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1452" w14:textId="695F924E" w:rsidR="00EE3C42" w:rsidRDefault="00056418" w:rsidP="00056418">
      <w:pPr>
        <w:rPr>
          <w:rFonts w:ascii="Verdana" w:hAnsi="Verdana"/>
          <w:b/>
          <w:bCs/>
          <w:color w:val="000000"/>
          <w:shd w:val="clear" w:color="auto" w:fill="FFFFFF"/>
        </w:rPr>
      </w:pPr>
      <w:r>
        <w:rPr>
          <w:rFonts w:ascii="Verdana" w:hAnsi="Verdana"/>
          <w:b/>
          <w:bCs/>
          <w:color w:val="000000"/>
          <w:shd w:val="clear" w:color="auto" w:fill="FFFFFF"/>
        </w:rPr>
        <w:t>Кернер Сергій Мойсейович. Розробка технології виробництва шкір на основі вдосконалення процесів хромового дублення, жирування та фарбування: дис... канд. техн. наук: 05.19.05 / Київський національний ун-т технологій та дизайну.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6418" w:rsidRPr="00056418" w14:paraId="13F00190" w14:textId="77777777" w:rsidTr="000564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6418" w:rsidRPr="00056418" w14:paraId="6DD0D528" w14:textId="77777777">
              <w:trPr>
                <w:tblCellSpacing w:w="0" w:type="dxa"/>
              </w:trPr>
              <w:tc>
                <w:tcPr>
                  <w:tcW w:w="0" w:type="auto"/>
                  <w:vAlign w:val="center"/>
                  <w:hideMark/>
                </w:tcPr>
                <w:p w14:paraId="0822C0DA" w14:textId="77777777" w:rsidR="00056418" w:rsidRPr="00056418" w:rsidRDefault="00056418" w:rsidP="00056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418">
                    <w:rPr>
                      <w:rFonts w:ascii="Times New Roman" w:eastAsia="Times New Roman" w:hAnsi="Times New Roman" w:cs="Times New Roman"/>
                      <w:sz w:val="24"/>
                      <w:szCs w:val="24"/>
                    </w:rPr>
                    <w:lastRenderedPageBreak/>
                    <w:t>Кернер С.М. Розробка технології виробництва шкір на основі вдосконалення процесів хромового дублення, жирування та фарбування. – Рукопис.</w:t>
                  </w:r>
                </w:p>
                <w:p w14:paraId="384D177B" w14:textId="77777777" w:rsidR="00056418" w:rsidRPr="00056418" w:rsidRDefault="00056418" w:rsidP="00056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41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05.19.05 – технологія шкіри та хутра. – Київський національний університет технологій та дизайну, Київ, 2004.</w:t>
                  </w:r>
                </w:p>
                <w:p w14:paraId="008A8A93" w14:textId="77777777" w:rsidR="00056418" w:rsidRPr="00056418" w:rsidRDefault="00056418" w:rsidP="00056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418">
                    <w:rPr>
                      <w:rFonts w:ascii="Times New Roman" w:eastAsia="Times New Roman" w:hAnsi="Times New Roman" w:cs="Times New Roman"/>
                      <w:sz w:val="24"/>
                      <w:szCs w:val="24"/>
                    </w:rPr>
                    <w:t>На підставі теоретичного узагальнення способів перетворення колагену дерми на шкіру в технологічних процесах хромового дублення, жирування та фарбування створено комплекс моделей, що дозволило розробити технології широкого асортименту шкір з планованими властивостями.</w:t>
                  </w:r>
                </w:p>
                <w:p w14:paraId="5DF2E86A" w14:textId="77777777" w:rsidR="00056418" w:rsidRPr="00056418" w:rsidRDefault="00056418" w:rsidP="00056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418">
                    <w:rPr>
                      <w:rFonts w:ascii="Times New Roman" w:eastAsia="Times New Roman" w:hAnsi="Times New Roman" w:cs="Times New Roman"/>
                      <w:sz w:val="24"/>
                      <w:szCs w:val="24"/>
                    </w:rPr>
                    <w:t>Доведено, що негативний дзета-потенціал дерми сприяє одержанню шкіри з підвищеним виходом по площі, позитивний – одержанню м'якої шкіри. Розроблено оперативний спектральний метод визначення основності розчинів солей хрому. Розроблено спосіб регулювання основності солей хрому на волокні колагену дерми в процесі фарбування шкір з метою попередження утворення дефекту «садка» лицьової поверхні. Встановлено, що маса жирувальних речовин, які сорбуються шкірою, лінійно залежить від вмісту в ній основних солей хрому.</w:t>
                  </w:r>
                </w:p>
                <w:p w14:paraId="4ACB217F" w14:textId="77777777" w:rsidR="00056418" w:rsidRPr="00056418" w:rsidRDefault="00056418" w:rsidP="00056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418">
                    <w:rPr>
                      <w:rFonts w:ascii="Times New Roman" w:eastAsia="Times New Roman" w:hAnsi="Times New Roman" w:cs="Times New Roman"/>
                      <w:sz w:val="24"/>
                      <w:szCs w:val="24"/>
                    </w:rPr>
                    <w:t>Розроблена технологія дозволяє знизити витрати та застосовувати вітчизняні хімічні матеріали, зменшити забруднення стічних вод підприємства, знизити собівартість готової продукції.</w:t>
                  </w:r>
                </w:p>
              </w:tc>
            </w:tr>
          </w:tbl>
          <w:p w14:paraId="7F8E5F6E" w14:textId="77777777" w:rsidR="00056418" w:rsidRPr="00056418" w:rsidRDefault="00056418" w:rsidP="00056418">
            <w:pPr>
              <w:spacing w:after="0" w:line="240" w:lineRule="auto"/>
              <w:rPr>
                <w:rFonts w:ascii="Times New Roman" w:eastAsia="Times New Roman" w:hAnsi="Times New Roman" w:cs="Times New Roman"/>
                <w:sz w:val="24"/>
                <w:szCs w:val="24"/>
              </w:rPr>
            </w:pPr>
          </w:p>
        </w:tc>
      </w:tr>
      <w:tr w:rsidR="00056418" w:rsidRPr="00056418" w14:paraId="009E1796" w14:textId="77777777" w:rsidTr="000564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6418" w:rsidRPr="00056418" w14:paraId="2A589A1B" w14:textId="77777777">
              <w:trPr>
                <w:tblCellSpacing w:w="0" w:type="dxa"/>
              </w:trPr>
              <w:tc>
                <w:tcPr>
                  <w:tcW w:w="0" w:type="auto"/>
                  <w:vAlign w:val="center"/>
                  <w:hideMark/>
                </w:tcPr>
                <w:p w14:paraId="7978BBDD" w14:textId="77777777" w:rsidR="00056418" w:rsidRPr="00056418" w:rsidRDefault="00056418" w:rsidP="00056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418">
                    <w:rPr>
                      <w:rFonts w:ascii="Times New Roman" w:eastAsia="Times New Roman" w:hAnsi="Times New Roman" w:cs="Times New Roman"/>
                      <w:sz w:val="24"/>
                      <w:szCs w:val="24"/>
                    </w:rPr>
                    <w:t>1. В дисертації наведене теоретичне узагальнення способів перетворення колагену дерми на шкіру в технологічних процесах хромового дублення, жирування та фарбування та вирішено наукову задачу удосконалення технології виробництва шкір на базі створення моделей, що описують взаємозв'язок показників властивостей шкір на різних етапах обробки. Доведено, що застосування розроблених моделей дозволить отримати шкіру з наперед заданими властивостями, а отже створювати технології широкого асортименту шкір.</w:t>
                  </w:r>
                </w:p>
                <w:p w14:paraId="27CC0339" w14:textId="77777777" w:rsidR="00056418" w:rsidRPr="00056418" w:rsidRDefault="00056418" w:rsidP="00056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418">
                    <w:rPr>
                      <w:rFonts w:ascii="Times New Roman" w:eastAsia="Times New Roman" w:hAnsi="Times New Roman" w:cs="Times New Roman"/>
                      <w:sz w:val="24"/>
                      <w:szCs w:val="24"/>
                    </w:rPr>
                    <w:t>2. Виявлено вплив дзета-потенціалу дерми на вихід шкір по площі: негативний заряд дерми сприяє одержанню еластичної шкіри з підвищеним виходом по площі; надання позитивного заряду хоча й призводить до деякого зниження даного показника, але сприяє одержанню дуже м'якої шкіри.</w:t>
                  </w:r>
                </w:p>
                <w:p w14:paraId="58A477F3" w14:textId="77777777" w:rsidR="00056418" w:rsidRPr="00056418" w:rsidRDefault="00056418" w:rsidP="00056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418">
                    <w:rPr>
                      <w:rFonts w:ascii="Times New Roman" w:eastAsia="Times New Roman" w:hAnsi="Times New Roman" w:cs="Times New Roman"/>
                      <w:sz w:val="24"/>
                      <w:szCs w:val="24"/>
                    </w:rPr>
                    <w:t>3. Доведено, що у процесі комплексоутворення на волокні колагену дерми активність карбоксильних груп колагену дерми превалює над активністю карбоксильних груп, що належать маскувальним речовинам.</w:t>
                  </w:r>
                </w:p>
                <w:p w14:paraId="389A81BD" w14:textId="77777777" w:rsidR="00056418" w:rsidRPr="00056418" w:rsidRDefault="00056418" w:rsidP="00056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418">
                    <w:rPr>
                      <w:rFonts w:ascii="Times New Roman" w:eastAsia="Times New Roman" w:hAnsi="Times New Roman" w:cs="Times New Roman"/>
                      <w:sz w:val="24"/>
                      <w:szCs w:val="24"/>
                    </w:rPr>
                    <w:t>4. Теоретично обгрунтовано і експериментально доведено, що розроблений метод постадійного жирування хромового напівфабрикату на стадіях додублювання, фарбування та наповнювання забезпечує одержання м'якої шкіри з меншими витратами жирувальних матеріалів .</w:t>
                  </w:r>
                </w:p>
                <w:p w14:paraId="1A700F0C" w14:textId="77777777" w:rsidR="00056418" w:rsidRPr="00056418" w:rsidRDefault="00056418" w:rsidP="00056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418">
                    <w:rPr>
                      <w:rFonts w:ascii="Times New Roman" w:eastAsia="Times New Roman" w:hAnsi="Times New Roman" w:cs="Times New Roman"/>
                      <w:sz w:val="24"/>
                      <w:szCs w:val="24"/>
                    </w:rPr>
                    <w:t>5. Розроблено спектральний метод визначення основності сполук хрому на волокні колагену дерми. Розроблено і випробувано у промисловості оперативний метод визначення знака заряду структурних елементів дерми. Нові методи забезпечать оперативний контроль і регулювання проходження процесів у виробничих умовах.</w:t>
                  </w:r>
                </w:p>
                <w:p w14:paraId="57FDFB9A" w14:textId="77777777" w:rsidR="00056418" w:rsidRPr="00056418" w:rsidRDefault="00056418" w:rsidP="00056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418">
                    <w:rPr>
                      <w:rFonts w:ascii="Times New Roman" w:eastAsia="Times New Roman" w:hAnsi="Times New Roman" w:cs="Times New Roman"/>
                      <w:sz w:val="24"/>
                      <w:szCs w:val="24"/>
                    </w:rPr>
                    <w:lastRenderedPageBreak/>
                    <w:t>6. На основі розроблених уявлень про виникнення виробничих дефектів шкіри запропоновано технологічні схеми попередження появи дефектів садка та пухлинуватість лицьової поверхні шкіри в процесах хромового дублення, жирування та фарбування шкір.</w:t>
                  </w:r>
                </w:p>
                <w:p w14:paraId="45AA1E48" w14:textId="77777777" w:rsidR="00056418" w:rsidRPr="00056418" w:rsidRDefault="00056418" w:rsidP="00056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418">
                    <w:rPr>
                      <w:rFonts w:ascii="Times New Roman" w:eastAsia="Times New Roman" w:hAnsi="Times New Roman" w:cs="Times New Roman"/>
                      <w:sz w:val="24"/>
                      <w:szCs w:val="24"/>
                    </w:rPr>
                    <w:t>7. Розроблено та впроваджено у виробництво технологію еластичних хромових шкір для верху взуття. Економічна ефективність складає 681,2 грн на 100 м</w:t>
                  </w:r>
                  <w:r w:rsidRPr="00056418">
                    <w:rPr>
                      <w:rFonts w:ascii="Times New Roman" w:eastAsia="Times New Roman" w:hAnsi="Times New Roman" w:cs="Times New Roman"/>
                      <w:sz w:val="24"/>
                      <w:szCs w:val="24"/>
                      <w:vertAlign w:val="superscript"/>
                    </w:rPr>
                    <w:t>2 </w:t>
                  </w:r>
                  <w:r w:rsidRPr="00056418">
                    <w:rPr>
                      <w:rFonts w:ascii="Times New Roman" w:eastAsia="Times New Roman" w:hAnsi="Times New Roman" w:cs="Times New Roman"/>
                      <w:sz w:val="24"/>
                      <w:szCs w:val="24"/>
                    </w:rPr>
                    <w:t>шкір за рахунок підвищення сортності готової продукції на 1,9 %, зниження витрат сировини та хімічних матеріалів. Зменшення суми збитків внаслідок забруднення стічних вод від впровадження технології – 90,0 грн на 100 м</w:t>
                  </w:r>
                  <w:r w:rsidRPr="00056418">
                    <w:rPr>
                      <w:rFonts w:ascii="Times New Roman" w:eastAsia="Times New Roman" w:hAnsi="Times New Roman" w:cs="Times New Roman"/>
                      <w:sz w:val="24"/>
                      <w:szCs w:val="24"/>
                      <w:vertAlign w:val="superscript"/>
                    </w:rPr>
                    <w:t>2 </w:t>
                  </w:r>
                  <w:r w:rsidRPr="00056418">
                    <w:rPr>
                      <w:rFonts w:ascii="Times New Roman" w:eastAsia="Times New Roman" w:hAnsi="Times New Roman" w:cs="Times New Roman"/>
                      <w:sz w:val="24"/>
                      <w:szCs w:val="24"/>
                    </w:rPr>
                    <w:t>шкір.</w:t>
                  </w:r>
                </w:p>
              </w:tc>
            </w:tr>
          </w:tbl>
          <w:p w14:paraId="241CD181" w14:textId="77777777" w:rsidR="00056418" w:rsidRPr="00056418" w:rsidRDefault="00056418" w:rsidP="00056418">
            <w:pPr>
              <w:spacing w:after="0" w:line="240" w:lineRule="auto"/>
              <w:rPr>
                <w:rFonts w:ascii="Times New Roman" w:eastAsia="Times New Roman" w:hAnsi="Times New Roman" w:cs="Times New Roman"/>
                <w:sz w:val="24"/>
                <w:szCs w:val="24"/>
              </w:rPr>
            </w:pPr>
          </w:p>
        </w:tc>
      </w:tr>
    </w:tbl>
    <w:p w14:paraId="127CB2E6" w14:textId="77777777" w:rsidR="00056418" w:rsidRPr="00056418" w:rsidRDefault="00056418" w:rsidP="00056418"/>
    <w:sectPr w:rsidR="00056418" w:rsidRPr="000564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9B99" w14:textId="77777777" w:rsidR="00F21E78" w:rsidRDefault="00F21E78">
      <w:pPr>
        <w:spacing w:after="0" w:line="240" w:lineRule="auto"/>
      </w:pPr>
      <w:r>
        <w:separator/>
      </w:r>
    </w:p>
  </w:endnote>
  <w:endnote w:type="continuationSeparator" w:id="0">
    <w:p w14:paraId="29E4FBD0" w14:textId="77777777" w:rsidR="00F21E78" w:rsidRDefault="00F2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FF24" w14:textId="77777777" w:rsidR="00F21E78" w:rsidRDefault="00F21E78">
      <w:pPr>
        <w:spacing w:after="0" w:line="240" w:lineRule="auto"/>
      </w:pPr>
      <w:r>
        <w:separator/>
      </w:r>
    </w:p>
  </w:footnote>
  <w:footnote w:type="continuationSeparator" w:id="0">
    <w:p w14:paraId="1789119A" w14:textId="77777777" w:rsidR="00F21E78" w:rsidRDefault="00F21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1E7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99549</TotalTime>
  <Pages>3</Pages>
  <Words>552</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326</cp:revision>
  <dcterms:created xsi:type="dcterms:W3CDTF">2024-06-20T08:51:00Z</dcterms:created>
  <dcterms:modified xsi:type="dcterms:W3CDTF">2024-12-19T19:08:00Z</dcterms:modified>
  <cp:category/>
</cp:coreProperties>
</file>