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23ACE" w14:textId="77777777" w:rsidR="005C4401" w:rsidRDefault="005C4401" w:rsidP="005C4401">
      <w:pPr>
        <w:pStyle w:val="afffffffffffffffffffffffffff5"/>
        <w:rPr>
          <w:rFonts w:ascii="Verdana" w:hAnsi="Verdana"/>
          <w:color w:val="000000"/>
          <w:sz w:val="21"/>
          <w:szCs w:val="21"/>
        </w:rPr>
      </w:pPr>
      <w:r>
        <w:rPr>
          <w:rFonts w:ascii="Helvetica Neue" w:hAnsi="Helvetica Neue"/>
          <w:b/>
          <w:bCs w:val="0"/>
          <w:color w:val="222222"/>
          <w:sz w:val="21"/>
          <w:szCs w:val="21"/>
        </w:rPr>
        <w:t>Мухин, Константин Александрович.</w:t>
      </w:r>
    </w:p>
    <w:p w14:paraId="7736EC77" w14:textId="77777777" w:rsidR="005C4401" w:rsidRDefault="005C4401" w:rsidP="005C4401">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Источник холодных нейтронов реактора ИБР-2 на основе дисперсного мезитилена с системой </w:t>
      </w:r>
      <w:proofErr w:type="gramStart"/>
      <w:r>
        <w:rPr>
          <w:rFonts w:ascii="Helvetica Neue" w:hAnsi="Helvetica Neue" w:cs="Arial"/>
          <w:caps/>
          <w:color w:val="222222"/>
          <w:sz w:val="21"/>
          <w:szCs w:val="21"/>
        </w:rPr>
        <w:t>охлаждения :</w:t>
      </w:r>
      <w:proofErr w:type="gramEnd"/>
      <w:r>
        <w:rPr>
          <w:rFonts w:ascii="Helvetica Neue" w:hAnsi="Helvetica Neue" w:cs="Arial"/>
          <w:caps/>
          <w:color w:val="222222"/>
          <w:sz w:val="21"/>
          <w:szCs w:val="21"/>
        </w:rPr>
        <w:t xml:space="preserve"> диссертация ... кандидата технических наук : 01.04.01 / Мухин Константин Александрович; [Место защиты: Объед. ин-т ядер. исслед. (ОИЯИ)]. - Дубна, 2018. - 146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11A8659" w14:textId="77777777" w:rsidR="005C4401" w:rsidRDefault="005C4401" w:rsidP="005C440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Мухин Константин Александрович</w:t>
      </w:r>
    </w:p>
    <w:p w14:paraId="41A0B436"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2E5814"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ОПЫТ СОЗДАНИЯ И ЭКСПЛУАТАЦИИ ХОЛОДНЫХ ЗАМЕДЛИТЕЛЕЙ НА РЕАКТОРАХ ЛНФ</w:t>
      </w:r>
    </w:p>
    <w:p w14:paraId="05F5D6A7"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источников холодных нейтронов в мире</w:t>
      </w:r>
    </w:p>
    <w:p w14:paraId="433880E9"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Сравнительная характеристика веществ для холодного замедлителя</w:t>
      </w:r>
    </w:p>
    <w:p w14:paraId="69B645FB"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Холодные замедлители нейтронов на реакторах ЛНФ</w:t>
      </w:r>
    </w:p>
    <w:p w14:paraId="10A79823"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Первые замедлители на ИБР и ИБР-30</w:t>
      </w:r>
    </w:p>
    <w:p w14:paraId="0884240D"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Замедлитель ИБР-2 из твердого метана</w:t>
      </w:r>
    </w:p>
    <w:p w14:paraId="5067B614"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Источник холодных нейтронов реактора ИБР-2 на основе дисперсного </w:t>
      </w:r>
      <w:proofErr w:type="spellStart"/>
      <w:r>
        <w:rPr>
          <w:rFonts w:ascii="Arial" w:hAnsi="Arial" w:cs="Arial"/>
          <w:color w:val="333333"/>
          <w:sz w:val="21"/>
          <w:szCs w:val="21"/>
        </w:rPr>
        <w:t>мезитилена</w:t>
      </w:r>
      <w:proofErr w:type="spellEnd"/>
    </w:p>
    <w:p w14:paraId="35C0EF50"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по главе</w:t>
      </w:r>
    </w:p>
    <w:p w14:paraId="45A9A5EE"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ОПЫТ СОЗДАНИЯ И ЭКСПЛУАТАЦИИ ЗАМЕДЛИТЕЛЯ (КЗ 202) В НАПРВЛЕНИИ ПУЧКОВ 7, 8, 10, 11 РЕАКТОРА ИБР-2</w:t>
      </w:r>
    </w:p>
    <w:p w14:paraId="184F7B72"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Устройство для изготовления и сепарации шариков</w:t>
      </w:r>
    </w:p>
    <w:p w14:paraId="3C3F920A"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Изучение процесса движения шариков в стеклянной и стальной трубах при комнатной температуре</w:t>
      </w:r>
    </w:p>
    <w:p w14:paraId="6DD26A5D"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Полномасштабный испытательный стенд комбинированного замедлителя КЗ</w:t>
      </w:r>
    </w:p>
    <w:p w14:paraId="3C475EBB"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Принципиальная схема стенда</w:t>
      </w:r>
    </w:p>
    <w:p w14:paraId="190A09F9"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Транспортный трубопровод КЗ</w:t>
      </w:r>
    </w:p>
    <w:p w14:paraId="312D475C"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Результаты опытной эксплуатации комбинированного замедлителя КЗ 202 на физический эксперимент за 6 лет</w:t>
      </w:r>
    </w:p>
    <w:p w14:paraId="31176D37"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Выводы по главе</w:t>
      </w:r>
    </w:p>
    <w:p w14:paraId="6AC593D2"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РАЗРАБОТКА И СОЗДАНИЕ КОМБИНИРОВАННОГО ЗАМЕДЛИТЕЛЯ НЕЙТРОНОВ В НАПРАВЛЕНИИ 1, 4, 5, 6, 9 ЭКСПЕРИМЕНТАЛЬНЫХ ПУЧКОВ ИБР-2 (КЗ 201)</w:t>
      </w:r>
    </w:p>
    <w:p w14:paraId="38C4CC03"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Этапы работы по созданию КЗ</w:t>
      </w:r>
    </w:p>
    <w:p w14:paraId="70D35824"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Разработка головной части КЗ</w:t>
      </w:r>
    </w:p>
    <w:p w14:paraId="76E96119"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Выбор конфигурации головной части замедлителя методом компьютерного моделирования</w:t>
      </w:r>
    </w:p>
    <w:p w14:paraId="723EFE61"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Расчет теплопритока к криогенной камере замедлителя КЗ</w:t>
      </w:r>
    </w:p>
    <w:p w14:paraId="75B1CAA4"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Устройства соединения комбинированного замедлителя КЗ 201 с технологическими системами обеспечения работы комплекса</w:t>
      </w:r>
    </w:p>
    <w:p w14:paraId="40B7FC13"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Моделирование процесса загрузки и движения </w:t>
      </w:r>
      <w:proofErr w:type="spellStart"/>
      <w:r>
        <w:rPr>
          <w:rFonts w:ascii="Arial" w:hAnsi="Arial" w:cs="Arial"/>
          <w:color w:val="333333"/>
          <w:sz w:val="21"/>
          <w:szCs w:val="21"/>
        </w:rPr>
        <w:t>мезитилено</w:t>
      </w:r>
      <w:proofErr w:type="spellEnd"/>
      <w:r>
        <w:rPr>
          <w:rFonts w:ascii="Arial" w:hAnsi="Arial" w:cs="Arial"/>
          <w:color w:val="333333"/>
          <w:sz w:val="21"/>
          <w:szCs w:val="21"/>
        </w:rPr>
        <w:t>-мета-</w:t>
      </w:r>
      <w:proofErr w:type="spellStart"/>
      <w:r>
        <w:rPr>
          <w:rFonts w:ascii="Arial" w:hAnsi="Arial" w:cs="Arial"/>
          <w:color w:val="333333"/>
          <w:sz w:val="21"/>
          <w:szCs w:val="21"/>
        </w:rPr>
        <w:t>ксилоловых</w:t>
      </w:r>
      <w:proofErr w:type="spellEnd"/>
      <w:r>
        <w:rPr>
          <w:rFonts w:ascii="Arial" w:hAnsi="Arial" w:cs="Arial"/>
          <w:color w:val="333333"/>
          <w:sz w:val="21"/>
          <w:szCs w:val="21"/>
        </w:rPr>
        <w:t xml:space="preserve"> шариков на полномасштабном стенде комбинированного замедлителя КЗ</w:t>
      </w:r>
    </w:p>
    <w:p w14:paraId="6D4E408A"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Технологическое оборудование, системы управления и контроля параметров работы комбинированных замедлителей</w:t>
      </w:r>
    </w:p>
    <w:p w14:paraId="6E0ECD97"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Устройство порционной загрузки шариков в трубопровод</w:t>
      </w:r>
    </w:p>
    <w:p w14:paraId="48F20394"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Датчики дифференциального давления</w:t>
      </w:r>
    </w:p>
    <w:p w14:paraId="078029FF"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Устройство определения массового расхода гелия в системе второго контура</w:t>
      </w:r>
    </w:p>
    <w:p w14:paraId="5AD7DE52"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3.5.4 Термометрическое и вакуумное оборудование</w:t>
      </w:r>
    </w:p>
    <w:p w14:paraId="2678E2F5"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 по главе</w:t>
      </w:r>
    </w:p>
    <w:p w14:paraId="06A78B74"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СИСТЕМА ОХЛАЖДЕНИЯ ИСТОЧНИКА ХОЛОДНЫХ</w:t>
      </w:r>
    </w:p>
    <w:p w14:paraId="649D8854"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НЕЙТРОНОВ РЕАКТОРА ИБР-2</w:t>
      </w:r>
    </w:p>
    <w:p w14:paraId="0A83D849"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Режимы работы источника холодных нейтронов реактора ИБР-2</w:t>
      </w:r>
    </w:p>
    <w:p w14:paraId="7F0D0CDB"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Система охлаждения комплекса комбинированных замедлителей ИБР-2</w:t>
      </w:r>
    </w:p>
    <w:p w14:paraId="32B3316F"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Система водяного охлаждения замедлителей</w:t>
      </w:r>
    </w:p>
    <w:p w14:paraId="1F7C3D2D"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4.2.2 Криогенная часть системы охлаждения замедлителей до модернизации на основе КГУ 700/15</w:t>
      </w:r>
    </w:p>
    <w:p w14:paraId="7C43B69E"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Новая криогенная система охлаждения на основе коллектора и двух рефрижераторных установок</w:t>
      </w:r>
    </w:p>
    <w:p w14:paraId="4CC1D258"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Анализ спектров нейтронного потока на установках РЕМУР и НЕРА, при работе с новой криогенной системой охлаждения</w:t>
      </w:r>
    </w:p>
    <w:p w14:paraId="42AF590E"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Технология и безопасность</w:t>
      </w:r>
    </w:p>
    <w:p w14:paraId="5BF834D1"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 по главе</w:t>
      </w:r>
    </w:p>
    <w:p w14:paraId="5C0F21BF"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B8E84D6"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БИБЛИОГРАФИЧЕСКИЙ СПИСОК.............................................................13S</w:t>
      </w:r>
    </w:p>
    <w:p w14:paraId="358AE786" w14:textId="77777777" w:rsidR="005C4401" w:rsidRDefault="005C4401" w:rsidP="005C4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1EBB05" w14:textId="4B43D240" w:rsidR="00E67B85" w:rsidRPr="005C4401" w:rsidRDefault="00E67B85" w:rsidP="005C4401"/>
    <w:sectPr w:rsidR="00E67B85" w:rsidRPr="005C44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3697" w14:textId="77777777" w:rsidR="006C5F04" w:rsidRDefault="006C5F04">
      <w:pPr>
        <w:spacing w:after="0" w:line="240" w:lineRule="auto"/>
      </w:pPr>
      <w:r>
        <w:separator/>
      </w:r>
    </w:p>
  </w:endnote>
  <w:endnote w:type="continuationSeparator" w:id="0">
    <w:p w14:paraId="3693F0E8" w14:textId="77777777" w:rsidR="006C5F04" w:rsidRDefault="006C5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FC77" w14:textId="77777777" w:rsidR="006C5F04" w:rsidRDefault="006C5F04"/>
    <w:p w14:paraId="6A99597D" w14:textId="77777777" w:rsidR="006C5F04" w:rsidRDefault="006C5F04"/>
    <w:p w14:paraId="180AFEB5" w14:textId="77777777" w:rsidR="006C5F04" w:rsidRDefault="006C5F04"/>
    <w:p w14:paraId="78DA279D" w14:textId="77777777" w:rsidR="006C5F04" w:rsidRDefault="006C5F04"/>
    <w:p w14:paraId="642EA546" w14:textId="77777777" w:rsidR="006C5F04" w:rsidRDefault="006C5F04"/>
    <w:p w14:paraId="6C87565A" w14:textId="77777777" w:rsidR="006C5F04" w:rsidRDefault="006C5F04"/>
    <w:p w14:paraId="1F08B86D" w14:textId="77777777" w:rsidR="006C5F04" w:rsidRDefault="006C5F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561998" wp14:editId="002096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07919" w14:textId="77777777" w:rsidR="006C5F04" w:rsidRDefault="006C5F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5619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807919" w14:textId="77777777" w:rsidR="006C5F04" w:rsidRDefault="006C5F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97FFA5" w14:textId="77777777" w:rsidR="006C5F04" w:rsidRDefault="006C5F04"/>
    <w:p w14:paraId="5E3732CF" w14:textId="77777777" w:rsidR="006C5F04" w:rsidRDefault="006C5F04"/>
    <w:p w14:paraId="06A50F30" w14:textId="77777777" w:rsidR="006C5F04" w:rsidRDefault="006C5F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4964EB" wp14:editId="03B17F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6F24B" w14:textId="77777777" w:rsidR="006C5F04" w:rsidRDefault="006C5F04"/>
                          <w:p w14:paraId="11E9F27A" w14:textId="77777777" w:rsidR="006C5F04" w:rsidRDefault="006C5F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4964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E6F24B" w14:textId="77777777" w:rsidR="006C5F04" w:rsidRDefault="006C5F04"/>
                    <w:p w14:paraId="11E9F27A" w14:textId="77777777" w:rsidR="006C5F04" w:rsidRDefault="006C5F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444BB4" w14:textId="77777777" w:rsidR="006C5F04" w:rsidRDefault="006C5F04"/>
    <w:p w14:paraId="2818F2C3" w14:textId="77777777" w:rsidR="006C5F04" w:rsidRDefault="006C5F04">
      <w:pPr>
        <w:rPr>
          <w:sz w:val="2"/>
          <w:szCs w:val="2"/>
        </w:rPr>
      </w:pPr>
    </w:p>
    <w:p w14:paraId="6025E96C" w14:textId="77777777" w:rsidR="006C5F04" w:rsidRDefault="006C5F04"/>
    <w:p w14:paraId="2978B21F" w14:textId="77777777" w:rsidR="006C5F04" w:rsidRDefault="006C5F04">
      <w:pPr>
        <w:spacing w:after="0" w:line="240" w:lineRule="auto"/>
      </w:pPr>
    </w:p>
  </w:footnote>
  <w:footnote w:type="continuationSeparator" w:id="0">
    <w:p w14:paraId="5275C77B" w14:textId="77777777" w:rsidR="006C5F04" w:rsidRDefault="006C5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04"/>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122266</TotalTime>
  <Pages>3</Pages>
  <Words>449</Words>
  <Characters>2561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3000</cp:revision>
  <cp:lastPrinted>2009-02-06T05:36:00Z</cp:lastPrinted>
  <dcterms:created xsi:type="dcterms:W3CDTF">2024-01-07T13:43:00Z</dcterms:created>
  <dcterms:modified xsi:type="dcterms:W3CDTF">2025-06-25T21:10:00Z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