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F72B8" w14:textId="77777777" w:rsidR="002F0746" w:rsidRDefault="002F0746" w:rsidP="002F0746">
      <w:pPr>
        <w:pStyle w:val="afffffffffffffffffffffffffff5"/>
        <w:rPr>
          <w:rFonts w:ascii="Verdana" w:hAnsi="Verdana"/>
          <w:color w:val="000000"/>
          <w:sz w:val="21"/>
          <w:szCs w:val="21"/>
        </w:rPr>
      </w:pPr>
      <w:r>
        <w:rPr>
          <w:rFonts w:ascii="Helvetica" w:hAnsi="Helvetica" w:cs="Helvetica"/>
          <w:b/>
          <w:bCs w:val="0"/>
          <w:color w:val="222222"/>
          <w:sz w:val="21"/>
          <w:szCs w:val="21"/>
        </w:rPr>
        <w:t>Гайда, Роман Пантелеймонович.</w:t>
      </w:r>
    </w:p>
    <w:p w14:paraId="78E0B111" w14:textId="77777777" w:rsidR="002F0746" w:rsidRDefault="002F0746" w:rsidP="002F0746">
      <w:pPr>
        <w:pStyle w:val="20"/>
        <w:spacing w:before="0" w:after="312"/>
        <w:rPr>
          <w:rFonts w:ascii="Arial" w:hAnsi="Arial" w:cs="Arial"/>
          <w:caps/>
          <w:color w:val="333333"/>
          <w:sz w:val="27"/>
          <w:szCs w:val="27"/>
        </w:rPr>
      </w:pPr>
      <w:r>
        <w:rPr>
          <w:rFonts w:ascii="Helvetica" w:hAnsi="Helvetica" w:cs="Helvetica"/>
          <w:caps/>
          <w:color w:val="222222"/>
          <w:sz w:val="21"/>
          <w:szCs w:val="21"/>
        </w:rPr>
        <w:t>Релятивистская классическая теория прямых взаимодействий частиц в трехмерной формулировке : диссертация ... доктора физико-математических наук : 01.04.02. - Львов, 1984. - 364 с. : ил.</w:t>
      </w:r>
    </w:p>
    <w:p w14:paraId="5EF5CA2B" w14:textId="77777777" w:rsidR="002F0746" w:rsidRDefault="002F0746" w:rsidP="002F074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Гайда, Роман Пантелеймонович</w:t>
      </w:r>
    </w:p>
    <w:p w14:paraId="1659AA2B"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ОСНОВЫ РЕЛЯТИВИСТСКОЙ ЛАГРАНЖЕВОЙ ДИНАМИКИ</w:t>
      </w:r>
    </w:p>
    <w:p w14:paraId="08E1DF3C"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СИСТЕМЫ ЧАСТИЦ.36</w:t>
      </w:r>
    </w:p>
    <w:p w14:paraId="5C3DA955"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Трехмерное описание системы частиц в произвольной форме релятивистской динамики . 38</w:t>
      </w:r>
    </w:p>
    <w:p w14:paraId="449605FC"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Представление группы преобразований пространства Минковского в произвольной форме динамики . 46</w:t>
      </w:r>
    </w:p>
    <w:p w14:paraId="4A7061CC"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Группа инвариантности и группа стабильности формы динамики.56</w:t>
      </w:r>
    </w:p>
    <w:p w14:paraId="5464B35D"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Классификация форм релятивистской динамики . 59</w:t>
      </w:r>
    </w:p>
    <w:p w14:paraId="3641D1F9"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Симметрии лагранжева описания систем частиц . . 77</w:t>
      </w:r>
    </w:p>
    <w:p w14:paraId="16211979"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Условия пуанкаре-инвариантности лагранжева описания. 88</w:t>
      </w:r>
    </w:p>
    <w:p w14:paraId="0EDAEC89"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Законы сохранения.101</w:t>
      </w:r>
    </w:p>
    <w:p w14:paraId="7FB0F25F"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ИНТЕГРАЛЫ ДЕЙСТВИЯ ТИПА ФОККЕРА И ЛАГРАНЖЕВА</w:t>
      </w:r>
    </w:p>
    <w:p w14:paraId="424F25F7"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РЕЛЯТИВИСТСКАЯ МЕХАНИКА.107</w:t>
      </w:r>
    </w:p>
    <w:p w14:paraId="71704D85"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Одновременная форма интегралов действия типа</w:t>
      </w:r>
    </w:p>
    <w:p w14:paraId="7C5ACA85"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Фоккера.109</w:t>
      </w:r>
    </w:p>
    <w:p w14:paraId="42183D0A"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Симметрии в одновременной форме интегралов действия типа Фоккера.116</w:t>
      </w:r>
    </w:p>
    <w:p w14:paraId="36EA71B0"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 Теоретико-полевая интерпретация лагранжианов прямых взаимодействий . 120</w:t>
      </w:r>
    </w:p>
    <w:p w14:paraId="5B184A99"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Законы сохранения в формализме ИДФ.129</w:t>
      </w:r>
    </w:p>
    <w:p w14:paraId="4DF2AB5E"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Интегралы действия типа Фоккера в произвольной форме лагранжевой динамики.134</w:t>
      </w:r>
    </w:p>
    <w:p w14:paraId="71A5228B"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Ш. СВЯЗЬ ЛАГРАНЖЕВА ФОРМАЛИЗМА С НЬЮТОНОВЫМ</w:t>
      </w:r>
    </w:p>
    <w:p w14:paraId="672B0FD3"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ГАМИЛЬТОНОВЫМ ОПИСАНИЕМ.141</w:t>
      </w:r>
    </w:p>
    <w:p w14:paraId="7A0B100E"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Пуанкаре-инвариантность в ньютоновом и гамильтоновом формализмах . 143</w:t>
      </w:r>
    </w:p>
    <w:p w14:paraId="1573D356"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Связь лагранжевой и предиктивной механики . . 154</w:t>
      </w:r>
    </w:p>
    <w:p w14:paraId="177F539A"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Гамильтонизация лагранжевых уравнений движения 162 стр.</w:t>
      </w:r>
    </w:p>
    <w:p w14:paraId="0AB6E7C2"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Канонические переменные.163</w:t>
      </w:r>
    </w:p>
    <w:p w14:paraId="25E5A26B"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 Связь между условиями симметрии в лагранжевом и гамильтоноЕом формализмах . 172</w:t>
      </w:r>
    </w:p>
    <w:p w14:paraId="7594AB66"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18. О неточечных преобразованиях в лагранжевом формализме.178</w:t>
      </w:r>
    </w:p>
    <w:p w14:paraId="638061A9"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КВАЗИРЕЛЯТИВИСТШ1Е ШГБЛИЖЕШЯ.187</w:t>
      </w:r>
    </w:p>
    <w:p w14:paraId="4F2F891A"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19. Приближенная лоренц-инвариантность.189</w:t>
      </w:r>
    </w:p>
    <w:p w14:paraId="6DAB9C2F"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20. Разложения по с~ в мгновенной форме лагранжевой динамики .192</w:t>
      </w:r>
    </w:p>
    <w:p w14:paraId="6B93ACEF"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Потенциалы взаимодействия в первом и втором квазирелятивистском приближениях . 201</w:t>
      </w:r>
    </w:p>
    <w:p w14:paraId="1B5E4264"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Уравнения движения и законы сохранения . 216</w:t>
      </w:r>
    </w:p>
    <w:p w14:paraId="0A25A9A8"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Квазирелятивистские гамильтонианы прямых межчастичных взаимодействий . 230</w:t>
      </w:r>
    </w:p>
    <w:p w14:paraId="61EA55C4"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Квазирелятивистские переменные центра масс типа Якоби.246</w:t>
      </w:r>
    </w:p>
    <w:p w14:paraId="75E921D5"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Стандартные лагранжианы во втором квазирелятивистском приближении . 258</w:t>
      </w:r>
    </w:p>
    <w:p w14:paraId="0BC3DC39"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КВАЗИРЕЛЯТИВИСТСКИЕ СИСТЕМЫ ЧАСТИЦ С ЭЛЕКТРОМАГНИТНЫМ И ГРАВИТАЦИОННЫМ ВЗАИМОДЕЙСТВИЕМ . . 263</w:t>
      </w:r>
    </w:p>
    <w:p w14:paraId="73E42349"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26. Тензорные взаимодействия в квазирелятивистских приближениях.265</w:t>
      </w:r>
    </w:p>
    <w:p w14:paraId="122AAAA6"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27. Система точечных зарядов.268</w:t>
      </w:r>
    </w:p>
    <w:p w14:paraId="09E150FD"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28. Релятивистские поправки к классической теории дипольного излучения . 273</w:t>
      </w:r>
    </w:p>
    <w:p w14:paraId="23ECB39B"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29. Система частиц во внешнем электромагнитном поле.277</w:t>
      </w:r>
    </w:p>
    <w:p w14:paraId="4AB315E7" w14:textId="77777777" w:rsidR="002F0746" w:rsidRDefault="002F0746" w:rsidP="002F07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30. Система гравитирующих тел.286</w:t>
      </w:r>
    </w:p>
    <w:p w14:paraId="69F09626" w14:textId="6D58A847" w:rsidR="005E23AC" w:rsidRPr="002F0746" w:rsidRDefault="005E23AC" w:rsidP="002F0746"/>
    <w:sectPr w:rsidR="005E23AC" w:rsidRPr="002F074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087AF" w14:textId="77777777" w:rsidR="00A44A1B" w:rsidRDefault="00A44A1B">
      <w:pPr>
        <w:spacing w:after="0" w:line="240" w:lineRule="auto"/>
      </w:pPr>
      <w:r>
        <w:separator/>
      </w:r>
    </w:p>
  </w:endnote>
  <w:endnote w:type="continuationSeparator" w:id="0">
    <w:p w14:paraId="1E131155" w14:textId="77777777" w:rsidR="00A44A1B" w:rsidRDefault="00A44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44EC5" w14:textId="77777777" w:rsidR="00A44A1B" w:rsidRDefault="00A44A1B"/>
    <w:p w14:paraId="457ED001" w14:textId="77777777" w:rsidR="00A44A1B" w:rsidRDefault="00A44A1B"/>
    <w:p w14:paraId="2CFE9A8B" w14:textId="77777777" w:rsidR="00A44A1B" w:rsidRDefault="00A44A1B"/>
    <w:p w14:paraId="3E7B9AB7" w14:textId="77777777" w:rsidR="00A44A1B" w:rsidRDefault="00A44A1B"/>
    <w:p w14:paraId="26EB3E9E" w14:textId="77777777" w:rsidR="00A44A1B" w:rsidRDefault="00A44A1B"/>
    <w:p w14:paraId="29CDE899" w14:textId="77777777" w:rsidR="00A44A1B" w:rsidRDefault="00A44A1B"/>
    <w:p w14:paraId="5B610E12" w14:textId="77777777" w:rsidR="00A44A1B" w:rsidRDefault="00A44A1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68BF31" wp14:editId="357B73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9A149" w14:textId="77777777" w:rsidR="00A44A1B" w:rsidRDefault="00A44A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68BF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39A149" w14:textId="77777777" w:rsidR="00A44A1B" w:rsidRDefault="00A44A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65B63C" w14:textId="77777777" w:rsidR="00A44A1B" w:rsidRDefault="00A44A1B"/>
    <w:p w14:paraId="1A0CF2A4" w14:textId="77777777" w:rsidR="00A44A1B" w:rsidRDefault="00A44A1B"/>
    <w:p w14:paraId="7DC5450E" w14:textId="77777777" w:rsidR="00A44A1B" w:rsidRDefault="00A44A1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05E2AB" wp14:editId="68D5AE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A05A6" w14:textId="77777777" w:rsidR="00A44A1B" w:rsidRDefault="00A44A1B"/>
                          <w:p w14:paraId="295792CA" w14:textId="77777777" w:rsidR="00A44A1B" w:rsidRDefault="00A44A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05E2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1A05A6" w14:textId="77777777" w:rsidR="00A44A1B" w:rsidRDefault="00A44A1B"/>
                    <w:p w14:paraId="295792CA" w14:textId="77777777" w:rsidR="00A44A1B" w:rsidRDefault="00A44A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F7353B" w14:textId="77777777" w:rsidR="00A44A1B" w:rsidRDefault="00A44A1B"/>
    <w:p w14:paraId="0DC1D7C0" w14:textId="77777777" w:rsidR="00A44A1B" w:rsidRDefault="00A44A1B">
      <w:pPr>
        <w:rPr>
          <w:sz w:val="2"/>
          <w:szCs w:val="2"/>
        </w:rPr>
      </w:pPr>
    </w:p>
    <w:p w14:paraId="607EA6E2" w14:textId="77777777" w:rsidR="00A44A1B" w:rsidRDefault="00A44A1B"/>
    <w:p w14:paraId="75D50689" w14:textId="77777777" w:rsidR="00A44A1B" w:rsidRDefault="00A44A1B">
      <w:pPr>
        <w:spacing w:after="0" w:line="240" w:lineRule="auto"/>
      </w:pPr>
    </w:p>
  </w:footnote>
  <w:footnote w:type="continuationSeparator" w:id="0">
    <w:p w14:paraId="4A911CC1" w14:textId="77777777" w:rsidR="00A44A1B" w:rsidRDefault="00A44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1B"/>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150633</TotalTime>
  <Pages>3</Pages>
  <Words>389</Words>
  <Characters>2223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4282</cp:revision>
  <cp:lastPrinted>2009-02-06T05:36:00Z</cp:lastPrinted>
  <dcterms:created xsi:type="dcterms:W3CDTF">2024-01-07T13:43:00Z</dcterms:created>
  <dcterms:modified xsi:type="dcterms:W3CDTF">2025-08-22T01:56:00Z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