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BB534F" w:rsidRPr="00BB534F" w:rsidRDefault="00BB534F" w:rsidP="007F705C">
      <w:pPr>
        <w:jc w:val="both"/>
        <w:rPr>
          <w:rStyle w:val="afc"/>
          <w:color w:val="0070C0"/>
        </w:rPr>
      </w:pPr>
    </w:p>
    <w:p w:rsidR="00A640AC" w:rsidRDefault="00A640AC" w:rsidP="00A640A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социального обслуживания граждан</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Год: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2002</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Благодир, Алла Леонтьевна</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Москва</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12.00.05</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640AC" w:rsidRDefault="00A640AC" w:rsidP="00A640A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640AC" w:rsidRDefault="00A640AC" w:rsidP="00A640AC">
      <w:pPr>
        <w:spacing w:line="270" w:lineRule="atLeast"/>
        <w:rPr>
          <w:rFonts w:ascii="Verdana" w:hAnsi="Verdana"/>
          <w:color w:val="000000"/>
          <w:sz w:val="18"/>
          <w:szCs w:val="18"/>
        </w:rPr>
      </w:pPr>
      <w:r>
        <w:rPr>
          <w:rFonts w:ascii="Verdana" w:hAnsi="Verdana"/>
          <w:color w:val="000000"/>
          <w:sz w:val="18"/>
          <w:szCs w:val="18"/>
        </w:rPr>
        <w:t>189</w:t>
      </w:r>
    </w:p>
    <w:p w:rsidR="00A640AC" w:rsidRDefault="00A640AC" w:rsidP="00A640A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Благодир, Алла Леонтьевна</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социальное обслуживание - одно из основных социальных прав человека.</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 человека на социальное обслуживание в международных актах.</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 на социальное обслуживание как элемент социально - правового статуса граждан,</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и содержание права граждан на социальное обслуживание.</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Общая характеристика правового механизма реализации права граждан на социально обслуживание</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законодательства Российской</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 о социальном обслуживании.</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регулирование социального обслуживания граждан на региональном, муниципальном и локальном уровнях.</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Место правовых норм, регулирующих общественные отношения по социальному обслуживанию граждан, в системе права</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обеспечения.</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 социального обслуживания граждан</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материального правоотношения в сфере социального</w:t>
      </w:r>
      <w:r>
        <w:rPr>
          <w:rStyle w:val="WW8Num3z0"/>
          <w:rFonts w:ascii="Verdana" w:hAnsi="Verdana"/>
          <w:color w:val="000000"/>
          <w:sz w:val="18"/>
          <w:szCs w:val="18"/>
        </w:rPr>
        <w:t> </w:t>
      </w:r>
      <w:r>
        <w:rPr>
          <w:rStyle w:val="WW8Num4z0"/>
          <w:rFonts w:ascii="Verdana" w:hAnsi="Verdana"/>
          <w:color w:val="4682B4"/>
          <w:sz w:val="18"/>
          <w:szCs w:val="18"/>
        </w:rPr>
        <w:t>обслуживания</w:t>
      </w:r>
      <w:r>
        <w:rPr>
          <w:rFonts w:ascii="Verdana" w:hAnsi="Verdana"/>
          <w:color w:val="000000"/>
          <w:sz w:val="18"/>
          <w:szCs w:val="18"/>
        </w:rPr>
        <w:t>.</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материальных отношений и их субъекты.</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Содержание материальных отношений.</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материальных отношений.</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Процедурные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правоотношения в сфере социального обслуживания.</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Процедурные правоотношения, возникающие в связи с реализацией права на социальное обслуживание и по поводу установления юридических фактов.</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Процессуальные правоотношения, возникающие в связи с защитой права на социальное обслуживание.</w:t>
      </w:r>
    </w:p>
    <w:p w:rsidR="00A640AC" w:rsidRDefault="00A640AC" w:rsidP="00A640A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социального обслуживания граждан"</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сложных условиях перехода к рынку особо обостряются проблемы уровня жизни населения, способности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пожилого возраста, инвалидов, лиц, попавших в трудную жизненную ситуацию, обеспечить себе достойный уровень жизни. Несомненно, что порой эти</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не могут решить такую проблему самостоятельно. Тогда на помощь должно прийти государство.</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xml:space="preserve">Российской Федерации (ст.7), Российская Федерация является социальным государством. Это означает, что при любых системных и структурных преобразованиях экономики страны приоритетной целью ее политики является обеспечение высоких жизненных </w:t>
      </w:r>
      <w:r>
        <w:rPr>
          <w:rFonts w:ascii="Verdana" w:hAnsi="Verdana"/>
          <w:color w:val="000000"/>
          <w:sz w:val="18"/>
          <w:szCs w:val="18"/>
        </w:rPr>
        <w:lastRenderedPageBreak/>
        <w:t>стандартов для большинства граждан. Социальное государство призвано заботиться о создании условий, обеспечивающих достойную жизнь и свободное развитие человека. И одним из важнейших направлений социальной политики государства является обеспечение социально гарантированных условий доя жизнедеятельности граждан, то есть социальная защита населения и особенно ее наиболее уязвимых слоев от негативного воздействия рыночных отношений в экономике.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Нуждающимся в помощи</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тот, кто не в состоянии обеспечить собственными силами свое существование или помочь себе в особых жизненных ситуациях, а также тот, кто не получает достаточной помощи, чтобы иметь жизненно необходимые продукты и предметы. Такой нуждающийся имеет право на получение индивидуальной, адресной помощи, которая позволяет принять участие в жизни общества, обеспечивает достойную жизнь человека.</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последнего десятилетия упор государства делался в основном на такие виды социального обеспечения, как пенсии и пособия. Современный этап характеризуется комплексным развитием и совершенствованием всех элементов системы социального обеспечения, сочетанием как денежного, так и «</w:t>
      </w:r>
      <w:r>
        <w:rPr>
          <w:rStyle w:val="WW8Num4z0"/>
          <w:rFonts w:ascii="Verdana" w:hAnsi="Verdana"/>
          <w:color w:val="4682B4"/>
          <w:sz w:val="18"/>
          <w:szCs w:val="18"/>
        </w:rPr>
        <w:t>натурального</w:t>
      </w:r>
      <w:r>
        <w:rPr>
          <w:rFonts w:ascii="Verdana" w:hAnsi="Verdana"/>
          <w:color w:val="000000"/>
          <w:sz w:val="18"/>
          <w:szCs w:val="18"/>
        </w:rPr>
        <w:t>» обеспечения престарелых, инвалидов, детей и других нуждающихся категорий граждан.</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Социальные услуги в системе социального обеспечения занимают особое самостоятельное место, так как степень развития услуг может рассматриваться как один из существенных показателей уровня всего социального обеспечения. Принятые в 1995г. Федеральные законы «</w:t>
      </w:r>
      <w:r>
        <w:rPr>
          <w:rStyle w:val="WW8Num4z0"/>
          <w:rFonts w:ascii="Verdana" w:hAnsi="Verdana"/>
          <w:color w:val="4682B4"/>
          <w:sz w:val="18"/>
          <w:szCs w:val="18"/>
        </w:rPr>
        <w:t>О социальном обслуживании граждан пожилого возраста и инвалидов</w:t>
      </w:r>
      <w:r>
        <w:rPr>
          <w:rFonts w:ascii="Verdana" w:hAnsi="Verdana"/>
          <w:color w:val="000000"/>
          <w:sz w:val="18"/>
          <w:szCs w:val="18"/>
        </w:rPr>
        <w:t>», «</w:t>
      </w:r>
      <w:r>
        <w:rPr>
          <w:rStyle w:val="WW8Num4z0"/>
          <w:rFonts w:ascii="Verdana" w:hAnsi="Verdana"/>
          <w:color w:val="4682B4"/>
          <w:sz w:val="18"/>
          <w:szCs w:val="18"/>
        </w:rPr>
        <w:t>Об основах социального обслуживания населения в Российской Федерации</w:t>
      </w:r>
      <w:r>
        <w:rPr>
          <w:rFonts w:ascii="Verdana" w:hAnsi="Verdana"/>
          <w:color w:val="000000"/>
          <w:sz w:val="18"/>
          <w:szCs w:val="18"/>
        </w:rPr>
        <w:t>»,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повысили значимость социального обслуживания и заложили правовую базу всестороннего развития социальных услуг. Данное обстоятельство принималось во внимание при выборе темы исследования.</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вышеназванные законы, так и впоследствии принятые другие нормативные правовые акты по социальному обслуживанию в науке права социального обеспечения в своей совокупности еще не подвергались специальному научному анализу.</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всей своей социальной значимости социальных услуг как одной из форм удовлетворения потребностей субъектов права социального обеспечения существующее обширное и динамично развивающееся законодательство не</w:t>
      </w:r>
      <w:r>
        <w:rPr>
          <w:rStyle w:val="WW8Num3z0"/>
          <w:rFonts w:ascii="Verdana" w:hAnsi="Verdana"/>
          <w:color w:val="000000"/>
          <w:sz w:val="18"/>
          <w:szCs w:val="18"/>
        </w:rPr>
        <w:t> </w:t>
      </w:r>
      <w:r>
        <w:rPr>
          <w:rStyle w:val="WW8Num4z0"/>
          <w:rFonts w:ascii="Verdana" w:hAnsi="Verdana"/>
          <w:color w:val="4682B4"/>
          <w:sz w:val="18"/>
          <w:szCs w:val="18"/>
        </w:rPr>
        <w:t>кодифицировано</w:t>
      </w:r>
      <w:r>
        <w:rPr>
          <w:rFonts w:ascii="Verdana" w:hAnsi="Verdana"/>
          <w:color w:val="000000"/>
          <w:sz w:val="18"/>
          <w:szCs w:val="18"/>
        </w:rPr>
        <w:t>.</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этой связи особую актуальность приобретает обобщение социальных услуг, действующих в отношении отдельных субъектов права социального обеспечения, обоснование возможности признания института социального обслуживания генеральным институтом (наряду с генеральным институтом пенсий) в науке права социального обеспечения.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данного диссертационного исследования состоит в том, чтобы на основе комплексного анализа всего массива действующих в Российской Федерации нормативных правовых актов, регулирующих отношения по социальному обслуживанию граждан дать оценку состояния системы социального обслуживания в праве социального обеспечения, определить эффективность этой формы удовлетворения жизненно важных потребностей граждан пожилого возраста, инвалидов, детей, а также выявить недостатки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законодательстве: дать рекомендации направленные на дальнейшее развитие и совершенствование правового регулирования данного вида общественных отношений.</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поставленных целей исследование призвано решить следующие задачи: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роль международно-правовых актов в формировании содержания права человека на социальное обслуживание;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значение права на социальное обслуживание, как одного из элементов социально-правового статуса граждан,</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права граждан на социальное обслуживание;</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правовой механизм регулирования отношений по социальному обслуживанию граждан на федеральном, региональном, муниципальном и локальном уровнях;</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дать сравнительный анализ таких понятий как «</w:t>
      </w:r>
      <w:r>
        <w:rPr>
          <w:rStyle w:val="WW8Num4z0"/>
          <w:rFonts w:ascii="Verdana" w:hAnsi="Verdana"/>
          <w:color w:val="4682B4"/>
          <w:sz w:val="18"/>
          <w:szCs w:val="18"/>
        </w:rPr>
        <w:t>социальная услуга</w:t>
      </w:r>
      <w:r>
        <w:rPr>
          <w:rFonts w:ascii="Verdana" w:hAnsi="Verdana"/>
          <w:color w:val="000000"/>
          <w:sz w:val="18"/>
          <w:szCs w:val="18"/>
        </w:rPr>
        <w:t>» в праве социальное обеспечения и «</w:t>
      </w:r>
      <w:r>
        <w:rPr>
          <w:rStyle w:val="WW8Num4z0"/>
          <w:rFonts w:ascii="Verdana" w:hAnsi="Verdana"/>
          <w:color w:val="4682B4"/>
          <w:sz w:val="18"/>
          <w:szCs w:val="18"/>
        </w:rPr>
        <w:t>услуга</w:t>
      </w:r>
      <w:r>
        <w:rPr>
          <w:rFonts w:ascii="Verdana" w:hAnsi="Verdana"/>
          <w:color w:val="000000"/>
          <w:sz w:val="18"/>
          <w:szCs w:val="18"/>
        </w:rPr>
        <w:t>» в гражданском праве;</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определить место правовых норм, регулирующих отношения по социальному обслуживанию в системе права социального обеспечения и в системе законодательства о социальном обеспечении;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предложения по совершенствованию законодательства о социальном обслуживании;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всесторонне исследовать элементы материальных, процедурных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правоотношений в сфере социального обслуживания.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информационная основа исследования. Методологической основой диссертации послужили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исследования: диалектический, формально-логический, сравнительно-правовой, 1 технико-юридический, структурно-системный и другие, широко применяемые в гуманитарных науках.</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диссертационного исследования являются труды российских ученых-правоведов по общей теории права, а также по отраслевым правовым наукам и, в первую очередь, по праву социального обеспечения России.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последние годы появились практические пособия,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которых затрагиваются общие теоретические положения, имеющие непосредственное отношение к социальному обслуживанию; вносятся предложения по совершенствованию действующего законодательства; обобщается и анализируется</w:t>
      </w:r>
      <w:r>
        <w:rPr>
          <w:rStyle w:val="WW8Num3z0"/>
          <w:rFonts w:ascii="Verdana" w:hAnsi="Verdana"/>
          <w:color w:val="000000"/>
          <w:sz w:val="18"/>
          <w:szCs w:val="18"/>
        </w:rPr>
        <w:t> </w:t>
      </w:r>
      <w:r>
        <w:rPr>
          <w:rStyle w:val="WW8Num4z0"/>
          <w:rFonts w:ascii="Verdana" w:hAnsi="Verdana"/>
          <w:color w:val="4682B4"/>
          <w:sz w:val="18"/>
          <w:szCs w:val="18"/>
        </w:rPr>
        <w:t>праворазъяснительная</w:t>
      </w:r>
      <w:r>
        <w:rPr>
          <w:rStyle w:val="WW8Num3z0"/>
          <w:rFonts w:ascii="Verdana" w:hAnsi="Verdana"/>
          <w:color w:val="000000"/>
          <w:sz w:val="18"/>
          <w:szCs w:val="18"/>
        </w:rPr>
        <w:t> </w:t>
      </w:r>
      <w:r>
        <w:rPr>
          <w:rFonts w:ascii="Verdana" w:hAnsi="Verdana"/>
          <w:color w:val="000000"/>
          <w:sz w:val="18"/>
          <w:szCs w:val="18"/>
        </w:rPr>
        <w:t>и правоприменительная практика.</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правового регулирования общественных отношений по социальному обслуживанию в том или ином объеме исследовались специалистами науки права социального обеспечения: B.C. Андреевым,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В.А. Ачаркан, M.JI. Захаровым,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Р.И. Ивановой, Е.Е. Мачульской, В .К.</w:t>
      </w:r>
      <w:r>
        <w:rPr>
          <w:rStyle w:val="WW8Num3z0"/>
          <w:rFonts w:ascii="Verdana" w:hAnsi="Verdana"/>
          <w:color w:val="000000"/>
          <w:sz w:val="18"/>
          <w:szCs w:val="18"/>
        </w:rPr>
        <w:t> </w:t>
      </w:r>
      <w:r>
        <w:rPr>
          <w:rStyle w:val="WW8Num4z0"/>
          <w:rFonts w:ascii="Verdana" w:hAnsi="Verdana"/>
          <w:color w:val="4682B4"/>
          <w:sz w:val="18"/>
          <w:szCs w:val="18"/>
        </w:rPr>
        <w:t>Субботенко</w:t>
      </w:r>
      <w:r>
        <w:rPr>
          <w:rFonts w:ascii="Verdana" w:hAnsi="Verdana"/>
          <w:color w:val="000000"/>
          <w:sz w:val="18"/>
          <w:szCs w:val="18"/>
        </w:rPr>
        <w:t>, В.А. Тарасовой, Э .Г. Тучковой, В .Ш.</w:t>
      </w:r>
      <w:r>
        <w:rPr>
          <w:rStyle w:val="WW8Num4z0"/>
          <w:rFonts w:ascii="Verdana" w:hAnsi="Verdana"/>
          <w:color w:val="4682B4"/>
          <w:sz w:val="18"/>
          <w:szCs w:val="18"/>
        </w:rPr>
        <w:t>Шайхатдиновым</w:t>
      </w:r>
      <w:r>
        <w:rPr>
          <w:rFonts w:ascii="Verdana" w:hAnsi="Verdana"/>
          <w:color w:val="000000"/>
          <w:sz w:val="18"/>
          <w:szCs w:val="18"/>
        </w:rPr>
        <w:t>, при анализе других вопросов. Я.М.Фогель раскрыл роль и значение социального обслуживания как комплексного и самостоятельного института права социального обеспечения.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услуга» как юридическая категория в праве социального обеспечения отличается от употребляемого в гражданском праве понятия «</w:t>
      </w:r>
      <w:r>
        <w:rPr>
          <w:rStyle w:val="WW8Num4z0"/>
          <w:rFonts w:ascii="Verdana" w:hAnsi="Verdana"/>
          <w:color w:val="4682B4"/>
          <w:sz w:val="18"/>
          <w:szCs w:val="18"/>
        </w:rPr>
        <w:t>услуги</w:t>
      </w:r>
      <w:r>
        <w:rPr>
          <w:rFonts w:ascii="Verdana" w:hAnsi="Verdana"/>
          <w:color w:val="000000"/>
          <w:sz w:val="18"/>
          <w:szCs w:val="18"/>
        </w:rPr>
        <w:t>», поэтому, исследуя общие проблемы правового регулирования социального обслуживания, и социальных услуг в частности, автор использовал труды ученых-юристов Ю.Х.Калмыкова, М.Г.Масевич, Б.В.Покровского, М.К.Сулейменова и других.</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составляют: международные правовые акты, массив правовых норм права социального обеспечения, регулирующий отношения по социальному обслуживанию.</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Автор рассматривает проблемы правового регулирования общественных отношений в сфере социального обслуживания граждан. Научная новизна настоящей диссертации состоит в том, что она является первым комплексным исследованием, охватывающим все правовые аспекты, связанные с социальным обслуживанием в праве социального обеспечения.</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определяется несколькими моментами. Во-первых, содержащиеся в ней положения и выводы могут послужить исходным материалом в последующих исследованиях правовых проблем, связанных с социальным обслуживанием, как одним из важнейших институтов права социального обеспечения. Во-вторых, выдвинутые в диссертации теоретические положения и конкретные предложения по коррекции и совершенствованию действующего законодательства по вопросам социального обслуживания могут быть использованы в дальнейшем при подготовке и обсуждении нормативных актов. В-третьих, разработанные автором теоретические положения и рекомендации по разрешению конкретных правовых проблем по вопросам предоставления социальных услуг могут принести существенную пользу социальным работникам, непосредственно оказывающим социальные услуги.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сформулированные в диссертации, могут быть использованы в преподавании курса «</w:t>
      </w:r>
      <w:r>
        <w:rPr>
          <w:rStyle w:val="WW8Num4z0"/>
          <w:rFonts w:ascii="Verdana" w:hAnsi="Verdana"/>
          <w:color w:val="4682B4"/>
          <w:sz w:val="18"/>
          <w:szCs w:val="18"/>
        </w:rPr>
        <w:t>Право социального обеспечения России</w:t>
      </w:r>
      <w:r>
        <w:rPr>
          <w:rFonts w:ascii="Verdana" w:hAnsi="Verdana"/>
          <w:color w:val="000000"/>
          <w:sz w:val="18"/>
          <w:szCs w:val="18"/>
        </w:rPr>
        <w:t>», в ходе подготовки спецкурса «</w:t>
      </w:r>
      <w:r>
        <w:rPr>
          <w:rStyle w:val="WW8Num4z0"/>
          <w:rFonts w:ascii="Verdana" w:hAnsi="Verdana"/>
          <w:color w:val="4682B4"/>
          <w:sz w:val="18"/>
          <w:szCs w:val="18"/>
        </w:rPr>
        <w:t>Социальное обслуживание</w:t>
      </w:r>
      <w:r>
        <w:rPr>
          <w:rFonts w:ascii="Verdana" w:hAnsi="Verdana"/>
          <w:color w:val="000000"/>
          <w:sz w:val="18"/>
          <w:szCs w:val="18"/>
        </w:rPr>
        <w:t>», учебных программ и методических рекомендаций, пособий и учебников для студентов.</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выполнена на кафедре трудового права и права социального обеспечения Московской государственной юридической академии.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Основные идеи, теоретические и практические положения, изложенные в диссертации, нашли отражение в публикациях, подготовленных автором.</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Аргументированные в диссертации выводы использовались автором в процессе преподавания курса «</w:t>
      </w:r>
      <w:r>
        <w:rPr>
          <w:rStyle w:val="WW8Num4z0"/>
          <w:rFonts w:ascii="Verdana" w:hAnsi="Verdana"/>
          <w:color w:val="4682B4"/>
          <w:sz w:val="18"/>
          <w:szCs w:val="18"/>
        </w:rPr>
        <w:t>Право социального обеспечения России</w:t>
      </w:r>
      <w:r>
        <w:rPr>
          <w:rFonts w:ascii="Verdana" w:hAnsi="Verdana"/>
          <w:color w:val="000000"/>
          <w:sz w:val="18"/>
          <w:szCs w:val="18"/>
        </w:rPr>
        <w:t>». 9</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диссертационной работы. Структура диссертационной работы обусловлена целями и задачами исследования. Работа состоит из введения, трех глав, заключения, списка нормативных актов и библиографического списка использованной литературы.</w:t>
      </w:r>
    </w:p>
    <w:p w:rsidR="00A640AC" w:rsidRDefault="00A640AC" w:rsidP="00A640A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Благодир, Алла Леонтьевна</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протяжении веков всегда существовал тот или иной вид помощи людям, которые но независящим от них причинам не могут собственными силами приобретать источник средств к существованию. Государство в большей или меньшей степени осуществляло помощь своим</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различными путями и способами.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Кризисные явления переходного периода в России поставили часть населения в трудную жизненную ситуацию, из которой многие люди не могут выйти самостоятельно. Стремление выжить в новых условиях является сейчас чрезвычайно острым для большинства россиян. И самой незащищенной категорией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современных условиях оказались</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пожилого возраста и инвалиды. Они не только утратили жизненные ориентиры, но и значительно пострадали материально. Эта категория граждан в силу своего возраста и здоровья не может самостоятельно повысить свое благосостояние и остро нуждается в заботе государства.</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Внимание к решению проблем этой категории граждан возрастает и в связи с тем, что Россия находится в первой десятке в мире по численности пожилого населения. Основной задачей государства по отношению к пожилым людям и инвалидам остается их материальная поддержка (пенсии, пособия и т.д.). Однако</w:t>
      </w:r>
      <w:r>
        <w:rPr>
          <w:rStyle w:val="WW8Num3z0"/>
          <w:rFonts w:ascii="Verdana" w:hAnsi="Verdana"/>
          <w:color w:val="000000"/>
          <w:sz w:val="18"/>
          <w:szCs w:val="18"/>
        </w:rPr>
        <w:t> </w:t>
      </w:r>
      <w:r>
        <w:rPr>
          <w:rStyle w:val="WW8Num4z0"/>
          <w:rFonts w:ascii="Verdana" w:hAnsi="Verdana"/>
          <w:color w:val="4682B4"/>
          <w:sz w:val="18"/>
          <w:szCs w:val="18"/>
        </w:rPr>
        <w:t>нетрудоспособные</w:t>
      </w:r>
      <w:r>
        <w:rPr>
          <w:rStyle w:val="WW8Num3z0"/>
          <w:rFonts w:ascii="Verdana" w:hAnsi="Verdana"/>
          <w:color w:val="000000"/>
          <w:sz w:val="18"/>
          <w:szCs w:val="18"/>
        </w:rPr>
        <w:t> </w:t>
      </w:r>
      <w:r>
        <w:rPr>
          <w:rFonts w:ascii="Verdana" w:hAnsi="Verdana"/>
          <w:color w:val="000000"/>
          <w:sz w:val="18"/>
          <w:szCs w:val="18"/>
        </w:rPr>
        <w:t>граждане нуждаются не только в материальных благах. Важную роль играет оказание им социальной помощи.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современная система социального обслуживания в целом, так и каждый из ее элементов формировались на протяжении последнего десятилетия. Социальное обслуживание в настоящее время стало неотъемлемой частью социального обеспечения, одним из ведущих и динамично развивающихся ее элементов.</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время в связи с процессами обновления экономической и социальной жизни в стране, следует отметить, что</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государства в области социального обслуживания граждан развивается интенсивно. Государственная политика в России в перспективе должна во все большей степени ориентироваться на удовлетворение социальных потребностей и интересов различных слоев населения.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большое количество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 регулирующих отношения по социальному обслуживанию, необходимо отметить, что в совокупности они далеко еще не отвечают предъявляемым обществом требованиям в этой области и в полном объеме не соответствуют задачам, поставленным российским государством и мировым сообществом по предоставлению нуждающимся помощи для поддержания здоровья и благосостояния.</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Комплексное исследование международного, российского законодательства по социальному обслуживанию в системе социального обеспечения позволили сделать следующие выводы и предложения: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Естественные права человека являются общечеловеческими ценностями, они легли в основу концепции правового, социального государства. Логическим результатом закрепления этой концепции в нормах права стало принятие</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1948 году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в 1966 году Международного</w:t>
      </w:r>
      <w:r>
        <w:rPr>
          <w:rStyle w:val="WW8Num3z0"/>
          <w:rFonts w:ascii="Verdana" w:hAnsi="Verdana"/>
          <w:color w:val="000000"/>
          <w:sz w:val="18"/>
          <w:szCs w:val="18"/>
        </w:rPr>
        <w:t> </w:t>
      </w:r>
      <w:r>
        <w:rPr>
          <w:rStyle w:val="WW8Num4z0"/>
          <w:rFonts w:ascii="Verdana" w:hAnsi="Verdana"/>
          <w:color w:val="4682B4"/>
          <w:sz w:val="18"/>
          <w:szCs w:val="18"/>
        </w:rPr>
        <w:t>Пакта</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Права человека,</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этих актах, а также и в других актах ООН, свидетельствуют о том, что забота о престарелых,</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Fonts w:ascii="Verdana" w:hAnsi="Verdana"/>
          <w:color w:val="000000"/>
          <w:sz w:val="18"/>
          <w:szCs w:val="18"/>
        </w:rPr>
        <w:t>, детях и поддержка каждого, кто потерял источник средств существования по независящим от него причинам,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одной из общечеловеческих ценностей в цивилизованном обществе. Доктрины прав человека получили свое развитие в концепции социального обеспечения Международной организации труда. Все акты</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xml:space="preserve">по </w:t>
      </w:r>
      <w:r>
        <w:rPr>
          <w:rFonts w:ascii="Verdana" w:hAnsi="Verdana"/>
          <w:color w:val="000000"/>
          <w:sz w:val="18"/>
          <w:szCs w:val="18"/>
        </w:rPr>
        <w:lastRenderedPageBreak/>
        <w:t>социальному обеспечению могут быть классифицированы: по сфере их действия и характеру правовых норм; по отдельным видам выплат.</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документах МОТ по социальному обеспечению общего характера перечислены такие; виды социального обслуживания, как медицинская помощь, санаторно-курортное лечение, натуральная помощь и т.д., но ни в одном из них не используется термин "социальное обслуживание". На основе комплексного исследования международных актов автор пришел к выводу, что все виды такой помощи</w:t>
      </w:r>
      <w:r>
        <w:rPr>
          <w:rStyle w:val="WW8Num3z0"/>
          <w:rFonts w:ascii="Verdana" w:hAnsi="Verdana"/>
          <w:color w:val="000000"/>
          <w:sz w:val="18"/>
          <w:szCs w:val="18"/>
        </w:rPr>
        <w:t> </w:t>
      </w:r>
      <w:r>
        <w:rPr>
          <w:rStyle w:val="WW8Num4z0"/>
          <w:rFonts w:ascii="Verdana" w:hAnsi="Verdana"/>
          <w:color w:val="4682B4"/>
          <w:sz w:val="18"/>
          <w:szCs w:val="18"/>
        </w:rPr>
        <w:t>охватываются</w:t>
      </w:r>
      <w:r>
        <w:rPr>
          <w:rStyle w:val="WW8Num3z0"/>
          <w:rFonts w:ascii="Verdana" w:hAnsi="Verdana"/>
          <w:color w:val="000000"/>
          <w:sz w:val="18"/>
          <w:szCs w:val="18"/>
        </w:rPr>
        <w:t> </w:t>
      </w:r>
      <w:r>
        <w:rPr>
          <w:rFonts w:ascii="Verdana" w:hAnsi="Verdana"/>
          <w:color w:val="000000"/>
          <w:sz w:val="18"/>
          <w:szCs w:val="18"/>
        </w:rPr>
        <w:t>общим понятием "социальное обслуживание", следовательно право на такую помощь входит в содержание более общего права - права на социальное обеспечение. Некоторые виды социального обслуживания конкретизированы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МОТ особо выделяет необходимость социальной помощи со стороны любого государства инвалидам, то есть тем субъектам, которые по независящим от них причинам не могут самостоятельно обеспечить себе достойный уровень жизни. Одним из направлений такой помощи является профессиональная реабилитация и обеспечение занятости инвалидов, финансовая, медицинская помощь.</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акцентируется внимание на том, что Россия не торопится</w:t>
      </w:r>
      <w:r>
        <w:rPr>
          <w:rStyle w:val="WW8Num3z0"/>
          <w:rFonts w:ascii="Verdana" w:hAnsi="Verdana"/>
          <w:color w:val="000000"/>
          <w:sz w:val="18"/>
          <w:szCs w:val="18"/>
        </w:rPr>
        <w:t> </w:t>
      </w:r>
      <w:r>
        <w:rPr>
          <w:rStyle w:val="WW8Num4z0"/>
          <w:rFonts w:ascii="Verdana" w:hAnsi="Verdana"/>
          <w:color w:val="4682B4"/>
          <w:sz w:val="18"/>
          <w:szCs w:val="18"/>
        </w:rPr>
        <w:t>ратифицировать</w:t>
      </w:r>
      <w:r>
        <w:rPr>
          <w:rStyle w:val="WW8Num3z0"/>
          <w:rFonts w:ascii="Verdana" w:hAnsi="Verdana"/>
          <w:color w:val="000000"/>
          <w:sz w:val="18"/>
          <w:szCs w:val="18"/>
        </w:rPr>
        <w:t> </w:t>
      </w:r>
      <w:r>
        <w:rPr>
          <w:rFonts w:ascii="Verdana" w:hAnsi="Verdana"/>
          <w:color w:val="000000"/>
          <w:sz w:val="18"/>
          <w:szCs w:val="18"/>
        </w:rPr>
        <w:t>акты международного права, которые непосредственно</w:t>
      </w:r>
      <w:r>
        <w:rPr>
          <w:rStyle w:val="WW8Num3z0"/>
          <w:rFonts w:ascii="Verdana" w:hAnsi="Verdana"/>
          <w:color w:val="000000"/>
          <w:sz w:val="18"/>
          <w:szCs w:val="18"/>
        </w:rPr>
        <w:t> </w:t>
      </w:r>
      <w:r>
        <w:rPr>
          <w:rStyle w:val="WW8Num4z0"/>
          <w:rFonts w:ascii="Verdana" w:hAnsi="Verdana"/>
          <w:color w:val="4682B4"/>
          <w:sz w:val="18"/>
          <w:szCs w:val="18"/>
        </w:rPr>
        <w:t>закрепляют</w:t>
      </w:r>
      <w:r>
        <w:rPr>
          <w:rStyle w:val="WW8Num3z0"/>
          <w:rFonts w:ascii="Verdana" w:hAnsi="Verdana"/>
          <w:color w:val="000000"/>
          <w:sz w:val="18"/>
          <w:szCs w:val="18"/>
        </w:rPr>
        <w:t> </w:t>
      </w:r>
      <w:r>
        <w:rPr>
          <w:rFonts w:ascii="Verdana" w:hAnsi="Verdana"/>
          <w:color w:val="000000"/>
          <w:sz w:val="18"/>
          <w:szCs w:val="18"/>
        </w:rPr>
        <w:t>соцшшьные права граждан и в том числе права граждан на социальное обслуживание. Об этом говорит тот факт, что за последние годы были</w:t>
      </w:r>
      <w:r>
        <w:rPr>
          <w:rStyle w:val="WW8Num3z0"/>
          <w:rFonts w:ascii="Verdana" w:hAnsi="Verdana"/>
          <w:color w:val="000000"/>
          <w:sz w:val="18"/>
          <w:szCs w:val="18"/>
        </w:rPr>
        <w:t> </w:t>
      </w:r>
      <w:r>
        <w:rPr>
          <w:rStyle w:val="WW8Num4z0"/>
          <w:rFonts w:ascii="Verdana" w:hAnsi="Verdana"/>
          <w:color w:val="4682B4"/>
          <w:sz w:val="18"/>
          <w:szCs w:val="18"/>
        </w:rPr>
        <w:t>ратифицированы</w:t>
      </w:r>
      <w:r>
        <w:rPr>
          <w:rStyle w:val="WW8Num3z0"/>
          <w:rFonts w:ascii="Verdana" w:hAnsi="Verdana"/>
          <w:color w:val="000000"/>
          <w:sz w:val="18"/>
          <w:szCs w:val="18"/>
        </w:rPr>
        <w:t> </w:t>
      </w:r>
      <w:r>
        <w:rPr>
          <w:rFonts w:ascii="Verdana" w:hAnsi="Verdana"/>
          <w:color w:val="000000"/>
          <w:sz w:val="18"/>
          <w:szCs w:val="18"/>
        </w:rPr>
        <w:t>всего лишь три акта. Анализируя международные акты всех уровней, автор приходит к выводу, что в них определены основные социальные стандарты, уровень и виды социальной помощи, а реализация их может иметь особенности в каждой отдельно взятой стране.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Исследуя проблему правового регулирования социального обслуживания граждан, автор исходил из того, что право на социальное обслуживание является элементом социально-правового статуса граждан,</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Такая правовая категория, как правовой статус, была исследована в работах Н.В.Витрука, Л.Д.Воеводина, Е.А.Лукашевой, Н.И.Матузова и других. В результате этих исследований было установлено, что понятия</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и правового статуса не тождественны, а соотносятся как часть и целое.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элементам правового статуса</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ученые относят совокупность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обязанностей и законных интересов личности, признаваемых и гарантируемых государством.</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правовой науке даны различные классификации правового статуса. Общий правовой статус не может включать в себя многочисленные субъективные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которые постоянно возникают и прекращаются у субъектов в зависимости от различных жизненных ситуаций 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 которые они вступают. Следовательно, только специальный (родовой) статус способен более полно отразить особенности правового положения отдельных категорий граждан (пенсионеров, инвалидов, детей-сирот и т.д.). Эти категории граждан на основе общего правового статуса могут иметь и особый, специальный статус, охватывающий их дополнительные права, различные льготы, которые закрепляются и развиваются в текущем законодательстве. В диссертации доказывается, что поскольку социальное обслуживание является составной частью социального обеспечения и предоставление</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нуждающимся гражданам социальных услуг в "натуральном виде" либо взамен, либо в дополнение к денежным выплатам осуществляется в рамках</w:t>
      </w:r>
      <w:r>
        <w:rPr>
          <w:rStyle w:val="WW8Num4z0"/>
          <w:rFonts w:ascii="Verdana" w:hAnsi="Verdana"/>
          <w:color w:val="4682B4"/>
          <w:sz w:val="18"/>
          <w:szCs w:val="18"/>
        </w:rPr>
        <w:t>правоотношения</w:t>
      </w:r>
      <w:r>
        <w:rPr>
          <w:rFonts w:ascii="Verdana" w:hAnsi="Verdana"/>
          <w:color w:val="000000"/>
          <w:sz w:val="18"/>
          <w:szCs w:val="18"/>
        </w:rPr>
        <w:t>, то право на социальное обслуживание должно рассматриваться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граждан. Социальное обслуживание в Российской Федерации осуществляется как в порядке обязательного социального страхования, так и за счет прямых ассигнований из государственного бюджета. Социальное обслуживание, предоставляемое за счет перераспределения бюджетных средств - это обеспечение граждан как членов общества, так как в этих случаях обеспечение не зависит от трудового вклада гражданина в общественные фонды потребления. Государством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определены социальные стандарты и виды социального обслуживания. Право граждан на социальное обслуживание за счет бюджетных средств включает в себя право на получение социальной помощи на дому; на получение стационарного, полустационарного обслуживания; на получение профессионального обучения и трудоустройство инвалидов; на обеспечение инвалидов средствами передвижения и транспортными средствами; протезно-ортопедическую помощь, на содержание детей в детских учреждениях.</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Социальная услуга отличается от любой другой услуги тем, что она, во-первых, предоставляется определенной категории граждан (пожилым, инвалидам, детям и т.д.); во-вторых, для удовлетворения их специфических потребностей за счет средств общества, а не за счет своих </w:t>
      </w:r>
      <w:r>
        <w:rPr>
          <w:rFonts w:ascii="Verdana" w:hAnsi="Verdana"/>
          <w:color w:val="000000"/>
          <w:sz w:val="18"/>
          <w:szCs w:val="18"/>
        </w:rPr>
        <w:lastRenderedPageBreak/>
        <w:t>собственных доходов; в-третьих, она предоставляется в "натуральной" форме в виде конкретной услуги.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Вступая в отношения по социальному обслуживанию, граждане реализуют свое субъективное право на социальное обслуживание в государственной системе социальных служб по основным видам обслуживания, определенным федеральными законами. Социальное обслуживание включает в себя как единичные социальные услуги (разовое питание, обеспечение транспортным средством и т.д.), так и комплекс социальных услуг (социально-бытовых, социально-медицинских, правовых и т.д.), предоставляемых в определенной форме.</w:t>
      </w:r>
      <w:r>
        <w:rPr>
          <w:rStyle w:val="WW8Num3z0"/>
          <w:rFonts w:ascii="Verdana" w:hAnsi="Verdana"/>
          <w:color w:val="000000"/>
          <w:sz w:val="18"/>
          <w:szCs w:val="18"/>
        </w:rPr>
        <w:t> </w:t>
      </w:r>
      <w:r>
        <w:rPr>
          <w:rStyle w:val="WW8Num4z0"/>
          <w:rFonts w:ascii="Verdana" w:hAnsi="Verdana"/>
          <w:color w:val="4682B4"/>
          <w:sz w:val="18"/>
          <w:szCs w:val="18"/>
        </w:rPr>
        <w:t>Гражданин</w:t>
      </w:r>
      <w:r>
        <w:rPr>
          <w:rFonts w:ascii="Verdana" w:hAnsi="Verdana"/>
          <w:color w:val="000000"/>
          <w:sz w:val="18"/>
          <w:szCs w:val="18"/>
        </w:rPr>
        <w:t>, имеющий субъективное право на социальное обслуживание в определенном виде (стационарное, полустационарное обслуживание, социальное обслуживание на дому, содержание детей в детских учреждениях и т.д.)</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требовать получения этих услуг в полном комплексе. Субъективного права на получение какой-то одной или нескольких социальных услуг из этого комплекса у него нет.</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анализа действующего законодательства автор пришел к выводу, что юридические обязанности другого субъекта - органа, учреждения, предоставляющего социальное обслуживание в каком-либо из видов, в нормах права детально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Fonts w:ascii="Verdana" w:hAnsi="Verdana"/>
          <w:color w:val="000000"/>
          <w:sz w:val="18"/>
          <w:szCs w:val="18"/>
        </w:rPr>
        <w:t>, они вытекают лишь из смысла норм о праве на социальное обслуживание. Следовательно, субъективное право на социальное обслуживание не является в полной мере гарантированным государством.</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Граждане как субъекты правоотношений по социальному обслуживанию, наряду с субъективными правами несут определенные обязанности, прямо предусмотренные в нормативных правовых актах. Этим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соответствуют права другого субъекта правоотношения по социальному обслуживанию; применить</w:t>
      </w:r>
      <w:r>
        <w:rPr>
          <w:rStyle w:val="WW8Num3z0"/>
          <w:rFonts w:ascii="Verdana" w:hAnsi="Verdana"/>
          <w:color w:val="000000"/>
          <w:sz w:val="18"/>
          <w:szCs w:val="18"/>
        </w:rPr>
        <w:t> </w:t>
      </w:r>
      <w:r>
        <w:rPr>
          <w:rStyle w:val="WW8Num4z0"/>
          <w:rFonts w:ascii="Verdana" w:hAnsi="Verdana"/>
          <w:color w:val="4682B4"/>
          <w:sz w:val="18"/>
          <w:szCs w:val="18"/>
        </w:rPr>
        <w:t>правоограничительные</w:t>
      </w:r>
      <w:r>
        <w:rPr>
          <w:rStyle w:val="WW8Num3z0"/>
          <w:rFonts w:ascii="Verdana" w:hAnsi="Verdana"/>
          <w:color w:val="000000"/>
          <w:sz w:val="18"/>
          <w:szCs w:val="18"/>
        </w:rPr>
        <w:t> </w:t>
      </w:r>
      <w:r>
        <w:rPr>
          <w:rFonts w:ascii="Verdana" w:hAnsi="Verdana"/>
          <w:color w:val="000000"/>
          <w:sz w:val="18"/>
          <w:szCs w:val="18"/>
        </w:rPr>
        <w:t>санкции в виде выселения из стационарного учреждения, перевода в специализированное стационарное учреждение или учреждение другого типа, обращения 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для решения вопроса об отказе в предоставлении социальных услуг, изменения условий их оказания и другие.</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Субъективное право граждан на социальное обслуживание может быть ограничено в случае нарушения</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установленных норм и правил получения услуг или нарушения им общественного порядка. По мнению автора, указанные выше обстоятельства не могут быть основанием ддя</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или ограничения субъективного права гражданина на социальное обслуживание. Очевидно, в таких случаях следовало бы применять</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иного характера. 1. Законодательство Российской Федерации, регулирующее отношения по социальному обслуживанию, в целом уже сформировалось. Оно охватывает акты, принятые различными государственными органами, порой эти акты дублируют друг друга. Социальное обслуживание, являясь самостоятельной частью государственной системы социального обеспечения, требует разработки и принятия единого обособленного нормативного акта. Таким актом мог бы стать</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или Закон об основах социального обслуживания граждан Российской Федерации.</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мере стабилизации экономики правовое регулирование отношений по социальному обслуживанию будет все больше смещаться в регионы. В связи с этим важное значение приобретают нормативные правовые акты, программы социального развития регионов, учитывающие специфику региона и усиливающие социальную защищенность граждан, проживающих в данном регионе. Это относится и к муниципальным образованиям, и к каждой отдельно взятой организации.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(статья 72), субъекты РФ осуществляют собственное правовое регулирование социального обслуживания. Оно представляет собой деятельность социальных служб по социальной поддержке, оказанию социально-бытовых, социально-медицинских, психолого-педагогических, социально-правовых услуг и материальной помощи, а также проведение социальной адаптации и реабилитации граждан, находящихся в трудной жизненной ситуации. Наряду с положениями,</w:t>
      </w:r>
      <w:r>
        <w:rPr>
          <w:rStyle w:val="WW8Num3z0"/>
          <w:rFonts w:ascii="Verdana" w:hAnsi="Verdana"/>
          <w:color w:val="000000"/>
          <w:sz w:val="18"/>
          <w:szCs w:val="18"/>
        </w:rPr>
        <w:t> </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в федеральном законодательстве, региональными актами устанавливаются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принципы социального обслуживания для граждан, проживающих на территории отдельного субъекта РФ, расширяется круг лиц, имеющих право на социальное обслуживание, а также появляются дополнительные виды социального обслуживания. В диссертации констатируется, что субъекты Федерации активно принимают свои нормативные правовые акты, которые улучшают, по сравнению с федеральным, положение социально незащищенных граждан.</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К</w:t>
      </w:r>
      <w:r>
        <w:rPr>
          <w:rStyle w:val="WW8Num3z0"/>
          <w:rFonts w:ascii="Verdana" w:hAnsi="Verdana"/>
          <w:color w:val="000000"/>
          <w:sz w:val="18"/>
          <w:szCs w:val="18"/>
        </w:rPr>
        <w:t> </w:t>
      </w:r>
      <w:r>
        <w:rPr>
          <w:rStyle w:val="WW8Num4z0"/>
          <w:rFonts w:ascii="Verdana" w:hAnsi="Verdana"/>
          <w:color w:val="4682B4"/>
          <w:sz w:val="18"/>
          <w:szCs w:val="18"/>
        </w:rPr>
        <w:t>полномочиям</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Федеральный закон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в области социального обеспечения относит обеспечение социальной поддержки и содействие занятости населения, что , несомненно, напрямую касается и социального обслуживания. Проведя анализ нормативных правовых актов различных муниципальных образований, автор отмечает, что большие муниципальные образования - города, имеющие значительную муниципальную собственность, улучшают качество и расширяют количество предоставляемых услуг в каждой из форм социального обслуживания. Сельские муниципальные образования не участвуют в</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не только по вопросам социального обслуживания, но и по вопросам социального обеспечения в целом.</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Существенное значение для</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государством социальных услуг имеет установление на федеральном уровне минимального социального стандарта, который может повышаться не только на региональном, муниципальном, но и на локальном уровнях.</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Локальное регулирование в области социального обслуживания может заключаться в создании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социальной защищенности в отдельно взятой организации, независимо от ее организационно-правовой формы. В коллеетивном договоре, например, могут быть предусмотрены различные виды социальной помощи.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Отношения по социальному обслуживанию, как уже говорилось, являются частью общественных отношений, регулируемых нормами права социального обеспечения. Проведя исследование правовых норм, регулирующих отношения по социальному обеспечению с учетом специфики предмета и метода правового регулирования, автор выявил наличие определенных особенностей, присущих отношениям только по социальному обслуживанию. Во-первых, социальные услуги, хотя и являются определенным материальным благом, однако, они предоставляются гражданам не в денежной форме (в отличие от пенсий, пособий, компенсаций), а в "натуральной". Отличительным признаком социальных услуг является то, что их предоставление финансируется за счет бюджетных средств, в связи с чем их распределение производится на основе</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общеобязательных норм потребления по каждому виду услуг в пределах гарантированных государством. Во-вторых, в правовом регулировании общественных отношений по социальному обслуживанию используются те же приемы и способы, что и в правовом регулировании иных отношезяий по социальному обеспечению в целом. Однако регулирование данных отношений имеет некоторые особенности, в частности: а) централизованное правовое регулирование отношений по социальному обслуживанию услуг ограничивается установлением государственных стандартов социальных услуг, а субъекты Федерации за счет собственных финансовых источников и при наличии возможностей вправе предоставлять как больший их объем, так и устанавливать дополнительные виды социального обслуживания.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Локальное регулирование отношений в области социального обслуживания можег заключаться в создании дополнительных гарантий социальной защиты ( по сравнению с централизованным и региональным) на муниципальном уровне и на уровне отдельной организации; б) в регулировании отношений по социальному обслуживанию наряду с такими способами как</w:t>
      </w:r>
      <w:r>
        <w:rPr>
          <w:rStyle w:val="WW8Num3z0"/>
          <w:rFonts w:ascii="Verdana" w:hAnsi="Verdana"/>
          <w:color w:val="000000"/>
          <w:sz w:val="18"/>
          <w:szCs w:val="18"/>
        </w:rPr>
        <w:t> </w:t>
      </w:r>
      <w:r>
        <w:rPr>
          <w:rStyle w:val="WW8Num4z0"/>
          <w:rFonts w:ascii="Verdana" w:hAnsi="Verdana"/>
          <w:color w:val="4682B4"/>
          <w:sz w:val="18"/>
          <w:szCs w:val="18"/>
        </w:rPr>
        <w:t>дозволение</w:t>
      </w:r>
      <w:r>
        <w:rPr>
          <w:rFonts w:ascii="Verdana" w:hAnsi="Verdana"/>
          <w:color w:val="000000"/>
          <w:sz w:val="18"/>
          <w:szCs w:val="18"/>
        </w:rPr>
        <w:t>, позитивное обязывание, запрет, используется и рекомендация. Нормы рекомендательного характера в сфере оказания социальных услуг применяются только к органам, предоставляющим социальные услуги, а не к гражданам; в) правовостанови гельная</w:t>
      </w:r>
      <w:r>
        <w:rPr>
          <w:rStyle w:val="WW8Num3z0"/>
          <w:rFonts w:ascii="Verdana" w:hAnsi="Verdana"/>
          <w:color w:val="000000"/>
          <w:sz w:val="18"/>
          <w:szCs w:val="18"/>
        </w:rPr>
        <w:t> </w:t>
      </w:r>
      <w:r>
        <w:rPr>
          <w:rStyle w:val="WW8Num4z0"/>
          <w:rFonts w:ascii="Verdana" w:hAnsi="Verdana"/>
          <w:color w:val="4682B4"/>
          <w:sz w:val="18"/>
          <w:szCs w:val="18"/>
        </w:rPr>
        <w:t>санкция</w:t>
      </w:r>
      <w:r>
        <w:rPr>
          <w:rStyle w:val="WW8Num3z0"/>
          <w:rFonts w:ascii="Verdana" w:hAnsi="Verdana"/>
          <w:color w:val="000000"/>
          <w:sz w:val="18"/>
          <w:szCs w:val="18"/>
        </w:rPr>
        <w:t> </w:t>
      </w:r>
      <w:r>
        <w:rPr>
          <w:rFonts w:ascii="Verdana" w:hAnsi="Verdana"/>
          <w:color w:val="000000"/>
          <w:sz w:val="18"/>
          <w:szCs w:val="18"/>
        </w:rPr>
        <w:t>не характерна при регулировании отношений по социальному обслуживанию. Социальные услуги невозможно предоставить за прошлое время и невозможно</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их в денежной форме; г) отсутствие каких-либо</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в отношении граждан, незаконно получивших социальные услуги;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Правовые нормы, регулирующие отдельные виды социального обслуживания, объединены в</w:t>
      </w:r>
      <w:r>
        <w:rPr>
          <w:rStyle w:val="WW8Num3z0"/>
          <w:rFonts w:ascii="Verdana" w:hAnsi="Verdana"/>
          <w:color w:val="000000"/>
          <w:sz w:val="18"/>
          <w:szCs w:val="18"/>
        </w:rPr>
        <w:t> </w:t>
      </w:r>
      <w:r>
        <w:rPr>
          <w:rStyle w:val="WW8Num4z0"/>
          <w:rFonts w:ascii="Verdana" w:hAnsi="Verdana"/>
          <w:color w:val="4682B4"/>
          <w:sz w:val="18"/>
          <w:szCs w:val="18"/>
        </w:rPr>
        <w:t>подинституты</w:t>
      </w:r>
      <w:r>
        <w:rPr>
          <w:rFonts w:ascii="Verdana" w:hAnsi="Verdana"/>
          <w:color w:val="000000"/>
          <w:sz w:val="18"/>
          <w:szCs w:val="18"/>
        </w:rPr>
        <w:t xml:space="preserve">, обладающие относительной самостоятельностью, автономностью функционирования, фактической и юридической однородностью правовых норм и внешней обособленностью. Подинституты по1 каждому из видов социального обслуживания в своей совокупности могут быть объединены в генеральный институт социального обслуживания. Генеральный институт социального обслуживания объединяет самостоятельные подинституты, имеющие родовую обособленность, заключающуюся в отсутствии какой-либо связи лиц, получающих социальное обслуживание с определенной общественно полезной деятельностью, </w:t>
      </w:r>
      <w:r>
        <w:rPr>
          <w:rFonts w:ascii="Verdana" w:hAnsi="Verdana"/>
          <w:color w:val="000000"/>
          <w:sz w:val="18"/>
          <w:szCs w:val="18"/>
        </w:rPr>
        <w:lastRenderedPageBreak/>
        <w:t>поскольку при предоставлении социальных услуг не имеет значения, подлежало ли данное лицо обязательному социальному страхованию.</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Возможность объединения</w:t>
      </w:r>
      <w:r>
        <w:rPr>
          <w:rStyle w:val="WW8Num3z0"/>
          <w:rFonts w:ascii="Verdana" w:hAnsi="Verdana"/>
          <w:color w:val="000000"/>
          <w:sz w:val="18"/>
          <w:szCs w:val="18"/>
        </w:rPr>
        <w:t> </w:t>
      </w:r>
      <w:r>
        <w:rPr>
          <w:rStyle w:val="WW8Num4z0"/>
          <w:rFonts w:ascii="Verdana" w:hAnsi="Verdana"/>
          <w:color w:val="4682B4"/>
          <w:sz w:val="18"/>
          <w:szCs w:val="18"/>
        </w:rPr>
        <w:t>подинститутов</w:t>
      </w:r>
      <w:r>
        <w:rPr>
          <w:rStyle w:val="WW8Num3z0"/>
          <w:rFonts w:ascii="Verdana" w:hAnsi="Verdana"/>
          <w:color w:val="000000"/>
          <w:sz w:val="18"/>
          <w:szCs w:val="18"/>
        </w:rPr>
        <w:t> </w:t>
      </w:r>
      <w:r>
        <w:rPr>
          <w:rFonts w:ascii="Verdana" w:hAnsi="Verdana"/>
          <w:color w:val="000000"/>
          <w:sz w:val="18"/>
          <w:szCs w:val="18"/>
        </w:rPr>
        <w:t>в генеральный институт социального обслуживания дает основание для вывода о формировании в будущем подотрасли права социального обслуживания в системе права социального обеспечения.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Все правоотношения в праве социального обеспечения делятся на материальные, процедурные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Не составляют исключения и</w:t>
      </w:r>
      <w:r>
        <w:rPr>
          <w:rStyle w:val="WW8Num3z0"/>
          <w:rFonts w:ascii="Verdana" w:hAnsi="Verdana"/>
          <w:color w:val="000000"/>
          <w:sz w:val="18"/>
          <w:szCs w:val="18"/>
        </w:rPr>
        <w:t> </w:t>
      </w:r>
      <w:r>
        <w:rPr>
          <w:rStyle w:val="WW8Num4z0"/>
          <w:rFonts w:ascii="Verdana" w:hAnsi="Verdana"/>
          <w:color w:val="4682B4"/>
          <w:sz w:val="18"/>
          <w:szCs w:val="18"/>
        </w:rPr>
        <w:t>правооотношения</w:t>
      </w:r>
      <w:r>
        <w:rPr>
          <w:rStyle w:val="WW8Num3z0"/>
          <w:rFonts w:ascii="Verdana" w:hAnsi="Verdana"/>
          <w:color w:val="000000"/>
          <w:sz w:val="18"/>
          <w:szCs w:val="18"/>
        </w:rPr>
        <w:t> </w:t>
      </w:r>
      <w:r>
        <w:rPr>
          <w:rFonts w:ascii="Verdana" w:hAnsi="Verdana"/>
          <w:color w:val="000000"/>
          <w:sz w:val="18"/>
          <w:szCs w:val="18"/>
        </w:rPr>
        <w:t>по социальному обслуживанию. Для вступления в эти правоотношения необходимо обладать</w:t>
      </w:r>
      <w:r>
        <w:rPr>
          <w:rStyle w:val="WW8Num3z0"/>
          <w:rFonts w:ascii="Verdana" w:hAnsi="Verdana"/>
          <w:color w:val="000000"/>
          <w:sz w:val="18"/>
          <w:szCs w:val="18"/>
        </w:rPr>
        <w:t> </w:t>
      </w:r>
      <w:r>
        <w:rPr>
          <w:rStyle w:val="WW8Num4z0"/>
          <w:rFonts w:ascii="Verdana" w:hAnsi="Verdana"/>
          <w:color w:val="4682B4"/>
          <w:sz w:val="18"/>
          <w:szCs w:val="18"/>
        </w:rPr>
        <w:t>правоспособностью</w:t>
      </w:r>
      <w:r>
        <w:rPr>
          <w:rStyle w:val="WW8Num3z0"/>
          <w:rFonts w:ascii="Verdana" w:hAnsi="Verdana"/>
          <w:color w:val="000000"/>
          <w:sz w:val="18"/>
          <w:szCs w:val="18"/>
        </w:rPr>
        <w:t> </w:t>
      </w:r>
      <w:r>
        <w:rPr>
          <w:rFonts w:ascii="Verdana" w:hAnsi="Verdana"/>
          <w:color w:val="000000"/>
          <w:sz w:val="18"/>
          <w:szCs w:val="18"/>
        </w:rPr>
        <w:t>и дееспособностью.</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по социальному обслуживанию у граждан совпадает с общей правоспособностью, а это означает, что она возникает с момента рождения.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у граждан в полном объеме наступает с 18 лет. Однако</w:t>
      </w:r>
      <w:r>
        <w:rPr>
          <w:rStyle w:val="WW8Num3z0"/>
          <w:rFonts w:ascii="Verdana" w:hAnsi="Verdana"/>
          <w:color w:val="000000"/>
          <w:sz w:val="18"/>
          <w:szCs w:val="18"/>
        </w:rPr>
        <w:t> </w:t>
      </w:r>
      <w:r>
        <w:rPr>
          <w:rStyle w:val="WW8Num4z0"/>
          <w:rFonts w:ascii="Verdana" w:hAnsi="Verdana"/>
          <w:color w:val="4682B4"/>
          <w:sz w:val="18"/>
          <w:szCs w:val="18"/>
        </w:rPr>
        <w:t>недееспособное</w:t>
      </w:r>
      <w:r>
        <w:rPr>
          <w:rStyle w:val="WW8Num3z0"/>
          <w:rFonts w:ascii="Verdana" w:hAnsi="Verdana"/>
          <w:color w:val="000000"/>
          <w:sz w:val="18"/>
          <w:szCs w:val="18"/>
        </w:rPr>
        <w:t> </w:t>
      </w:r>
      <w:r>
        <w:rPr>
          <w:rFonts w:ascii="Verdana" w:hAnsi="Verdana"/>
          <w:color w:val="000000"/>
          <w:sz w:val="18"/>
          <w:szCs w:val="18"/>
        </w:rPr>
        <w:t>лицо может реализовать право на социальное обслуживание через своих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и ранее 18-летнего возраста, являясь</w:t>
      </w:r>
      <w:r>
        <w:rPr>
          <w:rStyle w:val="WW8Num3z0"/>
          <w:rFonts w:ascii="Verdana" w:hAnsi="Verdana"/>
          <w:color w:val="000000"/>
          <w:sz w:val="18"/>
          <w:szCs w:val="18"/>
        </w:rPr>
        <w:t> </w:t>
      </w:r>
      <w:r>
        <w:rPr>
          <w:rStyle w:val="WW8Num4z0"/>
          <w:rFonts w:ascii="Verdana" w:hAnsi="Verdana"/>
          <w:color w:val="4682B4"/>
          <w:sz w:val="18"/>
          <w:szCs w:val="18"/>
        </w:rPr>
        <w:t>правоспособным</w:t>
      </w:r>
      <w:r>
        <w:rPr>
          <w:rFonts w:ascii="Verdana" w:hAnsi="Verdana"/>
          <w:color w:val="000000"/>
          <w:sz w:val="18"/>
          <w:szCs w:val="18"/>
        </w:rPr>
        <w:t>.</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Субъектами правоотношений по социальному обслуживанию являются граждане пожилого возраста (женщины старше 55 лет, мужчины старше 60 лет), инвалиды, дети, семьи с детьми, а также другие граждане, обладающие специфическими особенностями , независящими от возраста и состояния здоровья (например: без определенного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остро нуждающиеся в социальной поддержке; награжденные орденами и медалями и т.д.) Вступая в правоотношения по социальному обслуживанию, граждане не вправе выбирать</w:t>
      </w:r>
      <w:r>
        <w:rPr>
          <w:rStyle w:val="WW8Num3z0"/>
          <w:rFonts w:ascii="Verdana" w:hAnsi="Verdana"/>
          <w:color w:val="000000"/>
          <w:sz w:val="18"/>
          <w:szCs w:val="18"/>
        </w:rPr>
        <w:t> </w:t>
      </w:r>
      <w:r>
        <w:rPr>
          <w:rStyle w:val="WW8Num4z0"/>
          <w:rFonts w:ascii="Verdana" w:hAnsi="Verdana"/>
          <w:color w:val="4682B4"/>
          <w:sz w:val="18"/>
          <w:szCs w:val="18"/>
        </w:rPr>
        <w:t>обязанного</w:t>
      </w:r>
      <w:r>
        <w:rPr>
          <w:rStyle w:val="WW8Num3z0"/>
          <w:rFonts w:ascii="Verdana" w:hAnsi="Verdana"/>
          <w:color w:val="000000"/>
          <w:sz w:val="18"/>
          <w:szCs w:val="18"/>
        </w:rPr>
        <w:t> </w:t>
      </w:r>
      <w:r>
        <w:rPr>
          <w:rFonts w:ascii="Verdana" w:hAnsi="Verdana"/>
          <w:color w:val="000000"/>
          <w:sz w:val="18"/>
          <w:szCs w:val="18"/>
        </w:rPr>
        <w:t>субъекта. Бесплатно социальное обслуживание будет предоставляться им соответствующим</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органом по месту их проживания.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Субъективное право гражданина в</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по социальному обслуживанию включает в себя право на выбор определенного вида социального обслуживания и право на получение соответствующего этому виду комплекса социальных услуг, закрепленных в законе.</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Независимо от вида материального правоотношения по социальному обслуживанию, в которое вступает гражданин, у него есть субъективное право на получение бесплатной информации о конкретном виде социального обслуживания, порядке и условиях его предоставления.</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Особенностью материального правоотношения по поводу социального обслуживания на дому является ограничение на такое обслуживание для граждан, являющихся бактерио- или вирусоносителями, хроническими алкоголиками, имеющих карантинные инфекционные заболевания, активную форму туберкулеза, тяжелые психические расстройства, венерические и другие заболевания, требующие лечения в специализированных учреждениях здравоохранения.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Возникновение, изменение,</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любого правоотношения связано с определенными юридическими фактами. Особенностью</w:t>
      </w:r>
      <w:r>
        <w:rPr>
          <w:rStyle w:val="WW8Num3z0"/>
          <w:rFonts w:ascii="Verdana" w:hAnsi="Verdana"/>
          <w:color w:val="000000"/>
          <w:sz w:val="18"/>
          <w:szCs w:val="18"/>
        </w:rPr>
        <w:t> </w:t>
      </w:r>
      <w:r>
        <w:rPr>
          <w:rStyle w:val="WW8Num4z0"/>
          <w:rFonts w:ascii="Verdana" w:hAnsi="Verdana"/>
          <w:color w:val="4682B4"/>
          <w:sz w:val="18"/>
          <w:szCs w:val="18"/>
        </w:rPr>
        <w:t>правообразующих</w:t>
      </w:r>
      <w:r>
        <w:rPr>
          <w:rStyle w:val="WW8Num3z0"/>
          <w:rFonts w:ascii="Verdana" w:hAnsi="Verdana"/>
          <w:color w:val="000000"/>
          <w:sz w:val="18"/>
          <w:szCs w:val="18"/>
        </w:rPr>
        <w:t> </w:t>
      </w:r>
      <w:r>
        <w:rPr>
          <w:rFonts w:ascii="Verdana" w:hAnsi="Verdana"/>
          <w:color w:val="000000"/>
          <w:sz w:val="18"/>
          <w:szCs w:val="18"/>
        </w:rPr>
        <w:t>фактов, влияющих на возникновение всех материальных правоотношений по социальному обслуживанию, является то, что такими юридическими фактами являются событиями. Изменение и прекращение материальных правоотношений по социальному обслуживанию связано, как правило, с юридическими фактами - действиями.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материальными</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Style w:val="WW8Num3z0"/>
          <w:rFonts w:ascii="Verdana" w:hAnsi="Verdana"/>
          <w:color w:val="000000"/>
          <w:sz w:val="18"/>
          <w:szCs w:val="18"/>
        </w:rPr>
        <w:t> </w:t>
      </w:r>
      <w:r>
        <w:rPr>
          <w:rFonts w:ascii="Verdana" w:hAnsi="Verdana"/>
          <w:color w:val="000000"/>
          <w:sz w:val="18"/>
          <w:szCs w:val="18"/>
        </w:rPr>
        <w:t>существуют правоотношения процедурные и процессуальные.</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Процедурные правоотношения выполняют вспомогательную роль и необходимы для возникновения материальных правоотношений. Их объектом всегда являются определенные действия субъектов правоотношения.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Субъекты процедурных правоотношений по социальному обслуживанию совпадают, как правило, с субъектами материальных правоотношений. Однако это могут быть и иные субъекты, в компетенцию которых не входит предоставление материального обеспечения в виде конкретных соцшшьных услуг ( например, по установлению юридических фактов, имеющих значение при определении права на предоставление услуг определенного вида). Такими субъектами могут быть: медико-социальная экспертная комиссия; учреждения здравоохранения; образования; органы</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 суд.</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Содержание процедурных правоотношений по социальному обслуживанию составляют субъективные права и юридические обязанности сторон этих правоотношений. Основным правом </w:t>
      </w:r>
      <w:r>
        <w:rPr>
          <w:rFonts w:ascii="Verdana" w:hAnsi="Verdana"/>
          <w:color w:val="000000"/>
          <w:sz w:val="18"/>
          <w:szCs w:val="18"/>
        </w:rPr>
        <w:lastRenderedPageBreak/>
        <w:t>гражданина является право на обращение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Style w:val="WW8Num3z0"/>
          <w:rFonts w:ascii="Verdana" w:hAnsi="Verdana"/>
          <w:color w:val="000000"/>
          <w:sz w:val="18"/>
          <w:szCs w:val="18"/>
        </w:rPr>
        <w:t> </w:t>
      </w:r>
      <w:r>
        <w:rPr>
          <w:rFonts w:ascii="Verdana" w:hAnsi="Verdana"/>
          <w:color w:val="000000"/>
          <w:sz w:val="18"/>
          <w:szCs w:val="18"/>
        </w:rPr>
        <w:t>к соответствующему органу, предоставляющему социальные услуги.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Юридическая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гражданина, как субъекта процедурного правоотношения, представить необходимые документы (</w:t>
      </w:r>
      <w:r>
        <w:rPr>
          <w:rStyle w:val="WW8Num4z0"/>
          <w:rFonts w:ascii="Verdana" w:hAnsi="Verdana"/>
          <w:color w:val="4682B4"/>
          <w:sz w:val="18"/>
          <w:szCs w:val="18"/>
        </w:rPr>
        <w:t>доказательства</w:t>
      </w:r>
      <w:r>
        <w:rPr>
          <w:rFonts w:ascii="Verdana" w:hAnsi="Verdana"/>
          <w:color w:val="000000"/>
          <w:sz w:val="18"/>
          <w:szCs w:val="18"/>
        </w:rPr>
        <w:t>), подтверждающие право на определенный вид социального обслуживания.</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другого субъекта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органа) заключается в праве требования от гражданина предоставления всех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Юридические обязанности будут различными в зависимости от того, по поводу какого вида социального обслуживания возникает процедурное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A640AC" w:rsidRDefault="00A640AC" w:rsidP="00A640A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Субъект процедурного правоотношения по социальному обслуживанию, принимающий решение о применении нормы права может не совпадать с субъектом, вступающим в материальное правоотношение и предоставляющим материальное благо в виде определенной социальной услуги.</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Исследовав юридические факты, влияющие на возникновение, изменение, прекращение процедурных правоотношений по социальному обслуживанию, автор приходит к выводу, что возникновение процедурных правоотношений связано с юридическими фактами - действиями, тогда как возникновение материальных правоотношений по социальному обслуживанию влекут юридические факгы - события.</w:t>
      </w:r>
      <w:r>
        <w:rPr>
          <w:rStyle w:val="WW8Num3z0"/>
          <w:rFonts w:ascii="Verdana" w:hAnsi="Verdana"/>
          <w:color w:val="000000"/>
          <w:sz w:val="18"/>
          <w:szCs w:val="18"/>
        </w:rPr>
        <w:t> </w:t>
      </w:r>
      <w:r>
        <w:rPr>
          <w:rStyle w:val="WW8Num4z0"/>
          <w:rFonts w:ascii="Verdana" w:hAnsi="Verdana"/>
          <w:color w:val="4682B4"/>
          <w:sz w:val="18"/>
          <w:szCs w:val="18"/>
        </w:rPr>
        <w:t>Правоизменяющие</w:t>
      </w:r>
      <w:r>
        <w:rPr>
          <w:rStyle w:val="WW8Num3z0"/>
          <w:rFonts w:ascii="Verdana" w:hAnsi="Verdana"/>
          <w:color w:val="000000"/>
          <w:sz w:val="18"/>
          <w:szCs w:val="18"/>
        </w:rPr>
        <w:t> </w:t>
      </w:r>
      <w:r>
        <w:rPr>
          <w:rFonts w:ascii="Verdana" w:hAnsi="Verdana"/>
          <w:color w:val="000000"/>
          <w:sz w:val="18"/>
          <w:szCs w:val="18"/>
        </w:rPr>
        <w:t>и правопрекращающие юридические факты для процедурных правоотношений по социальному обслуживанию не характерны.</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Процессуальные правоотношения возникают лишь по поводу</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 праве и регулируются нормами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 административного права, являясь следствием существования как процедурных, так и материальных правоотношений. Автор выделяет две стадии защиты права на социальное обслуживание. Первая связана с возникновением процедурного правоотношения. На этой стадии принимается решение о применении нормы права, которое может оказаться отрицательным. Вторая стадия, когда на основании положительного решения гражданин реализует свое право на социальное обслуживание в качестве субъекта материального правоотношения, но не получает полного объема услуг, гарантированных государством в этом виде социального обслуживания. И в том, и в другом случаях</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о праве будет решаться в рамках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по социальному обеспечению. Исследовав нормы права, регулирующие отношения по социальному обслуживанию, автор пришел к выводу, что механизм защиты права на социальное обслуживание законодательно не</w:t>
      </w:r>
      <w:r>
        <w:rPr>
          <w:rStyle w:val="WW8Num3z0"/>
          <w:rFonts w:ascii="Verdana" w:hAnsi="Verdana"/>
          <w:color w:val="000000"/>
          <w:sz w:val="18"/>
          <w:szCs w:val="18"/>
        </w:rPr>
        <w:t> </w:t>
      </w:r>
      <w:r>
        <w:rPr>
          <w:rStyle w:val="WW8Num4z0"/>
          <w:rFonts w:ascii="Verdana" w:hAnsi="Verdana"/>
          <w:color w:val="4682B4"/>
          <w:sz w:val="18"/>
          <w:szCs w:val="18"/>
        </w:rPr>
        <w:t>закреплен</w:t>
      </w:r>
      <w:r>
        <w:rPr>
          <w:rFonts w:ascii="Verdana" w:hAnsi="Verdana"/>
          <w:color w:val="000000"/>
          <w:sz w:val="18"/>
          <w:szCs w:val="18"/>
        </w:rPr>
        <w:t>.</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Обращение гражданина в вышестоящий орган за защитой своего нарушенного права на социальную услугу является не эффективным. Уже давно назрела необходимость создания так называемой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юстиции, которая в особом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порядке разрешала бы административно-правовые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между гражданами и органами государственного управления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где жалобы граждан на</w:t>
      </w:r>
      <w:r>
        <w:rPr>
          <w:rStyle w:val="WW8Num3z0"/>
          <w:rFonts w:ascii="Verdana" w:hAnsi="Verdana"/>
          <w:color w:val="000000"/>
          <w:sz w:val="18"/>
          <w:szCs w:val="18"/>
        </w:rPr>
        <w:t> </w:t>
      </w:r>
      <w:r>
        <w:rPr>
          <w:rStyle w:val="WW8Num4z0"/>
          <w:rFonts w:ascii="Verdana" w:hAnsi="Verdana"/>
          <w:color w:val="4682B4"/>
          <w:sz w:val="18"/>
          <w:szCs w:val="18"/>
        </w:rPr>
        <w:t>неправомерные</w:t>
      </w:r>
      <w:r>
        <w:rPr>
          <w:rStyle w:val="WW8Num3z0"/>
          <w:rFonts w:ascii="Verdana" w:hAnsi="Verdana"/>
          <w:color w:val="000000"/>
          <w:sz w:val="18"/>
          <w:szCs w:val="18"/>
        </w:rPr>
        <w:t> </w:t>
      </w:r>
      <w:r>
        <w:rPr>
          <w:rFonts w:ascii="Verdana" w:hAnsi="Verdana"/>
          <w:color w:val="000000"/>
          <w:sz w:val="18"/>
          <w:szCs w:val="18"/>
        </w:rPr>
        <w:t>действия должностных лиц приобретали бы характер</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исков.</w:t>
      </w:r>
    </w:p>
    <w:p w:rsidR="00A640AC" w:rsidRDefault="00A640AC" w:rsidP="00A640A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(в том числе и моральный),</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гражданину в результате несвоевременного или неполного предоставления комплекса социальных услуг, должна быть предусмотрена в виде</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органов, которые на основании закона</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предоставлять гражданам социальные услуги. Причиненный вред должен быть</w:t>
      </w:r>
      <w:r>
        <w:rPr>
          <w:rStyle w:val="WW8Num3z0"/>
          <w:rFonts w:ascii="Verdana" w:hAnsi="Verdana"/>
          <w:color w:val="000000"/>
          <w:sz w:val="18"/>
          <w:szCs w:val="18"/>
        </w:rPr>
        <w:t> </w:t>
      </w:r>
      <w:r>
        <w:rPr>
          <w:rStyle w:val="WW8Num4z0"/>
          <w:rFonts w:ascii="Verdana" w:hAnsi="Verdana"/>
          <w:color w:val="4682B4"/>
          <w:sz w:val="18"/>
          <w:szCs w:val="18"/>
        </w:rPr>
        <w:t>возмещен</w:t>
      </w:r>
      <w:r>
        <w:rPr>
          <w:rStyle w:val="WW8Num3z0"/>
          <w:rFonts w:ascii="Verdana" w:hAnsi="Verdana"/>
          <w:color w:val="000000"/>
          <w:sz w:val="18"/>
          <w:szCs w:val="18"/>
        </w:rPr>
        <w:t> </w:t>
      </w:r>
      <w:r>
        <w:rPr>
          <w:rFonts w:ascii="Verdana" w:hAnsi="Verdana"/>
          <w:color w:val="000000"/>
          <w:sz w:val="18"/>
          <w:szCs w:val="18"/>
        </w:rPr>
        <w:t>в денежной форме за счет государственной казны.</w:t>
      </w:r>
      <w:r>
        <w:rPr>
          <w:rStyle w:val="WW8Num3z0"/>
          <w:rFonts w:ascii="Verdana" w:hAnsi="Verdana"/>
          <w:color w:val="000000"/>
          <w:sz w:val="18"/>
          <w:szCs w:val="18"/>
        </w:rPr>
        <w:t> </w:t>
      </w:r>
      <w:r>
        <w:rPr>
          <w:rStyle w:val="WW8Num4z0"/>
          <w:rFonts w:ascii="Verdana" w:hAnsi="Verdana"/>
          <w:color w:val="4682B4"/>
          <w:sz w:val="18"/>
          <w:szCs w:val="18"/>
        </w:rPr>
        <w:t>Неправомерное</w:t>
      </w:r>
      <w:r>
        <w:rPr>
          <w:rStyle w:val="WW8Num3z0"/>
          <w:rFonts w:ascii="Verdana" w:hAnsi="Verdana"/>
          <w:color w:val="000000"/>
          <w:sz w:val="18"/>
          <w:szCs w:val="18"/>
        </w:rPr>
        <w:t> </w:t>
      </w:r>
      <w:r>
        <w:rPr>
          <w:rFonts w:ascii="Verdana" w:hAnsi="Verdana"/>
          <w:color w:val="000000"/>
          <w:sz w:val="18"/>
          <w:szCs w:val="18"/>
        </w:rPr>
        <w:t>бездействие органов, обязанных предоставлять социальное обслуживание, нарушает одновременно как</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Fonts w:ascii="Verdana" w:hAnsi="Verdana"/>
          <w:color w:val="000000"/>
          <w:sz w:val="18"/>
          <w:szCs w:val="18"/>
        </w:rPr>
        <w:t>, так и личные неимущественные права гражданина, что должно порождать право гражданина на компенсацию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нарушением его личных</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которое может быть реализовано путем</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соответствующего иска. Компенсация гражданину морального вреда могла бы стать одной из реальных гарантий защиты его права на социальное обслуживание. проект</w:t>
      </w:r>
    </w:p>
    <w:p w:rsidR="00A640AC" w:rsidRDefault="00A640AC" w:rsidP="00A640A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Благодир, Алла Леонтьевна, 2002 год</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10.12.48.// Международное право в документах: Учеб. пособие/ Сост: Н.Т.Блатова, Г.М.Мелков.-2-е.изд., перераб. и доп. М.:ИНФРА-М, 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Декларация о правах умственно отсталых лиц, 1971г.//</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международное сотрудничество в области прав человека: Документы и материалы. М.: "Международные отношения", 1989, с.462.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Декларация о правах инвалидов, 1975г.// СССР и международное сотрудничество в области прав человека: Документы и материалы.-М.:"Международные отношения", 1989, с.478.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1966г. // Международное право в документах: Учеб. пособие/ Сост: Н.Т.Блатова, Г.М.Мелков.-2-е изд., перераб. и доп. М.:ИНФРА-М, 1997, с.95.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1961г.// СССР и международное сотрудничество в области прав человека: Документы и материалы.-М.:"Международные отношения", 1989, с.260.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159 "О профессиональной реабилитации и занятости инвалидов", 1983г.// Права человека: Сборник международных документов.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лит-ра, 1998, с.244.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о правах ребенка от 20.11.89. // Действующее международное право. В 3-х томах. Состовители Ю.М.Колосов и Э.С.Кривчиков. Том 2. М.: Изд-во Московского независимого института международного права, 1997, с.50.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26.05.95г.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Том 1. М.: Изд-во БЕК, 1996, с.548.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Декларация о государственном</w:t>
      </w:r>
      <w:r>
        <w:rPr>
          <w:rStyle w:val="WW8Num3z0"/>
          <w:rFonts w:ascii="Verdana" w:hAnsi="Verdana"/>
          <w:color w:val="000000"/>
          <w:sz w:val="18"/>
          <w:szCs w:val="18"/>
        </w:rPr>
        <w:t> </w:t>
      </w:r>
      <w:r>
        <w:rPr>
          <w:rStyle w:val="WW8Num4z0"/>
          <w:rFonts w:ascii="Verdana" w:hAnsi="Verdana"/>
          <w:color w:val="4682B4"/>
          <w:sz w:val="18"/>
          <w:szCs w:val="18"/>
        </w:rPr>
        <w:t>суверенитете</w:t>
      </w:r>
      <w:r>
        <w:rPr>
          <w:rStyle w:val="WW8Num3z0"/>
          <w:rFonts w:ascii="Verdana" w:hAnsi="Verdana"/>
          <w:color w:val="000000"/>
          <w:sz w:val="18"/>
          <w:szCs w:val="18"/>
        </w:rPr>
        <w:t> </w:t>
      </w:r>
      <w:r>
        <w:rPr>
          <w:rFonts w:ascii="Verdana" w:hAnsi="Verdana"/>
          <w:color w:val="000000"/>
          <w:sz w:val="18"/>
          <w:szCs w:val="18"/>
        </w:rPr>
        <w:t>РСФСР от 12.06.90.// ВВС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1990, № 2, ст.22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Декларация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от 22.11.91.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РСФСР и ВС РСФСР, 26.12.91., № 52, ст. 1865.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//"Российская газета" № 237, 25.12.93.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Федеральный закон РФ от 20.12.2001. № 196-ФЗ.//"Российская газета" 31.12.2001.№ 256 (2868).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Закон РФ от 22.07.1993.//Ведомости ВС РФ. 1993. № 33. ст. 1318; Собрание законодательства РФ 1998. № 10. ст. 1143; 1999. ; 51. ст.6289.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Закон РФ от 27.04.93. № 4866-1. // Ведомости ВС РФ, 13.05.93, № 19, ст.685.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ветеранах. Федеральный Закон РФ от 12.01.95 № 5-ФЗ. // Собрание законодательства РФ, 16.01.95, № 3, ст. 168.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основах государственной службы Российской Федерации. Федеральный Закон РФ от 31.07.95 № 119-ФЗ., // Собрание законодательства РФ, 31.07.95., № 31, ст. 2990.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социальном обслуживании граждан пожилого возраста и инвалидов. Федеральный Закон РФ от 02.08.95. №122-ФЗ.//Собрание Законодательства, 07.08.95, №32, ст.3198.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28.08.95., № 154-ФЗ. // Собрание законодательства РФ, 1995, №35, ст.3506.; 2000, № 32, ст. 3330.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социальной защите инвалидов в Российской Федерации. -Федеральный Закон РФ от 24.11.95., № 181-ФЗ. // Собрание законодательства, 27.11.95., № 48, ст.4563.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Об основах социального обслуживания населения в Российской Федерации. Федеральный Закон РФ от 10.12.95. № 195-ФЗ. // Собрание Законодательства, 11.12.95, № 50, ст.4872.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внесении изменений и дополнений в Закон Российской Федерации "Об обжаловании в суд действий и решений, нарушающих права и свободы граждан". Федеральный Закон РФ от 14.12.95. № 197-ФЗ. // Собрание законодательства, 18.12.95.,№ 51, ст.4970.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занятости населения в Российской Федерации. В редакции Федерального Закона РФ от 20.04.96., // "Российская газета", № 84 от 06.05.96.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по социальной защите детей-сирот и детей, оставшихся без попечения родителей. Федеральный Закон РФ от 21.12.96, № 159-ФЗ. // Собрание законодательства РФ, 23.12.96., № 52, ст. 5 880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прожиточном минимуме в Российской Федерации . Федеральный Закон РФ от 24.10.97. № 134-Ф3., //Собрание законодательства РФ, 27.10.97., № 43, ст.4904.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основных гарантиях прав ребенка в Российской Федерации. Федеральный Закон от 24.07.98., № 124-ФЗ. // Собрание законодательства РФ, 03.08.98., № 31, ст. 3802.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образовании.» Федеральный закон.// Собрание законодательства. 1999. № 3. Ст.150; 2000. № 30. Ст.3120.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О государственной социальной помощи. Федеральный Закон РФ от 17.07.99*, № 178-ФЗ. //Собрание законодательства,; 29, ст.3699.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трудовых пенсиях в Российской Федерации. Федеральный закон РФ от 17.12.2001. № 173-Ф3.//"Российская газета". 20.12.2001.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 Ф от 05.05.92г. "О мерах по социальной поддержке многодетных семей"//Ведомости РФ. 1992. № 19. Ст. 1044.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29.01.2000г. "О мерах по улучшению условий проживания престарелых и инвалидов в государственных и муниципальных стационарных учреждениях социального обслуживания населения".//Собрание законодательства РФ, 2000, № 5, ст.476.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28.05.92г., № 356 "О мерах по социальной защите инвалидов, нуждающихся в специальных транспортных средствах".//Социальная защита инвалидов. Нормативные документы.- М.: Юрид. лит., 1994, С.421.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от 08.06.96., № 670 "Примерное положение об учреждении социальной помощи ддя лиц без определенного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и занятий". //Собрание законодательства РФ, 1996, № 25, ст. 3025.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Правительства РФ от 18.06.96г. "Порядок воспитания и обучения детей-инвалидов на дому и в негосударственных образовательных учреждениях, а также размеры компенсации затрат родителей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на эти цели".</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РФ от 24.06.96. № 739 " О предоставлении бесплатного социального обслуживания и платных социальных услуг государственными социальными службами". //Собрание законодательства РФ, № 27 01.07.96, ст.3274.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РФ от 17.07.96. № 829 "О приемной семье".//Собрание законодательства РФ., 1996, № 31, ст.3721.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от 17.07.96. № 830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деятельности в сфере социального обслуживания населения". // Собрание законодательства РФ, 29.07.96., № 31, ст.3722.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РФ от 14.01.2000., № 36 "О федеральной целевой программе "Социальная поддержка инвалидов на 2000-2005 годы". // Собрание законодательства, 24.01.2000., № 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Приказ ФСЗ РФ от 18.06.93 № 78 "Об оказании материальной помощи безработным и членам семей безработных, находящимся на их</w:t>
      </w:r>
      <w:r>
        <w:rPr>
          <w:rStyle w:val="WW8Num3z0"/>
          <w:rFonts w:ascii="Verdana" w:hAnsi="Verdana"/>
          <w:color w:val="000000"/>
          <w:sz w:val="18"/>
          <w:szCs w:val="18"/>
        </w:rPr>
        <w:t> </w:t>
      </w:r>
      <w:r>
        <w:rPr>
          <w:rStyle w:val="WW8Num4z0"/>
          <w:rFonts w:ascii="Verdana" w:hAnsi="Verdana"/>
          <w:color w:val="4682B4"/>
          <w:sz w:val="18"/>
          <w:szCs w:val="18"/>
        </w:rPr>
        <w:t>иждивении</w:t>
      </w:r>
      <w:r>
        <w:rPr>
          <w:rFonts w:ascii="Verdana" w:hAnsi="Verdana"/>
          <w:color w:val="000000"/>
          <w:sz w:val="18"/>
          <w:szCs w:val="18"/>
        </w:rPr>
        <w:t>". // Бюллетень нормативных актов министерств и ведомств РФ, № 10,1993.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социальной помощи населению Кировской области. Закон Кировской области от 25.02.97., № 39-30.// "Вятский край" № 56-57 (1544-1545), 25.03.97.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прожиточном минимуме в Республике Коми. Закон Республики Коми от 17.03.97., № 17-РЗ. // Ведомости нормативных актов органов государственной власти Республики Коми, 23.07.97, № 7, ст.699.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 социальном обслуживании населения Республики Коми. Закон Республики Коми от 07.04.97., № 21-РЗ. // Ведомости нормативных актов органов государственной власти Республики Коми, 29.08.97, № 8, ст.703.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 квотировании рабочих мест в городе Москве. Закон города Москвы от 12.11.97., № 47. // Трудовое законодательство. Сборникнормативных актов. Издание пятое, перераб. и доп. М.: "Проспект", 2000.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квотировании рабочих мест для граждан, нуждающихся в социальной защите и испытывающих трудности в поиске работы. Закон Кировской области от 03.11. 98., № 64-03 // "Вятский край", 17.11.98, № 211 (1939).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Кабинета Министров Республики Татарстан от 26.08.98. № 581 "О порядке и условиях предоставления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пожилого возраста и инвалидам услуг государственных учреждений социального обслуживания в Республике Татарстан.// Справочная</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Правовая Система. Консультант Плюс: Региональное законодательство./Информационный Банк. Выпуск: июнь, 2000, диск 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Постановление Главы Администрации Мэра города Архангельска от 29.08.94 "О центре социальной помощи подросткам".// Справочная Правовая Система. Консультант Плюс. Региональное законодательство./Информационный банк. Выпуск: июнь, 2000, диск 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 Администрации Воронежской области от 16.04.96 №416 "О создании государственного учреждения "Социальный приют для детей и подростков" и утверждении его</w:t>
      </w:r>
      <w:r>
        <w:rPr>
          <w:rStyle w:val="WW8Num3z0"/>
          <w:rFonts w:ascii="Verdana" w:hAnsi="Verdana"/>
          <w:color w:val="000000"/>
          <w:sz w:val="18"/>
          <w:szCs w:val="18"/>
        </w:rPr>
        <w:t> </w:t>
      </w:r>
      <w:r>
        <w:rPr>
          <w:rStyle w:val="WW8Num4z0"/>
          <w:rFonts w:ascii="Verdana" w:hAnsi="Verdana"/>
          <w:color w:val="4682B4"/>
          <w:sz w:val="18"/>
          <w:szCs w:val="18"/>
        </w:rPr>
        <w:t>Устава</w:t>
      </w:r>
      <w:r>
        <w:rPr>
          <w:rFonts w:ascii="Verdana" w:hAnsi="Verdana"/>
          <w:color w:val="000000"/>
          <w:sz w:val="18"/>
          <w:szCs w:val="18"/>
        </w:rPr>
        <w:t>".// "Коммуна", № 95, 29.05.96.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Администрации Воронежской области от 24.04.96 № 967 "О мерах по социальной поддержке детей-сирот, обучающихся в учреждениях начального профессионального образования".//"Коммуна", № 196, 23.10.96.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 Главы Администрации Самарской области от3111.97 № 19 "О выделении бесплатно автомобиля "Ока" инвалидам от трудового</w:t>
      </w:r>
      <w:r>
        <w:rPr>
          <w:rStyle w:val="WW8Num3z0"/>
          <w:rFonts w:ascii="Verdana" w:hAnsi="Verdana"/>
          <w:color w:val="000000"/>
          <w:sz w:val="18"/>
          <w:szCs w:val="18"/>
        </w:rPr>
        <w:t> </w:t>
      </w:r>
      <w:r>
        <w:rPr>
          <w:rStyle w:val="WW8Num4z0"/>
          <w:rFonts w:ascii="Verdana" w:hAnsi="Verdana"/>
          <w:color w:val="4682B4"/>
          <w:sz w:val="18"/>
          <w:szCs w:val="18"/>
        </w:rPr>
        <w:t>увечья</w:t>
      </w:r>
      <w:r>
        <w:rPr>
          <w:rFonts w:ascii="Verdana" w:hAnsi="Verdana"/>
          <w:color w:val="000000"/>
          <w:sz w:val="18"/>
          <w:szCs w:val="18"/>
        </w:rPr>
        <w:t>, детства, общего заболевания".// Справочная Правовая</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Система. Консультант Плюс: Региональное законодательство. /Информационный Банк. Выпуск: июнь, 2000, диск 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Агабабьян</w:t>
      </w:r>
      <w:r>
        <w:rPr>
          <w:rStyle w:val="WW8Num3z0"/>
          <w:rFonts w:ascii="Verdana" w:hAnsi="Verdana"/>
          <w:color w:val="000000"/>
          <w:sz w:val="18"/>
          <w:szCs w:val="18"/>
        </w:rPr>
        <w:t> </w:t>
      </w:r>
      <w:r>
        <w:rPr>
          <w:rFonts w:ascii="Verdana" w:hAnsi="Verdana"/>
          <w:color w:val="000000"/>
          <w:sz w:val="18"/>
          <w:szCs w:val="18"/>
        </w:rPr>
        <w:t>Э.М. Экономический анализ сферы услуг.- М: 1968.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/Под ред.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Л.Л. Попова. М.: Юристъ,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Актуальные проблемы формирования местного самоуправления в Российской Федерации ("Круглый стол" в Институте государства и права РАН).//Государство и право, 1997, № 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Алексеев С.С Общая теория социалистического права. Вып.1. -Свердловск, 1963.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Том 1. Курс лекций в двух томах. Свердловск, 1972.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М.:Юрид. лит., 1975.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азбука-теория-философия: Опыт комплексного исследования. М.: "</w:t>
      </w:r>
      <w:r>
        <w:rPr>
          <w:rStyle w:val="WW8Num4z0"/>
          <w:rFonts w:ascii="Verdana" w:hAnsi="Verdana"/>
          <w:color w:val="4682B4"/>
          <w:sz w:val="18"/>
          <w:szCs w:val="18"/>
        </w:rPr>
        <w:t>Статут</w:t>
      </w:r>
      <w:r>
        <w:rPr>
          <w:rFonts w:ascii="Verdana" w:hAnsi="Verdana"/>
          <w:color w:val="000000"/>
          <w:sz w:val="18"/>
          <w:szCs w:val="18"/>
        </w:rPr>
        <w:t>",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Юрид. лит., 1974.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Юрид. лит., 1987.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Изд. 2-е, изм. и доп. М.: Издательская группа НОРМА-ИНФРА-М,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Буянова М О.,</w:t>
      </w:r>
      <w:r>
        <w:rPr>
          <w:rStyle w:val="WW8Num3z0"/>
          <w:rFonts w:ascii="Verdana" w:hAnsi="Verdana"/>
          <w:color w:val="000000"/>
          <w:sz w:val="18"/>
          <w:szCs w:val="18"/>
        </w:rPr>
        <w:t> </w:t>
      </w:r>
      <w:r>
        <w:rPr>
          <w:rStyle w:val="WW8Num4z0"/>
          <w:rFonts w:ascii="Verdana" w:hAnsi="Verdana"/>
          <w:color w:val="4682B4"/>
          <w:sz w:val="18"/>
          <w:szCs w:val="18"/>
        </w:rPr>
        <w:t>Кобзева</w:t>
      </w:r>
      <w:r>
        <w:rPr>
          <w:rStyle w:val="WW8Num3z0"/>
          <w:rFonts w:ascii="Verdana" w:hAnsi="Verdana"/>
          <w:color w:val="000000"/>
          <w:sz w:val="18"/>
          <w:szCs w:val="18"/>
        </w:rPr>
        <w:t> </w:t>
      </w:r>
      <w:r>
        <w:rPr>
          <w:rFonts w:ascii="Verdana" w:hAnsi="Verdana"/>
          <w:color w:val="000000"/>
          <w:sz w:val="18"/>
          <w:szCs w:val="18"/>
        </w:rPr>
        <w:t>С.И., Кондратьева З.А. Право социального обеспечения: Учебное пособие. 2-е изд. Перераб. и доп. - М.:Юристъ, 2001.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РСФСР. 1968. № 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Теория государства и права. Часть 2. Теория права. Том 2.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 СССР. М.: Юрид. лит., 1985.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JI.Д. Юридический статус личности в России. Учебноепособие.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Издательская группа ИНФРА-М-НОРМА,1997.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H.H. Общая теория права. Курс лекций./Под ред. проф.</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В.К.Бабаева.-Нижний Новгород. Изд-во Нижполиграф, 1993.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Емельянов</w:t>
      </w:r>
      <w:r>
        <w:rPr>
          <w:rStyle w:val="WW8Num3z0"/>
          <w:rFonts w:ascii="Verdana" w:hAnsi="Verdana"/>
          <w:color w:val="000000"/>
          <w:sz w:val="18"/>
          <w:szCs w:val="18"/>
        </w:rPr>
        <w:t> </w:t>
      </w:r>
      <w:r>
        <w:rPr>
          <w:rFonts w:ascii="Verdana" w:hAnsi="Verdana"/>
          <w:color w:val="000000"/>
          <w:sz w:val="18"/>
          <w:szCs w:val="18"/>
        </w:rPr>
        <w:t>H.A. Местное самоуправление: проблемы, поиски,решения. Москва-Тула: ТИГИМУС, 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России: Учебник. М.: Изд-во БЕК, 2001.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B.C. Всеобщая декларация прав человека и Конституция Российской Федерации.// Известия высших учебных заведений. Серия:</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.-1998.-№ 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Чернышева Е.Ф. Государственная помощь семьям, имеющим детей. М.: Юрид. лит., 1985.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СССР.-М.:Изд-во Московского университета, 1986.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Изд-во МГУ, 1983.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К понятию обязательства по оказанию услуг в гражданском праве.- Советское государство и право, 1966, № 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Избранное: Труды. Статьи. Выступления /</w:t>
      </w:r>
      <w:r>
        <w:rPr>
          <w:rStyle w:val="WW8Num4z0"/>
          <w:rFonts w:ascii="Verdana" w:hAnsi="Verdana"/>
          <w:color w:val="4682B4"/>
          <w:sz w:val="18"/>
          <w:szCs w:val="18"/>
        </w:rPr>
        <w:t>Предисловие</w:t>
      </w:r>
      <w:r>
        <w:rPr>
          <w:rStyle w:val="WW8Num3z0"/>
          <w:rFonts w:ascii="Verdana" w:hAnsi="Verdana"/>
          <w:color w:val="000000"/>
          <w:sz w:val="18"/>
          <w:szCs w:val="18"/>
        </w:rPr>
        <w:t> </w:t>
      </w:r>
      <w:r>
        <w:rPr>
          <w:rFonts w:ascii="Verdana" w:hAnsi="Verdana"/>
          <w:color w:val="000000"/>
          <w:sz w:val="18"/>
          <w:szCs w:val="18"/>
        </w:rPr>
        <w:t>В.Ф.Яковлева; Сост. О.М.Козырь, О.Ю.Шилохвост; Исследовательский центр частного права. М.: Статут,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Законодательная техника . Научно-методическое и учебное пособие. М.: Издательская группа НОРМА-ИНФРА М,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O.E. Конституционное право России: Учебник. 2-е изд., перераб. и доп. - М.: Юристь,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РСФСР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Под ред. И.И.Веремеенко, Н.Г.</w:t>
      </w:r>
      <w:r>
        <w:rPr>
          <w:rStyle w:val="WW8Num3z0"/>
          <w:rFonts w:ascii="Verdana" w:hAnsi="Verdana"/>
          <w:color w:val="000000"/>
          <w:sz w:val="18"/>
          <w:szCs w:val="18"/>
        </w:rPr>
        <w:t> </w:t>
      </w:r>
      <w:r>
        <w:rPr>
          <w:rStyle w:val="WW8Num4z0"/>
          <w:rFonts w:ascii="Verdana" w:hAnsi="Verdana"/>
          <w:color w:val="4682B4"/>
          <w:sz w:val="18"/>
          <w:szCs w:val="18"/>
        </w:rPr>
        <w:t>Салшцевой</w:t>
      </w:r>
      <w:r>
        <w:rPr>
          <w:rFonts w:ascii="Verdana" w:hAnsi="Verdana"/>
          <w:color w:val="000000"/>
          <w:sz w:val="18"/>
          <w:szCs w:val="18"/>
        </w:rPr>
        <w:t>, М.С. Студеникиной. М.: ООО "Изд-во ПРОСПЕКТ", 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Кротов</w:t>
      </w:r>
      <w:r>
        <w:rPr>
          <w:rStyle w:val="WW8Num3z0"/>
          <w:rFonts w:ascii="Verdana" w:hAnsi="Verdana"/>
          <w:color w:val="000000"/>
          <w:sz w:val="18"/>
          <w:szCs w:val="18"/>
        </w:rPr>
        <w:t> </w:t>
      </w:r>
      <w:r>
        <w:rPr>
          <w:rFonts w:ascii="Verdana" w:hAnsi="Verdana"/>
          <w:color w:val="000000"/>
          <w:sz w:val="18"/>
          <w:szCs w:val="18"/>
        </w:rPr>
        <w:t>М.В. Обязательства по оказанию услуг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Автореф. дис. канд. юрид. наук. -Л., 1989.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Фадеев В.И. Муниципальное право Российской Федерации. М.:Юристъ, 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Юрид. лит., 1996.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Масевич</w:t>
      </w:r>
      <w:r>
        <w:rPr>
          <w:rStyle w:val="WW8Num3z0"/>
          <w:rFonts w:ascii="Verdana" w:hAnsi="Verdana"/>
          <w:color w:val="000000"/>
          <w:sz w:val="18"/>
          <w:szCs w:val="18"/>
        </w:rPr>
        <w:t> </w:t>
      </w:r>
      <w:r>
        <w:rPr>
          <w:rFonts w:ascii="Verdana" w:hAnsi="Verdana"/>
          <w:color w:val="000000"/>
          <w:sz w:val="18"/>
          <w:szCs w:val="18"/>
        </w:rPr>
        <w:t>М.Г., Покровский Б.В., Сулейменов М.К. Правовые формы хозяйственного расчета производственных объединений и предприятий. Алма-Ата: Наука, 1975.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для ВУЗов.- -М.:"Книжный мир",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Учебное пособие для ВУЗов.- 3-е изд., перераб и доп. М.: Книжный мир, 2000.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Международная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В 2-х томах. Женева, 1991.</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Общая теория права. Курс лекций./Под общ. ред. проф.</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В.К. Нижний Новгород, 1993.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Общая теория права. Академический курс в 2-х томах. Под ред. проф. М.Н.Марченко. Том 2. Теория права. М.: Изд-во "Зерцало",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 С. Проблемы совершенствования российского законодательства. В сборнике: Трудовое право и право социального обеспечения. Актуальные проблемы. М.: "Проспект", 2000.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Полупанов</w:t>
      </w:r>
      <w:r>
        <w:rPr>
          <w:rStyle w:val="WW8Num3z0"/>
          <w:rFonts w:ascii="Verdana" w:hAnsi="Verdana"/>
          <w:color w:val="000000"/>
          <w:sz w:val="18"/>
          <w:szCs w:val="18"/>
        </w:rPr>
        <w:t> </w:t>
      </w:r>
      <w:r>
        <w:rPr>
          <w:rFonts w:ascii="Verdana" w:hAnsi="Verdana"/>
          <w:color w:val="000000"/>
          <w:sz w:val="18"/>
          <w:szCs w:val="18"/>
        </w:rPr>
        <w:t>М.И. К вопросу о понятии метода права социального обеспечения.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1978. Т.62.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Право социального обеспечения. Учебное пособие./ Под ред. К.Н.Гусова.-М.: "Проспект",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Роик В. Предпосылки формирования культуры социального страхования.//"Человек и труд", 1999, №12.</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И.Н. Общая теория государства и права. Академический курс в 2-х томах. Под ред. проф. М.Н.Марченко. Том 2. Теория права.- М.: Изд-во "Зерцало",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Социальная защита населения в регионе: Уч. пособие./ Под общ. Ред. д-ра социол. наук</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В.Г. Екатеринбург: УрАГС,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1995.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Процедурные правоотношения в социальном обеспечении. Томск, 1980.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Изд-во Московского университета, 1974.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Теория государства и права: Учебник / Под ред. В.М.</w:t>
      </w:r>
      <w:r>
        <w:rPr>
          <w:rStyle w:val="WW8Num3z0"/>
          <w:rFonts w:ascii="Verdana" w:hAnsi="Verdana"/>
          <w:color w:val="000000"/>
          <w:sz w:val="18"/>
          <w:szCs w:val="18"/>
        </w:rPr>
        <w:t> </w:t>
      </w:r>
      <w:r>
        <w:rPr>
          <w:rStyle w:val="WW8Num4z0"/>
          <w:rFonts w:ascii="Verdana" w:hAnsi="Verdana"/>
          <w:color w:val="4682B4"/>
          <w:sz w:val="18"/>
          <w:szCs w:val="18"/>
        </w:rPr>
        <w:t>Курицина</w:t>
      </w:r>
      <w:r>
        <w:rPr>
          <w:rFonts w:ascii="Verdana" w:hAnsi="Verdana"/>
          <w:color w:val="000000"/>
          <w:sz w:val="18"/>
          <w:szCs w:val="18"/>
        </w:rPr>
        <w:t>, З.Д. Ивановой.- М.: Юрид. лит., 1986.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Теория государства и права: Курс лекций. Под ред. Н.И.Матузова и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.- 2-е изд., перераб. и доп. М.:Юристъ, 2000.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Толковый словарь русского языка</w:t>
      </w:r>
      <w:r>
        <w:rPr>
          <w:rStyle w:val="WW8Num3z0"/>
          <w:rFonts w:ascii="Verdana" w:hAnsi="Verdana"/>
          <w:color w:val="000000"/>
          <w:sz w:val="18"/>
          <w:szCs w:val="18"/>
        </w:rPr>
        <w:t> </w:t>
      </w:r>
      <w:r>
        <w:rPr>
          <w:rStyle w:val="WW8Num4z0"/>
          <w:rFonts w:ascii="Verdana" w:hAnsi="Verdana"/>
          <w:color w:val="4682B4"/>
          <w:sz w:val="18"/>
          <w:szCs w:val="18"/>
        </w:rPr>
        <w:t>Ожегова</w:t>
      </w:r>
      <w:r>
        <w:rPr>
          <w:rStyle w:val="WW8Num3z0"/>
          <w:rFonts w:ascii="Verdana" w:hAnsi="Verdana"/>
          <w:color w:val="000000"/>
          <w:sz w:val="18"/>
          <w:szCs w:val="18"/>
        </w:rPr>
        <w:t> </w:t>
      </w:r>
      <w:r>
        <w:rPr>
          <w:rFonts w:ascii="Verdana" w:hAnsi="Verdana"/>
          <w:color w:val="000000"/>
          <w:sz w:val="18"/>
          <w:szCs w:val="18"/>
        </w:rPr>
        <w:t>С.И., Шведова Н.Ю. -М.: Изд-во</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институт русского языка имени В.В.Виноградова. -4-е изд.,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Учебно-методическое пособие и нормативные акты о пособиях и компенсационных выплатах. -М.: ТЭИС, 1995.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Практикум. Нормативные акты. Образцы документов.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Социальное обслуживание инвалидов и лиц пенсионного возраста.- М.: Юридическая литература, 1980.</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Социальное обслуживание инвалидов. М.: Юридическая литература, 1986.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Хабиби Р. Об экономических функциях общественных фондов потребления.- Экон. Науки, 1975, № 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М.: Юридическая литература, 1974.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Учебное пособие / Под ред. проф.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И1111 "Отечество", 1993.</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w:t>
      </w:r>
      <w:r>
        <w:rPr>
          <w:rStyle w:val="WW8Num3z0"/>
          <w:rFonts w:ascii="Verdana" w:hAnsi="Verdana"/>
          <w:color w:val="000000"/>
          <w:sz w:val="18"/>
          <w:szCs w:val="18"/>
        </w:rPr>
        <w:t> </w:t>
      </w:r>
      <w:r>
        <w:rPr>
          <w:rStyle w:val="WW8Num4z0"/>
          <w:rFonts w:ascii="Verdana" w:hAnsi="Verdana"/>
          <w:color w:val="4682B4"/>
          <w:sz w:val="18"/>
          <w:szCs w:val="18"/>
        </w:rPr>
        <w:t>Хутыз</w:t>
      </w:r>
      <w:r>
        <w:rPr>
          <w:rStyle w:val="WW8Num3z0"/>
          <w:rFonts w:ascii="Verdana" w:hAnsi="Verdana"/>
          <w:color w:val="000000"/>
          <w:sz w:val="18"/>
          <w:szCs w:val="18"/>
        </w:rPr>
        <w:t> </w:t>
      </w:r>
      <w:r>
        <w:rPr>
          <w:rFonts w:ascii="Verdana" w:hAnsi="Verdana"/>
          <w:color w:val="000000"/>
          <w:sz w:val="18"/>
          <w:szCs w:val="18"/>
        </w:rPr>
        <w:t>М.Х., Сергейко П.Н. Энциклопедия права. Изд. 2-е, доп. и перераб. М.:"Былина", 1995.</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А.И. Сравнительное местное самоуправление: теория и практика. М.: Издательская группа "ФОРУМ-ИНФРА-М", 1998.</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Теоретические проблемы советского права социального обеспечения : Дис.доктора юрид. наук.- Свердловск, 1984.</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Теоретические проблемы советского права социального обеспечения. Свердловск: Изд-во Урал. Ун-та, 1986.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Нормативные правовые акты о социальном обеспечении: федеральный и региональный аспекты. В сборнике: Социальная защита населения в регионе., 1999.</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Общая теория права. Изд-во: Ленинградского университета.-Ленинград, 1976.</w:t>
      </w:r>
    </w:p>
    <w:p w:rsidR="00A640AC" w:rsidRDefault="00A640AC" w:rsidP="00A640A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B.C. О понятии правового института. //Известия высших учебных заведений. Серия: Правоведение, 1970 , № 6.</w:t>
      </w:r>
    </w:p>
    <w:p w:rsidR="0063239C" w:rsidRDefault="00A640AC" w:rsidP="00A640AC">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2271A0" w:rsidP="00BB534F">
      <w:r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D44" w:rsidRDefault="009F5D44">
      <w:r>
        <w:separator/>
      </w:r>
    </w:p>
  </w:endnote>
  <w:endnote w:type="continuationSeparator" w:id="0">
    <w:p w:rsidR="009F5D44" w:rsidRDefault="009F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D44" w:rsidRDefault="009F5D44">
      <w:r>
        <w:separator/>
      </w:r>
    </w:p>
  </w:footnote>
  <w:footnote w:type="continuationSeparator" w:id="0">
    <w:p w:rsidR="009F5D44" w:rsidRDefault="009F5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25"/>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06"/>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AEC"/>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0A11"/>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39C"/>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4EA4"/>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826"/>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5D44"/>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0AC"/>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34F"/>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5DAC"/>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02067">
      <w:bodyDiv w:val="1"/>
      <w:marLeft w:val="0"/>
      <w:marRight w:val="0"/>
      <w:marTop w:val="0"/>
      <w:marBottom w:val="0"/>
      <w:divBdr>
        <w:top w:val="none" w:sz="0" w:space="0" w:color="auto"/>
        <w:left w:val="none" w:sz="0" w:space="0" w:color="auto"/>
        <w:bottom w:val="none" w:sz="0" w:space="0" w:color="auto"/>
        <w:right w:val="none" w:sz="0" w:space="0" w:color="auto"/>
      </w:divBdr>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9462926">
      <w:bodyDiv w:val="1"/>
      <w:marLeft w:val="0"/>
      <w:marRight w:val="0"/>
      <w:marTop w:val="0"/>
      <w:marBottom w:val="0"/>
      <w:divBdr>
        <w:top w:val="none" w:sz="0" w:space="0" w:color="auto"/>
        <w:left w:val="none" w:sz="0" w:space="0" w:color="auto"/>
        <w:bottom w:val="none" w:sz="0" w:space="0" w:color="auto"/>
        <w:right w:val="none" w:sz="0" w:space="0" w:color="auto"/>
      </w:divBdr>
      <w:divsChild>
        <w:div w:id="995376046">
          <w:marLeft w:val="0"/>
          <w:marRight w:val="0"/>
          <w:marTop w:val="0"/>
          <w:marBottom w:val="0"/>
          <w:divBdr>
            <w:top w:val="none" w:sz="0" w:space="0" w:color="auto"/>
            <w:left w:val="none" w:sz="0" w:space="0" w:color="auto"/>
            <w:bottom w:val="none" w:sz="0" w:space="0" w:color="auto"/>
            <w:right w:val="none" w:sz="0" w:space="0" w:color="auto"/>
          </w:divBdr>
        </w:div>
        <w:div w:id="1808011061">
          <w:marLeft w:val="0"/>
          <w:marRight w:val="0"/>
          <w:marTop w:val="0"/>
          <w:marBottom w:val="0"/>
          <w:divBdr>
            <w:top w:val="none" w:sz="0" w:space="0" w:color="auto"/>
            <w:left w:val="none" w:sz="0" w:space="0" w:color="auto"/>
            <w:bottom w:val="none" w:sz="0" w:space="0" w:color="auto"/>
            <w:right w:val="none" w:sz="0" w:space="0" w:color="auto"/>
          </w:divBdr>
          <w:divsChild>
            <w:div w:id="248198394">
              <w:marLeft w:val="0"/>
              <w:marRight w:val="0"/>
              <w:marTop w:val="0"/>
              <w:marBottom w:val="0"/>
              <w:divBdr>
                <w:top w:val="none" w:sz="0" w:space="0" w:color="auto"/>
                <w:left w:val="none" w:sz="0" w:space="0" w:color="auto"/>
                <w:bottom w:val="none" w:sz="0" w:space="0" w:color="auto"/>
                <w:right w:val="none" w:sz="0" w:space="0" w:color="auto"/>
              </w:divBdr>
            </w:div>
          </w:divsChild>
        </w:div>
        <w:div w:id="1627588040">
          <w:marLeft w:val="0"/>
          <w:marRight w:val="0"/>
          <w:marTop w:val="0"/>
          <w:marBottom w:val="0"/>
          <w:divBdr>
            <w:top w:val="none" w:sz="0" w:space="0" w:color="auto"/>
            <w:left w:val="none" w:sz="0" w:space="0" w:color="auto"/>
            <w:bottom w:val="none" w:sz="0" w:space="0" w:color="auto"/>
            <w:right w:val="none" w:sz="0" w:space="0" w:color="auto"/>
          </w:divBdr>
        </w:div>
        <w:div w:id="1310282913">
          <w:marLeft w:val="0"/>
          <w:marRight w:val="0"/>
          <w:marTop w:val="0"/>
          <w:marBottom w:val="0"/>
          <w:divBdr>
            <w:top w:val="none" w:sz="0" w:space="0" w:color="auto"/>
            <w:left w:val="none" w:sz="0" w:space="0" w:color="auto"/>
            <w:bottom w:val="none" w:sz="0" w:space="0" w:color="auto"/>
            <w:right w:val="none" w:sz="0" w:space="0" w:color="auto"/>
          </w:divBdr>
          <w:divsChild>
            <w:div w:id="1411730116">
              <w:marLeft w:val="0"/>
              <w:marRight w:val="0"/>
              <w:marTop w:val="0"/>
              <w:marBottom w:val="0"/>
              <w:divBdr>
                <w:top w:val="none" w:sz="0" w:space="0" w:color="auto"/>
                <w:left w:val="none" w:sz="0" w:space="0" w:color="auto"/>
                <w:bottom w:val="none" w:sz="0" w:space="0" w:color="auto"/>
                <w:right w:val="none" w:sz="0" w:space="0" w:color="auto"/>
              </w:divBdr>
            </w:div>
          </w:divsChild>
        </w:div>
        <w:div w:id="1051734765">
          <w:marLeft w:val="0"/>
          <w:marRight w:val="0"/>
          <w:marTop w:val="0"/>
          <w:marBottom w:val="0"/>
          <w:divBdr>
            <w:top w:val="none" w:sz="0" w:space="0" w:color="auto"/>
            <w:left w:val="none" w:sz="0" w:space="0" w:color="auto"/>
            <w:bottom w:val="none" w:sz="0" w:space="0" w:color="auto"/>
            <w:right w:val="none" w:sz="0" w:space="0" w:color="auto"/>
          </w:divBdr>
        </w:div>
        <w:div w:id="1941990141">
          <w:marLeft w:val="0"/>
          <w:marRight w:val="0"/>
          <w:marTop w:val="0"/>
          <w:marBottom w:val="0"/>
          <w:divBdr>
            <w:top w:val="none" w:sz="0" w:space="0" w:color="auto"/>
            <w:left w:val="none" w:sz="0" w:space="0" w:color="auto"/>
            <w:bottom w:val="none" w:sz="0" w:space="0" w:color="auto"/>
            <w:right w:val="none" w:sz="0" w:space="0" w:color="auto"/>
          </w:divBdr>
          <w:divsChild>
            <w:div w:id="1473715275">
              <w:marLeft w:val="0"/>
              <w:marRight w:val="0"/>
              <w:marTop w:val="0"/>
              <w:marBottom w:val="0"/>
              <w:divBdr>
                <w:top w:val="none" w:sz="0" w:space="0" w:color="auto"/>
                <w:left w:val="none" w:sz="0" w:space="0" w:color="auto"/>
                <w:bottom w:val="none" w:sz="0" w:space="0" w:color="auto"/>
                <w:right w:val="none" w:sz="0" w:space="0" w:color="auto"/>
              </w:divBdr>
            </w:div>
          </w:divsChild>
        </w:div>
        <w:div w:id="217254780">
          <w:marLeft w:val="0"/>
          <w:marRight w:val="0"/>
          <w:marTop w:val="0"/>
          <w:marBottom w:val="0"/>
          <w:divBdr>
            <w:top w:val="none" w:sz="0" w:space="0" w:color="auto"/>
            <w:left w:val="none" w:sz="0" w:space="0" w:color="auto"/>
            <w:bottom w:val="none" w:sz="0" w:space="0" w:color="auto"/>
            <w:right w:val="none" w:sz="0" w:space="0" w:color="auto"/>
          </w:divBdr>
        </w:div>
        <w:div w:id="1219702410">
          <w:marLeft w:val="0"/>
          <w:marRight w:val="0"/>
          <w:marTop w:val="0"/>
          <w:marBottom w:val="0"/>
          <w:divBdr>
            <w:top w:val="none" w:sz="0" w:space="0" w:color="auto"/>
            <w:left w:val="none" w:sz="0" w:space="0" w:color="auto"/>
            <w:bottom w:val="none" w:sz="0" w:space="0" w:color="auto"/>
            <w:right w:val="none" w:sz="0" w:space="0" w:color="auto"/>
          </w:divBdr>
          <w:divsChild>
            <w:div w:id="639381839">
              <w:marLeft w:val="0"/>
              <w:marRight w:val="0"/>
              <w:marTop w:val="0"/>
              <w:marBottom w:val="0"/>
              <w:divBdr>
                <w:top w:val="none" w:sz="0" w:space="0" w:color="auto"/>
                <w:left w:val="none" w:sz="0" w:space="0" w:color="auto"/>
                <w:bottom w:val="none" w:sz="0" w:space="0" w:color="auto"/>
                <w:right w:val="none" w:sz="0" w:space="0" w:color="auto"/>
              </w:divBdr>
            </w:div>
          </w:divsChild>
        </w:div>
        <w:div w:id="164714108">
          <w:marLeft w:val="0"/>
          <w:marRight w:val="0"/>
          <w:marTop w:val="0"/>
          <w:marBottom w:val="0"/>
          <w:divBdr>
            <w:top w:val="none" w:sz="0" w:space="0" w:color="auto"/>
            <w:left w:val="none" w:sz="0" w:space="0" w:color="auto"/>
            <w:bottom w:val="none" w:sz="0" w:space="0" w:color="auto"/>
            <w:right w:val="none" w:sz="0" w:space="0" w:color="auto"/>
          </w:divBdr>
        </w:div>
        <w:div w:id="1478061785">
          <w:marLeft w:val="0"/>
          <w:marRight w:val="0"/>
          <w:marTop w:val="0"/>
          <w:marBottom w:val="0"/>
          <w:divBdr>
            <w:top w:val="none" w:sz="0" w:space="0" w:color="auto"/>
            <w:left w:val="none" w:sz="0" w:space="0" w:color="auto"/>
            <w:bottom w:val="none" w:sz="0" w:space="0" w:color="auto"/>
            <w:right w:val="none" w:sz="0" w:space="0" w:color="auto"/>
          </w:divBdr>
          <w:divsChild>
            <w:div w:id="2127696199">
              <w:marLeft w:val="0"/>
              <w:marRight w:val="0"/>
              <w:marTop w:val="0"/>
              <w:marBottom w:val="0"/>
              <w:divBdr>
                <w:top w:val="none" w:sz="0" w:space="0" w:color="auto"/>
                <w:left w:val="none" w:sz="0" w:space="0" w:color="auto"/>
                <w:bottom w:val="none" w:sz="0" w:space="0" w:color="auto"/>
                <w:right w:val="none" w:sz="0" w:space="0" w:color="auto"/>
              </w:divBdr>
            </w:div>
          </w:divsChild>
        </w:div>
        <w:div w:id="513349394">
          <w:marLeft w:val="0"/>
          <w:marRight w:val="0"/>
          <w:marTop w:val="0"/>
          <w:marBottom w:val="0"/>
          <w:divBdr>
            <w:top w:val="none" w:sz="0" w:space="0" w:color="auto"/>
            <w:left w:val="none" w:sz="0" w:space="0" w:color="auto"/>
            <w:bottom w:val="none" w:sz="0" w:space="0" w:color="auto"/>
            <w:right w:val="none" w:sz="0" w:space="0" w:color="auto"/>
          </w:divBdr>
        </w:div>
        <w:div w:id="1076629795">
          <w:marLeft w:val="0"/>
          <w:marRight w:val="0"/>
          <w:marTop w:val="0"/>
          <w:marBottom w:val="0"/>
          <w:divBdr>
            <w:top w:val="none" w:sz="0" w:space="0" w:color="auto"/>
            <w:left w:val="none" w:sz="0" w:space="0" w:color="auto"/>
            <w:bottom w:val="none" w:sz="0" w:space="0" w:color="auto"/>
            <w:right w:val="none" w:sz="0" w:space="0" w:color="auto"/>
          </w:divBdr>
          <w:divsChild>
            <w:div w:id="583340659">
              <w:marLeft w:val="0"/>
              <w:marRight w:val="0"/>
              <w:marTop w:val="0"/>
              <w:marBottom w:val="0"/>
              <w:divBdr>
                <w:top w:val="none" w:sz="0" w:space="0" w:color="auto"/>
                <w:left w:val="none" w:sz="0" w:space="0" w:color="auto"/>
                <w:bottom w:val="none" w:sz="0" w:space="0" w:color="auto"/>
                <w:right w:val="none" w:sz="0" w:space="0" w:color="auto"/>
              </w:divBdr>
            </w:div>
          </w:divsChild>
        </w:div>
        <w:div w:id="1748959894">
          <w:marLeft w:val="0"/>
          <w:marRight w:val="0"/>
          <w:marTop w:val="0"/>
          <w:marBottom w:val="0"/>
          <w:divBdr>
            <w:top w:val="none" w:sz="0" w:space="0" w:color="auto"/>
            <w:left w:val="none" w:sz="0" w:space="0" w:color="auto"/>
            <w:bottom w:val="none" w:sz="0" w:space="0" w:color="auto"/>
            <w:right w:val="none" w:sz="0" w:space="0" w:color="auto"/>
          </w:divBdr>
        </w:div>
        <w:div w:id="1867861970">
          <w:marLeft w:val="0"/>
          <w:marRight w:val="0"/>
          <w:marTop w:val="0"/>
          <w:marBottom w:val="0"/>
          <w:divBdr>
            <w:top w:val="none" w:sz="0" w:space="0" w:color="auto"/>
            <w:left w:val="none" w:sz="0" w:space="0" w:color="auto"/>
            <w:bottom w:val="none" w:sz="0" w:space="0" w:color="auto"/>
            <w:right w:val="none" w:sz="0" w:space="0" w:color="auto"/>
          </w:divBdr>
          <w:divsChild>
            <w:div w:id="749233292">
              <w:marLeft w:val="0"/>
              <w:marRight w:val="0"/>
              <w:marTop w:val="0"/>
              <w:marBottom w:val="0"/>
              <w:divBdr>
                <w:top w:val="none" w:sz="0" w:space="0" w:color="auto"/>
                <w:left w:val="none" w:sz="0" w:space="0" w:color="auto"/>
                <w:bottom w:val="none" w:sz="0" w:space="0" w:color="auto"/>
                <w:right w:val="none" w:sz="0" w:space="0" w:color="auto"/>
              </w:divBdr>
            </w:div>
          </w:divsChild>
        </w:div>
        <w:div w:id="2049523580">
          <w:marLeft w:val="0"/>
          <w:marRight w:val="0"/>
          <w:marTop w:val="300"/>
          <w:marBottom w:val="0"/>
          <w:divBdr>
            <w:top w:val="none" w:sz="0" w:space="0" w:color="auto"/>
            <w:left w:val="none" w:sz="0" w:space="0" w:color="auto"/>
            <w:bottom w:val="none" w:sz="0" w:space="0" w:color="auto"/>
            <w:right w:val="none" w:sz="0" w:space="0" w:color="auto"/>
          </w:divBdr>
          <w:divsChild>
            <w:div w:id="390159266">
              <w:marLeft w:val="0"/>
              <w:marRight w:val="0"/>
              <w:marTop w:val="0"/>
              <w:marBottom w:val="0"/>
              <w:divBdr>
                <w:top w:val="none" w:sz="0" w:space="0" w:color="auto"/>
                <w:left w:val="none" w:sz="0" w:space="0" w:color="auto"/>
                <w:bottom w:val="none" w:sz="0" w:space="0" w:color="auto"/>
                <w:right w:val="none" w:sz="0" w:space="0" w:color="auto"/>
              </w:divBdr>
              <w:divsChild>
                <w:div w:id="103311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604785">
          <w:marLeft w:val="0"/>
          <w:marRight w:val="0"/>
          <w:marTop w:val="300"/>
          <w:marBottom w:val="0"/>
          <w:divBdr>
            <w:top w:val="none" w:sz="0" w:space="0" w:color="auto"/>
            <w:left w:val="none" w:sz="0" w:space="0" w:color="auto"/>
            <w:bottom w:val="none" w:sz="0" w:space="0" w:color="auto"/>
            <w:right w:val="none" w:sz="0" w:space="0" w:color="auto"/>
          </w:divBdr>
          <w:divsChild>
            <w:div w:id="1592545300">
              <w:marLeft w:val="0"/>
              <w:marRight w:val="0"/>
              <w:marTop w:val="0"/>
              <w:marBottom w:val="0"/>
              <w:divBdr>
                <w:top w:val="none" w:sz="0" w:space="0" w:color="auto"/>
                <w:left w:val="none" w:sz="0" w:space="0" w:color="auto"/>
                <w:bottom w:val="none" w:sz="0" w:space="0" w:color="auto"/>
                <w:right w:val="none" w:sz="0" w:space="0" w:color="auto"/>
              </w:divBdr>
              <w:divsChild>
                <w:div w:id="613286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740489">
          <w:marLeft w:val="0"/>
          <w:marRight w:val="0"/>
          <w:marTop w:val="300"/>
          <w:marBottom w:val="0"/>
          <w:divBdr>
            <w:top w:val="none" w:sz="0" w:space="0" w:color="auto"/>
            <w:left w:val="none" w:sz="0" w:space="0" w:color="auto"/>
            <w:bottom w:val="none" w:sz="0" w:space="0" w:color="auto"/>
            <w:right w:val="none" w:sz="0" w:space="0" w:color="auto"/>
          </w:divBdr>
          <w:divsChild>
            <w:div w:id="1673678694">
              <w:marLeft w:val="0"/>
              <w:marRight w:val="0"/>
              <w:marTop w:val="0"/>
              <w:marBottom w:val="0"/>
              <w:divBdr>
                <w:top w:val="none" w:sz="0" w:space="0" w:color="auto"/>
                <w:left w:val="none" w:sz="0" w:space="0" w:color="auto"/>
                <w:bottom w:val="none" w:sz="0" w:space="0" w:color="auto"/>
                <w:right w:val="none" w:sz="0" w:space="0" w:color="auto"/>
              </w:divBdr>
              <w:divsChild>
                <w:div w:id="27501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198847">
          <w:marLeft w:val="0"/>
          <w:marRight w:val="0"/>
          <w:marTop w:val="300"/>
          <w:marBottom w:val="0"/>
          <w:divBdr>
            <w:top w:val="none" w:sz="0" w:space="0" w:color="auto"/>
            <w:left w:val="none" w:sz="0" w:space="0" w:color="auto"/>
            <w:bottom w:val="none" w:sz="0" w:space="0" w:color="auto"/>
            <w:right w:val="none" w:sz="0" w:space="0" w:color="auto"/>
          </w:divBdr>
          <w:divsChild>
            <w:div w:id="1790321323">
              <w:marLeft w:val="0"/>
              <w:marRight w:val="0"/>
              <w:marTop w:val="0"/>
              <w:marBottom w:val="0"/>
              <w:divBdr>
                <w:top w:val="none" w:sz="0" w:space="0" w:color="auto"/>
                <w:left w:val="none" w:sz="0" w:space="0" w:color="auto"/>
                <w:bottom w:val="none" w:sz="0" w:space="0" w:color="auto"/>
                <w:right w:val="none" w:sz="0" w:space="0" w:color="auto"/>
              </w:divBdr>
              <w:divsChild>
                <w:div w:id="170341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465071">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487943">
      <w:bodyDiv w:val="1"/>
      <w:marLeft w:val="0"/>
      <w:marRight w:val="0"/>
      <w:marTop w:val="0"/>
      <w:marBottom w:val="0"/>
      <w:divBdr>
        <w:top w:val="none" w:sz="0" w:space="0" w:color="auto"/>
        <w:left w:val="none" w:sz="0" w:space="0" w:color="auto"/>
        <w:bottom w:val="none" w:sz="0" w:space="0" w:color="auto"/>
        <w:right w:val="none" w:sz="0" w:space="0" w:color="auto"/>
      </w:divBdr>
      <w:divsChild>
        <w:div w:id="46271780">
          <w:marLeft w:val="0"/>
          <w:marRight w:val="0"/>
          <w:marTop w:val="0"/>
          <w:marBottom w:val="0"/>
          <w:divBdr>
            <w:top w:val="none" w:sz="0" w:space="0" w:color="auto"/>
            <w:left w:val="none" w:sz="0" w:space="0" w:color="auto"/>
            <w:bottom w:val="none" w:sz="0" w:space="0" w:color="auto"/>
            <w:right w:val="none" w:sz="0" w:space="0" w:color="auto"/>
          </w:divBdr>
        </w:div>
        <w:div w:id="1727407671">
          <w:marLeft w:val="0"/>
          <w:marRight w:val="0"/>
          <w:marTop w:val="0"/>
          <w:marBottom w:val="0"/>
          <w:divBdr>
            <w:top w:val="none" w:sz="0" w:space="0" w:color="auto"/>
            <w:left w:val="none" w:sz="0" w:space="0" w:color="auto"/>
            <w:bottom w:val="none" w:sz="0" w:space="0" w:color="auto"/>
            <w:right w:val="none" w:sz="0" w:space="0" w:color="auto"/>
          </w:divBdr>
          <w:divsChild>
            <w:div w:id="780028449">
              <w:marLeft w:val="0"/>
              <w:marRight w:val="0"/>
              <w:marTop w:val="0"/>
              <w:marBottom w:val="0"/>
              <w:divBdr>
                <w:top w:val="none" w:sz="0" w:space="0" w:color="auto"/>
                <w:left w:val="none" w:sz="0" w:space="0" w:color="auto"/>
                <w:bottom w:val="none" w:sz="0" w:space="0" w:color="auto"/>
                <w:right w:val="none" w:sz="0" w:space="0" w:color="auto"/>
              </w:divBdr>
            </w:div>
          </w:divsChild>
        </w:div>
        <w:div w:id="399521665">
          <w:marLeft w:val="0"/>
          <w:marRight w:val="0"/>
          <w:marTop w:val="0"/>
          <w:marBottom w:val="0"/>
          <w:divBdr>
            <w:top w:val="none" w:sz="0" w:space="0" w:color="auto"/>
            <w:left w:val="none" w:sz="0" w:space="0" w:color="auto"/>
            <w:bottom w:val="none" w:sz="0" w:space="0" w:color="auto"/>
            <w:right w:val="none" w:sz="0" w:space="0" w:color="auto"/>
          </w:divBdr>
        </w:div>
        <w:div w:id="806165538">
          <w:marLeft w:val="0"/>
          <w:marRight w:val="0"/>
          <w:marTop w:val="0"/>
          <w:marBottom w:val="0"/>
          <w:divBdr>
            <w:top w:val="none" w:sz="0" w:space="0" w:color="auto"/>
            <w:left w:val="none" w:sz="0" w:space="0" w:color="auto"/>
            <w:bottom w:val="none" w:sz="0" w:space="0" w:color="auto"/>
            <w:right w:val="none" w:sz="0" w:space="0" w:color="auto"/>
          </w:divBdr>
          <w:divsChild>
            <w:div w:id="1861701966">
              <w:marLeft w:val="0"/>
              <w:marRight w:val="0"/>
              <w:marTop w:val="0"/>
              <w:marBottom w:val="0"/>
              <w:divBdr>
                <w:top w:val="none" w:sz="0" w:space="0" w:color="auto"/>
                <w:left w:val="none" w:sz="0" w:space="0" w:color="auto"/>
                <w:bottom w:val="none" w:sz="0" w:space="0" w:color="auto"/>
                <w:right w:val="none" w:sz="0" w:space="0" w:color="auto"/>
              </w:divBdr>
            </w:div>
          </w:divsChild>
        </w:div>
        <w:div w:id="1614050946">
          <w:marLeft w:val="0"/>
          <w:marRight w:val="0"/>
          <w:marTop w:val="0"/>
          <w:marBottom w:val="0"/>
          <w:divBdr>
            <w:top w:val="none" w:sz="0" w:space="0" w:color="auto"/>
            <w:left w:val="none" w:sz="0" w:space="0" w:color="auto"/>
            <w:bottom w:val="none" w:sz="0" w:space="0" w:color="auto"/>
            <w:right w:val="none" w:sz="0" w:space="0" w:color="auto"/>
          </w:divBdr>
        </w:div>
        <w:div w:id="179203638">
          <w:marLeft w:val="0"/>
          <w:marRight w:val="0"/>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
          </w:divsChild>
        </w:div>
        <w:div w:id="811412763">
          <w:marLeft w:val="0"/>
          <w:marRight w:val="0"/>
          <w:marTop w:val="0"/>
          <w:marBottom w:val="0"/>
          <w:divBdr>
            <w:top w:val="none" w:sz="0" w:space="0" w:color="auto"/>
            <w:left w:val="none" w:sz="0" w:space="0" w:color="auto"/>
            <w:bottom w:val="none" w:sz="0" w:space="0" w:color="auto"/>
            <w:right w:val="none" w:sz="0" w:space="0" w:color="auto"/>
          </w:divBdr>
        </w:div>
        <w:div w:id="448818756">
          <w:marLeft w:val="0"/>
          <w:marRight w:val="0"/>
          <w:marTop w:val="0"/>
          <w:marBottom w:val="0"/>
          <w:divBdr>
            <w:top w:val="none" w:sz="0" w:space="0" w:color="auto"/>
            <w:left w:val="none" w:sz="0" w:space="0" w:color="auto"/>
            <w:bottom w:val="none" w:sz="0" w:space="0" w:color="auto"/>
            <w:right w:val="none" w:sz="0" w:space="0" w:color="auto"/>
          </w:divBdr>
          <w:divsChild>
            <w:div w:id="7566258">
              <w:marLeft w:val="0"/>
              <w:marRight w:val="0"/>
              <w:marTop w:val="0"/>
              <w:marBottom w:val="0"/>
              <w:divBdr>
                <w:top w:val="none" w:sz="0" w:space="0" w:color="auto"/>
                <w:left w:val="none" w:sz="0" w:space="0" w:color="auto"/>
                <w:bottom w:val="none" w:sz="0" w:space="0" w:color="auto"/>
                <w:right w:val="none" w:sz="0" w:space="0" w:color="auto"/>
              </w:divBdr>
            </w:div>
          </w:divsChild>
        </w:div>
        <w:div w:id="1106777877">
          <w:marLeft w:val="0"/>
          <w:marRight w:val="0"/>
          <w:marTop w:val="0"/>
          <w:marBottom w:val="0"/>
          <w:divBdr>
            <w:top w:val="none" w:sz="0" w:space="0" w:color="auto"/>
            <w:left w:val="none" w:sz="0" w:space="0" w:color="auto"/>
            <w:bottom w:val="none" w:sz="0" w:space="0" w:color="auto"/>
            <w:right w:val="none" w:sz="0" w:space="0" w:color="auto"/>
          </w:divBdr>
        </w:div>
        <w:div w:id="1545480757">
          <w:marLeft w:val="0"/>
          <w:marRight w:val="0"/>
          <w:marTop w:val="0"/>
          <w:marBottom w:val="0"/>
          <w:divBdr>
            <w:top w:val="none" w:sz="0" w:space="0" w:color="auto"/>
            <w:left w:val="none" w:sz="0" w:space="0" w:color="auto"/>
            <w:bottom w:val="none" w:sz="0" w:space="0" w:color="auto"/>
            <w:right w:val="none" w:sz="0" w:space="0" w:color="auto"/>
          </w:divBdr>
          <w:divsChild>
            <w:div w:id="577905215">
              <w:marLeft w:val="0"/>
              <w:marRight w:val="0"/>
              <w:marTop w:val="0"/>
              <w:marBottom w:val="0"/>
              <w:divBdr>
                <w:top w:val="none" w:sz="0" w:space="0" w:color="auto"/>
                <w:left w:val="none" w:sz="0" w:space="0" w:color="auto"/>
                <w:bottom w:val="none" w:sz="0" w:space="0" w:color="auto"/>
                <w:right w:val="none" w:sz="0" w:space="0" w:color="auto"/>
              </w:divBdr>
            </w:div>
          </w:divsChild>
        </w:div>
        <w:div w:id="997616054">
          <w:marLeft w:val="0"/>
          <w:marRight w:val="0"/>
          <w:marTop w:val="0"/>
          <w:marBottom w:val="0"/>
          <w:divBdr>
            <w:top w:val="none" w:sz="0" w:space="0" w:color="auto"/>
            <w:left w:val="none" w:sz="0" w:space="0" w:color="auto"/>
            <w:bottom w:val="none" w:sz="0" w:space="0" w:color="auto"/>
            <w:right w:val="none" w:sz="0" w:space="0" w:color="auto"/>
          </w:divBdr>
        </w:div>
        <w:div w:id="1979414580">
          <w:marLeft w:val="0"/>
          <w:marRight w:val="0"/>
          <w:marTop w:val="0"/>
          <w:marBottom w:val="0"/>
          <w:divBdr>
            <w:top w:val="none" w:sz="0" w:space="0" w:color="auto"/>
            <w:left w:val="none" w:sz="0" w:space="0" w:color="auto"/>
            <w:bottom w:val="none" w:sz="0" w:space="0" w:color="auto"/>
            <w:right w:val="none" w:sz="0" w:space="0" w:color="auto"/>
          </w:divBdr>
          <w:divsChild>
            <w:div w:id="582228833">
              <w:marLeft w:val="0"/>
              <w:marRight w:val="0"/>
              <w:marTop w:val="0"/>
              <w:marBottom w:val="0"/>
              <w:divBdr>
                <w:top w:val="none" w:sz="0" w:space="0" w:color="auto"/>
                <w:left w:val="none" w:sz="0" w:space="0" w:color="auto"/>
                <w:bottom w:val="none" w:sz="0" w:space="0" w:color="auto"/>
                <w:right w:val="none" w:sz="0" w:space="0" w:color="auto"/>
              </w:divBdr>
            </w:div>
          </w:divsChild>
        </w:div>
        <w:div w:id="90325348">
          <w:marLeft w:val="0"/>
          <w:marRight w:val="0"/>
          <w:marTop w:val="0"/>
          <w:marBottom w:val="0"/>
          <w:divBdr>
            <w:top w:val="none" w:sz="0" w:space="0" w:color="auto"/>
            <w:left w:val="none" w:sz="0" w:space="0" w:color="auto"/>
            <w:bottom w:val="none" w:sz="0" w:space="0" w:color="auto"/>
            <w:right w:val="none" w:sz="0" w:space="0" w:color="auto"/>
          </w:divBdr>
        </w:div>
        <w:div w:id="2111271316">
          <w:marLeft w:val="0"/>
          <w:marRight w:val="0"/>
          <w:marTop w:val="0"/>
          <w:marBottom w:val="0"/>
          <w:divBdr>
            <w:top w:val="none" w:sz="0" w:space="0" w:color="auto"/>
            <w:left w:val="none" w:sz="0" w:space="0" w:color="auto"/>
            <w:bottom w:val="none" w:sz="0" w:space="0" w:color="auto"/>
            <w:right w:val="none" w:sz="0" w:space="0" w:color="auto"/>
          </w:divBdr>
          <w:divsChild>
            <w:div w:id="971523373">
              <w:marLeft w:val="0"/>
              <w:marRight w:val="0"/>
              <w:marTop w:val="0"/>
              <w:marBottom w:val="0"/>
              <w:divBdr>
                <w:top w:val="none" w:sz="0" w:space="0" w:color="auto"/>
                <w:left w:val="none" w:sz="0" w:space="0" w:color="auto"/>
                <w:bottom w:val="none" w:sz="0" w:space="0" w:color="auto"/>
                <w:right w:val="none" w:sz="0" w:space="0" w:color="auto"/>
              </w:divBdr>
            </w:div>
          </w:divsChild>
        </w:div>
        <w:div w:id="727150618">
          <w:marLeft w:val="0"/>
          <w:marRight w:val="0"/>
          <w:marTop w:val="300"/>
          <w:marBottom w:val="0"/>
          <w:divBdr>
            <w:top w:val="none" w:sz="0" w:space="0" w:color="auto"/>
            <w:left w:val="none" w:sz="0" w:space="0" w:color="auto"/>
            <w:bottom w:val="none" w:sz="0" w:space="0" w:color="auto"/>
            <w:right w:val="none" w:sz="0" w:space="0" w:color="auto"/>
          </w:divBdr>
          <w:divsChild>
            <w:div w:id="664166625">
              <w:marLeft w:val="0"/>
              <w:marRight w:val="0"/>
              <w:marTop w:val="0"/>
              <w:marBottom w:val="0"/>
              <w:divBdr>
                <w:top w:val="none" w:sz="0" w:space="0" w:color="auto"/>
                <w:left w:val="none" w:sz="0" w:space="0" w:color="auto"/>
                <w:bottom w:val="none" w:sz="0" w:space="0" w:color="auto"/>
                <w:right w:val="none" w:sz="0" w:space="0" w:color="auto"/>
              </w:divBdr>
              <w:divsChild>
                <w:div w:id="14755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560724">
          <w:marLeft w:val="0"/>
          <w:marRight w:val="0"/>
          <w:marTop w:val="30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sChild>
                <w:div w:id="1271351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713429">
          <w:marLeft w:val="0"/>
          <w:marRight w:val="0"/>
          <w:marTop w:val="300"/>
          <w:marBottom w:val="0"/>
          <w:divBdr>
            <w:top w:val="none" w:sz="0" w:space="0" w:color="auto"/>
            <w:left w:val="none" w:sz="0" w:space="0" w:color="auto"/>
            <w:bottom w:val="none" w:sz="0" w:space="0" w:color="auto"/>
            <w:right w:val="none" w:sz="0" w:space="0" w:color="auto"/>
          </w:divBdr>
          <w:divsChild>
            <w:div w:id="1997296200">
              <w:marLeft w:val="0"/>
              <w:marRight w:val="0"/>
              <w:marTop w:val="0"/>
              <w:marBottom w:val="0"/>
              <w:divBdr>
                <w:top w:val="none" w:sz="0" w:space="0" w:color="auto"/>
                <w:left w:val="none" w:sz="0" w:space="0" w:color="auto"/>
                <w:bottom w:val="none" w:sz="0" w:space="0" w:color="auto"/>
                <w:right w:val="none" w:sz="0" w:space="0" w:color="auto"/>
              </w:divBdr>
              <w:divsChild>
                <w:div w:id="158526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2643347">
          <w:marLeft w:val="0"/>
          <w:marRight w:val="0"/>
          <w:marTop w:val="300"/>
          <w:marBottom w:val="0"/>
          <w:divBdr>
            <w:top w:val="none" w:sz="0" w:space="0" w:color="auto"/>
            <w:left w:val="none" w:sz="0" w:space="0" w:color="auto"/>
            <w:bottom w:val="none" w:sz="0" w:space="0" w:color="auto"/>
            <w:right w:val="none" w:sz="0" w:space="0" w:color="auto"/>
          </w:divBdr>
          <w:divsChild>
            <w:div w:id="1925066447">
              <w:marLeft w:val="0"/>
              <w:marRight w:val="0"/>
              <w:marTop w:val="0"/>
              <w:marBottom w:val="0"/>
              <w:divBdr>
                <w:top w:val="none" w:sz="0" w:space="0" w:color="auto"/>
                <w:left w:val="none" w:sz="0" w:space="0" w:color="auto"/>
                <w:bottom w:val="none" w:sz="0" w:space="0" w:color="auto"/>
                <w:right w:val="none" w:sz="0" w:space="0" w:color="auto"/>
              </w:divBdr>
              <w:divsChild>
                <w:div w:id="57154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1787078">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3900086">
      <w:bodyDiv w:val="1"/>
      <w:marLeft w:val="0"/>
      <w:marRight w:val="0"/>
      <w:marTop w:val="0"/>
      <w:marBottom w:val="0"/>
      <w:divBdr>
        <w:top w:val="none" w:sz="0" w:space="0" w:color="auto"/>
        <w:left w:val="none" w:sz="0" w:space="0" w:color="auto"/>
        <w:bottom w:val="none" w:sz="0" w:space="0" w:color="auto"/>
        <w:right w:val="none" w:sz="0" w:space="0" w:color="auto"/>
      </w:divBdr>
      <w:divsChild>
        <w:div w:id="599413672">
          <w:marLeft w:val="0"/>
          <w:marRight w:val="0"/>
          <w:marTop w:val="0"/>
          <w:marBottom w:val="0"/>
          <w:divBdr>
            <w:top w:val="none" w:sz="0" w:space="0" w:color="auto"/>
            <w:left w:val="none" w:sz="0" w:space="0" w:color="auto"/>
            <w:bottom w:val="none" w:sz="0" w:space="0" w:color="auto"/>
            <w:right w:val="none" w:sz="0" w:space="0" w:color="auto"/>
          </w:divBdr>
        </w:div>
        <w:div w:id="867450083">
          <w:marLeft w:val="0"/>
          <w:marRight w:val="0"/>
          <w:marTop w:val="0"/>
          <w:marBottom w:val="0"/>
          <w:divBdr>
            <w:top w:val="none" w:sz="0" w:space="0" w:color="auto"/>
            <w:left w:val="none" w:sz="0" w:space="0" w:color="auto"/>
            <w:bottom w:val="none" w:sz="0" w:space="0" w:color="auto"/>
            <w:right w:val="none" w:sz="0" w:space="0" w:color="auto"/>
          </w:divBdr>
          <w:divsChild>
            <w:div w:id="1962228027">
              <w:marLeft w:val="0"/>
              <w:marRight w:val="0"/>
              <w:marTop w:val="0"/>
              <w:marBottom w:val="0"/>
              <w:divBdr>
                <w:top w:val="none" w:sz="0" w:space="0" w:color="auto"/>
                <w:left w:val="none" w:sz="0" w:space="0" w:color="auto"/>
                <w:bottom w:val="none" w:sz="0" w:space="0" w:color="auto"/>
                <w:right w:val="none" w:sz="0" w:space="0" w:color="auto"/>
              </w:divBdr>
            </w:div>
          </w:divsChild>
        </w:div>
        <w:div w:id="2089962282">
          <w:marLeft w:val="0"/>
          <w:marRight w:val="0"/>
          <w:marTop w:val="0"/>
          <w:marBottom w:val="0"/>
          <w:divBdr>
            <w:top w:val="none" w:sz="0" w:space="0" w:color="auto"/>
            <w:left w:val="none" w:sz="0" w:space="0" w:color="auto"/>
            <w:bottom w:val="none" w:sz="0" w:space="0" w:color="auto"/>
            <w:right w:val="none" w:sz="0" w:space="0" w:color="auto"/>
          </w:divBdr>
        </w:div>
        <w:div w:id="1824200143">
          <w:marLeft w:val="0"/>
          <w:marRight w:val="0"/>
          <w:marTop w:val="0"/>
          <w:marBottom w:val="0"/>
          <w:divBdr>
            <w:top w:val="none" w:sz="0" w:space="0" w:color="auto"/>
            <w:left w:val="none" w:sz="0" w:space="0" w:color="auto"/>
            <w:bottom w:val="none" w:sz="0" w:space="0" w:color="auto"/>
            <w:right w:val="none" w:sz="0" w:space="0" w:color="auto"/>
          </w:divBdr>
          <w:divsChild>
            <w:div w:id="561327573">
              <w:marLeft w:val="0"/>
              <w:marRight w:val="0"/>
              <w:marTop w:val="0"/>
              <w:marBottom w:val="0"/>
              <w:divBdr>
                <w:top w:val="none" w:sz="0" w:space="0" w:color="auto"/>
                <w:left w:val="none" w:sz="0" w:space="0" w:color="auto"/>
                <w:bottom w:val="none" w:sz="0" w:space="0" w:color="auto"/>
                <w:right w:val="none" w:sz="0" w:space="0" w:color="auto"/>
              </w:divBdr>
            </w:div>
          </w:divsChild>
        </w:div>
        <w:div w:id="639264675">
          <w:marLeft w:val="0"/>
          <w:marRight w:val="0"/>
          <w:marTop w:val="0"/>
          <w:marBottom w:val="0"/>
          <w:divBdr>
            <w:top w:val="none" w:sz="0" w:space="0" w:color="auto"/>
            <w:left w:val="none" w:sz="0" w:space="0" w:color="auto"/>
            <w:bottom w:val="none" w:sz="0" w:space="0" w:color="auto"/>
            <w:right w:val="none" w:sz="0" w:space="0" w:color="auto"/>
          </w:divBdr>
        </w:div>
        <w:div w:id="2009870776">
          <w:marLeft w:val="0"/>
          <w:marRight w:val="0"/>
          <w:marTop w:val="0"/>
          <w:marBottom w:val="0"/>
          <w:divBdr>
            <w:top w:val="none" w:sz="0" w:space="0" w:color="auto"/>
            <w:left w:val="none" w:sz="0" w:space="0" w:color="auto"/>
            <w:bottom w:val="none" w:sz="0" w:space="0" w:color="auto"/>
            <w:right w:val="none" w:sz="0" w:space="0" w:color="auto"/>
          </w:divBdr>
          <w:divsChild>
            <w:div w:id="2029793066">
              <w:marLeft w:val="0"/>
              <w:marRight w:val="0"/>
              <w:marTop w:val="0"/>
              <w:marBottom w:val="0"/>
              <w:divBdr>
                <w:top w:val="none" w:sz="0" w:space="0" w:color="auto"/>
                <w:left w:val="none" w:sz="0" w:space="0" w:color="auto"/>
                <w:bottom w:val="none" w:sz="0" w:space="0" w:color="auto"/>
                <w:right w:val="none" w:sz="0" w:space="0" w:color="auto"/>
              </w:divBdr>
            </w:div>
          </w:divsChild>
        </w:div>
        <w:div w:id="1909680723">
          <w:marLeft w:val="0"/>
          <w:marRight w:val="0"/>
          <w:marTop w:val="0"/>
          <w:marBottom w:val="0"/>
          <w:divBdr>
            <w:top w:val="none" w:sz="0" w:space="0" w:color="auto"/>
            <w:left w:val="none" w:sz="0" w:space="0" w:color="auto"/>
            <w:bottom w:val="none" w:sz="0" w:space="0" w:color="auto"/>
            <w:right w:val="none" w:sz="0" w:space="0" w:color="auto"/>
          </w:divBdr>
        </w:div>
        <w:div w:id="1622609395">
          <w:marLeft w:val="0"/>
          <w:marRight w:val="0"/>
          <w:marTop w:val="0"/>
          <w:marBottom w:val="0"/>
          <w:divBdr>
            <w:top w:val="none" w:sz="0" w:space="0" w:color="auto"/>
            <w:left w:val="none" w:sz="0" w:space="0" w:color="auto"/>
            <w:bottom w:val="none" w:sz="0" w:space="0" w:color="auto"/>
            <w:right w:val="none" w:sz="0" w:space="0" w:color="auto"/>
          </w:divBdr>
          <w:divsChild>
            <w:div w:id="717895620">
              <w:marLeft w:val="0"/>
              <w:marRight w:val="0"/>
              <w:marTop w:val="0"/>
              <w:marBottom w:val="0"/>
              <w:divBdr>
                <w:top w:val="none" w:sz="0" w:space="0" w:color="auto"/>
                <w:left w:val="none" w:sz="0" w:space="0" w:color="auto"/>
                <w:bottom w:val="none" w:sz="0" w:space="0" w:color="auto"/>
                <w:right w:val="none" w:sz="0" w:space="0" w:color="auto"/>
              </w:divBdr>
            </w:div>
          </w:divsChild>
        </w:div>
        <w:div w:id="671025484">
          <w:marLeft w:val="0"/>
          <w:marRight w:val="0"/>
          <w:marTop w:val="0"/>
          <w:marBottom w:val="0"/>
          <w:divBdr>
            <w:top w:val="none" w:sz="0" w:space="0" w:color="auto"/>
            <w:left w:val="none" w:sz="0" w:space="0" w:color="auto"/>
            <w:bottom w:val="none" w:sz="0" w:space="0" w:color="auto"/>
            <w:right w:val="none" w:sz="0" w:space="0" w:color="auto"/>
          </w:divBdr>
        </w:div>
        <w:div w:id="225267995">
          <w:marLeft w:val="0"/>
          <w:marRight w:val="0"/>
          <w:marTop w:val="0"/>
          <w:marBottom w:val="0"/>
          <w:divBdr>
            <w:top w:val="none" w:sz="0" w:space="0" w:color="auto"/>
            <w:left w:val="none" w:sz="0" w:space="0" w:color="auto"/>
            <w:bottom w:val="none" w:sz="0" w:space="0" w:color="auto"/>
            <w:right w:val="none" w:sz="0" w:space="0" w:color="auto"/>
          </w:divBdr>
          <w:divsChild>
            <w:div w:id="852493092">
              <w:marLeft w:val="0"/>
              <w:marRight w:val="0"/>
              <w:marTop w:val="0"/>
              <w:marBottom w:val="0"/>
              <w:divBdr>
                <w:top w:val="none" w:sz="0" w:space="0" w:color="auto"/>
                <w:left w:val="none" w:sz="0" w:space="0" w:color="auto"/>
                <w:bottom w:val="none" w:sz="0" w:space="0" w:color="auto"/>
                <w:right w:val="none" w:sz="0" w:space="0" w:color="auto"/>
              </w:divBdr>
            </w:div>
          </w:divsChild>
        </w:div>
        <w:div w:id="146560923">
          <w:marLeft w:val="0"/>
          <w:marRight w:val="0"/>
          <w:marTop w:val="0"/>
          <w:marBottom w:val="0"/>
          <w:divBdr>
            <w:top w:val="none" w:sz="0" w:space="0" w:color="auto"/>
            <w:left w:val="none" w:sz="0" w:space="0" w:color="auto"/>
            <w:bottom w:val="none" w:sz="0" w:space="0" w:color="auto"/>
            <w:right w:val="none" w:sz="0" w:space="0" w:color="auto"/>
          </w:divBdr>
        </w:div>
        <w:div w:id="384908675">
          <w:marLeft w:val="0"/>
          <w:marRight w:val="0"/>
          <w:marTop w:val="0"/>
          <w:marBottom w:val="0"/>
          <w:divBdr>
            <w:top w:val="none" w:sz="0" w:space="0" w:color="auto"/>
            <w:left w:val="none" w:sz="0" w:space="0" w:color="auto"/>
            <w:bottom w:val="none" w:sz="0" w:space="0" w:color="auto"/>
            <w:right w:val="none" w:sz="0" w:space="0" w:color="auto"/>
          </w:divBdr>
          <w:divsChild>
            <w:div w:id="2085302219">
              <w:marLeft w:val="0"/>
              <w:marRight w:val="0"/>
              <w:marTop w:val="0"/>
              <w:marBottom w:val="0"/>
              <w:divBdr>
                <w:top w:val="none" w:sz="0" w:space="0" w:color="auto"/>
                <w:left w:val="none" w:sz="0" w:space="0" w:color="auto"/>
                <w:bottom w:val="none" w:sz="0" w:space="0" w:color="auto"/>
                <w:right w:val="none" w:sz="0" w:space="0" w:color="auto"/>
              </w:divBdr>
            </w:div>
          </w:divsChild>
        </w:div>
        <w:div w:id="1868987068">
          <w:marLeft w:val="0"/>
          <w:marRight w:val="0"/>
          <w:marTop w:val="0"/>
          <w:marBottom w:val="0"/>
          <w:divBdr>
            <w:top w:val="none" w:sz="0" w:space="0" w:color="auto"/>
            <w:left w:val="none" w:sz="0" w:space="0" w:color="auto"/>
            <w:bottom w:val="none" w:sz="0" w:space="0" w:color="auto"/>
            <w:right w:val="none" w:sz="0" w:space="0" w:color="auto"/>
          </w:divBdr>
        </w:div>
        <w:div w:id="1096709174">
          <w:marLeft w:val="0"/>
          <w:marRight w:val="0"/>
          <w:marTop w:val="0"/>
          <w:marBottom w:val="0"/>
          <w:divBdr>
            <w:top w:val="none" w:sz="0" w:space="0" w:color="auto"/>
            <w:left w:val="none" w:sz="0" w:space="0" w:color="auto"/>
            <w:bottom w:val="none" w:sz="0" w:space="0" w:color="auto"/>
            <w:right w:val="none" w:sz="0" w:space="0" w:color="auto"/>
          </w:divBdr>
          <w:divsChild>
            <w:div w:id="447049277">
              <w:marLeft w:val="0"/>
              <w:marRight w:val="0"/>
              <w:marTop w:val="0"/>
              <w:marBottom w:val="0"/>
              <w:divBdr>
                <w:top w:val="none" w:sz="0" w:space="0" w:color="auto"/>
                <w:left w:val="none" w:sz="0" w:space="0" w:color="auto"/>
                <w:bottom w:val="none" w:sz="0" w:space="0" w:color="auto"/>
                <w:right w:val="none" w:sz="0" w:space="0" w:color="auto"/>
              </w:divBdr>
            </w:div>
          </w:divsChild>
        </w:div>
        <w:div w:id="799763835">
          <w:marLeft w:val="0"/>
          <w:marRight w:val="0"/>
          <w:marTop w:val="300"/>
          <w:marBottom w:val="0"/>
          <w:divBdr>
            <w:top w:val="none" w:sz="0" w:space="0" w:color="auto"/>
            <w:left w:val="none" w:sz="0" w:space="0" w:color="auto"/>
            <w:bottom w:val="none" w:sz="0" w:space="0" w:color="auto"/>
            <w:right w:val="none" w:sz="0" w:space="0" w:color="auto"/>
          </w:divBdr>
          <w:divsChild>
            <w:div w:id="1455252121">
              <w:marLeft w:val="0"/>
              <w:marRight w:val="0"/>
              <w:marTop w:val="0"/>
              <w:marBottom w:val="0"/>
              <w:divBdr>
                <w:top w:val="none" w:sz="0" w:space="0" w:color="auto"/>
                <w:left w:val="none" w:sz="0" w:space="0" w:color="auto"/>
                <w:bottom w:val="none" w:sz="0" w:space="0" w:color="auto"/>
                <w:right w:val="none" w:sz="0" w:space="0" w:color="auto"/>
              </w:divBdr>
              <w:divsChild>
                <w:div w:id="160256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060703">
          <w:marLeft w:val="0"/>
          <w:marRight w:val="0"/>
          <w:marTop w:val="300"/>
          <w:marBottom w:val="0"/>
          <w:divBdr>
            <w:top w:val="none" w:sz="0" w:space="0" w:color="auto"/>
            <w:left w:val="none" w:sz="0" w:space="0" w:color="auto"/>
            <w:bottom w:val="none" w:sz="0" w:space="0" w:color="auto"/>
            <w:right w:val="none" w:sz="0" w:space="0" w:color="auto"/>
          </w:divBdr>
          <w:divsChild>
            <w:div w:id="132143491">
              <w:marLeft w:val="0"/>
              <w:marRight w:val="0"/>
              <w:marTop w:val="0"/>
              <w:marBottom w:val="0"/>
              <w:divBdr>
                <w:top w:val="none" w:sz="0" w:space="0" w:color="auto"/>
                <w:left w:val="none" w:sz="0" w:space="0" w:color="auto"/>
                <w:bottom w:val="none" w:sz="0" w:space="0" w:color="auto"/>
                <w:right w:val="none" w:sz="0" w:space="0" w:color="auto"/>
              </w:divBdr>
              <w:divsChild>
                <w:div w:id="53958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636">
          <w:marLeft w:val="0"/>
          <w:marRight w:val="0"/>
          <w:marTop w:val="300"/>
          <w:marBottom w:val="0"/>
          <w:divBdr>
            <w:top w:val="none" w:sz="0" w:space="0" w:color="auto"/>
            <w:left w:val="none" w:sz="0" w:space="0" w:color="auto"/>
            <w:bottom w:val="none" w:sz="0" w:space="0" w:color="auto"/>
            <w:right w:val="none" w:sz="0" w:space="0" w:color="auto"/>
          </w:divBdr>
          <w:divsChild>
            <w:div w:id="317999029">
              <w:marLeft w:val="0"/>
              <w:marRight w:val="0"/>
              <w:marTop w:val="0"/>
              <w:marBottom w:val="0"/>
              <w:divBdr>
                <w:top w:val="none" w:sz="0" w:space="0" w:color="auto"/>
                <w:left w:val="none" w:sz="0" w:space="0" w:color="auto"/>
                <w:bottom w:val="none" w:sz="0" w:space="0" w:color="auto"/>
                <w:right w:val="none" w:sz="0" w:space="0" w:color="auto"/>
              </w:divBdr>
              <w:divsChild>
                <w:div w:id="121762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35836446">
      <w:bodyDiv w:val="1"/>
      <w:marLeft w:val="0"/>
      <w:marRight w:val="0"/>
      <w:marTop w:val="0"/>
      <w:marBottom w:val="0"/>
      <w:divBdr>
        <w:top w:val="none" w:sz="0" w:space="0" w:color="auto"/>
        <w:left w:val="none" w:sz="0" w:space="0" w:color="auto"/>
        <w:bottom w:val="none" w:sz="0" w:space="0" w:color="auto"/>
        <w:right w:val="none" w:sz="0" w:space="0" w:color="auto"/>
      </w:divBdr>
      <w:divsChild>
        <w:div w:id="1822313027">
          <w:marLeft w:val="0"/>
          <w:marRight w:val="0"/>
          <w:marTop w:val="0"/>
          <w:marBottom w:val="0"/>
          <w:divBdr>
            <w:top w:val="none" w:sz="0" w:space="0" w:color="auto"/>
            <w:left w:val="none" w:sz="0" w:space="0" w:color="auto"/>
            <w:bottom w:val="none" w:sz="0" w:space="0" w:color="auto"/>
            <w:right w:val="none" w:sz="0" w:space="0" w:color="auto"/>
          </w:divBdr>
        </w:div>
        <w:div w:id="1855680286">
          <w:marLeft w:val="0"/>
          <w:marRight w:val="0"/>
          <w:marTop w:val="0"/>
          <w:marBottom w:val="0"/>
          <w:divBdr>
            <w:top w:val="none" w:sz="0" w:space="0" w:color="auto"/>
            <w:left w:val="none" w:sz="0" w:space="0" w:color="auto"/>
            <w:bottom w:val="none" w:sz="0" w:space="0" w:color="auto"/>
            <w:right w:val="none" w:sz="0" w:space="0" w:color="auto"/>
          </w:divBdr>
          <w:divsChild>
            <w:div w:id="344023146">
              <w:marLeft w:val="0"/>
              <w:marRight w:val="0"/>
              <w:marTop w:val="0"/>
              <w:marBottom w:val="0"/>
              <w:divBdr>
                <w:top w:val="none" w:sz="0" w:space="0" w:color="auto"/>
                <w:left w:val="none" w:sz="0" w:space="0" w:color="auto"/>
                <w:bottom w:val="none" w:sz="0" w:space="0" w:color="auto"/>
                <w:right w:val="none" w:sz="0" w:space="0" w:color="auto"/>
              </w:divBdr>
            </w:div>
          </w:divsChild>
        </w:div>
        <w:div w:id="8915385">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sChild>
            <w:div w:id="1993175572">
              <w:marLeft w:val="0"/>
              <w:marRight w:val="0"/>
              <w:marTop w:val="0"/>
              <w:marBottom w:val="0"/>
              <w:divBdr>
                <w:top w:val="none" w:sz="0" w:space="0" w:color="auto"/>
                <w:left w:val="none" w:sz="0" w:space="0" w:color="auto"/>
                <w:bottom w:val="none" w:sz="0" w:space="0" w:color="auto"/>
                <w:right w:val="none" w:sz="0" w:space="0" w:color="auto"/>
              </w:divBdr>
            </w:div>
          </w:divsChild>
        </w:div>
        <w:div w:id="2016227537">
          <w:marLeft w:val="0"/>
          <w:marRight w:val="0"/>
          <w:marTop w:val="0"/>
          <w:marBottom w:val="0"/>
          <w:divBdr>
            <w:top w:val="none" w:sz="0" w:space="0" w:color="auto"/>
            <w:left w:val="none" w:sz="0" w:space="0" w:color="auto"/>
            <w:bottom w:val="none" w:sz="0" w:space="0" w:color="auto"/>
            <w:right w:val="none" w:sz="0" w:space="0" w:color="auto"/>
          </w:divBdr>
        </w:div>
        <w:div w:id="833838530">
          <w:marLeft w:val="0"/>
          <w:marRight w:val="0"/>
          <w:marTop w:val="0"/>
          <w:marBottom w:val="0"/>
          <w:divBdr>
            <w:top w:val="none" w:sz="0" w:space="0" w:color="auto"/>
            <w:left w:val="none" w:sz="0" w:space="0" w:color="auto"/>
            <w:bottom w:val="none" w:sz="0" w:space="0" w:color="auto"/>
            <w:right w:val="none" w:sz="0" w:space="0" w:color="auto"/>
          </w:divBdr>
          <w:divsChild>
            <w:div w:id="1547792206">
              <w:marLeft w:val="0"/>
              <w:marRight w:val="0"/>
              <w:marTop w:val="0"/>
              <w:marBottom w:val="0"/>
              <w:divBdr>
                <w:top w:val="none" w:sz="0" w:space="0" w:color="auto"/>
                <w:left w:val="none" w:sz="0" w:space="0" w:color="auto"/>
                <w:bottom w:val="none" w:sz="0" w:space="0" w:color="auto"/>
                <w:right w:val="none" w:sz="0" w:space="0" w:color="auto"/>
              </w:divBdr>
            </w:div>
          </w:divsChild>
        </w:div>
        <w:div w:id="1976980593">
          <w:marLeft w:val="0"/>
          <w:marRight w:val="0"/>
          <w:marTop w:val="0"/>
          <w:marBottom w:val="0"/>
          <w:divBdr>
            <w:top w:val="none" w:sz="0" w:space="0" w:color="auto"/>
            <w:left w:val="none" w:sz="0" w:space="0" w:color="auto"/>
            <w:bottom w:val="none" w:sz="0" w:space="0" w:color="auto"/>
            <w:right w:val="none" w:sz="0" w:space="0" w:color="auto"/>
          </w:divBdr>
        </w:div>
        <w:div w:id="1987935536">
          <w:marLeft w:val="0"/>
          <w:marRight w:val="0"/>
          <w:marTop w:val="0"/>
          <w:marBottom w:val="0"/>
          <w:divBdr>
            <w:top w:val="none" w:sz="0" w:space="0" w:color="auto"/>
            <w:left w:val="none" w:sz="0" w:space="0" w:color="auto"/>
            <w:bottom w:val="none" w:sz="0" w:space="0" w:color="auto"/>
            <w:right w:val="none" w:sz="0" w:space="0" w:color="auto"/>
          </w:divBdr>
          <w:divsChild>
            <w:div w:id="75829846">
              <w:marLeft w:val="0"/>
              <w:marRight w:val="0"/>
              <w:marTop w:val="0"/>
              <w:marBottom w:val="0"/>
              <w:divBdr>
                <w:top w:val="none" w:sz="0" w:space="0" w:color="auto"/>
                <w:left w:val="none" w:sz="0" w:space="0" w:color="auto"/>
                <w:bottom w:val="none" w:sz="0" w:space="0" w:color="auto"/>
                <w:right w:val="none" w:sz="0" w:space="0" w:color="auto"/>
              </w:divBdr>
            </w:div>
          </w:divsChild>
        </w:div>
        <w:div w:id="1011568262">
          <w:marLeft w:val="0"/>
          <w:marRight w:val="0"/>
          <w:marTop w:val="0"/>
          <w:marBottom w:val="0"/>
          <w:divBdr>
            <w:top w:val="none" w:sz="0" w:space="0" w:color="auto"/>
            <w:left w:val="none" w:sz="0" w:space="0" w:color="auto"/>
            <w:bottom w:val="none" w:sz="0" w:space="0" w:color="auto"/>
            <w:right w:val="none" w:sz="0" w:space="0" w:color="auto"/>
          </w:divBdr>
        </w:div>
        <w:div w:id="1108279600">
          <w:marLeft w:val="0"/>
          <w:marRight w:val="0"/>
          <w:marTop w:val="0"/>
          <w:marBottom w:val="0"/>
          <w:divBdr>
            <w:top w:val="none" w:sz="0" w:space="0" w:color="auto"/>
            <w:left w:val="none" w:sz="0" w:space="0" w:color="auto"/>
            <w:bottom w:val="none" w:sz="0" w:space="0" w:color="auto"/>
            <w:right w:val="none" w:sz="0" w:space="0" w:color="auto"/>
          </w:divBdr>
          <w:divsChild>
            <w:div w:id="436872997">
              <w:marLeft w:val="0"/>
              <w:marRight w:val="0"/>
              <w:marTop w:val="0"/>
              <w:marBottom w:val="0"/>
              <w:divBdr>
                <w:top w:val="none" w:sz="0" w:space="0" w:color="auto"/>
                <w:left w:val="none" w:sz="0" w:space="0" w:color="auto"/>
                <w:bottom w:val="none" w:sz="0" w:space="0" w:color="auto"/>
                <w:right w:val="none" w:sz="0" w:space="0" w:color="auto"/>
              </w:divBdr>
            </w:div>
          </w:divsChild>
        </w:div>
        <w:div w:id="300159260">
          <w:marLeft w:val="0"/>
          <w:marRight w:val="0"/>
          <w:marTop w:val="0"/>
          <w:marBottom w:val="0"/>
          <w:divBdr>
            <w:top w:val="none" w:sz="0" w:space="0" w:color="auto"/>
            <w:left w:val="none" w:sz="0" w:space="0" w:color="auto"/>
            <w:bottom w:val="none" w:sz="0" w:space="0" w:color="auto"/>
            <w:right w:val="none" w:sz="0" w:space="0" w:color="auto"/>
          </w:divBdr>
        </w:div>
        <w:div w:id="819083114">
          <w:marLeft w:val="0"/>
          <w:marRight w:val="0"/>
          <w:marTop w:val="0"/>
          <w:marBottom w:val="0"/>
          <w:divBdr>
            <w:top w:val="none" w:sz="0" w:space="0" w:color="auto"/>
            <w:left w:val="none" w:sz="0" w:space="0" w:color="auto"/>
            <w:bottom w:val="none" w:sz="0" w:space="0" w:color="auto"/>
            <w:right w:val="none" w:sz="0" w:space="0" w:color="auto"/>
          </w:divBdr>
          <w:divsChild>
            <w:div w:id="2124837010">
              <w:marLeft w:val="0"/>
              <w:marRight w:val="0"/>
              <w:marTop w:val="0"/>
              <w:marBottom w:val="0"/>
              <w:divBdr>
                <w:top w:val="none" w:sz="0" w:space="0" w:color="auto"/>
                <w:left w:val="none" w:sz="0" w:space="0" w:color="auto"/>
                <w:bottom w:val="none" w:sz="0" w:space="0" w:color="auto"/>
                <w:right w:val="none" w:sz="0" w:space="0" w:color="auto"/>
              </w:divBdr>
            </w:div>
          </w:divsChild>
        </w:div>
        <w:div w:id="1919627334">
          <w:marLeft w:val="0"/>
          <w:marRight w:val="0"/>
          <w:marTop w:val="0"/>
          <w:marBottom w:val="0"/>
          <w:divBdr>
            <w:top w:val="none" w:sz="0" w:space="0" w:color="auto"/>
            <w:left w:val="none" w:sz="0" w:space="0" w:color="auto"/>
            <w:bottom w:val="none" w:sz="0" w:space="0" w:color="auto"/>
            <w:right w:val="none" w:sz="0" w:space="0" w:color="auto"/>
          </w:divBdr>
        </w:div>
        <w:div w:id="1331903513">
          <w:marLeft w:val="0"/>
          <w:marRight w:val="0"/>
          <w:marTop w:val="0"/>
          <w:marBottom w:val="0"/>
          <w:divBdr>
            <w:top w:val="none" w:sz="0" w:space="0" w:color="auto"/>
            <w:left w:val="none" w:sz="0" w:space="0" w:color="auto"/>
            <w:bottom w:val="none" w:sz="0" w:space="0" w:color="auto"/>
            <w:right w:val="none" w:sz="0" w:space="0" w:color="auto"/>
          </w:divBdr>
          <w:divsChild>
            <w:div w:id="275453095">
              <w:marLeft w:val="0"/>
              <w:marRight w:val="0"/>
              <w:marTop w:val="0"/>
              <w:marBottom w:val="0"/>
              <w:divBdr>
                <w:top w:val="none" w:sz="0" w:space="0" w:color="auto"/>
                <w:left w:val="none" w:sz="0" w:space="0" w:color="auto"/>
                <w:bottom w:val="none" w:sz="0" w:space="0" w:color="auto"/>
                <w:right w:val="none" w:sz="0" w:space="0" w:color="auto"/>
              </w:divBdr>
            </w:div>
          </w:divsChild>
        </w:div>
        <w:div w:id="2119635954">
          <w:marLeft w:val="0"/>
          <w:marRight w:val="0"/>
          <w:marTop w:val="300"/>
          <w:marBottom w:val="0"/>
          <w:divBdr>
            <w:top w:val="none" w:sz="0" w:space="0" w:color="auto"/>
            <w:left w:val="none" w:sz="0" w:space="0" w:color="auto"/>
            <w:bottom w:val="none" w:sz="0" w:space="0" w:color="auto"/>
            <w:right w:val="none" w:sz="0" w:space="0" w:color="auto"/>
          </w:divBdr>
          <w:divsChild>
            <w:div w:id="1747796206">
              <w:marLeft w:val="0"/>
              <w:marRight w:val="0"/>
              <w:marTop w:val="0"/>
              <w:marBottom w:val="0"/>
              <w:divBdr>
                <w:top w:val="none" w:sz="0" w:space="0" w:color="auto"/>
                <w:left w:val="none" w:sz="0" w:space="0" w:color="auto"/>
                <w:bottom w:val="none" w:sz="0" w:space="0" w:color="auto"/>
                <w:right w:val="none" w:sz="0" w:space="0" w:color="auto"/>
              </w:divBdr>
              <w:divsChild>
                <w:div w:id="82929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5295">
          <w:marLeft w:val="0"/>
          <w:marRight w:val="0"/>
          <w:marTop w:val="300"/>
          <w:marBottom w:val="0"/>
          <w:divBdr>
            <w:top w:val="none" w:sz="0" w:space="0" w:color="auto"/>
            <w:left w:val="none" w:sz="0" w:space="0" w:color="auto"/>
            <w:bottom w:val="none" w:sz="0" w:space="0" w:color="auto"/>
            <w:right w:val="none" w:sz="0" w:space="0" w:color="auto"/>
          </w:divBdr>
          <w:divsChild>
            <w:div w:id="328993653">
              <w:marLeft w:val="0"/>
              <w:marRight w:val="0"/>
              <w:marTop w:val="0"/>
              <w:marBottom w:val="0"/>
              <w:divBdr>
                <w:top w:val="none" w:sz="0" w:space="0" w:color="auto"/>
                <w:left w:val="none" w:sz="0" w:space="0" w:color="auto"/>
                <w:bottom w:val="none" w:sz="0" w:space="0" w:color="auto"/>
                <w:right w:val="none" w:sz="0" w:space="0" w:color="auto"/>
              </w:divBdr>
              <w:divsChild>
                <w:div w:id="647855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506542">
          <w:marLeft w:val="0"/>
          <w:marRight w:val="0"/>
          <w:marTop w:val="300"/>
          <w:marBottom w:val="0"/>
          <w:divBdr>
            <w:top w:val="none" w:sz="0" w:space="0" w:color="auto"/>
            <w:left w:val="none" w:sz="0" w:space="0" w:color="auto"/>
            <w:bottom w:val="none" w:sz="0" w:space="0" w:color="auto"/>
            <w:right w:val="none" w:sz="0" w:space="0" w:color="auto"/>
          </w:divBdr>
          <w:divsChild>
            <w:div w:id="1060405244">
              <w:marLeft w:val="0"/>
              <w:marRight w:val="0"/>
              <w:marTop w:val="0"/>
              <w:marBottom w:val="0"/>
              <w:divBdr>
                <w:top w:val="none" w:sz="0" w:space="0" w:color="auto"/>
                <w:left w:val="none" w:sz="0" w:space="0" w:color="auto"/>
                <w:bottom w:val="none" w:sz="0" w:space="0" w:color="auto"/>
                <w:right w:val="none" w:sz="0" w:space="0" w:color="auto"/>
              </w:divBdr>
              <w:divsChild>
                <w:div w:id="1130510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495572">
          <w:marLeft w:val="0"/>
          <w:marRight w:val="0"/>
          <w:marTop w:val="300"/>
          <w:marBottom w:val="0"/>
          <w:divBdr>
            <w:top w:val="none" w:sz="0" w:space="0" w:color="auto"/>
            <w:left w:val="none" w:sz="0" w:space="0" w:color="auto"/>
            <w:bottom w:val="none" w:sz="0" w:space="0" w:color="auto"/>
            <w:right w:val="none" w:sz="0" w:space="0" w:color="auto"/>
          </w:divBdr>
          <w:divsChild>
            <w:div w:id="1527794837">
              <w:marLeft w:val="0"/>
              <w:marRight w:val="0"/>
              <w:marTop w:val="0"/>
              <w:marBottom w:val="0"/>
              <w:divBdr>
                <w:top w:val="none" w:sz="0" w:space="0" w:color="auto"/>
                <w:left w:val="none" w:sz="0" w:space="0" w:color="auto"/>
                <w:bottom w:val="none" w:sz="0" w:space="0" w:color="auto"/>
                <w:right w:val="none" w:sz="0" w:space="0" w:color="auto"/>
              </w:divBdr>
              <w:divsChild>
                <w:div w:id="208090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24772162">
      <w:bodyDiv w:val="1"/>
      <w:marLeft w:val="0"/>
      <w:marRight w:val="0"/>
      <w:marTop w:val="0"/>
      <w:marBottom w:val="0"/>
      <w:divBdr>
        <w:top w:val="none" w:sz="0" w:space="0" w:color="auto"/>
        <w:left w:val="none" w:sz="0" w:space="0" w:color="auto"/>
        <w:bottom w:val="none" w:sz="0" w:space="0" w:color="auto"/>
        <w:right w:val="none" w:sz="0" w:space="0" w:color="auto"/>
      </w:divBdr>
      <w:divsChild>
        <w:div w:id="1960329371">
          <w:marLeft w:val="0"/>
          <w:marRight w:val="0"/>
          <w:marTop w:val="0"/>
          <w:marBottom w:val="0"/>
          <w:divBdr>
            <w:top w:val="none" w:sz="0" w:space="0" w:color="auto"/>
            <w:left w:val="none" w:sz="0" w:space="0" w:color="auto"/>
            <w:bottom w:val="none" w:sz="0" w:space="0" w:color="auto"/>
            <w:right w:val="none" w:sz="0" w:space="0" w:color="auto"/>
          </w:divBdr>
        </w:div>
        <w:div w:id="665548576">
          <w:marLeft w:val="0"/>
          <w:marRight w:val="0"/>
          <w:marTop w:val="0"/>
          <w:marBottom w:val="0"/>
          <w:divBdr>
            <w:top w:val="none" w:sz="0" w:space="0" w:color="auto"/>
            <w:left w:val="none" w:sz="0" w:space="0" w:color="auto"/>
            <w:bottom w:val="none" w:sz="0" w:space="0" w:color="auto"/>
            <w:right w:val="none" w:sz="0" w:space="0" w:color="auto"/>
          </w:divBdr>
          <w:divsChild>
            <w:div w:id="125006854">
              <w:marLeft w:val="0"/>
              <w:marRight w:val="0"/>
              <w:marTop w:val="0"/>
              <w:marBottom w:val="0"/>
              <w:divBdr>
                <w:top w:val="none" w:sz="0" w:space="0" w:color="auto"/>
                <w:left w:val="none" w:sz="0" w:space="0" w:color="auto"/>
                <w:bottom w:val="none" w:sz="0" w:space="0" w:color="auto"/>
                <w:right w:val="none" w:sz="0" w:space="0" w:color="auto"/>
              </w:divBdr>
            </w:div>
          </w:divsChild>
        </w:div>
        <w:div w:id="937758534">
          <w:marLeft w:val="0"/>
          <w:marRight w:val="0"/>
          <w:marTop w:val="0"/>
          <w:marBottom w:val="0"/>
          <w:divBdr>
            <w:top w:val="none" w:sz="0" w:space="0" w:color="auto"/>
            <w:left w:val="none" w:sz="0" w:space="0" w:color="auto"/>
            <w:bottom w:val="none" w:sz="0" w:space="0" w:color="auto"/>
            <w:right w:val="none" w:sz="0" w:space="0" w:color="auto"/>
          </w:divBdr>
        </w:div>
        <w:div w:id="1419522320">
          <w:marLeft w:val="0"/>
          <w:marRight w:val="0"/>
          <w:marTop w:val="0"/>
          <w:marBottom w:val="0"/>
          <w:divBdr>
            <w:top w:val="none" w:sz="0" w:space="0" w:color="auto"/>
            <w:left w:val="none" w:sz="0" w:space="0" w:color="auto"/>
            <w:bottom w:val="none" w:sz="0" w:space="0" w:color="auto"/>
            <w:right w:val="none" w:sz="0" w:space="0" w:color="auto"/>
          </w:divBdr>
          <w:divsChild>
            <w:div w:id="1841651210">
              <w:marLeft w:val="0"/>
              <w:marRight w:val="0"/>
              <w:marTop w:val="0"/>
              <w:marBottom w:val="0"/>
              <w:divBdr>
                <w:top w:val="none" w:sz="0" w:space="0" w:color="auto"/>
                <w:left w:val="none" w:sz="0" w:space="0" w:color="auto"/>
                <w:bottom w:val="none" w:sz="0" w:space="0" w:color="auto"/>
                <w:right w:val="none" w:sz="0" w:space="0" w:color="auto"/>
              </w:divBdr>
            </w:div>
          </w:divsChild>
        </w:div>
        <w:div w:id="1525703923">
          <w:marLeft w:val="0"/>
          <w:marRight w:val="0"/>
          <w:marTop w:val="0"/>
          <w:marBottom w:val="0"/>
          <w:divBdr>
            <w:top w:val="none" w:sz="0" w:space="0" w:color="auto"/>
            <w:left w:val="none" w:sz="0" w:space="0" w:color="auto"/>
            <w:bottom w:val="none" w:sz="0" w:space="0" w:color="auto"/>
            <w:right w:val="none" w:sz="0" w:space="0" w:color="auto"/>
          </w:divBdr>
        </w:div>
        <w:div w:id="1788162153">
          <w:marLeft w:val="0"/>
          <w:marRight w:val="0"/>
          <w:marTop w:val="0"/>
          <w:marBottom w:val="0"/>
          <w:divBdr>
            <w:top w:val="none" w:sz="0" w:space="0" w:color="auto"/>
            <w:left w:val="none" w:sz="0" w:space="0" w:color="auto"/>
            <w:bottom w:val="none" w:sz="0" w:space="0" w:color="auto"/>
            <w:right w:val="none" w:sz="0" w:space="0" w:color="auto"/>
          </w:divBdr>
          <w:divsChild>
            <w:div w:id="1649747363">
              <w:marLeft w:val="0"/>
              <w:marRight w:val="0"/>
              <w:marTop w:val="0"/>
              <w:marBottom w:val="0"/>
              <w:divBdr>
                <w:top w:val="none" w:sz="0" w:space="0" w:color="auto"/>
                <w:left w:val="none" w:sz="0" w:space="0" w:color="auto"/>
                <w:bottom w:val="none" w:sz="0" w:space="0" w:color="auto"/>
                <w:right w:val="none" w:sz="0" w:space="0" w:color="auto"/>
              </w:divBdr>
            </w:div>
          </w:divsChild>
        </w:div>
        <w:div w:id="1377437280">
          <w:marLeft w:val="0"/>
          <w:marRight w:val="0"/>
          <w:marTop w:val="0"/>
          <w:marBottom w:val="0"/>
          <w:divBdr>
            <w:top w:val="none" w:sz="0" w:space="0" w:color="auto"/>
            <w:left w:val="none" w:sz="0" w:space="0" w:color="auto"/>
            <w:bottom w:val="none" w:sz="0" w:space="0" w:color="auto"/>
            <w:right w:val="none" w:sz="0" w:space="0" w:color="auto"/>
          </w:divBdr>
        </w:div>
        <w:div w:id="188109865">
          <w:marLeft w:val="0"/>
          <w:marRight w:val="0"/>
          <w:marTop w:val="0"/>
          <w:marBottom w:val="0"/>
          <w:divBdr>
            <w:top w:val="none" w:sz="0" w:space="0" w:color="auto"/>
            <w:left w:val="none" w:sz="0" w:space="0" w:color="auto"/>
            <w:bottom w:val="none" w:sz="0" w:space="0" w:color="auto"/>
            <w:right w:val="none" w:sz="0" w:space="0" w:color="auto"/>
          </w:divBdr>
          <w:divsChild>
            <w:div w:id="215698581">
              <w:marLeft w:val="0"/>
              <w:marRight w:val="0"/>
              <w:marTop w:val="0"/>
              <w:marBottom w:val="0"/>
              <w:divBdr>
                <w:top w:val="none" w:sz="0" w:space="0" w:color="auto"/>
                <w:left w:val="none" w:sz="0" w:space="0" w:color="auto"/>
                <w:bottom w:val="none" w:sz="0" w:space="0" w:color="auto"/>
                <w:right w:val="none" w:sz="0" w:space="0" w:color="auto"/>
              </w:divBdr>
            </w:div>
          </w:divsChild>
        </w:div>
        <w:div w:id="1141851621">
          <w:marLeft w:val="0"/>
          <w:marRight w:val="0"/>
          <w:marTop w:val="0"/>
          <w:marBottom w:val="0"/>
          <w:divBdr>
            <w:top w:val="none" w:sz="0" w:space="0" w:color="auto"/>
            <w:left w:val="none" w:sz="0" w:space="0" w:color="auto"/>
            <w:bottom w:val="none" w:sz="0" w:space="0" w:color="auto"/>
            <w:right w:val="none" w:sz="0" w:space="0" w:color="auto"/>
          </w:divBdr>
        </w:div>
        <w:div w:id="80412765">
          <w:marLeft w:val="0"/>
          <w:marRight w:val="0"/>
          <w:marTop w:val="0"/>
          <w:marBottom w:val="0"/>
          <w:divBdr>
            <w:top w:val="none" w:sz="0" w:space="0" w:color="auto"/>
            <w:left w:val="none" w:sz="0" w:space="0" w:color="auto"/>
            <w:bottom w:val="none" w:sz="0" w:space="0" w:color="auto"/>
            <w:right w:val="none" w:sz="0" w:space="0" w:color="auto"/>
          </w:divBdr>
          <w:divsChild>
            <w:div w:id="1822381766">
              <w:marLeft w:val="0"/>
              <w:marRight w:val="0"/>
              <w:marTop w:val="0"/>
              <w:marBottom w:val="0"/>
              <w:divBdr>
                <w:top w:val="none" w:sz="0" w:space="0" w:color="auto"/>
                <w:left w:val="none" w:sz="0" w:space="0" w:color="auto"/>
                <w:bottom w:val="none" w:sz="0" w:space="0" w:color="auto"/>
                <w:right w:val="none" w:sz="0" w:space="0" w:color="auto"/>
              </w:divBdr>
            </w:div>
          </w:divsChild>
        </w:div>
        <w:div w:id="1820995008">
          <w:marLeft w:val="0"/>
          <w:marRight w:val="0"/>
          <w:marTop w:val="0"/>
          <w:marBottom w:val="0"/>
          <w:divBdr>
            <w:top w:val="none" w:sz="0" w:space="0" w:color="auto"/>
            <w:left w:val="none" w:sz="0" w:space="0" w:color="auto"/>
            <w:bottom w:val="none" w:sz="0" w:space="0" w:color="auto"/>
            <w:right w:val="none" w:sz="0" w:space="0" w:color="auto"/>
          </w:divBdr>
        </w:div>
        <w:div w:id="53310231">
          <w:marLeft w:val="0"/>
          <w:marRight w:val="0"/>
          <w:marTop w:val="0"/>
          <w:marBottom w:val="0"/>
          <w:divBdr>
            <w:top w:val="none" w:sz="0" w:space="0" w:color="auto"/>
            <w:left w:val="none" w:sz="0" w:space="0" w:color="auto"/>
            <w:bottom w:val="none" w:sz="0" w:space="0" w:color="auto"/>
            <w:right w:val="none" w:sz="0" w:space="0" w:color="auto"/>
          </w:divBdr>
          <w:divsChild>
            <w:div w:id="1199703637">
              <w:marLeft w:val="0"/>
              <w:marRight w:val="0"/>
              <w:marTop w:val="0"/>
              <w:marBottom w:val="0"/>
              <w:divBdr>
                <w:top w:val="none" w:sz="0" w:space="0" w:color="auto"/>
                <w:left w:val="none" w:sz="0" w:space="0" w:color="auto"/>
                <w:bottom w:val="none" w:sz="0" w:space="0" w:color="auto"/>
                <w:right w:val="none" w:sz="0" w:space="0" w:color="auto"/>
              </w:divBdr>
            </w:div>
          </w:divsChild>
        </w:div>
        <w:div w:id="1781874695">
          <w:marLeft w:val="0"/>
          <w:marRight w:val="0"/>
          <w:marTop w:val="0"/>
          <w:marBottom w:val="0"/>
          <w:divBdr>
            <w:top w:val="none" w:sz="0" w:space="0" w:color="auto"/>
            <w:left w:val="none" w:sz="0" w:space="0" w:color="auto"/>
            <w:bottom w:val="none" w:sz="0" w:space="0" w:color="auto"/>
            <w:right w:val="none" w:sz="0" w:space="0" w:color="auto"/>
          </w:divBdr>
        </w:div>
        <w:div w:id="1654673250">
          <w:marLeft w:val="0"/>
          <w:marRight w:val="0"/>
          <w:marTop w:val="0"/>
          <w:marBottom w:val="0"/>
          <w:divBdr>
            <w:top w:val="none" w:sz="0" w:space="0" w:color="auto"/>
            <w:left w:val="none" w:sz="0" w:space="0" w:color="auto"/>
            <w:bottom w:val="none" w:sz="0" w:space="0" w:color="auto"/>
            <w:right w:val="none" w:sz="0" w:space="0" w:color="auto"/>
          </w:divBdr>
          <w:divsChild>
            <w:div w:id="1535772321">
              <w:marLeft w:val="0"/>
              <w:marRight w:val="0"/>
              <w:marTop w:val="0"/>
              <w:marBottom w:val="0"/>
              <w:divBdr>
                <w:top w:val="none" w:sz="0" w:space="0" w:color="auto"/>
                <w:left w:val="none" w:sz="0" w:space="0" w:color="auto"/>
                <w:bottom w:val="none" w:sz="0" w:space="0" w:color="auto"/>
                <w:right w:val="none" w:sz="0" w:space="0" w:color="auto"/>
              </w:divBdr>
            </w:div>
          </w:divsChild>
        </w:div>
        <w:div w:id="772942504">
          <w:marLeft w:val="0"/>
          <w:marRight w:val="0"/>
          <w:marTop w:val="300"/>
          <w:marBottom w:val="0"/>
          <w:divBdr>
            <w:top w:val="none" w:sz="0" w:space="0" w:color="auto"/>
            <w:left w:val="none" w:sz="0" w:space="0" w:color="auto"/>
            <w:bottom w:val="none" w:sz="0" w:space="0" w:color="auto"/>
            <w:right w:val="none" w:sz="0" w:space="0" w:color="auto"/>
          </w:divBdr>
          <w:divsChild>
            <w:div w:id="998773879">
              <w:marLeft w:val="0"/>
              <w:marRight w:val="0"/>
              <w:marTop w:val="0"/>
              <w:marBottom w:val="0"/>
              <w:divBdr>
                <w:top w:val="none" w:sz="0" w:space="0" w:color="auto"/>
                <w:left w:val="none" w:sz="0" w:space="0" w:color="auto"/>
                <w:bottom w:val="none" w:sz="0" w:space="0" w:color="auto"/>
                <w:right w:val="none" w:sz="0" w:space="0" w:color="auto"/>
              </w:divBdr>
              <w:divsChild>
                <w:div w:id="197965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705476">
          <w:marLeft w:val="0"/>
          <w:marRight w:val="0"/>
          <w:marTop w:val="300"/>
          <w:marBottom w:val="0"/>
          <w:divBdr>
            <w:top w:val="none" w:sz="0" w:space="0" w:color="auto"/>
            <w:left w:val="none" w:sz="0" w:space="0" w:color="auto"/>
            <w:bottom w:val="none" w:sz="0" w:space="0" w:color="auto"/>
            <w:right w:val="none" w:sz="0" w:space="0" w:color="auto"/>
          </w:divBdr>
          <w:divsChild>
            <w:div w:id="554506381">
              <w:marLeft w:val="0"/>
              <w:marRight w:val="0"/>
              <w:marTop w:val="0"/>
              <w:marBottom w:val="0"/>
              <w:divBdr>
                <w:top w:val="none" w:sz="0" w:space="0" w:color="auto"/>
                <w:left w:val="none" w:sz="0" w:space="0" w:color="auto"/>
                <w:bottom w:val="none" w:sz="0" w:space="0" w:color="auto"/>
                <w:right w:val="none" w:sz="0" w:space="0" w:color="auto"/>
              </w:divBdr>
              <w:divsChild>
                <w:div w:id="12913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203320">
          <w:marLeft w:val="0"/>
          <w:marRight w:val="0"/>
          <w:marTop w:val="300"/>
          <w:marBottom w:val="0"/>
          <w:divBdr>
            <w:top w:val="none" w:sz="0" w:space="0" w:color="auto"/>
            <w:left w:val="none" w:sz="0" w:space="0" w:color="auto"/>
            <w:bottom w:val="none" w:sz="0" w:space="0" w:color="auto"/>
            <w:right w:val="none" w:sz="0" w:space="0" w:color="auto"/>
          </w:divBdr>
          <w:divsChild>
            <w:div w:id="6450663">
              <w:marLeft w:val="0"/>
              <w:marRight w:val="0"/>
              <w:marTop w:val="0"/>
              <w:marBottom w:val="0"/>
              <w:divBdr>
                <w:top w:val="none" w:sz="0" w:space="0" w:color="auto"/>
                <w:left w:val="none" w:sz="0" w:space="0" w:color="auto"/>
                <w:bottom w:val="none" w:sz="0" w:space="0" w:color="auto"/>
                <w:right w:val="none" w:sz="0" w:space="0" w:color="auto"/>
              </w:divBdr>
              <w:divsChild>
                <w:div w:id="1476491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0820">
          <w:marLeft w:val="0"/>
          <w:marRight w:val="0"/>
          <w:marTop w:val="300"/>
          <w:marBottom w:val="0"/>
          <w:divBdr>
            <w:top w:val="none" w:sz="0" w:space="0" w:color="auto"/>
            <w:left w:val="none" w:sz="0" w:space="0" w:color="auto"/>
            <w:bottom w:val="none" w:sz="0" w:space="0" w:color="auto"/>
            <w:right w:val="none" w:sz="0" w:space="0" w:color="auto"/>
          </w:divBdr>
          <w:divsChild>
            <w:div w:id="1979341707">
              <w:marLeft w:val="0"/>
              <w:marRight w:val="0"/>
              <w:marTop w:val="0"/>
              <w:marBottom w:val="0"/>
              <w:divBdr>
                <w:top w:val="none" w:sz="0" w:space="0" w:color="auto"/>
                <w:left w:val="none" w:sz="0" w:space="0" w:color="auto"/>
                <w:bottom w:val="none" w:sz="0" w:space="0" w:color="auto"/>
                <w:right w:val="none" w:sz="0" w:space="0" w:color="auto"/>
              </w:divBdr>
              <w:divsChild>
                <w:div w:id="1002659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6525163">
      <w:bodyDiv w:val="1"/>
      <w:marLeft w:val="0"/>
      <w:marRight w:val="0"/>
      <w:marTop w:val="0"/>
      <w:marBottom w:val="0"/>
      <w:divBdr>
        <w:top w:val="none" w:sz="0" w:space="0" w:color="auto"/>
        <w:left w:val="none" w:sz="0" w:space="0" w:color="auto"/>
        <w:bottom w:val="none" w:sz="0" w:space="0" w:color="auto"/>
        <w:right w:val="none" w:sz="0" w:space="0" w:color="auto"/>
      </w:divBdr>
      <w:divsChild>
        <w:div w:id="576791790">
          <w:marLeft w:val="0"/>
          <w:marRight w:val="0"/>
          <w:marTop w:val="0"/>
          <w:marBottom w:val="0"/>
          <w:divBdr>
            <w:top w:val="none" w:sz="0" w:space="0" w:color="auto"/>
            <w:left w:val="none" w:sz="0" w:space="0" w:color="auto"/>
            <w:bottom w:val="none" w:sz="0" w:space="0" w:color="auto"/>
            <w:right w:val="none" w:sz="0" w:space="0" w:color="auto"/>
          </w:divBdr>
        </w:div>
        <w:div w:id="146476809">
          <w:marLeft w:val="0"/>
          <w:marRight w:val="0"/>
          <w:marTop w:val="0"/>
          <w:marBottom w:val="0"/>
          <w:divBdr>
            <w:top w:val="none" w:sz="0" w:space="0" w:color="auto"/>
            <w:left w:val="none" w:sz="0" w:space="0" w:color="auto"/>
            <w:bottom w:val="none" w:sz="0" w:space="0" w:color="auto"/>
            <w:right w:val="none" w:sz="0" w:space="0" w:color="auto"/>
          </w:divBdr>
          <w:divsChild>
            <w:div w:id="1644309103">
              <w:marLeft w:val="0"/>
              <w:marRight w:val="0"/>
              <w:marTop w:val="0"/>
              <w:marBottom w:val="0"/>
              <w:divBdr>
                <w:top w:val="none" w:sz="0" w:space="0" w:color="auto"/>
                <w:left w:val="none" w:sz="0" w:space="0" w:color="auto"/>
                <w:bottom w:val="none" w:sz="0" w:space="0" w:color="auto"/>
                <w:right w:val="none" w:sz="0" w:space="0" w:color="auto"/>
              </w:divBdr>
            </w:div>
          </w:divsChild>
        </w:div>
        <w:div w:id="1625189931">
          <w:marLeft w:val="0"/>
          <w:marRight w:val="0"/>
          <w:marTop w:val="0"/>
          <w:marBottom w:val="0"/>
          <w:divBdr>
            <w:top w:val="none" w:sz="0" w:space="0" w:color="auto"/>
            <w:left w:val="none" w:sz="0" w:space="0" w:color="auto"/>
            <w:bottom w:val="none" w:sz="0" w:space="0" w:color="auto"/>
            <w:right w:val="none" w:sz="0" w:space="0" w:color="auto"/>
          </w:divBdr>
        </w:div>
        <w:div w:id="1124273526">
          <w:marLeft w:val="0"/>
          <w:marRight w:val="0"/>
          <w:marTop w:val="0"/>
          <w:marBottom w:val="0"/>
          <w:divBdr>
            <w:top w:val="none" w:sz="0" w:space="0" w:color="auto"/>
            <w:left w:val="none" w:sz="0" w:space="0" w:color="auto"/>
            <w:bottom w:val="none" w:sz="0" w:space="0" w:color="auto"/>
            <w:right w:val="none" w:sz="0" w:space="0" w:color="auto"/>
          </w:divBdr>
          <w:divsChild>
            <w:div w:id="2106336857">
              <w:marLeft w:val="0"/>
              <w:marRight w:val="0"/>
              <w:marTop w:val="0"/>
              <w:marBottom w:val="0"/>
              <w:divBdr>
                <w:top w:val="none" w:sz="0" w:space="0" w:color="auto"/>
                <w:left w:val="none" w:sz="0" w:space="0" w:color="auto"/>
                <w:bottom w:val="none" w:sz="0" w:space="0" w:color="auto"/>
                <w:right w:val="none" w:sz="0" w:space="0" w:color="auto"/>
              </w:divBdr>
            </w:div>
          </w:divsChild>
        </w:div>
        <w:div w:id="112788948">
          <w:marLeft w:val="0"/>
          <w:marRight w:val="0"/>
          <w:marTop w:val="0"/>
          <w:marBottom w:val="0"/>
          <w:divBdr>
            <w:top w:val="none" w:sz="0" w:space="0" w:color="auto"/>
            <w:left w:val="none" w:sz="0" w:space="0" w:color="auto"/>
            <w:bottom w:val="none" w:sz="0" w:space="0" w:color="auto"/>
            <w:right w:val="none" w:sz="0" w:space="0" w:color="auto"/>
          </w:divBdr>
        </w:div>
        <w:div w:id="1967076239">
          <w:marLeft w:val="0"/>
          <w:marRight w:val="0"/>
          <w:marTop w:val="0"/>
          <w:marBottom w:val="0"/>
          <w:divBdr>
            <w:top w:val="none" w:sz="0" w:space="0" w:color="auto"/>
            <w:left w:val="none" w:sz="0" w:space="0" w:color="auto"/>
            <w:bottom w:val="none" w:sz="0" w:space="0" w:color="auto"/>
            <w:right w:val="none" w:sz="0" w:space="0" w:color="auto"/>
          </w:divBdr>
          <w:divsChild>
            <w:div w:id="715617695">
              <w:marLeft w:val="0"/>
              <w:marRight w:val="0"/>
              <w:marTop w:val="0"/>
              <w:marBottom w:val="0"/>
              <w:divBdr>
                <w:top w:val="none" w:sz="0" w:space="0" w:color="auto"/>
                <w:left w:val="none" w:sz="0" w:space="0" w:color="auto"/>
                <w:bottom w:val="none" w:sz="0" w:space="0" w:color="auto"/>
                <w:right w:val="none" w:sz="0" w:space="0" w:color="auto"/>
              </w:divBdr>
            </w:div>
          </w:divsChild>
        </w:div>
        <w:div w:id="278798070">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sChild>
            <w:div w:id="1334793673">
              <w:marLeft w:val="0"/>
              <w:marRight w:val="0"/>
              <w:marTop w:val="0"/>
              <w:marBottom w:val="0"/>
              <w:divBdr>
                <w:top w:val="none" w:sz="0" w:space="0" w:color="auto"/>
                <w:left w:val="none" w:sz="0" w:space="0" w:color="auto"/>
                <w:bottom w:val="none" w:sz="0" w:space="0" w:color="auto"/>
                <w:right w:val="none" w:sz="0" w:space="0" w:color="auto"/>
              </w:divBdr>
            </w:div>
          </w:divsChild>
        </w:div>
        <w:div w:id="842672630">
          <w:marLeft w:val="0"/>
          <w:marRight w:val="0"/>
          <w:marTop w:val="0"/>
          <w:marBottom w:val="0"/>
          <w:divBdr>
            <w:top w:val="none" w:sz="0" w:space="0" w:color="auto"/>
            <w:left w:val="none" w:sz="0" w:space="0" w:color="auto"/>
            <w:bottom w:val="none" w:sz="0" w:space="0" w:color="auto"/>
            <w:right w:val="none" w:sz="0" w:space="0" w:color="auto"/>
          </w:divBdr>
        </w:div>
        <w:div w:id="796028695">
          <w:marLeft w:val="0"/>
          <w:marRight w:val="0"/>
          <w:marTop w:val="0"/>
          <w:marBottom w:val="0"/>
          <w:divBdr>
            <w:top w:val="none" w:sz="0" w:space="0" w:color="auto"/>
            <w:left w:val="none" w:sz="0" w:space="0" w:color="auto"/>
            <w:bottom w:val="none" w:sz="0" w:space="0" w:color="auto"/>
            <w:right w:val="none" w:sz="0" w:space="0" w:color="auto"/>
          </w:divBdr>
          <w:divsChild>
            <w:div w:id="1634367708">
              <w:marLeft w:val="0"/>
              <w:marRight w:val="0"/>
              <w:marTop w:val="0"/>
              <w:marBottom w:val="0"/>
              <w:divBdr>
                <w:top w:val="none" w:sz="0" w:space="0" w:color="auto"/>
                <w:left w:val="none" w:sz="0" w:space="0" w:color="auto"/>
                <w:bottom w:val="none" w:sz="0" w:space="0" w:color="auto"/>
                <w:right w:val="none" w:sz="0" w:space="0" w:color="auto"/>
              </w:divBdr>
            </w:div>
          </w:divsChild>
        </w:div>
        <w:div w:id="1704750702">
          <w:marLeft w:val="0"/>
          <w:marRight w:val="0"/>
          <w:marTop w:val="0"/>
          <w:marBottom w:val="0"/>
          <w:divBdr>
            <w:top w:val="none" w:sz="0" w:space="0" w:color="auto"/>
            <w:left w:val="none" w:sz="0" w:space="0" w:color="auto"/>
            <w:bottom w:val="none" w:sz="0" w:space="0" w:color="auto"/>
            <w:right w:val="none" w:sz="0" w:space="0" w:color="auto"/>
          </w:divBdr>
        </w:div>
        <w:div w:id="708183602">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 w:id="945116662">
          <w:marLeft w:val="0"/>
          <w:marRight w:val="0"/>
          <w:marTop w:val="0"/>
          <w:marBottom w:val="0"/>
          <w:divBdr>
            <w:top w:val="none" w:sz="0" w:space="0" w:color="auto"/>
            <w:left w:val="none" w:sz="0" w:space="0" w:color="auto"/>
            <w:bottom w:val="none" w:sz="0" w:space="0" w:color="auto"/>
            <w:right w:val="none" w:sz="0" w:space="0" w:color="auto"/>
          </w:divBdr>
        </w:div>
        <w:div w:id="1281256891">
          <w:marLeft w:val="0"/>
          <w:marRight w:val="0"/>
          <w:marTop w:val="0"/>
          <w:marBottom w:val="0"/>
          <w:divBdr>
            <w:top w:val="none" w:sz="0" w:space="0" w:color="auto"/>
            <w:left w:val="none" w:sz="0" w:space="0" w:color="auto"/>
            <w:bottom w:val="none" w:sz="0" w:space="0" w:color="auto"/>
            <w:right w:val="none" w:sz="0" w:space="0" w:color="auto"/>
          </w:divBdr>
          <w:divsChild>
            <w:div w:id="1383604061">
              <w:marLeft w:val="0"/>
              <w:marRight w:val="0"/>
              <w:marTop w:val="0"/>
              <w:marBottom w:val="0"/>
              <w:divBdr>
                <w:top w:val="none" w:sz="0" w:space="0" w:color="auto"/>
                <w:left w:val="none" w:sz="0" w:space="0" w:color="auto"/>
                <w:bottom w:val="none" w:sz="0" w:space="0" w:color="auto"/>
                <w:right w:val="none" w:sz="0" w:space="0" w:color="auto"/>
              </w:divBdr>
            </w:div>
          </w:divsChild>
        </w:div>
        <w:div w:id="2145344623">
          <w:marLeft w:val="0"/>
          <w:marRight w:val="0"/>
          <w:marTop w:val="300"/>
          <w:marBottom w:val="0"/>
          <w:divBdr>
            <w:top w:val="none" w:sz="0" w:space="0" w:color="auto"/>
            <w:left w:val="none" w:sz="0" w:space="0" w:color="auto"/>
            <w:bottom w:val="none" w:sz="0" w:space="0" w:color="auto"/>
            <w:right w:val="none" w:sz="0" w:space="0" w:color="auto"/>
          </w:divBdr>
          <w:divsChild>
            <w:div w:id="479882214">
              <w:marLeft w:val="0"/>
              <w:marRight w:val="0"/>
              <w:marTop w:val="0"/>
              <w:marBottom w:val="0"/>
              <w:divBdr>
                <w:top w:val="none" w:sz="0" w:space="0" w:color="auto"/>
                <w:left w:val="none" w:sz="0" w:space="0" w:color="auto"/>
                <w:bottom w:val="none" w:sz="0" w:space="0" w:color="auto"/>
                <w:right w:val="none" w:sz="0" w:space="0" w:color="auto"/>
              </w:divBdr>
              <w:divsChild>
                <w:div w:id="129355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755863">
          <w:marLeft w:val="0"/>
          <w:marRight w:val="0"/>
          <w:marTop w:val="300"/>
          <w:marBottom w:val="0"/>
          <w:divBdr>
            <w:top w:val="none" w:sz="0" w:space="0" w:color="auto"/>
            <w:left w:val="none" w:sz="0" w:space="0" w:color="auto"/>
            <w:bottom w:val="none" w:sz="0" w:space="0" w:color="auto"/>
            <w:right w:val="none" w:sz="0" w:space="0" w:color="auto"/>
          </w:divBdr>
          <w:divsChild>
            <w:div w:id="1427117911">
              <w:marLeft w:val="0"/>
              <w:marRight w:val="0"/>
              <w:marTop w:val="0"/>
              <w:marBottom w:val="0"/>
              <w:divBdr>
                <w:top w:val="none" w:sz="0" w:space="0" w:color="auto"/>
                <w:left w:val="none" w:sz="0" w:space="0" w:color="auto"/>
                <w:bottom w:val="none" w:sz="0" w:space="0" w:color="auto"/>
                <w:right w:val="none" w:sz="0" w:space="0" w:color="auto"/>
              </w:divBdr>
              <w:divsChild>
                <w:div w:id="91405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3380670">
          <w:marLeft w:val="0"/>
          <w:marRight w:val="0"/>
          <w:marTop w:val="300"/>
          <w:marBottom w:val="0"/>
          <w:divBdr>
            <w:top w:val="none" w:sz="0" w:space="0" w:color="auto"/>
            <w:left w:val="none" w:sz="0" w:space="0" w:color="auto"/>
            <w:bottom w:val="none" w:sz="0" w:space="0" w:color="auto"/>
            <w:right w:val="none" w:sz="0" w:space="0" w:color="auto"/>
          </w:divBdr>
          <w:divsChild>
            <w:div w:id="1093090718">
              <w:marLeft w:val="0"/>
              <w:marRight w:val="0"/>
              <w:marTop w:val="0"/>
              <w:marBottom w:val="0"/>
              <w:divBdr>
                <w:top w:val="none" w:sz="0" w:space="0" w:color="auto"/>
                <w:left w:val="none" w:sz="0" w:space="0" w:color="auto"/>
                <w:bottom w:val="none" w:sz="0" w:space="0" w:color="auto"/>
                <w:right w:val="none" w:sz="0" w:space="0" w:color="auto"/>
              </w:divBdr>
              <w:divsChild>
                <w:div w:id="115025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3515573">
          <w:marLeft w:val="0"/>
          <w:marRight w:val="0"/>
          <w:marTop w:val="300"/>
          <w:marBottom w:val="0"/>
          <w:divBdr>
            <w:top w:val="none" w:sz="0" w:space="0" w:color="auto"/>
            <w:left w:val="none" w:sz="0" w:space="0" w:color="auto"/>
            <w:bottom w:val="none" w:sz="0" w:space="0" w:color="auto"/>
            <w:right w:val="none" w:sz="0" w:space="0" w:color="auto"/>
          </w:divBdr>
          <w:divsChild>
            <w:div w:id="386105123">
              <w:marLeft w:val="0"/>
              <w:marRight w:val="0"/>
              <w:marTop w:val="0"/>
              <w:marBottom w:val="0"/>
              <w:divBdr>
                <w:top w:val="none" w:sz="0" w:space="0" w:color="auto"/>
                <w:left w:val="none" w:sz="0" w:space="0" w:color="auto"/>
                <w:bottom w:val="none" w:sz="0" w:space="0" w:color="auto"/>
                <w:right w:val="none" w:sz="0" w:space="0" w:color="auto"/>
              </w:divBdr>
              <w:divsChild>
                <w:div w:id="93147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337">
      <w:bodyDiv w:val="1"/>
      <w:marLeft w:val="0"/>
      <w:marRight w:val="0"/>
      <w:marTop w:val="0"/>
      <w:marBottom w:val="0"/>
      <w:divBdr>
        <w:top w:val="none" w:sz="0" w:space="0" w:color="auto"/>
        <w:left w:val="none" w:sz="0" w:space="0" w:color="auto"/>
        <w:bottom w:val="none" w:sz="0" w:space="0" w:color="auto"/>
        <w:right w:val="none" w:sz="0" w:space="0" w:color="auto"/>
      </w:divBdr>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6764230">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3634384">
      <w:bodyDiv w:val="1"/>
      <w:marLeft w:val="0"/>
      <w:marRight w:val="0"/>
      <w:marTop w:val="0"/>
      <w:marBottom w:val="0"/>
      <w:divBdr>
        <w:top w:val="none" w:sz="0" w:space="0" w:color="auto"/>
        <w:left w:val="none" w:sz="0" w:space="0" w:color="auto"/>
        <w:bottom w:val="none" w:sz="0" w:space="0" w:color="auto"/>
        <w:right w:val="none" w:sz="0" w:space="0" w:color="auto"/>
      </w:divBdr>
      <w:divsChild>
        <w:div w:id="1749570164">
          <w:marLeft w:val="0"/>
          <w:marRight w:val="0"/>
          <w:marTop w:val="0"/>
          <w:marBottom w:val="0"/>
          <w:divBdr>
            <w:top w:val="none" w:sz="0" w:space="0" w:color="auto"/>
            <w:left w:val="none" w:sz="0" w:space="0" w:color="auto"/>
            <w:bottom w:val="none" w:sz="0" w:space="0" w:color="auto"/>
            <w:right w:val="none" w:sz="0" w:space="0" w:color="auto"/>
          </w:divBdr>
        </w:div>
        <w:div w:id="1744789777">
          <w:marLeft w:val="0"/>
          <w:marRight w:val="0"/>
          <w:marTop w:val="0"/>
          <w:marBottom w:val="0"/>
          <w:divBdr>
            <w:top w:val="none" w:sz="0" w:space="0" w:color="auto"/>
            <w:left w:val="none" w:sz="0" w:space="0" w:color="auto"/>
            <w:bottom w:val="none" w:sz="0" w:space="0" w:color="auto"/>
            <w:right w:val="none" w:sz="0" w:space="0" w:color="auto"/>
          </w:divBdr>
          <w:divsChild>
            <w:div w:id="1531990274">
              <w:marLeft w:val="0"/>
              <w:marRight w:val="0"/>
              <w:marTop w:val="0"/>
              <w:marBottom w:val="0"/>
              <w:divBdr>
                <w:top w:val="none" w:sz="0" w:space="0" w:color="auto"/>
                <w:left w:val="none" w:sz="0" w:space="0" w:color="auto"/>
                <w:bottom w:val="none" w:sz="0" w:space="0" w:color="auto"/>
                <w:right w:val="none" w:sz="0" w:space="0" w:color="auto"/>
              </w:divBdr>
            </w:div>
          </w:divsChild>
        </w:div>
        <w:div w:id="1812865697">
          <w:marLeft w:val="0"/>
          <w:marRight w:val="0"/>
          <w:marTop w:val="0"/>
          <w:marBottom w:val="0"/>
          <w:divBdr>
            <w:top w:val="none" w:sz="0" w:space="0" w:color="auto"/>
            <w:left w:val="none" w:sz="0" w:space="0" w:color="auto"/>
            <w:bottom w:val="none" w:sz="0" w:space="0" w:color="auto"/>
            <w:right w:val="none" w:sz="0" w:space="0" w:color="auto"/>
          </w:divBdr>
        </w:div>
        <w:div w:id="1721050022">
          <w:marLeft w:val="0"/>
          <w:marRight w:val="0"/>
          <w:marTop w:val="0"/>
          <w:marBottom w:val="0"/>
          <w:divBdr>
            <w:top w:val="none" w:sz="0" w:space="0" w:color="auto"/>
            <w:left w:val="none" w:sz="0" w:space="0" w:color="auto"/>
            <w:bottom w:val="none" w:sz="0" w:space="0" w:color="auto"/>
            <w:right w:val="none" w:sz="0" w:space="0" w:color="auto"/>
          </w:divBdr>
          <w:divsChild>
            <w:div w:id="2072192976">
              <w:marLeft w:val="0"/>
              <w:marRight w:val="0"/>
              <w:marTop w:val="0"/>
              <w:marBottom w:val="0"/>
              <w:divBdr>
                <w:top w:val="none" w:sz="0" w:space="0" w:color="auto"/>
                <w:left w:val="none" w:sz="0" w:space="0" w:color="auto"/>
                <w:bottom w:val="none" w:sz="0" w:space="0" w:color="auto"/>
                <w:right w:val="none" w:sz="0" w:space="0" w:color="auto"/>
              </w:divBdr>
            </w:div>
          </w:divsChild>
        </w:div>
        <w:div w:id="904603052">
          <w:marLeft w:val="0"/>
          <w:marRight w:val="0"/>
          <w:marTop w:val="0"/>
          <w:marBottom w:val="0"/>
          <w:divBdr>
            <w:top w:val="none" w:sz="0" w:space="0" w:color="auto"/>
            <w:left w:val="none" w:sz="0" w:space="0" w:color="auto"/>
            <w:bottom w:val="none" w:sz="0" w:space="0" w:color="auto"/>
            <w:right w:val="none" w:sz="0" w:space="0" w:color="auto"/>
          </w:divBdr>
        </w:div>
        <w:div w:id="2006585207">
          <w:marLeft w:val="0"/>
          <w:marRight w:val="0"/>
          <w:marTop w:val="0"/>
          <w:marBottom w:val="0"/>
          <w:divBdr>
            <w:top w:val="none" w:sz="0" w:space="0" w:color="auto"/>
            <w:left w:val="none" w:sz="0" w:space="0" w:color="auto"/>
            <w:bottom w:val="none" w:sz="0" w:space="0" w:color="auto"/>
            <w:right w:val="none" w:sz="0" w:space="0" w:color="auto"/>
          </w:divBdr>
          <w:divsChild>
            <w:div w:id="1020473460">
              <w:marLeft w:val="0"/>
              <w:marRight w:val="0"/>
              <w:marTop w:val="0"/>
              <w:marBottom w:val="0"/>
              <w:divBdr>
                <w:top w:val="none" w:sz="0" w:space="0" w:color="auto"/>
                <w:left w:val="none" w:sz="0" w:space="0" w:color="auto"/>
                <w:bottom w:val="none" w:sz="0" w:space="0" w:color="auto"/>
                <w:right w:val="none" w:sz="0" w:space="0" w:color="auto"/>
              </w:divBdr>
            </w:div>
          </w:divsChild>
        </w:div>
        <w:div w:id="1279290394">
          <w:marLeft w:val="0"/>
          <w:marRight w:val="0"/>
          <w:marTop w:val="0"/>
          <w:marBottom w:val="0"/>
          <w:divBdr>
            <w:top w:val="none" w:sz="0" w:space="0" w:color="auto"/>
            <w:left w:val="none" w:sz="0" w:space="0" w:color="auto"/>
            <w:bottom w:val="none" w:sz="0" w:space="0" w:color="auto"/>
            <w:right w:val="none" w:sz="0" w:space="0" w:color="auto"/>
          </w:divBdr>
        </w:div>
        <w:div w:id="1692565417">
          <w:marLeft w:val="0"/>
          <w:marRight w:val="0"/>
          <w:marTop w:val="0"/>
          <w:marBottom w:val="0"/>
          <w:divBdr>
            <w:top w:val="none" w:sz="0" w:space="0" w:color="auto"/>
            <w:left w:val="none" w:sz="0" w:space="0" w:color="auto"/>
            <w:bottom w:val="none" w:sz="0" w:space="0" w:color="auto"/>
            <w:right w:val="none" w:sz="0" w:space="0" w:color="auto"/>
          </w:divBdr>
          <w:divsChild>
            <w:div w:id="1491408823">
              <w:marLeft w:val="0"/>
              <w:marRight w:val="0"/>
              <w:marTop w:val="0"/>
              <w:marBottom w:val="0"/>
              <w:divBdr>
                <w:top w:val="none" w:sz="0" w:space="0" w:color="auto"/>
                <w:left w:val="none" w:sz="0" w:space="0" w:color="auto"/>
                <w:bottom w:val="none" w:sz="0" w:space="0" w:color="auto"/>
                <w:right w:val="none" w:sz="0" w:space="0" w:color="auto"/>
              </w:divBdr>
            </w:div>
          </w:divsChild>
        </w:div>
        <w:div w:id="399711392">
          <w:marLeft w:val="0"/>
          <w:marRight w:val="0"/>
          <w:marTop w:val="0"/>
          <w:marBottom w:val="0"/>
          <w:divBdr>
            <w:top w:val="none" w:sz="0" w:space="0" w:color="auto"/>
            <w:left w:val="none" w:sz="0" w:space="0" w:color="auto"/>
            <w:bottom w:val="none" w:sz="0" w:space="0" w:color="auto"/>
            <w:right w:val="none" w:sz="0" w:space="0" w:color="auto"/>
          </w:divBdr>
        </w:div>
        <w:div w:id="2044669690">
          <w:marLeft w:val="0"/>
          <w:marRight w:val="0"/>
          <w:marTop w:val="0"/>
          <w:marBottom w:val="0"/>
          <w:divBdr>
            <w:top w:val="none" w:sz="0" w:space="0" w:color="auto"/>
            <w:left w:val="none" w:sz="0" w:space="0" w:color="auto"/>
            <w:bottom w:val="none" w:sz="0" w:space="0" w:color="auto"/>
            <w:right w:val="none" w:sz="0" w:space="0" w:color="auto"/>
          </w:divBdr>
          <w:divsChild>
            <w:div w:id="663361674">
              <w:marLeft w:val="0"/>
              <w:marRight w:val="0"/>
              <w:marTop w:val="0"/>
              <w:marBottom w:val="0"/>
              <w:divBdr>
                <w:top w:val="none" w:sz="0" w:space="0" w:color="auto"/>
                <w:left w:val="none" w:sz="0" w:space="0" w:color="auto"/>
                <w:bottom w:val="none" w:sz="0" w:space="0" w:color="auto"/>
                <w:right w:val="none" w:sz="0" w:space="0" w:color="auto"/>
              </w:divBdr>
            </w:div>
          </w:divsChild>
        </w:div>
        <w:div w:id="1344430258">
          <w:marLeft w:val="0"/>
          <w:marRight w:val="0"/>
          <w:marTop w:val="0"/>
          <w:marBottom w:val="0"/>
          <w:divBdr>
            <w:top w:val="none" w:sz="0" w:space="0" w:color="auto"/>
            <w:left w:val="none" w:sz="0" w:space="0" w:color="auto"/>
            <w:bottom w:val="none" w:sz="0" w:space="0" w:color="auto"/>
            <w:right w:val="none" w:sz="0" w:space="0" w:color="auto"/>
          </w:divBdr>
        </w:div>
        <w:div w:id="368801206">
          <w:marLeft w:val="0"/>
          <w:marRight w:val="0"/>
          <w:marTop w:val="0"/>
          <w:marBottom w:val="0"/>
          <w:divBdr>
            <w:top w:val="none" w:sz="0" w:space="0" w:color="auto"/>
            <w:left w:val="none" w:sz="0" w:space="0" w:color="auto"/>
            <w:bottom w:val="none" w:sz="0" w:space="0" w:color="auto"/>
            <w:right w:val="none" w:sz="0" w:space="0" w:color="auto"/>
          </w:divBdr>
          <w:divsChild>
            <w:div w:id="868879385">
              <w:marLeft w:val="0"/>
              <w:marRight w:val="0"/>
              <w:marTop w:val="0"/>
              <w:marBottom w:val="0"/>
              <w:divBdr>
                <w:top w:val="none" w:sz="0" w:space="0" w:color="auto"/>
                <w:left w:val="none" w:sz="0" w:space="0" w:color="auto"/>
                <w:bottom w:val="none" w:sz="0" w:space="0" w:color="auto"/>
                <w:right w:val="none" w:sz="0" w:space="0" w:color="auto"/>
              </w:divBdr>
            </w:div>
          </w:divsChild>
        </w:div>
        <w:div w:id="1646356874">
          <w:marLeft w:val="0"/>
          <w:marRight w:val="0"/>
          <w:marTop w:val="0"/>
          <w:marBottom w:val="0"/>
          <w:divBdr>
            <w:top w:val="none" w:sz="0" w:space="0" w:color="auto"/>
            <w:left w:val="none" w:sz="0" w:space="0" w:color="auto"/>
            <w:bottom w:val="none" w:sz="0" w:space="0" w:color="auto"/>
            <w:right w:val="none" w:sz="0" w:space="0" w:color="auto"/>
          </w:divBdr>
        </w:div>
        <w:div w:id="1069379120">
          <w:marLeft w:val="0"/>
          <w:marRight w:val="0"/>
          <w:marTop w:val="0"/>
          <w:marBottom w:val="0"/>
          <w:divBdr>
            <w:top w:val="none" w:sz="0" w:space="0" w:color="auto"/>
            <w:left w:val="none" w:sz="0" w:space="0" w:color="auto"/>
            <w:bottom w:val="none" w:sz="0" w:space="0" w:color="auto"/>
            <w:right w:val="none" w:sz="0" w:space="0" w:color="auto"/>
          </w:divBdr>
          <w:divsChild>
            <w:div w:id="107314230">
              <w:marLeft w:val="0"/>
              <w:marRight w:val="0"/>
              <w:marTop w:val="0"/>
              <w:marBottom w:val="0"/>
              <w:divBdr>
                <w:top w:val="none" w:sz="0" w:space="0" w:color="auto"/>
                <w:left w:val="none" w:sz="0" w:space="0" w:color="auto"/>
                <w:bottom w:val="none" w:sz="0" w:space="0" w:color="auto"/>
                <w:right w:val="none" w:sz="0" w:space="0" w:color="auto"/>
              </w:divBdr>
            </w:div>
          </w:divsChild>
        </w:div>
        <w:div w:id="1008676134">
          <w:marLeft w:val="0"/>
          <w:marRight w:val="0"/>
          <w:marTop w:val="300"/>
          <w:marBottom w:val="0"/>
          <w:divBdr>
            <w:top w:val="none" w:sz="0" w:space="0" w:color="auto"/>
            <w:left w:val="none" w:sz="0" w:space="0" w:color="auto"/>
            <w:bottom w:val="none" w:sz="0" w:space="0" w:color="auto"/>
            <w:right w:val="none" w:sz="0" w:space="0" w:color="auto"/>
          </w:divBdr>
          <w:divsChild>
            <w:div w:id="152069872">
              <w:marLeft w:val="0"/>
              <w:marRight w:val="0"/>
              <w:marTop w:val="0"/>
              <w:marBottom w:val="0"/>
              <w:divBdr>
                <w:top w:val="none" w:sz="0" w:space="0" w:color="auto"/>
                <w:left w:val="none" w:sz="0" w:space="0" w:color="auto"/>
                <w:bottom w:val="none" w:sz="0" w:space="0" w:color="auto"/>
                <w:right w:val="none" w:sz="0" w:space="0" w:color="auto"/>
              </w:divBdr>
              <w:divsChild>
                <w:div w:id="110877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2044">
          <w:marLeft w:val="0"/>
          <w:marRight w:val="0"/>
          <w:marTop w:val="300"/>
          <w:marBottom w:val="0"/>
          <w:divBdr>
            <w:top w:val="none" w:sz="0" w:space="0" w:color="auto"/>
            <w:left w:val="none" w:sz="0" w:space="0" w:color="auto"/>
            <w:bottom w:val="none" w:sz="0" w:space="0" w:color="auto"/>
            <w:right w:val="none" w:sz="0" w:space="0" w:color="auto"/>
          </w:divBdr>
          <w:divsChild>
            <w:div w:id="138153381">
              <w:marLeft w:val="0"/>
              <w:marRight w:val="0"/>
              <w:marTop w:val="0"/>
              <w:marBottom w:val="0"/>
              <w:divBdr>
                <w:top w:val="none" w:sz="0" w:space="0" w:color="auto"/>
                <w:left w:val="none" w:sz="0" w:space="0" w:color="auto"/>
                <w:bottom w:val="none" w:sz="0" w:space="0" w:color="auto"/>
                <w:right w:val="none" w:sz="0" w:space="0" w:color="auto"/>
              </w:divBdr>
              <w:divsChild>
                <w:div w:id="703290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861806">
          <w:marLeft w:val="0"/>
          <w:marRight w:val="0"/>
          <w:marTop w:val="300"/>
          <w:marBottom w:val="0"/>
          <w:divBdr>
            <w:top w:val="none" w:sz="0" w:space="0" w:color="auto"/>
            <w:left w:val="none" w:sz="0" w:space="0" w:color="auto"/>
            <w:bottom w:val="none" w:sz="0" w:space="0" w:color="auto"/>
            <w:right w:val="none" w:sz="0" w:space="0" w:color="auto"/>
          </w:divBdr>
          <w:divsChild>
            <w:div w:id="734935601">
              <w:marLeft w:val="0"/>
              <w:marRight w:val="0"/>
              <w:marTop w:val="0"/>
              <w:marBottom w:val="0"/>
              <w:divBdr>
                <w:top w:val="none" w:sz="0" w:space="0" w:color="auto"/>
                <w:left w:val="none" w:sz="0" w:space="0" w:color="auto"/>
                <w:bottom w:val="none" w:sz="0" w:space="0" w:color="auto"/>
                <w:right w:val="none" w:sz="0" w:space="0" w:color="auto"/>
              </w:divBdr>
              <w:divsChild>
                <w:div w:id="1352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173583">
          <w:marLeft w:val="0"/>
          <w:marRight w:val="0"/>
          <w:marTop w:val="300"/>
          <w:marBottom w:val="0"/>
          <w:divBdr>
            <w:top w:val="none" w:sz="0" w:space="0" w:color="auto"/>
            <w:left w:val="none" w:sz="0" w:space="0" w:color="auto"/>
            <w:bottom w:val="none" w:sz="0" w:space="0" w:color="auto"/>
            <w:right w:val="none" w:sz="0" w:space="0" w:color="auto"/>
          </w:divBdr>
          <w:divsChild>
            <w:div w:id="579369109">
              <w:marLeft w:val="0"/>
              <w:marRight w:val="0"/>
              <w:marTop w:val="0"/>
              <w:marBottom w:val="0"/>
              <w:divBdr>
                <w:top w:val="none" w:sz="0" w:space="0" w:color="auto"/>
                <w:left w:val="none" w:sz="0" w:space="0" w:color="auto"/>
                <w:bottom w:val="none" w:sz="0" w:space="0" w:color="auto"/>
                <w:right w:val="none" w:sz="0" w:space="0" w:color="auto"/>
              </w:divBdr>
              <w:divsChild>
                <w:div w:id="5258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1856382">
      <w:bodyDiv w:val="1"/>
      <w:marLeft w:val="0"/>
      <w:marRight w:val="0"/>
      <w:marTop w:val="0"/>
      <w:marBottom w:val="0"/>
      <w:divBdr>
        <w:top w:val="none" w:sz="0" w:space="0" w:color="auto"/>
        <w:left w:val="none" w:sz="0" w:space="0" w:color="auto"/>
        <w:bottom w:val="none" w:sz="0" w:space="0" w:color="auto"/>
        <w:right w:val="none" w:sz="0" w:space="0" w:color="auto"/>
      </w:divBdr>
      <w:divsChild>
        <w:div w:id="598947597">
          <w:marLeft w:val="0"/>
          <w:marRight w:val="0"/>
          <w:marTop w:val="0"/>
          <w:marBottom w:val="0"/>
          <w:divBdr>
            <w:top w:val="none" w:sz="0" w:space="0" w:color="auto"/>
            <w:left w:val="none" w:sz="0" w:space="0" w:color="auto"/>
            <w:bottom w:val="none" w:sz="0" w:space="0" w:color="auto"/>
            <w:right w:val="none" w:sz="0" w:space="0" w:color="auto"/>
          </w:divBdr>
        </w:div>
        <w:div w:id="2088962719">
          <w:marLeft w:val="0"/>
          <w:marRight w:val="0"/>
          <w:marTop w:val="0"/>
          <w:marBottom w:val="0"/>
          <w:divBdr>
            <w:top w:val="none" w:sz="0" w:space="0" w:color="auto"/>
            <w:left w:val="none" w:sz="0" w:space="0" w:color="auto"/>
            <w:bottom w:val="none" w:sz="0" w:space="0" w:color="auto"/>
            <w:right w:val="none" w:sz="0" w:space="0" w:color="auto"/>
          </w:divBdr>
          <w:divsChild>
            <w:div w:id="1975912392">
              <w:marLeft w:val="0"/>
              <w:marRight w:val="0"/>
              <w:marTop w:val="0"/>
              <w:marBottom w:val="0"/>
              <w:divBdr>
                <w:top w:val="none" w:sz="0" w:space="0" w:color="auto"/>
                <w:left w:val="none" w:sz="0" w:space="0" w:color="auto"/>
                <w:bottom w:val="none" w:sz="0" w:space="0" w:color="auto"/>
                <w:right w:val="none" w:sz="0" w:space="0" w:color="auto"/>
              </w:divBdr>
            </w:div>
          </w:divsChild>
        </w:div>
        <w:div w:id="125899440">
          <w:marLeft w:val="0"/>
          <w:marRight w:val="0"/>
          <w:marTop w:val="0"/>
          <w:marBottom w:val="0"/>
          <w:divBdr>
            <w:top w:val="none" w:sz="0" w:space="0" w:color="auto"/>
            <w:left w:val="none" w:sz="0" w:space="0" w:color="auto"/>
            <w:bottom w:val="none" w:sz="0" w:space="0" w:color="auto"/>
            <w:right w:val="none" w:sz="0" w:space="0" w:color="auto"/>
          </w:divBdr>
        </w:div>
        <w:div w:id="2015767592">
          <w:marLeft w:val="0"/>
          <w:marRight w:val="0"/>
          <w:marTop w:val="0"/>
          <w:marBottom w:val="0"/>
          <w:divBdr>
            <w:top w:val="none" w:sz="0" w:space="0" w:color="auto"/>
            <w:left w:val="none" w:sz="0" w:space="0" w:color="auto"/>
            <w:bottom w:val="none" w:sz="0" w:space="0" w:color="auto"/>
            <w:right w:val="none" w:sz="0" w:space="0" w:color="auto"/>
          </w:divBdr>
          <w:divsChild>
            <w:div w:id="141696812">
              <w:marLeft w:val="0"/>
              <w:marRight w:val="0"/>
              <w:marTop w:val="0"/>
              <w:marBottom w:val="0"/>
              <w:divBdr>
                <w:top w:val="none" w:sz="0" w:space="0" w:color="auto"/>
                <w:left w:val="none" w:sz="0" w:space="0" w:color="auto"/>
                <w:bottom w:val="none" w:sz="0" w:space="0" w:color="auto"/>
                <w:right w:val="none" w:sz="0" w:space="0" w:color="auto"/>
              </w:divBdr>
            </w:div>
          </w:divsChild>
        </w:div>
        <w:div w:id="131406740">
          <w:marLeft w:val="0"/>
          <w:marRight w:val="0"/>
          <w:marTop w:val="0"/>
          <w:marBottom w:val="0"/>
          <w:divBdr>
            <w:top w:val="none" w:sz="0" w:space="0" w:color="auto"/>
            <w:left w:val="none" w:sz="0" w:space="0" w:color="auto"/>
            <w:bottom w:val="none" w:sz="0" w:space="0" w:color="auto"/>
            <w:right w:val="none" w:sz="0" w:space="0" w:color="auto"/>
          </w:divBdr>
        </w:div>
        <w:div w:id="904415203">
          <w:marLeft w:val="0"/>
          <w:marRight w:val="0"/>
          <w:marTop w:val="0"/>
          <w:marBottom w:val="0"/>
          <w:divBdr>
            <w:top w:val="none" w:sz="0" w:space="0" w:color="auto"/>
            <w:left w:val="none" w:sz="0" w:space="0" w:color="auto"/>
            <w:bottom w:val="none" w:sz="0" w:space="0" w:color="auto"/>
            <w:right w:val="none" w:sz="0" w:space="0" w:color="auto"/>
          </w:divBdr>
          <w:divsChild>
            <w:div w:id="502428795">
              <w:marLeft w:val="0"/>
              <w:marRight w:val="0"/>
              <w:marTop w:val="0"/>
              <w:marBottom w:val="0"/>
              <w:divBdr>
                <w:top w:val="none" w:sz="0" w:space="0" w:color="auto"/>
                <w:left w:val="none" w:sz="0" w:space="0" w:color="auto"/>
                <w:bottom w:val="none" w:sz="0" w:space="0" w:color="auto"/>
                <w:right w:val="none" w:sz="0" w:space="0" w:color="auto"/>
              </w:divBdr>
            </w:div>
          </w:divsChild>
        </w:div>
        <w:div w:id="1820001011">
          <w:marLeft w:val="0"/>
          <w:marRight w:val="0"/>
          <w:marTop w:val="0"/>
          <w:marBottom w:val="0"/>
          <w:divBdr>
            <w:top w:val="none" w:sz="0" w:space="0" w:color="auto"/>
            <w:left w:val="none" w:sz="0" w:space="0" w:color="auto"/>
            <w:bottom w:val="none" w:sz="0" w:space="0" w:color="auto"/>
            <w:right w:val="none" w:sz="0" w:space="0" w:color="auto"/>
          </w:divBdr>
        </w:div>
        <w:div w:id="2010716596">
          <w:marLeft w:val="0"/>
          <w:marRight w:val="0"/>
          <w:marTop w:val="0"/>
          <w:marBottom w:val="0"/>
          <w:divBdr>
            <w:top w:val="none" w:sz="0" w:space="0" w:color="auto"/>
            <w:left w:val="none" w:sz="0" w:space="0" w:color="auto"/>
            <w:bottom w:val="none" w:sz="0" w:space="0" w:color="auto"/>
            <w:right w:val="none" w:sz="0" w:space="0" w:color="auto"/>
          </w:divBdr>
          <w:divsChild>
            <w:div w:id="938951888">
              <w:marLeft w:val="0"/>
              <w:marRight w:val="0"/>
              <w:marTop w:val="0"/>
              <w:marBottom w:val="0"/>
              <w:divBdr>
                <w:top w:val="none" w:sz="0" w:space="0" w:color="auto"/>
                <w:left w:val="none" w:sz="0" w:space="0" w:color="auto"/>
                <w:bottom w:val="none" w:sz="0" w:space="0" w:color="auto"/>
                <w:right w:val="none" w:sz="0" w:space="0" w:color="auto"/>
              </w:divBdr>
            </w:div>
          </w:divsChild>
        </w:div>
        <w:div w:id="641347395">
          <w:marLeft w:val="0"/>
          <w:marRight w:val="0"/>
          <w:marTop w:val="0"/>
          <w:marBottom w:val="0"/>
          <w:divBdr>
            <w:top w:val="none" w:sz="0" w:space="0" w:color="auto"/>
            <w:left w:val="none" w:sz="0" w:space="0" w:color="auto"/>
            <w:bottom w:val="none" w:sz="0" w:space="0" w:color="auto"/>
            <w:right w:val="none" w:sz="0" w:space="0" w:color="auto"/>
          </w:divBdr>
        </w:div>
        <w:div w:id="403601285">
          <w:marLeft w:val="0"/>
          <w:marRight w:val="0"/>
          <w:marTop w:val="0"/>
          <w:marBottom w:val="0"/>
          <w:divBdr>
            <w:top w:val="none" w:sz="0" w:space="0" w:color="auto"/>
            <w:left w:val="none" w:sz="0" w:space="0" w:color="auto"/>
            <w:bottom w:val="none" w:sz="0" w:space="0" w:color="auto"/>
            <w:right w:val="none" w:sz="0" w:space="0" w:color="auto"/>
          </w:divBdr>
          <w:divsChild>
            <w:div w:id="885488165">
              <w:marLeft w:val="0"/>
              <w:marRight w:val="0"/>
              <w:marTop w:val="0"/>
              <w:marBottom w:val="0"/>
              <w:divBdr>
                <w:top w:val="none" w:sz="0" w:space="0" w:color="auto"/>
                <w:left w:val="none" w:sz="0" w:space="0" w:color="auto"/>
                <w:bottom w:val="none" w:sz="0" w:space="0" w:color="auto"/>
                <w:right w:val="none" w:sz="0" w:space="0" w:color="auto"/>
              </w:divBdr>
            </w:div>
          </w:divsChild>
        </w:div>
        <w:div w:id="1345745856">
          <w:marLeft w:val="0"/>
          <w:marRight w:val="0"/>
          <w:marTop w:val="0"/>
          <w:marBottom w:val="0"/>
          <w:divBdr>
            <w:top w:val="none" w:sz="0" w:space="0" w:color="auto"/>
            <w:left w:val="none" w:sz="0" w:space="0" w:color="auto"/>
            <w:bottom w:val="none" w:sz="0" w:space="0" w:color="auto"/>
            <w:right w:val="none" w:sz="0" w:space="0" w:color="auto"/>
          </w:divBdr>
        </w:div>
        <w:div w:id="1594824722">
          <w:marLeft w:val="0"/>
          <w:marRight w:val="0"/>
          <w:marTop w:val="0"/>
          <w:marBottom w:val="0"/>
          <w:divBdr>
            <w:top w:val="none" w:sz="0" w:space="0" w:color="auto"/>
            <w:left w:val="none" w:sz="0" w:space="0" w:color="auto"/>
            <w:bottom w:val="none" w:sz="0" w:space="0" w:color="auto"/>
            <w:right w:val="none" w:sz="0" w:space="0" w:color="auto"/>
          </w:divBdr>
          <w:divsChild>
            <w:div w:id="1029259574">
              <w:marLeft w:val="0"/>
              <w:marRight w:val="0"/>
              <w:marTop w:val="0"/>
              <w:marBottom w:val="0"/>
              <w:divBdr>
                <w:top w:val="none" w:sz="0" w:space="0" w:color="auto"/>
                <w:left w:val="none" w:sz="0" w:space="0" w:color="auto"/>
                <w:bottom w:val="none" w:sz="0" w:space="0" w:color="auto"/>
                <w:right w:val="none" w:sz="0" w:space="0" w:color="auto"/>
              </w:divBdr>
            </w:div>
          </w:divsChild>
        </w:div>
        <w:div w:id="210384758">
          <w:marLeft w:val="0"/>
          <w:marRight w:val="0"/>
          <w:marTop w:val="0"/>
          <w:marBottom w:val="0"/>
          <w:divBdr>
            <w:top w:val="none" w:sz="0" w:space="0" w:color="auto"/>
            <w:left w:val="none" w:sz="0" w:space="0" w:color="auto"/>
            <w:bottom w:val="none" w:sz="0" w:space="0" w:color="auto"/>
            <w:right w:val="none" w:sz="0" w:space="0" w:color="auto"/>
          </w:divBdr>
        </w:div>
        <w:div w:id="1946693560">
          <w:marLeft w:val="0"/>
          <w:marRight w:val="0"/>
          <w:marTop w:val="0"/>
          <w:marBottom w:val="0"/>
          <w:divBdr>
            <w:top w:val="none" w:sz="0" w:space="0" w:color="auto"/>
            <w:left w:val="none" w:sz="0" w:space="0" w:color="auto"/>
            <w:bottom w:val="none" w:sz="0" w:space="0" w:color="auto"/>
            <w:right w:val="none" w:sz="0" w:space="0" w:color="auto"/>
          </w:divBdr>
          <w:divsChild>
            <w:div w:id="911621220">
              <w:marLeft w:val="0"/>
              <w:marRight w:val="0"/>
              <w:marTop w:val="0"/>
              <w:marBottom w:val="0"/>
              <w:divBdr>
                <w:top w:val="none" w:sz="0" w:space="0" w:color="auto"/>
                <w:left w:val="none" w:sz="0" w:space="0" w:color="auto"/>
                <w:bottom w:val="none" w:sz="0" w:space="0" w:color="auto"/>
                <w:right w:val="none" w:sz="0" w:space="0" w:color="auto"/>
              </w:divBdr>
            </w:div>
          </w:divsChild>
        </w:div>
        <w:div w:id="1273899297">
          <w:marLeft w:val="0"/>
          <w:marRight w:val="0"/>
          <w:marTop w:val="300"/>
          <w:marBottom w:val="0"/>
          <w:divBdr>
            <w:top w:val="none" w:sz="0" w:space="0" w:color="auto"/>
            <w:left w:val="none" w:sz="0" w:space="0" w:color="auto"/>
            <w:bottom w:val="none" w:sz="0" w:space="0" w:color="auto"/>
            <w:right w:val="none" w:sz="0" w:space="0" w:color="auto"/>
          </w:divBdr>
          <w:divsChild>
            <w:div w:id="1971012544">
              <w:marLeft w:val="0"/>
              <w:marRight w:val="0"/>
              <w:marTop w:val="0"/>
              <w:marBottom w:val="0"/>
              <w:divBdr>
                <w:top w:val="none" w:sz="0" w:space="0" w:color="auto"/>
                <w:left w:val="none" w:sz="0" w:space="0" w:color="auto"/>
                <w:bottom w:val="none" w:sz="0" w:space="0" w:color="auto"/>
                <w:right w:val="none" w:sz="0" w:space="0" w:color="auto"/>
              </w:divBdr>
              <w:divsChild>
                <w:div w:id="95429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80127">
          <w:marLeft w:val="0"/>
          <w:marRight w:val="0"/>
          <w:marTop w:val="300"/>
          <w:marBottom w:val="0"/>
          <w:divBdr>
            <w:top w:val="none" w:sz="0" w:space="0" w:color="auto"/>
            <w:left w:val="none" w:sz="0" w:space="0" w:color="auto"/>
            <w:bottom w:val="none" w:sz="0" w:space="0" w:color="auto"/>
            <w:right w:val="none" w:sz="0" w:space="0" w:color="auto"/>
          </w:divBdr>
          <w:divsChild>
            <w:div w:id="1597208781">
              <w:marLeft w:val="0"/>
              <w:marRight w:val="0"/>
              <w:marTop w:val="0"/>
              <w:marBottom w:val="0"/>
              <w:divBdr>
                <w:top w:val="none" w:sz="0" w:space="0" w:color="auto"/>
                <w:left w:val="none" w:sz="0" w:space="0" w:color="auto"/>
                <w:bottom w:val="none" w:sz="0" w:space="0" w:color="auto"/>
                <w:right w:val="none" w:sz="0" w:space="0" w:color="auto"/>
              </w:divBdr>
              <w:divsChild>
                <w:div w:id="185633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114991">
          <w:marLeft w:val="0"/>
          <w:marRight w:val="0"/>
          <w:marTop w:val="300"/>
          <w:marBottom w:val="0"/>
          <w:divBdr>
            <w:top w:val="none" w:sz="0" w:space="0" w:color="auto"/>
            <w:left w:val="none" w:sz="0" w:space="0" w:color="auto"/>
            <w:bottom w:val="none" w:sz="0" w:space="0" w:color="auto"/>
            <w:right w:val="none" w:sz="0" w:space="0" w:color="auto"/>
          </w:divBdr>
          <w:divsChild>
            <w:div w:id="759444492">
              <w:marLeft w:val="0"/>
              <w:marRight w:val="0"/>
              <w:marTop w:val="0"/>
              <w:marBottom w:val="0"/>
              <w:divBdr>
                <w:top w:val="none" w:sz="0" w:space="0" w:color="auto"/>
                <w:left w:val="none" w:sz="0" w:space="0" w:color="auto"/>
                <w:bottom w:val="none" w:sz="0" w:space="0" w:color="auto"/>
                <w:right w:val="none" w:sz="0" w:space="0" w:color="auto"/>
              </w:divBdr>
              <w:divsChild>
                <w:div w:id="205942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2938563">
          <w:marLeft w:val="0"/>
          <w:marRight w:val="0"/>
          <w:marTop w:val="300"/>
          <w:marBottom w:val="0"/>
          <w:divBdr>
            <w:top w:val="none" w:sz="0" w:space="0" w:color="auto"/>
            <w:left w:val="none" w:sz="0" w:space="0" w:color="auto"/>
            <w:bottom w:val="none" w:sz="0" w:space="0" w:color="auto"/>
            <w:right w:val="none" w:sz="0" w:space="0" w:color="auto"/>
          </w:divBdr>
          <w:divsChild>
            <w:div w:id="907543736">
              <w:marLeft w:val="0"/>
              <w:marRight w:val="0"/>
              <w:marTop w:val="0"/>
              <w:marBottom w:val="0"/>
              <w:divBdr>
                <w:top w:val="none" w:sz="0" w:space="0" w:color="auto"/>
                <w:left w:val="none" w:sz="0" w:space="0" w:color="auto"/>
                <w:bottom w:val="none" w:sz="0" w:space="0" w:color="auto"/>
                <w:right w:val="none" w:sz="0" w:space="0" w:color="auto"/>
              </w:divBdr>
              <w:divsChild>
                <w:div w:id="633950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3841588">
      <w:bodyDiv w:val="1"/>
      <w:marLeft w:val="0"/>
      <w:marRight w:val="0"/>
      <w:marTop w:val="0"/>
      <w:marBottom w:val="0"/>
      <w:divBdr>
        <w:top w:val="none" w:sz="0" w:space="0" w:color="auto"/>
        <w:left w:val="none" w:sz="0" w:space="0" w:color="auto"/>
        <w:bottom w:val="none" w:sz="0" w:space="0" w:color="auto"/>
        <w:right w:val="none" w:sz="0" w:space="0" w:color="auto"/>
      </w:divBdr>
      <w:divsChild>
        <w:div w:id="1408726386">
          <w:marLeft w:val="0"/>
          <w:marRight w:val="0"/>
          <w:marTop w:val="0"/>
          <w:marBottom w:val="0"/>
          <w:divBdr>
            <w:top w:val="none" w:sz="0" w:space="0" w:color="auto"/>
            <w:left w:val="none" w:sz="0" w:space="0" w:color="auto"/>
            <w:bottom w:val="none" w:sz="0" w:space="0" w:color="auto"/>
            <w:right w:val="none" w:sz="0" w:space="0" w:color="auto"/>
          </w:divBdr>
        </w:div>
        <w:div w:id="533621230">
          <w:marLeft w:val="0"/>
          <w:marRight w:val="0"/>
          <w:marTop w:val="0"/>
          <w:marBottom w:val="0"/>
          <w:divBdr>
            <w:top w:val="none" w:sz="0" w:space="0" w:color="auto"/>
            <w:left w:val="none" w:sz="0" w:space="0" w:color="auto"/>
            <w:bottom w:val="none" w:sz="0" w:space="0" w:color="auto"/>
            <w:right w:val="none" w:sz="0" w:space="0" w:color="auto"/>
          </w:divBdr>
          <w:divsChild>
            <w:div w:id="1185745798">
              <w:marLeft w:val="0"/>
              <w:marRight w:val="0"/>
              <w:marTop w:val="0"/>
              <w:marBottom w:val="0"/>
              <w:divBdr>
                <w:top w:val="none" w:sz="0" w:space="0" w:color="auto"/>
                <w:left w:val="none" w:sz="0" w:space="0" w:color="auto"/>
                <w:bottom w:val="none" w:sz="0" w:space="0" w:color="auto"/>
                <w:right w:val="none" w:sz="0" w:space="0" w:color="auto"/>
              </w:divBdr>
            </w:div>
          </w:divsChild>
        </w:div>
        <w:div w:id="1940988367">
          <w:marLeft w:val="0"/>
          <w:marRight w:val="0"/>
          <w:marTop w:val="0"/>
          <w:marBottom w:val="0"/>
          <w:divBdr>
            <w:top w:val="none" w:sz="0" w:space="0" w:color="auto"/>
            <w:left w:val="none" w:sz="0" w:space="0" w:color="auto"/>
            <w:bottom w:val="none" w:sz="0" w:space="0" w:color="auto"/>
            <w:right w:val="none" w:sz="0" w:space="0" w:color="auto"/>
          </w:divBdr>
        </w:div>
        <w:div w:id="965739069">
          <w:marLeft w:val="0"/>
          <w:marRight w:val="0"/>
          <w:marTop w:val="0"/>
          <w:marBottom w:val="0"/>
          <w:divBdr>
            <w:top w:val="none" w:sz="0" w:space="0" w:color="auto"/>
            <w:left w:val="none" w:sz="0" w:space="0" w:color="auto"/>
            <w:bottom w:val="none" w:sz="0" w:space="0" w:color="auto"/>
            <w:right w:val="none" w:sz="0" w:space="0" w:color="auto"/>
          </w:divBdr>
          <w:divsChild>
            <w:div w:id="49158084">
              <w:marLeft w:val="0"/>
              <w:marRight w:val="0"/>
              <w:marTop w:val="0"/>
              <w:marBottom w:val="0"/>
              <w:divBdr>
                <w:top w:val="none" w:sz="0" w:space="0" w:color="auto"/>
                <w:left w:val="none" w:sz="0" w:space="0" w:color="auto"/>
                <w:bottom w:val="none" w:sz="0" w:space="0" w:color="auto"/>
                <w:right w:val="none" w:sz="0" w:space="0" w:color="auto"/>
              </w:divBdr>
            </w:div>
          </w:divsChild>
        </w:div>
        <w:div w:id="1833645035">
          <w:marLeft w:val="0"/>
          <w:marRight w:val="0"/>
          <w:marTop w:val="0"/>
          <w:marBottom w:val="0"/>
          <w:divBdr>
            <w:top w:val="none" w:sz="0" w:space="0" w:color="auto"/>
            <w:left w:val="none" w:sz="0" w:space="0" w:color="auto"/>
            <w:bottom w:val="none" w:sz="0" w:space="0" w:color="auto"/>
            <w:right w:val="none" w:sz="0" w:space="0" w:color="auto"/>
          </w:divBdr>
        </w:div>
        <w:div w:id="1485855717">
          <w:marLeft w:val="0"/>
          <w:marRight w:val="0"/>
          <w:marTop w:val="0"/>
          <w:marBottom w:val="0"/>
          <w:divBdr>
            <w:top w:val="none" w:sz="0" w:space="0" w:color="auto"/>
            <w:left w:val="none" w:sz="0" w:space="0" w:color="auto"/>
            <w:bottom w:val="none" w:sz="0" w:space="0" w:color="auto"/>
            <w:right w:val="none" w:sz="0" w:space="0" w:color="auto"/>
          </w:divBdr>
          <w:divsChild>
            <w:div w:id="1662539661">
              <w:marLeft w:val="0"/>
              <w:marRight w:val="0"/>
              <w:marTop w:val="0"/>
              <w:marBottom w:val="0"/>
              <w:divBdr>
                <w:top w:val="none" w:sz="0" w:space="0" w:color="auto"/>
                <w:left w:val="none" w:sz="0" w:space="0" w:color="auto"/>
                <w:bottom w:val="none" w:sz="0" w:space="0" w:color="auto"/>
                <w:right w:val="none" w:sz="0" w:space="0" w:color="auto"/>
              </w:divBdr>
            </w:div>
          </w:divsChild>
        </w:div>
        <w:div w:id="191043919">
          <w:marLeft w:val="0"/>
          <w:marRight w:val="0"/>
          <w:marTop w:val="0"/>
          <w:marBottom w:val="0"/>
          <w:divBdr>
            <w:top w:val="none" w:sz="0" w:space="0" w:color="auto"/>
            <w:left w:val="none" w:sz="0" w:space="0" w:color="auto"/>
            <w:bottom w:val="none" w:sz="0" w:space="0" w:color="auto"/>
            <w:right w:val="none" w:sz="0" w:space="0" w:color="auto"/>
          </w:divBdr>
        </w:div>
        <w:div w:id="870651185">
          <w:marLeft w:val="0"/>
          <w:marRight w:val="0"/>
          <w:marTop w:val="0"/>
          <w:marBottom w:val="0"/>
          <w:divBdr>
            <w:top w:val="none" w:sz="0" w:space="0" w:color="auto"/>
            <w:left w:val="none" w:sz="0" w:space="0" w:color="auto"/>
            <w:bottom w:val="none" w:sz="0" w:space="0" w:color="auto"/>
            <w:right w:val="none" w:sz="0" w:space="0" w:color="auto"/>
          </w:divBdr>
          <w:divsChild>
            <w:div w:id="2078167320">
              <w:marLeft w:val="0"/>
              <w:marRight w:val="0"/>
              <w:marTop w:val="0"/>
              <w:marBottom w:val="0"/>
              <w:divBdr>
                <w:top w:val="none" w:sz="0" w:space="0" w:color="auto"/>
                <w:left w:val="none" w:sz="0" w:space="0" w:color="auto"/>
                <w:bottom w:val="none" w:sz="0" w:space="0" w:color="auto"/>
                <w:right w:val="none" w:sz="0" w:space="0" w:color="auto"/>
              </w:divBdr>
            </w:div>
          </w:divsChild>
        </w:div>
        <w:div w:id="83647845">
          <w:marLeft w:val="0"/>
          <w:marRight w:val="0"/>
          <w:marTop w:val="0"/>
          <w:marBottom w:val="0"/>
          <w:divBdr>
            <w:top w:val="none" w:sz="0" w:space="0" w:color="auto"/>
            <w:left w:val="none" w:sz="0" w:space="0" w:color="auto"/>
            <w:bottom w:val="none" w:sz="0" w:space="0" w:color="auto"/>
            <w:right w:val="none" w:sz="0" w:space="0" w:color="auto"/>
          </w:divBdr>
        </w:div>
        <w:div w:id="2130781939">
          <w:marLeft w:val="0"/>
          <w:marRight w:val="0"/>
          <w:marTop w:val="0"/>
          <w:marBottom w:val="0"/>
          <w:divBdr>
            <w:top w:val="none" w:sz="0" w:space="0" w:color="auto"/>
            <w:left w:val="none" w:sz="0" w:space="0" w:color="auto"/>
            <w:bottom w:val="none" w:sz="0" w:space="0" w:color="auto"/>
            <w:right w:val="none" w:sz="0" w:space="0" w:color="auto"/>
          </w:divBdr>
          <w:divsChild>
            <w:div w:id="122964090">
              <w:marLeft w:val="0"/>
              <w:marRight w:val="0"/>
              <w:marTop w:val="0"/>
              <w:marBottom w:val="0"/>
              <w:divBdr>
                <w:top w:val="none" w:sz="0" w:space="0" w:color="auto"/>
                <w:left w:val="none" w:sz="0" w:space="0" w:color="auto"/>
                <w:bottom w:val="none" w:sz="0" w:space="0" w:color="auto"/>
                <w:right w:val="none" w:sz="0" w:space="0" w:color="auto"/>
              </w:divBdr>
            </w:div>
          </w:divsChild>
        </w:div>
        <w:div w:id="992948178">
          <w:marLeft w:val="0"/>
          <w:marRight w:val="0"/>
          <w:marTop w:val="0"/>
          <w:marBottom w:val="0"/>
          <w:divBdr>
            <w:top w:val="none" w:sz="0" w:space="0" w:color="auto"/>
            <w:left w:val="none" w:sz="0" w:space="0" w:color="auto"/>
            <w:bottom w:val="none" w:sz="0" w:space="0" w:color="auto"/>
            <w:right w:val="none" w:sz="0" w:space="0" w:color="auto"/>
          </w:divBdr>
        </w:div>
        <w:div w:id="1859193039">
          <w:marLeft w:val="0"/>
          <w:marRight w:val="0"/>
          <w:marTop w:val="0"/>
          <w:marBottom w:val="0"/>
          <w:divBdr>
            <w:top w:val="none" w:sz="0" w:space="0" w:color="auto"/>
            <w:left w:val="none" w:sz="0" w:space="0" w:color="auto"/>
            <w:bottom w:val="none" w:sz="0" w:space="0" w:color="auto"/>
            <w:right w:val="none" w:sz="0" w:space="0" w:color="auto"/>
          </w:divBdr>
          <w:divsChild>
            <w:div w:id="507334998">
              <w:marLeft w:val="0"/>
              <w:marRight w:val="0"/>
              <w:marTop w:val="0"/>
              <w:marBottom w:val="0"/>
              <w:divBdr>
                <w:top w:val="none" w:sz="0" w:space="0" w:color="auto"/>
                <w:left w:val="none" w:sz="0" w:space="0" w:color="auto"/>
                <w:bottom w:val="none" w:sz="0" w:space="0" w:color="auto"/>
                <w:right w:val="none" w:sz="0" w:space="0" w:color="auto"/>
              </w:divBdr>
            </w:div>
          </w:divsChild>
        </w:div>
        <w:div w:id="2004621877">
          <w:marLeft w:val="0"/>
          <w:marRight w:val="0"/>
          <w:marTop w:val="0"/>
          <w:marBottom w:val="0"/>
          <w:divBdr>
            <w:top w:val="none" w:sz="0" w:space="0" w:color="auto"/>
            <w:left w:val="none" w:sz="0" w:space="0" w:color="auto"/>
            <w:bottom w:val="none" w:sz="0" w:space="0" w:color="auto"/>
            <w:right w:val="none" w:sz="0" w:space="0" w:color="auto"/>
          </w:divBdr>
        </w:div>
        <w:div w:id="1064721385">
          <w:marLeft w:val="0"/>
          <w:marRight w:val="0"/>
          <w:marTop w:val="0"/>
          <w:marBottom w:val="0"/>
          <w:divBdr>
            <w:top w:val="none" w:sz="0" w:space="0" w:color="auto"/>
            <w:left w:val="none" w:sz="0" w:space="0" w:color="auto"/>
            <w:bottom w:val="none" w:sz="0" w:space="0" w:color="auto"/>
            <w:right w:val="none" w:sz="0" w:space="0" w:color="auto"/>
          </w:divBdr>
          <w:divsChild>
            <w:div w:id="1774863623">
              <w:marLeft w:val="0"/>
              <w:marRight w:val="0"/>
              <w:marTop w:val="0"/>
              <w:marBottom w:val="0"/>
              <w:divBdr>
                <w:top w:val="none" w:sz="0" w:space="0" w:color="auto"/>
                <w:left w:val="none" w:sz="0" w:space="0" w:color="auto"/>
                <w:bottom w:val="none" w:sz="0" w:space="0" w:color="auto"/>
                <w:right w:val="none" w:sz="0" w:space="0" w:color="auto"/>
              </w:divBdr>
            </w:div>
          </w:divsChild>
        </w:div>
        <w:div w:id="2123333512">
          <w:marLeft w:val="0"/>
          <w:marRight w:val="0"/>
          <w:marTop w:val="300"/>
          <w:marBottom w:val="0"/>
          <w:divBdr>
            <w:top w:val="none" w:sz="0" w:space="0" w:color="auto"/>
            <w:left w:val="none" w:sz="0" w:space="0" w:color="auto"/>
            <w:bottom w:val="none" w:sz="0" w:space="0" w:color="auto"/>
            <w:right w:val="none" w:sz="0" w:space="0" w:color="auto"/>
          </w:divBdr>
          <w:divsChild>
            <w:div w:id="85537976">
              <w:marLeft w:val="0"/>
              <w:marRight w:val="0"/>
              <w:marTop w:val="0"/>
              <w:marBottom w:val="0"/>
              <w:divBdr>
                <w:top w:val="none" w:sz="0" w:space="0" w:color="auto"/>
                <w:left w:val="none" w:sz="0" w:space="0" w:color="auto"/>
                <w:bottom w:val="none" w:sz="0" w:space="0" w:color="auto"/>
                <w:right w:val="none" w:sz="0" w:space="0" w:color="auto"/>
              </w:divBdr>
              <w:divsChild>
                <w:div w:id="63603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84015">
          <w:marLeft w:val="0"/>
          <w:marRight w:val="0"/>
          <w:marTop w:val="300"/>
          <w:marBottom w:val="0"/>
          <w:divBdr>
            <w:top w:val="none" w:sz="0" w:space="0" w:color="auto"/>
            <w:left w:val="none" w:sz="0" w:space="0" w:color="auto"/>
            <w:bottom w:val="none" w:sz="0" w:space="0" w:color="auto"/>
            <w:right w:val="none" w:sz="0" w:space="0" w:color="auto"/>
          </w:divBdr>
          <w:divsChild>
            <w:div w:id="2032682760">
              <w:marLeft w:val="0"/>
              <w:marRight w:val="0"/>
              <w:marTop w:val="0"/>
              <w:marBottom w:val="0"/>
              <w:divBdr>
                <w:top w:val="none" w:sz="0" w:space="0" w:color="auto"/>
                <w:left w:val="none" w:sz="0" w:space="0" w:color="auto"/>
                <w:bottom w:val="none" w:sz="0" w:space="0" w:color="auto"/>
                <w:right w:val="none" w:sz="0" w:space="0" w:color="auto"/>
              </w:divBdr>
              <w:divsChild>
                <w:div w:id="917863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41942">
          <w:marLeft w:val="0"/>
          <w:marRight w:val="0"/>
          <w:marTop w:val="300"/>
          <w:marBottom w:val="0"/>
          <w:divBdr>
            <w:top w:val="none" w:sz="0" w:space="0" w:color="auto"/>
            <w:left w:val="none" w:sz="0" w:space="0" w:color="auto"/>
            <w:bottom w:val="none" w:sz="0" w:space="0" w:color="auto"/>
            <w:right w:val="none" w:sz="0" w:space="0" w:color="auto"/>
          </w:divBdr>
          <w:divsChild>
            <w:div w:id="12149543">
              <w:marLeft w:val="0"/>
              <w:marRight w:val="0"/>
              <w:marTop w:val="0"/>
              <w:marBottom w:val="0"/>
              <w:divBdr>
                <w:top w:val="none" w:sz="0" w:space="0" w:color="auto"/>
                <w:left w:val="none" w:sz="0" w:space="0" w:color="auto"/>
                <w:bottom w:val="none" w:sz="0" w:space="0" w:color="auto"/>
                <w:right w:val="none" w:sz="0" w:space="0" w:color="auto"/>
              </w:divBdr>
              <w:divsChild>
                <w:div w:id="159581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69846">
          <w:marLeft w:val="0"/>
          <w:marRight w:val="0"/>
          <w:marTop w:val="300"/>
          <w:marBottom w:val="0"/>
          <w:divBdr>
            <w:top w:val="none" w:sz="0" w:space="0" w:color="auto"/>
            <w:left w:val="none" w:sz="0" w:space="0" w:color="auto"/>
            <w:bottom w:val="none" w:sz="0" w:space="0" w:color="auto"/>
            <w:right w:val="none" w:sz="0" w:space="0" w:color="auto"/>
          </w:divBdr>
          <w:divsChild>
            <w:div w:id="1465386041">
              <w:marLeft w:val="0"/>
              <w:marRight w:val="0"/>
              <w:marTop w:val="0"/>
              <w:marBottom w:val="0"/>
              <w:divBdr>
                <w:top w:val="none" w:sz="0" w:space="0" w:color="auto"/>
                <w:left w:val="none" w:sz="0" w:space="0" w:color="auto"/>
                <w:bottom w:val="none" w:sz="0" w:space="0" w:color="auto"/>
                <w:right w:val="none" w:sz="0" w:space="0" w:color="auto"/>
              </w:divBdr>
              <w:divsChild>
                <w:div w:id="9566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3010956">
      <w:bodyDiv w:val="1"/>
      <w:marLeft w:val="0"/>
      <w:marRight w:val="0"/>
      <w:marTop w:val="0"/>
      <w:marBottom w:val="0"/>
      <w:divBdr>
        <w:top w:val="none" w:sz="0" w:space="0" w:color="auto"/>
        <w:left w:val="none" w:sz="0" w:space="0" w:color="auto"/>
        <w:bottom w:val="none" w:sz="0" w:space="0" w:color="auto"/>
        <w:right w:val="none" w:sz="0" w:space="0" w:color="auto"/>
      </w:divBdr>
      <w:divsChild>
        <w:div w:id="1640915035">
          <w:marLeft w:val="0"/>
          <w:marRight w:val="0"/>
          <w:marTop w:val="0"/>
          <w:marBottom w:val="0"/>
          <w:divBdr>
            <w:top w:val="none" w:sz="0" w:space="0" w:color="auto"/>
            <w:left w:val="none" w:sz="0" w:space="0" w:color="auto"/>
            <w:bottom w:val="none" w:sz="0" w:space="0" w:color="auto"/>
            <w:right w:val="none" w:sz="0" w:space="0" w:color="auto"/>
          </w:divBdr>
        </w:div>
        <w:div w:id="1750420652">
          <w:marLeft w:val="0"/>
          <w:marRight w:val="0"/>
          <w:marTop w:val="0"/>
          <w:marBottom w:val="0"/>
          <w:divBdr>
            <w:top w:val="none" w:sz="0" w:space="0" w:color="auto"/>
            <w:left w:val="none" w:sz="0" w:space="0" w:color="auto"/>
            <w:bottom w:val="none" w:sz="0" w:space="0" w:color="auto"/>
            <w:right w:val="none" w:sz="0" w:space="0" w:color="auto"/>
          </w:divBdr>
          <w:divsChild>
            <w:div w:id="561714904">
              <w:marLeft w:val="0"/>
              <w:marRight w:val="0"/>
              <w:marTop w:val="0"/>
              <w:marBottom w:val="0"/>
              <w:divBdr>
                <w:top w:val="none" w:sz="0" w:space="0" w:color="auto"/>
                <w:left w:val="none" w:sz="0" w:space="0" w:color="auto"/>
                <w:bottom w:val="none" w:sz="0" w:space="0" w:color="auto"/>
                <w:right w:val="none" w:sz="0" w:space="0" w:color="auto"/>
              </w:divBdr>
            </w:div>
          </w:divsChild>
        </w:div>
        <w:div w:id="132212303">
          <w:marLeft w:val="0"/>
          <w:marRight w:val="0"/>
          <w:marTop w:val="0"/>
          <w:marBottom w:val="0"/>
          <w:divBdr>
            <w:top w:val="none" w:sz="0" w:space="0" w:color="auto"/>
            <w:left w:val="none" w:sz="0" w:space="0" w:color="auto"/>
            <w:bottom w:val="none" w:sz="0" w:space="0" w:color="auto"/>
            <w:right w:val="none" w:sz="0" w:space="0" w:color="auto"/>
          </w:divBdr>
        </w:div>
        <w:div w:id="15012362">
          <w:marLeft w:val="0"/>
          <w:marRight w:val="0"/>
          <w:marTop w:val="0"/>
          <w:marBottom w:val="0"/>
          <w:divBdr>
            <w:top w:val="none" w:sz="0" w:space="0" w:color="auto"/>
            <w:left w:val="none" w:sz="0" w:space="0" w:color="auto"/>
            <w:bottom w:val="none" w:sz="0" w:space="0" w:color="auto"/>
            <w:right w:val="none" w:sz="0" w:space="0" w:color="auto"/>
          </w:divBdr>
          <w:divsChild>
            <w:div w:id="345866022">
              <w:marLeft w:val="0"/>
              <w:marRight w:val="0"/>
              <w:marTop w:val="0"/>
              <w:marBottom w:val="0"/>
              <w:divBdr>
                <w:top w:val="none" w:sz="0" w:space="0" w:color="auto"/>
                <w:left w:val="none" w:sz="0" w:space="0" w:color="auto"/>
                <w:bottom w:val="none" w:sz="0" w:space="0" w:color="auto"/>
                <w:right w:val="none" w:sz="0" w:space="0" w:color="auto"/>
              </w:divBdr>
            </w:div>
          </w:divsChild>
        </w:div>
        <w:div w:id="210698375">
          <w:marLeft w:val="0"/>
          <w:marRight w:val="0"/>
          <w:marTop w:val="0"/>
          <w:marBottom w:val="0"/>
          <w:divBdr>
            <w:top w:val="none" w:sz="0" w:space="0" w:color="auto"/>
            <w:left w:val="none" w:sz="0" w:space="0" w:color="auto"/>
            <w:bottom w:val="none" w:sz="0" w:space="0" w:color="auto"/>
            <w:right w:val="none" w:sz="0" w:space="0" w:color="auto"/>
          </w:divBdr>
        </w:div>
        <w:div w:id="1793087162">
          <w:marLeft w:val="0"/>
          <w:marRight w:val="0"/>
          <w:marTop w:val="0"/>
          <w:marBottom w:val="0"/>
          <w:divBdr>
            <w:top w:val="none" w:sz="0" w:space="0" w:color="auto"/>
            <w:left w:val="none" w:sz="0" w:space="0" w:color="auto"/>
            <w:bottom w:val="none" w:sz="0" w:space="0" w:color="auto"/>
            <w:right w:val="none" w:sz="0" w:space="0" w:color="auto"/>
          </w:divBdr>
          <w:divsChild>
            <w:div w:id="1149249745">
              <w:marLeft w:val="0"/>
              <w:marRight w:val="0"/>
              <w:marTop w:val="0"/>
              <w:marBottom w:val="0"/>
              <w:divBdr>
                <w:top w:val="none" w:sz="0" w:space="0" w:color="auto"/>
                <w:left w:val="none" w:sz="0" w:space="0" w:color="auto"/>
                <w:bottom w:val="none" w:sz="0" w:space="0" w:color="auto"/>
                <w:right w:val="none" w:sz="0" w:space="0" w:color="auto"/>
              </w:divBdr>
            </w:div>
          </w:divsChild>
        </w:div>
        <w:div w:id="932934761">
          <w:marLeft w:val="0"/>
          <w:marRight w:val="0"/>
          <w:marTop w:val="0"/>
          <w:marBottom w:val="0"/>
          <w:divBdr>
            <w:top w:val="none" w:sz="0" w:space="0" w:color="auto"/>
            <w:left w:val="none" w:sz="0" w:space="0" w:color="auto"/>
            <w:bottom w:val="none" w:sz="0" w:space="0" w:color="auto"/>
            <w:right w:val="none" w:sz="0" w:space="0" w:color="auto"/>
          </w:divBdr>
        </w:div>
        <w:div w:id="1451628158">
          <w:marLeft w:val="0"/>
          <w:marRight w:val="0"/>
          <w:marTop w:val="0"/>
          <w:marBottom w:val="0"/>
          <w:divBdr>
            <w:top w:val="none" w:sz="0" w:space="0" w:color="auto"/>
            <w:left w:val="none" w:sz="0" w:space="0" w:color="auto"/>
            <w:bottom w:val="none" w:sz="0" w:space="0" w:color="auto"/>
            <w:right w:val="none" w:sz="0" w:space="0" w:color="auto"/>
          </w:divBdr>
          <w:divsChild>
            <w:div w:id="80101036">
              <w:marLeft w:val="0"/>
              <w:marRight w:val="0"/>
              <w:marTop w:val="0"/>
              <w:marBottom w:val="0"/>
              <w:divBdr>
                <w:top w:val="none" w:sz="0" w:space="0" w:color="auto"/>
                <w:left w:val="none" w:sz="0" w:space="0" w:color="auto"/>
                <w:bottom w:val="none" w:sz="0" w:space="0" w:color="auto"/>
                <w:right w:val="none" w:sz="0" w:space="0" w:color="auto"/>
              </w:divBdr>
            </w:div>
          </w:divsChild>
        </w:div>
        <w:div w:id="1972786030">
          <w:marLeft w:val="0"/>
          <w:marRight w:val="0"/>
          <w:marTop w:val="0"/>
          <w:marBottom w:val="0"/>
          <w:divBdr>
            <w:top w:val="none" w:sz="0" w:space="0" w:color="auto"/>
            <w:left w:val="none" w:sz="0" w:space="0" w:color="auto"/>
            <w:bottom w:val="none" w:sz="0" w:space="0" w:color="auto"/>
            <w:right w:val="none" w:sz="0" w:space="0" w:color="auto"/>
          </w:divBdr>
        </w:div>
        <w:div w:id="1594779528">
          <w:marLeft w:val="0"/>
          <w:marRight w:val="0"/>
          <w:marTop w:val="0"/>
          <w:marBottom w:val="0"/>
          <w:divBdr>
            <w:top w:val="none" w:sz="0" w:space="0" w:color="auto"/>
            <w:left w:val="none" w:sz="0" w:space="0" w:color="auto"/>
            <w:bottom w:val="none" w:sz="0" w:space="0" w:color="auto"/>
            <w:right w:val="none" w:sz="0" w:space="0" w:color="auto"/>
          </w:divBdr>
          <w:divsChild>
            <w:div w:id="1399591012">
              <w:marLeft w:val="0"/>
              <w:marRight w:val="0"/>
              <w:marTop w:val="0"/>
              <w:marBottom w:val="0"/>
              <w:divBdr>
                <w:top w:val="none" w:sz="0" w:space="0" w:color="auto"/>
                <w:left w:val="none" w:sz="0" w:space="0" w:color="auto"/>
                <w:bottom w:val="none" w:sz="0" w:space="0" w:color="auto"/>
                <w:right w:val="none" w:sz="0" w:space="0" w:color="auto"/>
              </w:divBdr>
            </w:div>
          </w:divsChild>
        </w:div>
        <w:div w:id="1755975612">
          <w:marLeft w:val="0"/>
          <w:marRight w:val="0"/>
          <w:marTop w:val="0"/>
          <w:marBottom w:val="0"/>
          <w:divBdr>
            <w:top w:val="none" w:sz="0" w:space="0" w:color="auto"/>
            <w:left w:val="none" w:sz="0" w:space="0" w:color="auto"/>
            <w:bottom w:val="none" w:sz="0" w:space="0" w:color="auto"/>
            <w:right w:val="none" w:sz="0" w:space="0" w:color="auto"/>
          </w:divBdr>
        </w:div>
        <w:div w:id="846987967">
          <w:marLeft w:val="0"/>
          <w:marRight w:val="0"/>
          <w:marTop w:val="0"/>
          <w:marBottom w:val="0"/>
          <w:divBdr>
            <w:top w:val="none" w:sz="0" w:space="0" w:color="auto"/>
            <w:left w:val="none" w:sz="0" w:space="0" w:color="auto"/>
            <w:bottom w:val="none" w:sz="0" w:space="0" w:color="auto"/>
            <w:right w:val="none" w:sz="0" w:space="0" w:color="auto"/>
          </w:divBdr>
          <w:divsChild>
            <w:div w:id="489254734">
              <w:marLeft w:val="0"/>
              <w:marRight w:val="0"/>
              <w:marTop w:val="0"/>
              <w:marBottom w:val="0"/>
              <w:divBdr>
                <w:top w:val="none" w:sz="0" w:space="0" w:color="auto"/>
                <w:left w:val="none" w:sz="0" w:space="0" w:color="auto"/>
                <w:bottom w:val="none" w:sz="0" w:space="0" w:color="auto"/>
                <w:right w:val="none" w:sz="0" w:space="0" w:color="auto"/>
              </w:divBdr>
            </w:div>
          </w:divsChild>
        </w:div>
        <w:div w:id="1495534133">
          <w:marLeft w:val="0"/>
          <w:marRight w:val="0"/>
          <w:marTop w:val="0"/>
          <w:marBottom w:val="0"/>
          <w:divBdr>
            <w:top w:val="none" w:sz="0" w:space="0" w:color="auto"/>
            <w:left w:val="none" w:sz="0" w:space="0" w:color="auto"/>
            <w:bottom w:val="none" w:sz="0" w:space="0" w:color="auto"/>
            <w:right w:val="none" w:sz="0" w:space="0" w:color="auto"/>
          </w:divBdr>
        </w:div>
        <w:div w:id="781344112">
          <w:marLeft w:val="0"/>
          <w:marRight w:val="0"/>
          <w:marTop w:val="0"/>
          <w:marBottom w:val="0"/>
          <w:divBdr>
            <w:top w:val="none" w:sz="0" w:space="0" w:color="auto"/>
            <w:left w:val="none" w:sz="0" w:space="0" w:color="auto"/>
            <w:bottom w:val="none" w:sz="0" w:space="0" w:color="auto"/>
            <w:right w:val="none" w:sz="0" w:space="0" w:color="auto"/>
          </w:divBdr>
          <w:divsChild>
            <w:div w:id="361831617">
              <w:marLeft w:val="0"/>
              <w:marRight w:val="0"/>
              <w:marTop w:val="0"/>
              <w:marBottom w:val="0"/>
              <w:divBdr>
                <w:top w:val="none" w:sz="0" w:space="0" w:color="auto"/>
                <w:left w:val="none" w:sz="0" w:space="0" w:color="auto"/>
                <w:bottom w:val="none" w:sz="0" w:space="0" w:color="auto"/>
                <w:right w:val="none" w:sz="0" w:space="0" w:color="auto"/>
              </w:divBdr>
            </w:div>
          </w:divsChild>
        </w:div>
        <w:div w:id="233898467">
          <w:marLeft w:val="0"/>
          <w:marRight w:val="0"/>
          <w:marTop w:val="300"/>
          <w:marBottom w:val="0"/>
          <w:divBdr>
            <w:top w:val="none" w:sz="0" w:space="0" w:color="auto"/>
            <w:left w:val="none" w:sz="0" w:space="0" w:color="auto"/>
            <w:bottom w:val="none" w:sz="0" w:space="0" w:color="auto"/>
            <w:right w:val="none" w:sz="0" w:space="0" w:color="auto"/>
          </w:divBdr>
          <w:divsChild>
            <w:div w:id="786853659">
              <w:marLeft w:val="0"/>
              <w:marRight w:val="0"/>
              <w:marTop w:val="0"/>
              <w:marBottom w:val="0"/>
              <w:divBdr>
                <w:top w:val="none" w:sz="0" w:space="0" w:color="auto"/>
                <w:left w:val="none" w:sz="0" w:space="0" w:color="auto"/>
                <w:bottom w:val="none" w:sz="0" w:space="0" w:color="auto"/>
                <w:right w:val="none" w:sz="0" w:space="0" w:color="auto"/>
              </w:divBdr>
              <w:divsChild>
                <w:div w:id="1029260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2133680">
          <w:marLeft w:val="0"/>
          <w:marRight w:val="0"/>
          <w:marTop w:val="300"/>
          <w:marBottom w:val="0"/>
          <w:divBdr>
            <w:top w:val="none" w:sz="0" w:space="0" w:color="auto"/>
            <w:left w:val="none" w:sz="0" w:space="0" w:color="auto"/>
            <w:bottom w:val="none" w:sz="0" w:space="0" w:color="auto"/>
            <w:right w:val="none" w:sz="0" w:space="0" w:color="auto"/>
          </w:divBdr>
          <w:divsChild>
            <w:div w:id="1825509875">
              <w:marLeft w:val="0"/>
              <w:marRight w:val="0"/>
              <w:marTop w:val="0"/>
              <w:marBottom w:val="0"/>
              <w:divBdr>
                <w:top w:val="none" w:sz="0" w:space="0" w:color="auto"/>
                <w:left w:val="none" w:sz="0" w:space="0" w:color="auto"/>
                <w:bottom w:val="none" w:sz="0" w:space="0" w:color="auto"/>
                <w:right w:val="none" w:sz="0" w:space="0" w:color="auto"/>
              </w:divBdr>
              <w:divsChild>
                <w:div w:id="1952929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4371742">
          <w:marLeft w:val="0"/>
          <w:marRight w:val="0"/>
          <w:marTop w:val="300"/>
          <w:marBottom w:val="0"/>
          <w:divBdr>
            <w:top w:val="none" w:sz="0" w:space="0" w:color="auto"/>
            <w:left w:val="none" w:sz="0" w:space="0" w:color="auto"/>
            <w:bottom w:val="none" w:sz="0" w:space="0" w:color="auto"/>
            <w:right w:val="none" w:sz="0" w:space="0" w:color="auto"/>
          </w:divBdr>
          <w:divsChild>
            <w:div w:id="573859541">
              <w:marLeft w:val="0"/>
              <w:marRight w:val="0"/>
              <w:marTop w:val="0"/>
              <w:marBottom w:val="0"/>
              <w:divBdr>
                <w:top w:val="none" w:sz="0" w:space="0" w:color="auto"/>
                <w:left w:val="none" w:sz="0" w:space="0" w:color="auto"/>
                <w:bottom w:val="none" w:sz="0" w:space="0" w:color="auto"/>
                <w:right w:val="none" w:sz="0" w:space="0" w:color="auto"/>
              </w:divBdr>
              <w:divsChild>
                <w:div w:id="1239094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707979">
          <w:marLeft w:val="0"/>
          <w:marRight w:val="0"/>
          <w:marTop w:val="300"/>
          <w:marBottom w:val="0"/>
          <w:divBdr>
            <w:top w:val="none" w:sz="0" w:space="0" w:color="auto"/>
            <w:left w:val="none" w:sz="0" w:space="0" w:color="auto"/>
            <w:bottom w:val="none" w:sz="0" w:space="0" w:color="auto"/>
            <w:right w:val="none" w:sz="0" w:space="0" w:color="auto"/>
          </w:divBdr>
          <w:divsChild>
            <w:div w:id="1180466584">
              <w:marLeft w:val="0"/>
              <w:marRight w:val="0"/>
              <w:marTop w:val="0"/>
              <w:marBottom w:val="0"/>
              <w:divBdr>
                <w:top w:val="none" w:sz="0" w:space="0" w:color="auto"/>
                <w:left w:val="none" w:sz="0" w:space="0" w:color="auto"/>
                <w:bottom w:val="none" w:sz="0" w:space="0" w:color="auto"/>
                <w:right w:val="none" w:sz="0" w:space="0" w:color="auto"/>
              </w:divBdr>
              <w:divsChild>
                <w:div w:id="2114740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7461-1E0F-4326-993E-8393D97C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65643</TotalTime>
  <Pages>14</Pages>
  <Words>7778</Words>
  <Characters>44336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52010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510</cp:revision>
  <cp:lastPrinted>2009-02-06T08:36:00Z</cp:lastPrinted>
  <dcterms:created xsi:type="dcterms:W3CDTF">2015-03-22T11:10:00Z</dcterms:created>
  <dcterms:modified xsi:type="dcterms:W3CDTF">2016-01-20T13:13:00Z</dcterms:modified>
</cp:coreProperties>
</file>