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442B4C" w:rsidRDefault="00442B4C" w:rsidP="00442B4C">
      <w:r w:rsidRPr="00D858E0">
        <w:rPr>
          <w:rFonts w:ascii="Times New Roman" w:hAnsi="Times New Roman" w:cs="Times New Roman"/>
          <w:b/>
          <w:sz w:val="24"/>
          <w:szCs w:val="24"/>
        </w:rPr>
        <w:t>ПОЛУБОТОК Андрій Павлович</w:t>
      </w:r>
      <w:r w:rsidRPr="00D858E0">
        <w:rPr>
          <w:rFonts w:ascii="Times New Roman" w:hAnsi="Times New Roman" w:cs="Times New Roman"/>
          <w:sz w:val="24"/>
          <w:szCs w:val="24"/>
        </w:rPr>
        <w:t xml:space="preserve">, доцент кафедр рисунку та живопису. Київський національний університет будівництва i архітектури, МОН України (м. Київ). </w:t>
      </w:r>
      <w:r w:rsidRPr="00D858E0">
        <w:rPr>
          <w:rFonts w:ascii="Times New Roman" w:hAnsi="Times New Roman" w:cs="Times New Roman"/>
          <w:bCs/>
          <w:sz w:val="24"/>
          <w:szCs w:val="24"/>
        </w:rPr>
        <w:t>Назва дисертації</w:t>
      </w:r>
      <w:bookmarkStart w:id="0" w:name="_Hlk44225521"/>
      <w:r w:rsidRPr="00D858E0">
        <w:rPr>
          <w:rFonts w:ascii="Times New Roman" w:hAnsi="Times New Roman" w:cs="Times New Roman"/>
          <w:sz w:val="24"/>
          <w:szCs w:val="24"/>
        </w:rPr>
        <w:t xml:space="preserve"> – «</w:t>
      </w:r>
      <w:bookmarkEnd w:id="0"/>
      <w:r w:rsidRPr="00D858E0">
        <w:rPr>
          <w:rFonts w:ascii="Times New Roman" w:hAnsi="Times New Roman" w:cs="Times New Roman"/>
          <w:sz w:val="24"/>
          <w:szCs w:val="24"/>
        </w:rPr>
        <w:t xml:space="preserve">Принципи та методи впровадження скульптурної пластики в предметно-просторовому середовищі». </w:t>
      </w:r>
      <w:r w:rsidRPr="00D858E0">
        <w:rPr>
          <w:rFonts w:ascii="Times New Roman" w:hAnsi="Times New Roman" w:cs="Times New Roman"/>
          <w:bCs/>
          <w:sz w:val="24"/>
          <w:szCs w:val="24"/>
        </w:rPr>
        <w:t xml:space="preserve">Шифр та назва спеціальності </w:t>
      </w:r>
      <w:r w:rsidRPr="00D858E0">
        <w:rPr>
          <w:rFonts w:ascii="Times New Roman" w:hAnsi="Times New Roman" w:cs="Times New Roman"/>
          <w:sz w:val="24"/>
          <w:szCs w:val="24"/>
        </w:rPr>
        <w:t xml:space="preserve">– 05.01.03 – технічнаа естетика. </w:t>
      </w:r>
      <w:r w:rsidRPr="00D858E0">
        <w:rPr>
          <w:rFonts w:ascii="Times New Roman" w:hAnsi="Times New Roman" w:cs="Times New Roman"/>
          <w:bCs/>
          <w:sz w:val="24"/>
          <w:szCs w:val="24"/>
        </w:rPr>
        <w:t>Шифр спеціалізованої ради</w:t>
      </w:r>
      <w:r w:rsidRPr="00D858E0">
        <w:rPr>
          <w:rFonts w:ascii="Times New Roman" w:hAnsi="Times New Roman" w:cs="Times New Roman"/>
          <w:sz w:val="24"/>
          <w:szCs w:val="24"/>
        </w:rPr>
        <w:t xml:space="preserve"> – Д 26.056.06. </w:t>
      </w:r>
      <w:r w:rsidRPr="00D858E0">
        <w:rPr>
          <w:rFonts w:ascii="Times New Roman" w:hAnsi="Times New Roman" w:cs="Times New Roman"/>
          <w:bCs/>
          <w:sz w:val="24"/>
          <w:szCs w:val="24"/>
        </w:rPr>
        <w:t>Назва установи, її підпорядкованість, адреса i телефон</w:t>
      </w:r>
      <w:r w:rsidRPr="00D858E0">
        <w:rPr>
          <w:rFonts w:ascii="Times New Roman" w:hAnsi="Times New Roman" w:cs="Times New Roman"/>
          <w:sz w:val="24"/>
          <w:szCs w:val="24"/>
        </w:rPr>
        <w:t xml:space="preserve"> – Київський національний університет будівництва i архітектури</w:t>
      </w:r>
    </w:p>
    <w:sectPr w:rsidR="00EF55EE" w:rsidRPr="00442B4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ED" w:rsidRDefault="00E43FED">
      <w:pPr>
        <w:spacing w:after="0" w:line="240" w:lineRule="auto"/>
      </w:pPr>
      <w:r>
        <w:separator/>
      </w:r>
    </w:p>
  </w:endnote>
  <w:endnote w:type="continuationSeparator" w:id="0">
    <w:p w:rsidR="00E43FED" w:rsidRDefault="00E43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FED" w:rsidRDefault="00410EDC">
                <w:pPr>
                  <w:spacing w:line="240" w:lineRule="auto"/>
                </w:pPr>
                <w:fldSimple w:instr=" PAGE \* MERGEFORMAT ">
                  <w:r w:rsidR="00E43FE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FED" w:rsidRDefault="00410EDC">
                <w:pPr>
                  <w:spacing w:line="240" w:lineRule="auto"/>
                </w:pPr>
                <w:fldSimple w:instr=" PAGE \* MERGEFORMAT ">
                  <w:r w:rsidR="00442B4C" w:rsidRPr="00442B4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ED" w:rsidRDefault="00E43FED"/>
    <w:p w:rsidR="00E43FED" w:rsidRDefault="00E43FED"/>
    <w:p w:rsidR="00E43FED" w:rsidRDefault="00E43FED"/>
    <w:p w:rsidR="00E43FED" w:rsidRDefault="00E43FED"/>
    <w:p w:rsidR="00E43FED" w:rsidRDefault="00E43FED"/>
    <w:p w:rsidR="00E43FED" w:rsidRDefault="00E43FED"/>
    <w:p w:rsidR="00E43FED" w:rsidRDefault="00410EDC">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FED" w:rsidRDefault="00410EDC">
                  <w:pPr>
                    <w:spacing w:line="240" w:lineRule="auto"/>
                  </w:pPr>
                  <w:fldSimple w:instr=" PAGE \* MERGEFORMAT ">
                    <w:r w:rsidR="00E43FED" w:rsidRPr="00C54BD9">
                      <w:rPr>
                        <w:rStyle w:val="afffff9"/>
                        <w:b w:val="0"/>
                        <w:bCs w:val="0"/>
                        <w:noProof/>
                      </w:rPr>
                      <w:t>15</w:t>
                    </w:r>
                  </w:fldSimple>
                </w:p>
              </w:txbxContent>
            </v:textbox>
            <w10:wrap anchorx="page" anchory="page"/>
          </v:shape>
        </w:pict>
      </w:r>
    </w:p>
    <w:p w:rsidR="00E43FED" w:rsidRDefault="00E43FED"/>
    <w:p w:rsidR="00E43FED" w:rsidRDefault="00E43FED"/>
    <w:p w:rsidR="00E43FED" w:rsidRDefault="00410EDC">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FED" w:rsidRDefault="00E43FED"/>
                <w:p w:rsidR="00E43FED" w:rsidRDefault="00410EDC">
                  <w:pPr>
                    <w:pStyle w:val="1ffffff7"/>
                    <w:spacing w:line="240" w:lineRule="auto"/>
                  </w:pPr>
                  <w:fldSimple w:instr=" PAGE \* MERGEFORMAT ">
                    <w:r w:rsidR="00E43FED" w:rsidRPr="00C54BD9">
                      <w:rPr>
                        <w:rStyle w:val="3b"/>
                        <w:noProof/>
                      </w:rPr>
                      <w:t>15</w:t>
                    </w:r>
                  </w:fldSimple>
                </w:p>
              </w:txbxContent>
            </v:textbox>
            <w10:wrap anchorx="page" anchory="page"/>
          </v:shape>
        </w:pict>
      </w:r>
    </w:p>
    <w:p w:rsidR="00E43FED" w:rsidRDefault="00E43FED"/>
    <w:p w:rsidR="00E43FED" w:rsidRDefault="00E43FED">
      <w:pPr>
        <w:rPr>
          <w:sz w:val="2"/>
          <w:szCs w:val="2"/>
        </w:rPr>
      </w:pPr>
    </w:p>
    <w:p w:rsidR="00E43FED" w:rsidRDefault="00E43FED"/>
    <w:p w:rsidR="00E43FED" w:rsidRDefault="00E43FED">
      <w:pPr>
        <w:spacing w:after="0" w:line="240" w:lineRule="auto"/>
      </w:pPr>
    </w:p>
  </w:footnote>
  <w:footnote w:type="continuationSeparator" w:id="0">
    <w:p w:rsidR="00E43FED" w:rsidRDefault="00E43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 w:rsidR="00E43FED" w:rsidRDefault="00E43FE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Pr="005856C0" w:rsidRDefault="00E43FE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46B61-4A08-49A3-8CAA-C00FAF85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1</Pages>
  <Words>71</Words>
  <Characters>408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75</cp:revision>
  <cp:lastPrinted>2009-02-06T05:36:00Z</cp:lastPrinted>
  <dcterms:created xsi:type="dcterms:W3CDTF">2021-07-19T18:21:00Z</dcterms:created>
  <dcterms:modified xsi:type="dcterms:W3CDTF">2021-07-29T07:20:00Z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