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A390" w14:textId="35632439" w:rsidR="007961C5" w:rsidRDefault="009A0C2B" w:rsidP="009A0C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Шкільнюк Ольга Михайлівна. Організаційно-економічний механізм регулювання інноваційної діяльності : Дис... канд. наук: 08.00.03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1FAA64D0" w14:textId="77777777" w:rsidR="009A0C2B" w:rsidRPr="009A0C2B" w:rsidRDefault="009A0C2B" w:rsidP="009A0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0C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Шкільнюк О.М. Організаційно-економічний механізм регулювання інноваційної діяльності . - </w:t>
      </w:r>
      <w:r w:rsidRPr="009A0C2B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66EA3C7A" w14:textId="77777777" w:rsidR="009A0C2B" w:rsidRPr="009A0C2B" w:rsidRDefault="009A0C2B" w:rsidP="009A0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0C2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економічних наук за спеціальністю 08.00.03 – економіка та управління національним господарством. Науково-дослідний економічний інститут, Київ, 2008.</w:t>
      </w:r>
    </w:p>
    <w:p w14:paraId="431F0802" w14:textId="77777777" w:rsidR="009A0C2B" w:rsidRPr="009A0C2B" w:rsidRDefault="009A0C2B" w:rsidP="009A0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0C2B">
        <w:rPr>
          <w:rFonts w:ascii="Times New Roman" w:eastAsia="Times New Roman" w:hAnsi="Times New Roman" w:cs="Times New Roman"/>
          <w:color w:val="000000"/>
          <w:sz w:val="27"/>
          <w:szCs w:val="27"/>
        </w:rPr>
        <w:t>В дисертації розкрита теорія та принципи регулювання інноваційної діяльності й розглянуто її як чинник прискореного розвитку економіки України.</w:t>
      </w:r>
    </w:p>
    <w:p w14:paraId="18831FF4" w14:textId="77777777" w:rsidR="009A0C2B" w:rsidRPr="009A0C2B" w:rsidRDefault="009A0C2B" w:rsidP="009A0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0C2B">
        <w:rPr>
          <w:rFonts w:ascii="Times New Roman" w:eastAsia="Times New Roman" w:hAnsi="Times New Roman" w:cs="Times New Roman"/>
          <w:color w:val="000000"/>
          <w:sz w:val="27"/>
          <w:szCs w:val="27"/>
        </w:rPr>
        <w:t>Проаналізовано стан законодавчого та нормативно-правового забезпечення інноваційного розвитку держави, оцінено науково-технічний потенціал як базу розширення інноваційної діяльності. Проведено аналіз науково-технічного потенціалу, обсягів фінансування та витрат на інноваційну діяльність; обсягів впровадження інновацій в промисловості України.</w:t>
      </w:r>
    </w:p>
    <w:p w14:paraId="796D8457" w14:textId="77777777" w:rsidR="009A0C2B" w:rsidRPr="009A0C2B" w:rsidRDefault="009A0C2B" w:rsidP="009A0C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0C2B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Обґрунтовані шляхи вдосконалення організаційно-економічного механізму регулювання інноваційної діяльності в Україні, визначені напрями та пріоритети інноваційної діяльності, шляхи вдосконалення стимулювання та фінансової підтримки інноваційної діяльності, а також розглянуто податкове регулювання як фактор посилення інноваційного розвитку.</w:t>
      </w:r>
    </w:p>
    <w:p w14:paraId="39C134EE" w14:textId="77777777" w:rsidR="009A0C2B" w:rsidRPr="009A0C2B" w:rsidRDefault="009A0C2B" w:rsidP="009A0C2B"/>
    <w:sectPr w:rsidR="009A0C2B" w:rsidRPr="009A0C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C306" w14:textId="77777777" w:rsidR="00000A2E" w:rsidRDefault="00000A2E">
      <w:pPr>
        <w:spacing w:after="0" w:line="240" w:lineRule="auto"/>
      </w:pPr>
      <w:r>
        <w:separator/>
      </w:r>
    </w:p>
  </w:endnote>
  <w:endnote w:type="continuationSeparator" w:id="0">
    <w:p w14:paraId="4AC801C1" w14:textId="77777777" w:rsidR="00000A2E" w:rsidRDefault="0000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4363" w14:textId="77777777" w:rsidR="00000A2E" w:rsidRDefault="00000A2E">
      <w:pPr>
        <w:spacing w:after="0" w:line="240" w:lineRule="auto"/>
      </w:pPr>
      <w:r>
        <w:separator/>
      </w:r>
    </w:p>
  </w:footnote>
  <w:footnote w:type="continuationSeparator" w:id="0">
    <w:p w14:paraId="7A6723E1" w14:textId="77777777" w:rsidR="00000A2E" w:rsidRDefault="0000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0A2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1DE"/>
    <w:multiLevelType w:val="multilevel"/>
    <w:tmpl w:val="2592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B7875"/>
    <w:multiLevelType w:val="multilevel"/>
    <w:tmpl w:val="0568D1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00CFE"/>
    <w:multiLevelType w:val="multilevel"/>
    <w:tmpl w:val="17CA0C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910AA9"/>
    <w:multiLevelType w:val="multilevel"/>
    <w:tmpl w:val="30FE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D15396"/>
    <w:multiLevelType w:val="multilevel"/>
    <w:tmpl w:val="C87E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9F2928"/>
    <w:multiLevelType w:val="multilevel"/>
    <w:tmpl w:val="3978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8F0CC6"/>
    <w:multiLevelType w:val="multilevel"/>
    <w:tmpl w:val="7D38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D223A"/>
    <w:multiLevelType w:val="multilevel"/>
    <w:tmpl w:val="90E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D0353"/>
    <w:multiLevelType w:val="multilevel"/>
    <w:tmpl w:val="56C4F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0103E"/>
    <w:multiLevelType w:val="multilevel"/>
    <w:tmpl w:val="A07056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E6DEB"/>
    <w:multiLevelType w:val="multilevel"/>
    <w:tmpl w:val="55BEDC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56016"/>
    <w:multiLevelType w:val="multilevel"/>
    <w:tmpl w:val="DDD4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576DF"/>
    <w:multiLevelType w:val="multilevel"/>
    <w:tmpl w:val="46744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20E9A"/>
    <w:multiLevelType w:val="multilevel"/>
    <w:tmpl w:val="DD14C7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93960"/>
    <w:multiLevelType w:val="multilevel"/>
    <w:tmpl w:val="C6762A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B73B81"/>
    <w:multiLevelType w:val="multilevel"/>
    <w:tmpl w:val="0ECC2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460F3"/>
    <w:multiLevelType w:val="multilevel"/>
    <w:tmpl w:val="4A109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D7ADE"/>
    <w:multiLevelType w:val="multilevel"/>
    <w:tmpl w:val="CFF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6"/>
  </w:num>
  <w:num w:numId="5">
    <w:abstractNumId w:val="0"/>
  </w:num>
  <w:num w:numId="6">
    <w:abstractNumId w:val="15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13"/>
  </w:num>
  <w:num w:numId="12">
    <w:abstractNumId w:val="17"/>
  </w:num>
  <w:num w:numId="13">
    <w:abstractNumId w:val="1"/>
  </w:num>
  <w:num w:numId="14">
    <w:abstractNumId w:val="4"/>
  </w:num>
  <w:num w:numId="15">
    <w:abstractNumId w:val="5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A2E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251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96699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5628</cp:revision>
  <dcterms:created xsi:type="dcterms:W3CDTF">2024-06-20T08:51:00Z</dcterms:created>
  <dcterms:modified xsi:type="dcterms:W3CDTF">2024-10-04T19:02:00Z</dcterms:modified>
  <cp:category/>
</cp:coreProperties>
</file>