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2F81" w14:textId="77777777" w:rsidR="00C134C1" w:rsidRDefault="00C134C1" w:rsidP="00C134C1">
      <w:pPr>
        <w:pStyle w:val="20"/>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Шишанин</w:t>
      </w:r>
      <w:proofErr w:type="spellEnd"/>
      <w:r>
        <w:rPr>
          <w:rFonts w:ascii="Arial" w:hAnsi="Arial" w:cs="Arial"/>
          <w:color w:val="646B71"/>
          <w:sz w:val="18"/>
          <w:szCs w:val="18"/>
        </w:rPr>
        <w:t xml:space="preserve">, Олег </w:t>
      </w:r>
      <w:proofErr w:type="spellStart"/>
      <w:r>
        <w:rPr>
          <w:rFonts w:ascii="Arial" w:hAnsi="Arial" w:cs="Arial"/>
          <w:color w:val="646B71"/>
          <w:sz w:val="18"/>
          <w:szCs w:val="18"/>
        </w:rPr>
        <w:t>Евстропович</w:t>
      </w:r>
      <w:proofErr w:type="spellEnd"/>
    </w:p>
    <w:p w14:paraId="2CBC33D8"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4B1D9FFD"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A8F816E"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СИНХРОТРОННОЕ ИЗЛУЧЕНИЕ (СИ) И V ЕГО ПРИМЕНЕНИЯ "</w:t>
      </w:r>
    </w:p>
    <w:p w14:paraId="7E652E9A"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Спектральные и поляризационные свойства СИ</w:t>
      </w:r>
    </w:p>
    <w:p w14:paraId="0AB9BB64"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Квантовые эффекты в СИ</w:t>
      </w:r>
    </w:p>
    <w:p w14:paraId="12569F1B"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Области использования СИ</w:t>
      </w:r>
    </w:p>
    <w:p w14:paraId="202295FE"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СПЕКТРАЛЬНОЕ РАСПРЕДЕЛЕНИЕ СИ В ОДНОРОДНОМ МАГНИТНОМ ПОЛЕ С УЧЕТОМ ВТОРОГО РЕЛЯТИВИСТСКОГО ПРИБЛИЖЕНИЯ</w:t>
      </w:r>
    </w:p>
    <w:p w14:paraId="69E0FA2D"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Вывод основных выражений для движения частицы по</w:t>
      </w:r>
    </w:p>
    <w:p w14:paraId="76EA866E"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винтовой линии</w:t>
      </w:r>
    </w:p>
    <w:p w14:paraId="1E34345B"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Формулы для спектральных распределений</w:t>
      </w:r>
    </w:p>
    <w:p w14:paraId="53C94D6A"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Второе приближение в аппроксимации функций Бесселя</w:t>
      </w:r>
    </w:p>
    <w:p w14:paraId="6CABCAD9"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ТЕОРИЯ СИ В ФОКУСИРУЮЩИХ И ДЕФО-</w:t>
      </w:r>
    </w:p>
    <w:p w14:paraId="1591E3E4"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КУСИРУЮЩИХ МАГНИТНЫХ ПОЛЯХ</w:t>
      </w:r>
    </w:p>
    <w:p w14:paraId="18E05B73"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Метод расчета</w:t>
      </w:r>
    </w:p>
    <w:p w14:paraId="7221186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Применение способов </w:t>
      </w:r>
      <w:proofErr w:type="spellStart"/>
      <w:r>
        <w:rPr>
          <w:rFonts w:ascii="Arial" w:hAnsi="Arial" w:cs="Arial"/>
          <w:color w:val="333333"/>
          <w:sz w:val="21"/>
          <w:szCs w:val="21"/>
        </w:rPr>
        <w:t>Уиттекера</w:t>
      </w:r>
      <w:proofErr w:type="spellEnd"/>
      <w:r>
        <w:rPr>
          <w:rFonts w:ascii="Arial" w:hAnsi="Arial" w:cs="Arial"/>
          <w:color w:val="333333"/>
          <w:sz w:val="21"/>
          <w:szCs w:val="21"/>
        </w:rPr>
        <w:t xml:space="preserve"> и растянутых параметров для изучения вертикальных колебаний</w:t>
      </w:r>
    </w:p>
    <w:p w14:paraId="7AB2082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Угловая и полная скорости частицы</w:t>
      </w:r>
    </w:p>
    <w:p w14:paraId="1AEF86D4"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3.5. Задача об излучении</w:t>
      </w:r>
    </w:p>
    <w:p w14:paraId="72143194"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3.6. Анализ полной мощности излучения</w:t>
      </w:r>
    </w:p>
    <w:p w14:paraId="0BBEEE4F"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ТЕОРИЯ СИ В СИЛЬНОФОКУСИРУЮЩИХ МАГНИТНЫХ ПОЛЯХ С ПРЯМОЛИНЕЙНЫМИ</w:t>
      </w:r>
    </w:p>
    <w:p w14:paraId="36C903C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ПРОМЕЖУТКАМИ</w:t>
      </w:r>
    </w:p>
    <w:p w14:paraId="58A289D0"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Вывод уравнений движения типа Хилла</w:t>
      </w:r>
    </w:p>
    <w:p w14:paraId="6E8DC3F5"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4.2. Метод Боголюбова — </w:t>
      </w:r>
      <w:proofErr w:type="spellStart"/>
      <w:r>
        <w:rPr>
          <w:rFonts w:ascii="Arial" w:hAnsi="Arial" w:cs="Arial"/>
          <w:color w:val="333333"/>
          <w:sz w:val="21"/>
          <w:szCs w:val="21"/>
        </w:rPr>
        <w:t>Митропольского</w:t>
      </w:r>
      <w:proofErr w:type="spellEnd"/>
      <w:r>
        <w:rPr>
          <w:rFonts w:ascii="Arial" w:hAnsi="Arial" w:cs="Arial"/>
          <w:color w:val="333333"/>
          <w:sz w:val="21"/>
          <w:szCs w:val="21"/>
        </w:rPr>
        <w:t xml:space="preserve"> с учетом высших приближений</w:t>
      </w:r>
    </w:p>
    <w:p w14:paraId="4FA36E3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Применение метода Пуанкаре в исследовании динамики частиц в неоднородном поле</w:t>
      </w:r>
    </w:p>
    <w:p w14:paraId="4BC7F02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4.4. Полное решение динамической задачи</w:t>
      </w:r>
    </w:p>
    <w:p w14:paraId="5054B62C"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4.5. Формула для вероятности излучения</w:t>
      </w:r>
    </w:p>
    <w:p w14:paraId="5CDDA40D"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Спектрально - угловые распределения компонент линейной поляризации</w:t>
      </w:r>
    </w:p>
    <w:p w14:paraId="3DEB8068"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§4.7. Компоненты круговой поляризации излучения</w:t>
      </w:r>
    </w:p>
    <w:p w14:paraId="0EA9EF0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4.11. СИ в магнитных системах сложной конфигурации</w:t>
      </w:r>
    </w:p>
    <w:p w14:paraId="28437978"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ОСОБЕННОСТИ СИ В СЛАБОФОКУСИРУ-ЮЩЕМ МАГНИТНОМ ПОЛЕ</w:t>
      </w:r>
    </w:p>
    <w:p w14:paraId="3F97C497"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5.1. Излучение в периодическом магнитном поле с малым</w:t>
      </w:r>
    </w:p>
    <w:p w14:paraId="3C5DA016"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градиентом неоднородности</w:t>
      </w:r>
    </w:p>
    <w:p w14:paraId="6ED32D8D"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5.2. Воздействие вынужденных колебаний электронов на СИ 132 § 5.3. Зависимость СИ от линейной связи бетатронных колебаний</w:t>
      </w:r>
    </w:p>
    <w:p w14:paraId="368777F4"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5.4. Роль азимутального изменения градиента магнитного</w:t>
      </w:r>
    </w:p>
    <w:p w14:paraId="06119DB1"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 при образовании излучения</w:t>
      </w:r>
    </w:p>
    <w:p w14:paraId="6CDB3ECE"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СИ В НАКОПИТЕЛЬНЫХ КОЛЬЦАХ</w:t>
      </w:r>
    </w:p>
    <w:p w14:paraId="320544D2"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6.1. Получение дифференциальных уравнений с периодическими коэффициентами для описания динамики частицы в линейных системах</w:t>
      </w:r>
    </w:p>
    <w:p w14:paraId="0F2DF9FE"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6.2. Характеристики СИ в магнитных структурах, состоящих из суперпериодов</w:t>
      </w:r>
    </w:p>
    <w:p w14:paraId="71DC469C"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A8DB780"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А</w:t>
      </w:r>
    </w:p>
    <w:p w14:paraId="19C56179" w14:textId="77777777" w:rsidR="00C134C1" w:rsidRDefault="00C134C1" w:rsidP="00C134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69F09626" w14:textId="711E5CDE" w:rsidR="005E23AC" w:rsidRPr="00C134C1" w:rsidRDefault="005E23AC" w:rsidP="00C134C1"/>
    <w:sectPr w:rsidR="005E23AC" w:rsidRPr="00C134C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B7EE" w14:textId="77777777" w:rsidR="00C324F0" w:rsidRDefault="00C324F0">
      <w:pPr>
        <w:spacing w:after="0" w:line="240" w:lineRule="auto"/>
      </w:pPr>
      <w:r>
        <w:separator/>
      </w:r>
    </w:p>
  </w:endnote>
  <w:endnote w:type="continuationSeparator" w:id="0">
    <w:p w14:paraId="2BBCADC7" w14:textId="77777777" w:rsidR="00C324F0" w:rsidRDefault="00C3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84ED4" w14:textId="77777777" w:rsidR="00C324F0" w:rsidRDefault="00C324F0"/>
    <w:p w14:paraId="090514DA" w14:textId="77777777" w:rsidR="00C324F0" w:rsidRDefault="00C324F0"/>
    <w:p w14:paraId="22FDB029" w14:textId="77777777" w:rsidR="00C324F0" w:rsidRDefault="00C324F0"/>
    <w:p w14:paraId="795BDAE0" w14:textId="77777777" w:rsidR="00C324F0" w:rsidRDefault="00C324F0"/>
    <w:p w14:paraId="53E8B63D" w14:textId="77777777" w:rsidR="00C324F0" w:rsidRDefault="00C324F0"/>
    <w:p w14:paraId="21A42D89" w14:textId="77777777" w:rsidR="00C324F0" w:rsidRDefault="00C324F0"/>
    <w:p w14:paraId="32739F69" w14:textId="77777777" w:rsidR="00C324F0" w:rsidRDefault="00C324F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C8E7ED" wp14:editId="647622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155E" w14:textId="77777777" w:rsidR="00C324F0" w:rsidRDefault="00C3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C8E7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D1155E" w14:textId="77777777" w:rsidR="00C324F0" w:rsidRDefault="00C324F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7534B" w14:textId="77777777" w:rsidR="00C324F0" w:rsidRDefault="00C324F0"/>
    <w:p w14:paraId="4C03170C" w14:textId="77777777" w:rsidR="00C324F0" w:rsidRDefault="00C324F0"/>
    <w:p w14:paraId="2D98070B" w14:textId="77777777" w:rsidR="00C324F0" w:rsidRDefault="00C324F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0DB398" wp14:editId="5FAF91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CD56" w14:textId="77777777" w:rsidR="00C324F0" w:rsidRDefault="00C324F0"/>
                          <w:p w14:paraId="509F3721" w14:textId="77777777" w:rsidR="00C324F0" w:rsidRDefault="00C3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0DB3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31CD56" w14:textId="77777777" w:rsidR="00C324F0" w:rsidRDefault="00C324F0"/>
                    <w:p w14:paraId="509F3721" w14:textId="77777777" w:rsidR="00C324F0" w:rsidRDefault="00C324F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3091D" w14:textId="77777777" w:rsidR="00C324F0" w:rsidRDefault="00C324F0"/>
    <w:p w14:paraId="58916863" w14:textId="77777777" w:rsidR="00C324F0" w:rsidRDefault="00C324F0">
      <w:pPr>
        <w:rPr>
          <w:sz w:val="2"/>
          <w:szCs w:val="2"/>
        </w:rPr>
      </w:pPr>
    </w:p>
    <w:p w14:paraId="5D5E8969" w14:textId="77777777" w:rsidR="00C324F0" w:rsidRDefault="00C324F0"/>
    <w:p w14:paraId="0ECA6D1F" w14:textId="77777777" w:rsidR="00C324F0" w:rsidRDefault="00C324F0">
      <w:pPr>
        <w:spacing w:after="0" w:line="240" w:lineRule="auto"/>
      </w:pPr>
    </w:p>
  </w:footnote>
  <w:footnote w:type="continuationSeparator" w:id="0">
    <w:p w14:paraId="760C503B" w14:textId="77777777" w:rsidR="00C324F0" w:rsidRDefault="00C3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4F0"/>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148056</TotalTime>
  <Pages>3</Pages>
  <Words>302</Words>
  <Characters>1727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4086</cp:revision>
  <cp:lastPrinted>2009-02-06T05:36:00Z</cp:lastPrinted>
  <dcterms:created xsi:type="dcterms:W3CDTF">2024-01-07T13:43:00Z</dcterms:created>
  <dcterms:modified xsi:type="dcterms:W3CDTF">2025-08-09T09:02:00Z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