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C06497" w:rsidRPr="00F12428" w:rsidRDefault="00C06497" w:rsidP="00C06497">
      <w:pPr>
        <w:shd w:val="clear" w:color="auto" w:fill="FFFFFF"/>
        <w:autoSpaceDE w:val="0"/>
        <w:autoSpaceDN w:val="0"/>
        <w:adjustRightInd w:val="0"/>
        <w:spacing w:line="360" w:lineRule="auto"/>
        <w:jc w:val="center"/>
        <w:rPr>
          <w:sz w:val="28"/>
          <w:szCs w:val="28"/>
        </w:rPr>
      </w:pPr>
      <w:r w:rsidRPr="00F12428">
        <w:rPr>
          <w:color w:val="000000"/>
          <w:sz w:val="28"/>
          <w:szCs w:val="28"/>
          <w:lang w:val="uk-UA"/>
        </w:rPr>
        <w:t>ВІННИЦЬКИЙ НАЦІОНАЛЬНИЙ МЕДИЧНИЙ УНІВЕРСИТЕТ</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r w:rsidRPr="00F12428">
        <w:rPr>
          <w:color w:val="000000"/>
          <w:sz w:val="28"/>
          <w:szCs w:val="28"/>
          <w:lang w:val="uk-UA"/>
        </w:rPr>
        <w:t>ім. М.І.ПИРОГОВА</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sz w:val="28"/>
          <w:szCs w:val="28"/>
        </w:rPr>
      </w:pPr>
    </w:p>
    <w:p w:rsidR="00C06497" w:rsidRPr="00F12428" w:rsidRDefault="00C06497" w:rsidP="00C06497">
      <w:pPr>
        <w:shd w:val="clear" w:color="auto" w:fill="FFFFFF"/>
        <w:autoSpaceDE w:val="0"/>
        <w:autoSpaceDN w:val="0"/>
        <w:adjustRightInd w:val="0"/>
        <w:spacing w:line="360" w:lineRule="auto"/>
        <w:jc w:val="right"/>
        <w:rPr>
          <w:color w:val="000000"/>
          <w:sz w:val="28"/>
          <w:szCs w:val="28"/>
          <w:lang w:val="uk-UA"/>
        </w:rPr>
      </w:pPr>
      <w:r w:rsidRPr="00F12428">
        <w:rPr>
          <w:color w:val="000000"/>
          <w:sz w:val="28"/>
          <w:szCs w:val="28"/>
          <w:lang w:val="uk-UA"/>
        </w:rPr>
        <w:t>На правах рукопису</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sz w:val="28"/>
          <w:szCs w:val="28"/>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r w:rsidRPr="00F12428">
        <w:rPr>
          <w:color w:val="000000"/>
          <w:sz w:val="28"/>
          <w:szCs w:val="28"/>
          <w:lang w:val="uk-UA"/>
        </w:rPr>
        <w:t>САВЧЕНКО НАТАЛІЯ ПЕТРІВНА</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r w:rsidRPr="00F12428">
        <w:rPr>
          <w:color w:val="000000"/>
          <w:sz w:val="28"/>
          <w:szCs w:val="28"/>
          <w:lang w:val="uk-UA"/>
        </w:rPr>
        <w:t>УДК 616-071:615.45:615:615.03:616.132-008.64:616.12-008.331.1-08</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bookmarkStart w:id="0" w:name="_GoBack"/>
      <w:r w:rsidRPr="00F12428">
        <w:rPr>
          <w:color w:val="000000"/>
          <w:sz w:val="28"/>
          <w:szCs w:val="28"/>
          <w:lang w:val="uk-UA"/>
        </w:rPr>
        <w:t>ДОЦІЛЬНІСТЬ ВИКОРИСТАННЯ ТРИМЕТАЗИДИНУ АБО ТІОТРИАЗОЛІНУ ДЛЯ ПІДВИЩЕННЯ ТЕРАПЕВТИЧНОЇ ЕФЕКТИВНОСТІ МЕТОПРОЛОЛУ ПРИ ІШЕМІЧНІЙ ХВОРОБІ СЕРЦЯ НА ТЛІ ГІПЕРТОНІЧНОЇ ХВОРОБИ</w:t>
      </w:r>
    </w:p>
    <w:bookmarkEnd w:id="0"/>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r w:rsidRPr="00F12428">
        <w:rPr>
          <w:color w:val="000000"/>
          <w:sz w:val="28"/>
          <w:szCs w:val="28"/>
          <w:lang w:val="uk-UA"/>
        </w:rPr>
        <w:t>14.01.28 - клінічна фармакологія</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r w:rsidRPr="00F12428">
        <w:rPr>
          <w:color w:val="000000"/>
          <w:sz w:val="28"/>
          <w:szCs w:val="28"/>
          <w:lang w:val="uk-UA"/>
        </w:rPr>
        <w:t xml:space="preserve">Дисертація </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r w:rsidRPr="00F12428">
        <w:rPr>
          <w:color w:val="000000"/>
          <w:sz w:val="28"/>
          <w:szCs w:val="28"/>
          <w:lang w:val="uk-UA"/>
        </w:rPr>
        <w:t>на здобуття наукового ступеня</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r w:rsidRPr="00F12428">
        <w:rPr>
          <w:color w:val="000000"/>
          <w:sz w:val="28"/>
          <w:szCs w:val="28"/>
          <w:lang w:val="uk-UA"/>
        </w:rPr>
        <w:t>кандидата медичних наук</w:t>
      </w: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sz w:val="28"/>
          <w:szCs w:val="28"/>
        </w:rPr>
      </w:pPr>
    </w:p>
    <w:p w:rsidR="00C06497" w:rsidRPr="00F12428" w:rsidRDefault="00C06497" w:rsidP="00C06497">
      <w:pPr>
        <w:shd w:val="clear" w:color="auto" w:fill="FFFFFF"/>
        <w:autoSpaceDE w:val="0"/>
        <w:autoSpaceDN w:val="0"/>
        <w:adjustRightInd w:val="0"/>
        <w:spacing w:line="360" w:lineRule="auto"/>
        <w:ind w:firstLine="5529"/>
        <w:rPr>
          <w:color w:val="000000"/>
          <w:sz w:val="28"/>
          <w:szCs w:val="28"/>
          <w:lang w:val="uk-UA"/>
        </w:rPr>
      </w:pPr>
      <w:r w:rsidRPr="00F12428">
        <w:rPr>
          <w:color w:val="000000"/>
          <w:sz w:val="28"/>
          <w:szCs w:val="28"/>
          <w:lang w:val="uk-UA"/>
        </w:rPr>
        <w:t xml:space="preserve">Науковий керівник – </w:t>
      </w:r>
    </w:p>
    <w:p w:rsidR="00C06497" w:rsidRPr="00F12428" w:rsidRDefault="00C06497" w:rsidP="00C06497">
      <w:pPr>
        <w:shd w:val="clear" w:color="auto" w:fill="FFFFFF"/>
        <w:autoSpaceDE w:val="0"/>
        <w:autoSpaceDN w:val="0"/>
        <w:adjustRightInd w:val="0"/>
        <w:spacing w:line="360" w:lineRule="auto"/>
        <w:ind w:firstLine="5529"/>
        <w:rPr>
          <w:color w:val="000000"/>
          <w:sz w:val="28"/>
          <w:szCs w:val="28"/>
          <w:lang w:val="uk-UA"/>
        </w:rPr>
      </w:pPr>
      <w:r w:rsidRPr="00F12428">
        <w:rPr>
          <w:color w:val="000000"/>
          <w:sz w:val="28"/>
          <w:szCs w:val="28"/>
          <w:lang w:val="uk-UA"/>
        </w:rPr>
        <w:t>доктор медичних наук,</w:t>
      </w:r>
    </w:p>
    <w:p w:rsidR="00C06497" w:rsidRPr="00F12428" w:rsidRDefault="00C06497" w:rsidP="00C06497">
      <w:pPr>
        <w:shd w:val="clear" w:color="auto" w:fill="FFFFFF"/>
        <w:autoSpaceDE w:val="0"/>
        <w:autoSpaceDN w:val="0"/>
        <w:adjustRightInd w:val="0"/>
        <w:spacing w:line="360" w:lineRule="auto"/>
        <w:ind w:firstLine="5529"/>
        <w:rPr>
          <w:color w:val="000000"/>
          <w:sz w:val="28"/>
          <w:szCs w:val="28"/>
          <w:lang w:val="uk-UA"/>
        </w:rPr>
      </w:pPr>
      <w:r w:rsidRPr="00F12428">
        <w:rPr>
          <w:color w:val="000000"/>
          <w:sz w:val="28"/>
          <w:szCs w:val="28"/>
          <w:lang w:val="uk-UA"/>
        </w:rPr>
        <w:t xml:space="preserve">професор </w:t>
      </w:r>
    </w:p>
    <w:p w:rsidR="00C06497" w:rsidRPr="00F12428" w:rsidRDefault="00C06497" w:rsidP="00C06497">
      <w:pPr>
        <w:shd w:val="clear" w:color="auto" w:fill="FFFFFF"/>
        <w:autoSpaceDE w:val="0"/>
        <w:autoSpaceDN w:val="0"/>
        <w:adjustRightInd w:val="0"/>
        <w:spacing w:line="360" w:lineRule="auto"/>
        <w:ind w:firstLine="5529"/>
        <w:rPr>
          <w:color w:val="000000"/>
          <w:sz w:val="28"/>
          <w:szCs w:val="28"/>
          <w:lang w:val="uk-UA"/>
        </w:rPr>
      </w:pPr>
      <w:r w:rsidRPr="00F12428">
        <w:rPr>
          <w:color w:val="000000"/>
          <w:sz w:val="28"/>
          <w:szCs w:val="28"/>
          <w:lang w:val="uk-UA"/>
        </w:rPr>
        <w:t>Яковлєва Ольга Олександрівна</w:t>
      </w:r>
    </w:p>
    <w:p w:rsidR="00C06497" w:rsidRPr="00F12428" w:rsidRDefault="00C06497" w:rsidP="00C06497">
      <w:pPr>
        <w:shd w:val="clear" w:color="auto" w:fill="FFFFFF"/>
        <w:autoSpaceDE w:val="0"/>
        <w:autoSpaceDN w:val="0"/>
        <w:adjustRightInd w:val="0"/>
        <w:spacing w:line="360" w:lineRule="auto"/>
        <w:jc w:val="center"/>
        <w:rPr>
          <w:sz w:val="28"/>
          <w:szCs w:val="28"/>
        </w:rPr>
      </w:pPr>
    </w:p>
    <w:p w:rsidR="00C06497" w:rsidRPr="00F12428" w:rsidRDefault="00C06497" w:rsidP="00C06497">
      <w:pPr>
        <w:spacing w:line="360" w:lineRule="auto"/>
        <w:jc w:val="center"/>
        <w:rPr>
          <w:color w:val="000000"/>
          <w:sz w:val="28"/>
          <w:szCs w:val="28"/>
          <w:lang w:val="uk-UA"/>
        </w:rPr>
      </w:pPr>
      <w:r w:rsidRPr="00F12428">
        <w:rPr>
          <w:color w:val="000000"/>
          <w:sz w:val="28"/>
          <w:szCs w:val="28"/>
          <w:lang w:val="uk-UA"/>
        </w:rPr>
        <w:lastRenderedPageBreak/>
        <w:t>Вінниця - 2008 рік</w:t>
      </w:r>
    </w:p>
    <w:p w:rsidR="00C06497" w:rsidRPr="00F12428" w:rsidRDefault="00C06497" w:rsidP="00C06497">
      <w:pPr>
        <w:spacing w:line="360" w:lineRule="auto"/>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sz w:val="28"/>
          <w:szCs w:val="28"/>
        </w:rPr>
      </w:pPr>
      <w:r w:rsidRPr="00F12428">
        <w:rPr>
          <w:b/>
          <w:bCs/>
          <w:color w:val="000000"/>
          <w:sz w:val="28"/>
          <w:szCs w:val="28"/>
          <w:lang w:val="uk-UA"/>
        </w:rPr>
        <w:t>ЗМІСТ</w:t>
      </w:r>
    </w:p>
    <w:p w:rsidR="00C06497" w:rsidRPr="004F155B" w:rsidRDefault="00C06497" w:rsidP="00C06497">
      <w:pPr>
        <w:shd w:val="clear" w:color="auto" w:fill="FFFFFF"/>
        <w:autoSpaceDE w:val="0"/>
        <w:autoSpaceDN w:val="0"/>
        <w:adjustRightInd w:val="0"/>
        <w:spacing w:line="360" w:lineRule="auto"/>
        <w:jc w:val="both"/>
        <w:rPr>
          <w:color w:val="000000"/>
          <w:sz w:val="28"/>
          <w:szCs w:val="28"/>
        </w:rPr>
      </w:pPr>
      <w:r w:rsidRPr="00F12428">
        <w:rPr>
          <w:color w:val="000000"/>
          <w:sz w:val="28"/>
          <w:szCs w:val="28"/>
          <w:lang w:val="uk-UA"/>
        </w:rPr>
        <w:t>ПЕРЕЛІК УМОВНИХ СКОРОЧЕНЬ..........................................................</w:t>
      </w:r>
      <w:r>
        <w:rPr>
          <w:color w:val="000000"/>
          <w:sz w:val="28"/>
          <w:szCs w:val="28"/>
          <w:lang w:val="uk-UA"/>
        </w:rPr>
        <w:t>...</w:t>
      </w:r>
      <w:r w:rsidRPr="00F12428">
        <w:rPr>
          <w:color w:val="000000"/>
          <w:sz w:val="28"/>
          <w:szCs w:val="28"/>
          <w:lang w:val="uk-UA"/>
        </w:rPr>
        <w:t>......</w:t>
      </w:r>
      <w:r w:rsidRPr="004F155B">
        <w:rPr>
          <w:color w:val="000000"/>
          <w:sz w:val="28"/>
          <w:szCs w:val="28"/>
        </w:rPr>
        <w:t>4</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FC029D" w:rsidRDefault="00C06497" w:rsidP="00C06497">
      <w:pPr>
        <w:shd w:val="clear" w:color="auto" w:fill="FFFFFF"/>
        <w:autoSpaceDE w:val="0"/>
        <w:autoSpaceDN w:val="0"/>
        <w:adjustRightInd w:val="0"/>
        <w:spacing w:line="360" w:lineRule="auto"/>
        <w:jc w:val="both"/>
        <w:rPr>
          <w:sz w:val="28"/>
          <w:szCs w:val="28"/>
        </w:rPr>
      </w:pPr>
      <w:r w:rsidRPr="00F12428">
        <w:rPr>
          <w:color w:val="000000"/>
          <w:sz w:val="28"/>
          <w:szCs w:val="28"/>
          <w:lang w:val="uk-UA"/>
        </w:rPr>
        <w:t>ВСТУП…………………………………………………………….………………</w:t>
      </w:r>
      <w:r w:rsidRPr="00FC029D">
        <w:rPr>
          <w:color w:val="000000"/>
          <w:sz w:val="28"/>
          <w:szCs w:val="28"/>
        </w:rPr>
        <w:t>6</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FC029D" w:rsidRDefault="00C06497" w:rsidP="00C06497">
      <w:pPr>
        <w:shd w:val="clear" w:color="auto" w:fill="FFFFFF"/>
        <w:autoSpaceDE w:val="0"/>
        <w:autoSpaceDN w:val="0"/>
        <w:adjustRightInd w:val="0"/>
        <w:spacing w:line="360" w:lineRule="auto"/>
        <w:jc w:val="both"/>
        <w:rPr>
          <w:color w:val="000000"/>
          <w:sz w:val="28"/>
          <w:szCs w:val="28"/>
        </w:rPr>
      </w:pPr>
      <w:r w:rsidRPr="00F12428">
        <w:rPr>
          <w:color w:val="000000"/>
          <w:sz w:val="28"/>
          <w:szCs w:val="28"/>
          <w:lang w:val="uk-UA"/>
        </w:rPr>
        <w:t>РОЗДІЛ 1. СУЧАСНІ ПРИНЦИПИ ФАРМАКОТЕРАПІЇ ІШЕМІЧ</w:t>
      </w:r>
      <w:r w:rsidRPr="00FC029D">
        <w:rPr>
          <w:color w:val="000000"/>
          <w:sz w:val="28"/>
          <w:szCs w:val="28"/>
        </w:rPr>
        <w:t>-</w:t>
      </w:r>
    </w:p>
    <w:p w:rsidR="00C06497" w:rsidRPr="00FC029D" w:rsidRDefault="00C06497" w:rsidP="00C06497">
      <w:pPr>
        <w:shd w:val="clear" w:color="auto" w:fill="FFFFFF"/>
        <w:autoSpaceDE w:val="0"/>
        <w:autoSpaceDN w:val="0"/>
        <w:adjustRightInd w:val="0"/>
        <w:spacing w:line="360" w:lineRule="auto"/>
        <w:jc w:val="both"/>
        <w:rPr>
          <w:color w:val="000000"/>
          <w:sz w:val="28"/>
          <w:szCs w:val="28"/>
        </w:rPr>
      </w:pPr>
      <w:r w:rsidRPr="00F12428">
        <w:rPr>
          <w:color w:val="000000"/>
          <w:sz w:val="28"/>
          <w:szCs w:val="28"/>
          <w:lang w:val="uk-UA"/>
        </w:rPr>
        <w:t xml:space="preserve">НОЇ ХВОРОБИ СЕРЦЯ В ПОЄДНАННІ З ГІПЕРТОНІЧНОЮ </w:t>
      </w:r>
    </w:p>
    <w:p w:rsidR="00C06497" w:rsidRPr="004F155B"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ХВОРОБОЮ</w:t>
      </w:r>
      <w:r w:rsidRPr="00FC029D">
        <w:rPr>
          <w:color w:val="000000"/>
          <w:sz w:val="28"/>
          <w:szCs w:val="28"/>
        </w:rPr>
        <w:t>.</w:t>
      </w:r>
      <w:r w:rsidRPr="00FC029D">
        <w:rPr>
          <w:color w:val="000000"/>
          <w:sz w:val="28"/>
          <w:szCs w:val="28"/>
          <w:lang w:val="uk-UA"/>
        </w:rPr>
        <w:t xml:space="preserve"> </w:t>
      </w:r>
      <w:r w:rsidRPr="00F12428">
        <w:rPr>
          <w:color w:val="000000"/>
          <w:sz w:val="28"/>
          <w:szCs w:val="28"/>
          <w:lang w:val="uk-UA"/>
        </w:rPr>
        <w:t xml:space="preserve">ОГЛЯД ЛІТЕРАТУРИ. </w:t>
      </w:r>
      <w:r>
        <w:rPr>
          <w:color w:val="000000"/>
          <w:sz w:val="28"/>
          <w:szCs w:val="28"/>
          <w:lang w:val="uk-UA"/>
        </w:rPr>
        <w:t>…………...</w:t>
      </w:r>
      <w:r w:rsidRPr="00F12428">
        <w:rPr>
          <w:color w:val="000000"/>
          <w:sz w:val="28"/>
          <w:szCs w:val="28"/>
          <w:lang w:val="uk-UA"/>
        </w:rPr>
        <w:t>…</w:t>
      </w:r>
      <w:r>
        <w:rPr>
          <w:color w:val="000000"/>
          <w:sz w:val="28"/>
          <w:szCs w:val="28"/>
          <w:lang w:val="uk-UA"/>
        </w:rPr>
        <w:t>..</w:t>
      </w:r>
      <w:r w:rsidRPr="00F12428">
        <w:rPr>
          <w:color w:val="000000"/>
          <w:sz w:val="28"/>
          <w:szCs w:val="28"/>
          <w:lang w:val="uk-UA"/>
        </w:rPr>
        <w:t>…</w:t>
      </w:r>
      <w:r>
        <w:rPr>
          <w:color w:val="000000"/>
          <w:sz w:val="28"/>
          <w:szCs w:val="28"/>
          <w:lang w:val="uk-UA"/>
        </w:rPr>
        <w:t>……………….</w:t>
      </w:r>
      <w:r w:rsidRPr="00F12428">
        <w:rPr>
          <w:color w:val="000000"/>
          <w:sz w:val="28"/>
          <w:szCs w:val="28"/>
          <w:lang w:val="uk-UA"/>
        </w:rPr>
        <w:t>…</w:t>
      </w:r>
      <w:r>
        <w:rPr>
          <w:color w:val="000000"/>
          <w:sz w:val="28"/>
          <w:szCs w:val="28"/>
          <w:lang w:val="uk-UA"/>
        </w:rPr>
        <w:t>.</w:t>
      </w:r>
      <w:r w:rsidRPr="00F12428">
        <w:rPr>
          <w:color w:val="000000"/>
          <w:sz w:val="28"/>
          <w:szCs w:val="28"/>
          <w:lang w:val="uk-UA"/>
        </w:rPr>
        <w:t>..</w:t>
      </w:r>
      <w:r>
        <w:rPr>
          <w:color w:val="000000"/>
          <w:sz w:val="28"/>
          <w:szCs w:val="28"/>
          <w:lang w:val="uk-UA"/>
        </w:rPr>
        <w:t>.</w:t>
      </w:r>
      <w:r w:rsidRPr="00F12428">
        <w:rPr>
          <w:color w:val="000000"/>
          <w:sz w:val="28"/>
          <w:szCs w:val="28"/>
          <w:lang w:val="uk-UA"/>
        </w:rPr>
        <w:t>.</w:t>
      </w:r>
      <w:r w:rsidRPr="004F155B">
        <w:rPr>
          <w:color w:val="000000"/>
          <w:sz w:val="28"/>
          <w:szCs w:val="28"/>
          <w:lang w:val="uk-UA"/>
        </w:rPr>
        <w:t>1</w:t>
      </w:r>
      <w:r>
        <w:rPr>
          <w:color w:val="000000"/>
          <w:sz w:val="28"/>
          <w:szCs w:val="28"/>
          <w:lang w:val="uk-UA"/>
        </w:rPr>
        <w:t>2</w:t>
      </w:r>
    </w:p>
    <w:p w:rsidR="00C06497" w:rsidRPr="004F155B" w:rsidRDefault="00C06497" w:rsidP="00C06497">
      <w:pPr>
        <w:spacing w:line="360" w:lineRule="auto"/>
        <w:ind w:firstLine="709"/>
        <w:rPr>
          <w:sz w:val="28"/>
          <w:szCs w:val="28"/>
          <w:lang w:val="uk-UA"/>
        </w:rPr>
      </w:pPr>
      <w:r w:rsidRPr="00F12428">
        <w:rPr>
          <w:color w:val="000000"/>
          <w:sz w:val="28"/>
          <w:szCs w:val="28"/>
          <w:lang w:val="uk-UA"/>
        </w:rPr>
        <w:t>1.1. Стандарти фармакотерапії ІХС антиангінальними препаратами</w:t>
      </w:r>
      <w:r>
        <w:rPr>
          <w:sz w:val="28"/>
          <w:lang w:val="uk-UA"/>
        </w:rPr>
        <w:t>...</w:t>
      </w:r>
      <w:r w:rsidRPr="00F12428">
        <w:rPr>
          <w:sz w:val="28"/>
          <w:lang w:val="uk-UA"/>
        </w:rPr>
        <w:t>.</w:t>
      </w:r>
      <w:r w:rsidRPr="004F155B">
        <w:rPr>
          <w:sz w:val="28"/>
          <w:lang w:val="uk-UA"/>
        </w:rPr>
        <w:t>1</w:t>
      </w:r>
      <w:r>
        <w:rPr>
          <w:sz w:val="28"/>
          <w:lang w:val="uk-UA"/>
        </w:rPr>
        <w:t>3</w:t>
      </w:r>
    </w:p>
    <w:p w:rsidR="00C06497" w:rsidRDefault="00C06497" w:rsidP="00C06497">
      <w:pPr>
        <w:pStyle w:val="WW8Num2z0"/>
        <w:rPr>
          <w:b/>
          <w:color w:val="000000"/>
          <w:szCs w:val="28"/>
          <w:lang w:val="uk-UA"/>
        </w:rPr>
      </w:pPr>
      <w:r w:rsidRPr="00F12428">
        <w:rPr>
          <w:b/>
          <w:bCs/>
          <w:szCs w:val="28"/>
          <w:lang w:val="uk-UA"/>
        </w:rPr>
        <w:t xml:space="preserve">1.2. </w:t>
      </w:r>
      <w:r w:rsidRPr="00F12428">
        <w:rPr>
          <w:b/>
          <w:color w:val="000000"/>
          <w:szCs w:val="28"/>
          <w:lang w:val="uk-UA"/>
        </w:rPr>
        <w:t xml:space="preserve">Метаболічні кардіоцитопротектори – новий підхід в </w:t>
      </w:r>
    </w:p>
    <w:p w:rsidR="00C06497" w:rsidRPr="004F155B" w:rsidRDefault="00C06497" w:rsidP="00C06497">
      <w:pPr>
        <w:pStyle w:val="WW8Num2z0"/>
        <w:rPr>
          <w:b/>
          <w:bCs/>
          <w:szCs w:val="28"/>
          <w:lang w:val="uk-UA"/>
        </w:rPr>
      </w:pPr>
      <w:r w:rsidRPr="00F12428">
        <w:rPr>
          <w:b/>
          <w:color w:val="000000"/>
          <w:szCs w:val="28"/>
          <w:lang w:val="uk-UA"/>
        </w:rPr>
        <w:t>фармакотерапії ІХС…………………………………………………….….</w:t>
      </w:r>
      <w:r w:rsidRPr="004F155B">
        <w:rPr>
          <w:b/>
          <w:color w:val="000000"/>
          <w:szCs w:val="28"/>
          <w:lang w:val="uk-UA"/>
        </w:rPr>
        <w:t>1</w:t>
      </w:r>
      <w:r>
        <w:rPr>
          <w:b/>
          <w:color w:val="000000"/>
          <w:szCs w:val="28"/>
          <w:lang w:val="uk-UA"/>
        </w:rPr>
        <w:t>8</w:t>
      </w:r>
    </w:p>
    <w:p w:rsidR="00C06497" w:rsidRPr="004F155B" w:rsidRDefault="00C06497" w:rsidP="00C06497">
      <w:pPr>
        <w:pStyle w:val="WW8Num2z0"/>
        <w:rPr>
          <w:b/>
          <w:bCs/>
          <w:i/>
          <w:szCs w:val="28"/>
          <w:lang w:val="uk-UA"/>
        </w:rPr>
      </w:pPr>
      <w:r w:rsidRPr="00F12428">
        <w:rPr>
          <w:b/>
          <w:bCs/>
          <w:lang w:val="uk-UA"/>
        </w:rPr>
        <w:t xml:space="preserve">1.3. </w:t>
      </w:r>
      <w:r w:rsidRPr="004F155B">
        <w:rPr>
          <w:b/>
          <w:bCs/>
          <w:lang w:val="uk-UA"/>
        </w:rPr>
        <w:t>Ферментні системи метаболізму</w:t>
      </w:r>
      <w:r w:rsidRPr="00F12428">
        <w:rPr>
          <w:b/>
          <w:bCs/>
          <w:lang w:val="uk-UA"/>
        </w:rPr>
        <w:t xml:space="preserve"> ліків при фармакотерапії ІХС</w:t>
      </w:r>
      <w:r>
        <w:rPr>
          <w:b/>
          <w:bCs/>
          <w:lang w:val="uk-UA"/>
        </w:rPr>
        <w:t>…</w:t>
      </w:r>
      <w:r w:rsidRPr="00F12428">
        <w:rPr>
          <w:b/>
          <w:bCs/>
          <w:lang w:val="uk-UA"/>
        </w:rPr>
        <w:t>.</w:t>
      </w:r>
      <w:r w:rsidRPr="004F155B">
        <w:rPr>
          <w:b/>
          <w:bCs/>
        </w:rPr>
        <w:t>.</w:t>
      </w:r>
      <w:r w:rsidRPr="004F155B">
        <w:rPr>
          <w:b/>
          <w:bCs/>
          <w:lang w:val="uk-UA"/>
        </w:rPr>
        <w:t>3</w:t>
      </w:r>
      <w:r>
        <w:rPr>
          <w:b/>
          <w:bCs/>
          <w:lang w:val="uk-UA"/>
        </w:rPr>
        <w:t>2</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4F155B" w:rsidRDefault="00C06497" w:rsidP="00C06497">
      <w:pPr>
        <w:shd w:val="clear" w:color="auto" w:fill="FFFFFF"/>
        <w:autoSpaceDE w:val="0"/>
        <w:autoSpaceDN w:val="0"/>
        <w:adjustRightInd w:val="0"/>
        <w:spacing w:line="360" w:lineRule="auto"/>
        <w:jc w:val="both"/>
        <w:rPr>
          <w:sz w:val="28"/>
          <w:szCs w:val="28"/>
        </w:rPr>
      </w:pPr>
      <w:r w:rsidRPr="00F12428">
        <w:rPr>
          <w:color w:val="000000"/>
          <w:sz w:val="28"/>
          <w:szCs w:val="28"/>
          <w:lang w:val="uk-UA"/>
        </w:rPr>
        <w:t>РОЗДІЛ 2. МАТЕРІАЛИ ТА МЕТОДИ ДОСЛІДЖЕННЯ…</w:t>
      </w:r>
      <w:r w:rsidRPr="004F155B">
        <w:rPr>
          <w:color w:val="000000"/>
          <w:sz w:val="28"/>
          <w:szCs w:val="28"/>
          <w:lang w:val="uk-UA"/>
        </w:rPr>
        <w:t>……</w:t>
      </w:r>
      <w:r w:rsidRPr="00F12428">
        <w:rPr>
          <w:color w:val="000000"/>
          <w:sz w:val="28"/>
          <w:szCs w:val="28"/>
          <w:lang w:val="uk-UA"/>
        </w:rPr>
        <w:t>……....</w:t>
      </w:r>
      <w:r>
        <w:rPr>
          <w:color w:val="000000"/>
          <w:sz w:val="28"/>
          <w:szCs w:val="28"/>
          <w:lang w:val="uk-UA"/>
        </w:rPr>
        <w:t>..</w:t>
      </w:r>
      <w:r w:rsidRPr="00F12428">
        <w:rPr>
          <w:color w:val="000000"/>
          <w:sz w:val="28"/>
          <w:szCs w:val="28"/>
          <w:lang w:val="uk-UA"/>
        </w:rPr>
        <w:t>..</w:t>
      </w:r>
      <w:r>
        <w:rPr>
          <w:color w:val="000000"/>
          <w:sz w:val="28"/>
          <w:szCs w:val="28"/>
          <w:lang w:val="uk-UA"/>
        </w:rPr>
        <w:t>...</w:t>
      </w:r>
      <w:r w:rsidRPr="00F12428">
        <w:rPr>
          <w:color w:val="000000"/>
          <w:sz w:val="28"/>
          <w:szCs w:val="28"/>
          <w:lang w:val="uk-UA"/>
        </w:rPr>
        <w:t>..</w:t>
      </w:r>
      <w:r w:rsidRPr="004F155B">
        <w:rPr>
          <w:color w:val="000000"/>
          <w:sz w:val="28"/>
          <w:szCs w:val="28"/>
        </w:rPr>
        <w:t>3</w:t>
      </w:r>
      <w:r>
        <w:rPr>
          <w:color w:val="000000"/>
          <w:sz w:val="28"/>
          <w:szCs w:val="28"/>
        </w:rPr>
        <w:t>8</w:t>
      </w:r>
    </w:p>
    <w:p w:rsidR="00C06497" w:rsidRPr="004F155B" w:rsidRDefault="00C06497" w:rsidP="00C06497">
      <w:pPr>
        <w:shd w:val="clear" w:color="auto" w:fill="FFFFFF"/>
        <w:autoSpaceDE w:val="0"/>
        <w:autoSpaceDN w:val="0"/>
        <w:adjustRightInd w:val="0"/>
        <w:spacing w:line="360" w:lineRule="auto"/>
        <w:ind w:firstLine="709"/>
        <w:jc w:val="both"/>
        <w:rPr>
          <w:color w:val="000000"/>
          <w:sz w:val="28"/>
          <w:szCs w:val="28"/>
        </w:rPr>
      </w:pPr>
      <w:r w:rsidRPr="00F12428">
        <w:rPr>
          <w:color w:val="000000"/>
          <w:sz w:val="28"/>
          <w:szCs w:val="28"/>
          <w:lang w:val="uk-UA"/>
        </w:rPr>
        <w:t xml:space="preserve">2.1. </w:t>
      </w:r>
      <w:r w:rsidRPr="00F12428">
        <w:rPr>
          <w:bCs/>
          <w:sz w:val="28"/>
          <w:lang w:val="uk-UA"/>
        </w:rPr>
        <w:t>Експериментальні моделі та методи дослідження в експерименті</w:t>
      </w:r>
      <w:r>
        <w:rPr>
          <w:bCs/>
          <w:sz w:val="28"/>
          <w:lang w:val="uk-UA"/>
        </w:rPr>
        <w:t>.</w:t>
      </w:r>
      <w:r w:rsidRPr="00F12428">
        <w:rPr>
          <w:bCs/>
          <w:sz w:val="28"/>
          <w:lang w:val="uk-UA"/>
        </w:rPr>
        <w:t>.</w:t>
      </w:r>
      <w:r w:rsidRPr="004F155B">
        <w:rPr>
          <w:bCs/>
          <w:sz w:val="28"/>
        </w:rPr>
        <w:t>3</w:t>
      </w:r>
      <w:r>
        <w:rPr>
          <w:bCs/>
          <w:sz w:val="28"/>
        </w:rPr>
        <w:t>8</w:t>
      </w:r>
    </w:p>
    <w:p w:rsidR="00C06497" w:rsidRPr="004F155B" w:rsidRDefault="00C06497" w:rsidP="00C06497">
      <w:pPr>
        <w:shd w:val="clear" w:color="auto" w:fill="FFFFFF"/>
        <w:autoSpaceDE w:val="0"/>
        <w:autoSpaceDN w:val="0"/>
        <w:adjustRightInd w:val="0"/>
        <w:spacing w:line="360" w:lineRule="auto"/>
        <w:ind w:firstLine="709"/>
        <w:jc w:val="both"/>
        <w:rPr>
          <w:sz w:val="28"/>
          <w:szCs w:val="28"/>
        </w:rPr>
      </w:pPr>
      <w:r w:rsidRPr="00F12428">
        <w:rPr>
          <w:color w:val="000000"/>
          <w:sz w:val="28"/>
          <w:szCs w:val="28"/>
          <w:lang w:val="uk-UA"/>
        </w:rPr>
        <w:t>2.2. Клінічна характеристика обстежених хворих………</w:t>
      </w:r>
      <w:r>
        <w:rPr>
          <w:color w:val="000000"/>
          <w:sz w:val="28"/>
          <w:szCs w:val="28"/>
          <w:lang w:val="uk-UA"/>
        </w:rPr>
        <w:t>.</w:t>
      </w:r>
      <w:r w:rsidRPr="00F12428">
        <w:rPr>
          <w:color w:val="000000"/>
          <w:sz w:val="28"/>
          <w:szCs w:val="28"/>
          <w:lang w:val="uk-UA"/>
        </w:rPr>
        <w:t>………</w:t>
      </w:r>
      <w:r w:rsidRPr="004F155B">
        <w:rPr>
          <w:color w:val="000000"/>
          <w:sz w:val="28"/>
          <w:szCs w:val="28"/>
        </w:rPr>
        <w:t>.</w:t>
      </w:r>
      <w:r w:rsidRPr="00C06497">
        <w:rPr>
          <w:color w:val="000000"/>
          <w:sz w:val="28"/>
          <w:szCs w:val="28"/>
        </w:rPr>
        <w:t>..</w:t>
      </w:r>
      <w:r>
        <w:rPr>
          <w:color w:val="000000"/>
          <w:sz w:val="28"/>
          <w:szCs w:val="28"/>
          <w:lang w:val="uk-UA"/>
        </w:rPr>
        <w:t>……</w:t>
      </w:r>
      <w:r w:rsidRPr="004F155B">
        <w:rPr>
          <w:color w:val="000000"/>
          <w:sz w:val="28"/>
          <w:szCs w:val="28"/>
        </w:rPr>
        <w:t>4</w:t>
      </w:r>
      <w:r>
        <w:rPr>
          <w:color w:val="000000"/>
          <w:sz w:val="28"/>
          <w:szCs w:val="28"/>
        </w:rPr>
        <w:t>2</w:t>
      </w:r>
    </w:p>
    <w:p w:rsidR="00C06497" w:rsidRPr="00F12428" w:rsidRDefault="00C06497" w:rsidP="00C06497">
      <w:pPr>
        <w:shd w:val="clear" w:color="auto" w:fill="FFFFFF"/>
        <w:autoSpaceDE w:val="0"/>
        <w:autoSpaceDN w:val="0"/>
        <w:adjustRightInd w:val="0"/>
        <w:spacing w:line="360" w:lineRule="auto"/>
        <w:ind w:firstLine="709"/>
        <w:jc w:val="both"/>
        <w:rPr>
          <w:sz w:val="28"/>
          <w:szCs w:val="28"/>
        </w:rPr>
      </w:pPr>
      <w:r w:rsidRPr="00F12428">
        <w:rPr>
          <w:color w:val="000000"/>
          <w:sz w:val="28"/>
          <w:szCs w:val="28"/>
          <w:lang w:val="uk-UA"/>
        </w:rPr>
        <w:t>2.3. Клініко-інструментальні та лабораторні методи дослідження</w:t>
      </w:r>
    </w:p>
    <w:p w:rsidR="00C06497" w:rsidRPr="00DD7BE0" w:rsidRDefault="00C06497" w:rsidP="00C06497">
      <w:pPr>
        <w:shd w:val="clear" w:color="auto" w:fill="FFFFFF"/>
        <w:autoSpaceDE w:val="0"/>
        <w:autoSpaceDN w:val="0"/>
        <w:adjustRightInd w:val="0"/>
        <w:spacing w:line="360" w:lineRule="auto"/>
        <w:ind w:firstLine="709"/>
        <w:jc w:val="both"/>
        <w:rPr>
          <w:sz w:val="28"/>
          <w:szCs w:val="28"/>
        </w:rPr>
      </w:pPr>
      <w:r w:rsidRPr="00F12428">
        <w:rPr>
          <w:color w:val="000000"/>
          <w:sz w:val="28"/>
          <w:szCs w:val="28"/>
          <w:lang w:val="uk-UA"/>
        </w:rPr>
        <w:t>хворих............................................................................</w:t>
      </w:r>
      <w:r>
        <w:rPr>
          <w:color w:val="000000"/>
          <w:sz w:val="28"/>
          <w:szCs w:val="28"/>
          <w:lang w:val="uk-UA"/>
        </w:rPr>
        <w:t>...............................</w:t>
      </w:r>
      <w:r w:rsidRPr="00F12428">
        <w:rPr>
          <w:color w:val="000000"/>
          <w:sz w:val="28"/>
          <w:szCs w:val="28"/>
          <w:lang w:val="uk-UA"/>
        </w:rPr>
        <w:t>.</w:t>
      </w:r>
      <w:r w:rsidRPr="00C06497">
        <w:rPr>
          <w:color w:val="000000"/>
          <w:sz w:val="28"/>
          <w:szCs w:val="28"/>
        </w:rPr>
        <w:t>5</w:t>
      </w:r>
      <w:r>
        <w:rPr>
          <w:color w:val="000000"/>
          <w:sz w:val="28"/>
          <w:szCs w:val="28"/>
        </w:rPr>
        <w:t>2</w:t>
      </w:r>
    </w:p>
    <w:p w:rsidR="00C06497" w:rsidRDefault="00C06497" w:rsidP="00C06497">
      <w:pPr>
        <w:pStyle w:val="affffffff5"/>
        <w:spacing w:after="0" w:line="360" w:lineRule="auto"/>
        <w:rPr>
          <w:color w:val="000000"/>
          <w:szCs w:val="28"/>
          <w:lang w:val="uk-UA"/>
        </w:rPr>
      </w:pPr>
    </w:p>
    <w:p w:rsidR="00C06497" w:rsidRDefault="00C06497" w:rsidP="00C06497">
      <w:pPr>
        <w:pStyle w:val="affffffff5"/>
        <w:spacing w:after="0" w:line="360" w:lineRule="auto"/>
        <w:rPr>
          <w:bCs/>
          <w:szCs w:val="28"/>
          <w:lang w:val="uk-UA"/>
        </w:rPr>
      </w:pPr>
      <w:r w:rsidRPr="00F12428">
        <w:rPr>
          <w:color w:val="000000"/>
          <w:szCs w:val="28"/>
          <w:lang w:val="uk-UA"/>
        </w:rPr>
        <w:t xml:space="preserve">РОЗДІЛ 3. </w:t>
      </w:r>
      <w:r w:rsidRPr="00F12428">
        <w:rPr>
          <w:bCs/>
          <w:szCs w:val="28"/>
          <w:lang w:val="uk-UA"/>
        </w:rPr>
        <w:t xml:space="preserve">ДОСЛІДЖЕННЯ ФАРМАКОКІНЕТИЧНОЇ ВЗАЄМОДІЇ </w:t>
      </w:r>
    </w:p>
    <w:p w:rsidR="00C06497" w:rsidRDefault="00C06497" w:rsidP="00C06497">
      <w:pPr>
        <w:pStyle w:val="affffffff5"/>
        <w:spacing w:after="0" w:line="360" w:lineRule="auto"/>
        <w:rPr>
          <w:bCs/>
          <w:szCs w:val="28"/>
          <w:lang w:val="uk-UA"/>
        </w:rPr>
      </w:pPr>
      <w:r w:rsidRPr="00F12428">
        <w:rPr>
          <w:bCs/>
          <w:szCs w:val="28"/>
          <w:lang w:val="uk-UA"/>
        </w:rPr>
        <w:t xml:space="preserve">ТІОТРИАЗОЛІНУ, МЕТОПРОЛОЛУ ТА ЇХ КОМБІНАЦІЇ З СИСТЕМАМИ </w:t>
      </w:r>
    </w:p>
    <w:p w:rsidR="00C06497" w:rsidRPr="004F155B" w:rsidRDefault="00C06497" w:rsidP="00C06497">
      <w:pPr>
        <w:pStyle w:val="affffffff5"/>
        <w:spacing w:after="0" w:line="360" w:lineRule="auto"/>
        <w:rPr>
          <w:szCs w:val="28"/>
        </w:rPr>
      </w:pPr>
      <w:r w:rsidRPr="00F12428">
        <w:rPr>
          <w:bCs/>
          <w:szCs w:val="28"/>
          <w:lang w:val="uk-UA"/>
        </w:rPr>
        <w:t>МЕТАБОЛІЗМУ КСЕНОБІОТИКІВ В ЕКСПЕРИМЕНТІ У ЩУРІВ</w:t>
      </w:r>
      <w:r>
        <w:rPr>
          <w:bCs/>
          <w:szCs w:val="28"/>
          <w:lang w:val="uk-UA"/>
        </w:rPr>
        <w:t>……….</w:t>
      </w:r>
      <w:r w:rsidRPr="00F12428">
        <w:rPr>
          <w:bCs/>
          <w:szCs w:val="28"/>
          <w:lang w:val="uk-UA"/>
        </w:rPr>
        <w:t>..</w:t>
      </w:r>
      <w:r>
        <w:rPr>
          <w:bCs/>
          <w:szCs w:val="28"/>
        </w:rPr>
        <w:t>58</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РОЗДІЛ 4. ФАРМАКОТЕРАПЕВТИЧНА ЕФЕКТИВНІСТЬ МЕТОПРО-</w:t>
      </w: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ЛОЛУ ПРИ ІШЕМІЧНІЙ ХВОРОБІ СЕРЦЯ В ПОЄДНАННІ</w:t>
      </w:r>
    </w:p>
    <w:p w:rsidR="00C06497" w:rsidRPr="004F155B"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З ГІПЕРТОНІЧНОЮ ХВОРОБОЮ В СКЛАДІ БАЗИСНОЇ ТЕРАПІЇ…</w:t>
      </w:r>
      <w:r>
        <w:rPr>
          <w:color w:val="000000"/>
          <w:sz w:val="28"/>
          <w:szCs w:val="28"/>
          <w:lang w:val="uk-UA"/>
        </w:rPr>
        <w:t>……</w:t>
      </w:r>
      <w:r w:rsidRPr="004F155B">
        <w:rPr>
          <w:color w:val="000000"/>
          <w:sz w:val="28"/>
          <w:szCs w:val="28"/>
          <w:lang w:val="uk-UA"/>
        </w:rPr>
        <w:t>7</w:t>
      </w:r>
      <w:r>
        <w:rPr>
          <w:color w:val="000000"/>
          <w:sz w:val="28"/>
          <w:szCs w:val="28"/>
          <w:lang w:val="uk-UA"/>
        </w:rPr>
        <w:t>4</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РОЗДІЛ 5. ВПЛИВ ТІОТРИАЗОЛІНУ НА ТЕРАПЕВТИЧНІ ЕФЕКТИ</w:t>
      </w: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МЕТОПРОЛОЛУ ПРИ ІШЕМІЧНІЙ ХВОРОБІ СЕРЦЯ В ПОЄДНАННІ</w:t>
      </w:r>
    </w:p>
    <w:p w:rsidR="00C06497" w:rsidRPr="004F155B"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З ГІПЕРТОНІЧНОЮ ХВОРОБОЮ НА ТЛІ БАЗИСНОЇ ТЕРАПІЇ…</w:t>
      </w:r>
      <w:r>
        <w:rPr>
          <w:color w:val="000000"/>
          <w:sz w:val="28"/>
          <w:szCs w:val="28"/>
          <w:lang w:val="uk-UA"/>
        </w:rPr>
        <w:t>..</w:t>
      </w:r>
      <w:r w:rsidRPr="00F12428">
        <w:rPr>
          <w:color w:val="000000"/>
          <w:sz w:val="28"/>
          <w:szCs w:val="28"/>
          <w:lang w:val="uk-UA"/>
        </w:rPr>
        <w:t>…</w:t>
      </w:r>
      <w:r>
        <w:rPr>
          <w:color w:val="000000"/>
          <w:sz w:val="28"/>
          <w:szCs w:val="28"/>
          <w:lang w:val="uk-UA"/>
        </w:rPr>
        <w:t>…</w:t>
      </w:r>
      <w:r w:rsidRPr="00F12428">
        <w:rPr>
          <w:color w:val="000000"/>
          <w:sz w:val="28"/>
          <w:szCs w:val="28"/>
          <w:lang w:val="uk-UA"/>
        </w:rPr>
        <w:t>...</w:t>
      </w:r>
      <w:r>
        <w:rPr>
          <w:color w:val="000000"/>
          <w:sz w:val="28"/>
          <w:szCs w:val="28"/>
          <w:lang w:val="uk-UA"/>
        </w:rPr>
        <w:t>88</w:t>
      </w:r>
    </w:p>
    <w:p w:rsidR="00C06497" w:rsidRDefault="00C06497" w:rsidP="00C06497">
      <w:pPr>
        <w:shd w:val="clear" w:color="auto" w:fill="FFFFFF"/>
        <w:autoSpaceDE w:val="0"/>
        <w:autoSpaceDN w:val="0"/>
        <w:adjustRightInd w:val="0"/>
        <w:spacing w:line="360" w:lineRule="auto"/>
        <w:jc w:val="both"/>
        <w:rPr>
          <w:smallCaps/>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both"/>
        <w:rPr>
          <w:smallCaps/>
          <w:color w:val="000000"/>
          <w:sz w:val="28"/>
          <w:szCs w:val="28"/>
          <w:lang w:val="uk-UA"/>
        </w:rPr>
      </w:pPr>
      <w:r w:rsidRPr="00F12428">
        <w:rPr>
          <w:smallCaps/>
          <w:color w:val="000000"/>
          <w:sz w:val="28"/>
          <w:szCs w:val="28"/>
          <w:lang w:val="uk-UA"/>
        </w:rPr>
        <w:t>РОЗДІЛ 6. ЕФЕКТИВНІСТЬ СУМІСНОГО ЗАСТОСУВАННЯ ТРИМЕ-</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 xml:space="preserve">ТАЗИДИНУ З МЕТОПРОЛОЛОМ У ХВОРИХ НА ІШЕМІЧНУ </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 xml:space="preserve">ХВОРОБУ СЕРЦЯ В ПОЄДНАННІ З ГІПЕРТОНІЧНОЮ </w:t>
      </w:r>
    </w:p>
    <w:p w:rsidR="00C06497" w:rsidRPr="004F155B" w:rsidRDefault="00C06497" w:rsidP="00C06497">
      <w:pPr>
        <w:shd w:val="clear" w:color="auto" w:fill="FFFFFF"/>
        <w:autoSpaceDE w:val="0"/>
        <w:autoSpaceDN w:val="0"/>
        <w:adjustRightInd w:val="0"/>
        <w:spacing w:line="360" w:lineRule="auto"/>
        <w:jc w:val="both"/>
        <w:rPr>
          <w:sz w:val="28"/>
          <w:szCs w:val="28"/>
        </w:rPr>
      </w:pPr>
      <w:r w:rsidRPr="00F12428">
        <w:rPr>
          <w:color w:val="000000"/>
          <w:sz w:val="28"/>
          <w:szCs w:val="28"/>
          <w:lang w:val="uk-UA"/>
        </w:rPr>
        <w:t>ХВОРОБОЮ</w:t>
      </w:r>
      <w:r w:rsidRPr="00F12428">
        <w:rPr>
          <w:sz w:val="28"/>
          <w:szCs w:val="28"/>
          <w:lang w:val="uk-UA"/>
        </w:rPr>
        <w:t xml:space="preserve"> </w:t>
      </w:r>
      <w:r w:rsidRPr="00F12428">
        <w:rPr>
          <w:color w:val="000000"/>
          <w:sz w:val="28"/>
          <w:szCs w:val="28"/>
          <w:lang w:val="uk-UA"/>
        </w:rPr>
        <w:t>НА ТЛІ БАЗИСНОЇ ТЕРАПІЇ.....................................................</w:t>
      </w:r>
      <w:r w:rsidRPr="004F155B">
        <w:rPr>
          <w:color w:val="000000"/>
          <w:sz w:val="28"/>
          <w:szCs w:val="28"/>
        </w:rPr>
        <w:t>10</w:t>
      </w:r>
      <w:r>
        <w:rPr>
          <w:color w:val="000000"/>
          <w:sz w:val="28"/>
          <w:szCs w:val="28"/>
        </w:rPr>
        <w:t>2</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 xml:space="preserve">РОЗДІЛ 7. НЕЗАЛЕЖНІ ПРЕДИКТОРИ КЛІНІЧНОЇ </w:t>
      </w:r>
    </w:p>
    <w:p w:rsidR="00C06497" w:rsidRDefault="00C06497" w:rsidP="00C06497">
      <w:pPr>
        <w:shd w:val="clear" w:color="auto" w:fill="FFFFFF"/>
        <w:autoSpaceDE w:val="0"/>
        <w:autoSpaceDN w:val="0"/>
        <w:adjustRightInd w:val="0"/>
        <w:spacing w:line="360" w:lineRule="auto"/>
        <w:jc w:val="both"/>
        <w:rPr>
          <w:bCs/>
          <w:sz w:val="28"/>
          <w:szCs w:val="28"/>
          <w:lang w:val="uk-UA"/>
        </w:rPr>
      </w:pPr>
      <w:r w:rsidRPr="00F12428">
        <w:rPr>
          <w:color w:val="000000"/>
          <w:sz w:val="28"/>
          <w:szCs w:val="28"/>
          <w:lang w:val="uk-UA"/>
        </w:rPr>
        <w:t xml:space="preserve">ЕФЕКТИВНОСТІ </w:t>
      </w:r>
      <w:r w:rsidRPr="00F12428">
        <w:rPr>
          <w:bCs/>
          <w:sz w:val="28"/>
          <w:szCs w:val="28"/>
          <w:lang w:val="uk-UA"/>
        </w:rPr>
        <w:t xml:space="preserve">ТА ПОРІВНЯЛЬНА ХАРАКТЕРИСТИКА </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 xml:space="preserve">МЕТАБОЛІЧНИХ ПРЕПАРАТІВ ТІОТРИАЗОЛІНУ ТА </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 xml:space="preserve">ТРИМЕТАЗИДИНУ У КОМПЛЕКСНОМУ ЛІКУВАННІ </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ХВОРИХ</w:t>
      </w:r>
      <w:r w:rsidRPr="00F12428">
        <w:rPr>
          <w:sz w:val="28"/>
          <w:szCs w:val="28"/>
          <w:lang w:val="uk-UA"/>
        </w:rPr>
        <w:t xml:space="preserve"> </w:t>
      </w:r>
      <w:r w:rsidRPr="00F12428">
        <w:rPr>
          <w:color w:val="000000"/>
          <w:sz w:val="28"/>
          <w:szCs w:val="28"/>
          <w:lang w:val="uk-UA"/>
        </w:rPr>
        <w:t xml:space="preserve">НА ІШЕМІЧНУ ХВОРОБУ СЕРЦЯ У </w:t>
      </w:r>
    </w:p>
    <w:p w:rsidR="00C06497" w:rsidRP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F12428">
        <w:rPr>
          <w:color w:val="000000"/>
          <w:sz w:val="28"/>
          <w:szCs w:val="28"/>
          <w:lang w:val="uk-UA"/>
        </w:rPr>
        <w:t>ПОЄДНАННІ З ГІПЕРТОНІЧНОЮ</w:t>
      </w:r>
      <w:r w:rsidRPr="00F12428">
        <w:rPr>
          <w:sz w:val="28"/>
          <w:szCs w:val="28"/>
          <w:lang w:val="uk-UA"/>
        </w:rPr>
        <w:t xml:space="preserve"> </w:t>
      </w:r>
      <w:r w:rsidRPr="00F12428">
        <w:rPr>
          <w:color w:val="000000"/>
          <w:sz w:val="28"/>
          <w:szCs w:val="28"/>
          <w:lang w:val="uk-UA"/>
        </w:rPr>
        <w:t>ХВОРОБОЮ…………………………..</w:t>
      </w:r>
      <w:r w:rsidRPr="00C06497">
        <w:rPr>
          <w:color w:val="000000"/>
          <w:sz w:val="28"/>
          <w:szCs w:val="28"/>
          <w:lang w:val="uk-UA"/>
        </w:rPr>
        <w:t>116</w:t>
      </w:r>
    </w:p>
    <w:p w:rsidR="00C06497" w:rsidRDefault="00C06497" w:rsidP="00C06497">
      <w:pPr>
        <w:spacing w:line="360" w:lineRule="auto"/>
        <w:ind w:firstLine="709"/>
        <w:jc w:val="both"/>
        <w:rPr>
          <w:sz w:val="28"/>
          <w:lang w:val="uk-UA"/>
        </w:rPr>
      </w:pPr>
      <w:r w:rsidRPr="00F12428">
        <w:rPr>
          <w:sz w:val="28"/>
          <w:lang w:val="uk-UA"/>
        </w:rPr>
        <w:t xml:space="preserve">7.1. Диференційовані клініко-інструментальні предиктори </w:t>
      </w:r>
    </w:p>
    <w:p w:rsidR="00C06497" w:rsidRPr="00C06497" w:rsidRDefault="00C06497" w:rsidP="00C06497">
      <w:pPr>
        <w:spacing w:line="360" w:lineRule="auto"/>
        <w:ind w:firstLine="709"/>
        <w:jc w:val="both"/>
        <w:rPr>
          <w:sz w:val="28"/>
          <w:lang w:val="uk-UA"/>
        </w:rPr>
      </w:pPr>
      <w:r w:rsidRPr="00F12428">
        <w:rPr>
          <w:sz w:val="28"/>
          <w:lang w:val="uk-UA"/>
        </w:rPr>
        <w:t>Ефективності</w:t>
      </w:r>
      <w:r>
        <w:rPr>
          <w:sz w:val="28"/>
          <w:lang w:val="uk-UA"/>
        </w:rPr>
        <w:t xml:space="preserve"> </w:t>
      </w:r>
      <w:r w:rsidRPr="00F12428">
        <w:rPr>
          <w:sz w:val="28"/>
          <w:lang w:val="uk-UA"/>
        </w:rPr>
        <w:t>тіотриазоліну та триметазидину…</w:t>
      </w:r>
      <w:r>
        <w:rPr>
          <w:sz w:val="28"/>
          <w:lang w:val="uk-UA"/>
        </w:rPr>
        <w:t>.</w:t>
      </w:r>
      <w:r w:rsidRPr="00F12428">
        <w:rPr>
          <w:sz w:val="28"/>
          <w:lang w:val="uk-UA"/>
        </w:rPr>
        <w:t>……………………</w:t>
      </w:r>
      <w:r>
        <w:rPr>
          <w:sz w:val="28"/>
          <w:lang w:val="uk-UA"/>
        </w:rPr>
        <w:t>.</w:t>
      </w:r>
      <w:r w:rsidRPr="00C06497">
        <w:rPr>
          <w:sz w:val="28"/>
          <w:lang w:val="uk-UA"/>
        </w:rPr>
        <w:t>116</w:t>
      </w:r>
    </w:p>
    <w:p w:rsidR="00C06497" w:rsidRDefault="00C06497" w:rsidP="00C06497">
      <w:pPr>
        <w:spacing w:line="360" w:lineRule="auto"/>
        <w:ind w:firstLine="709"/>
        <w:jc w:val="both"/>
        <w:rPr>
          <w:sz w:val="28"/>
          <w:lang w:val="uk-UA"/>
        </w:rPr>
      </w:pPr>
      <w:r w:rsidRPr="00F12428">
        <w:rPr>
          <w:sz w:val="28"/>
          <w:szCs w:val="28"/>
          <w:lang w:val="uk-UA"/>
        </w:rPr>
        <w:t xml:space="preserve">7.2. </w:t>
      </w:r>
      <w:r w:rsidRPr="00454D26">
        <w:rPr>
          <w:sz w:val="28"/>
          <w:lang w:val="uk-UA"/>
        </w:rPr>
        <w:t xml:space="preserve">Порівняльний аналіз ефективності трьох схем фармакотерапії </w:t>
      </w:r>
    </w:p>
    <w:p w:rsidR="00C06497" w:rsidRPr="004F155B" w:rsidRDefault="00C06497" w:rsidP="00C06497">
      <w:pPr>
        <w:spacing w:line="360" w:lineRule="auto"/>
        <w:ind w:firstLine="709"/>
        <w:jc w:val="both"/>
        <w:rPr>
          <w:sz w:val="28"/>
        </w:rPr>
      </w:pPr>
      <w:r w:rsidRPr="00454D26">
        <w:rPr>
          <w:sz w:val="28"/>
          <w:lang w:val="uk-UA"/>
        </w:rPr>
        <w:t>за ч</w:t>
      </w:r>
      <w:r w:rsidRPr="00F12428">
        <w:rPr>
          <w:sz w:val="28"/>
          <w:lang w:val="uk-UA"/>
        </w:rPr>
        <w:t xml:space="preserve">асовою </w:t>
      </w:r>
      <w:r w:rsidRPr="00454D26">
        <w:rPr>
          <w:sz w:val="28"/>
          <w:lang w:val="uk-UA"/>
        </w:rPr>
        <w:t>динамікою</w:t>
      </w:r>
      <w:r w:rsidRPr="00F12428">
        <w:rPr>
          <w:sz w:val="28"/>
          <w:lang w:val="uk-UA"/>
        </w:rPr>
        <w:t>……</w:t>
      </w:r>
      <w:r>
        <w:rPr>
          <w:sz w:val="28"/>
          <w:lang w:val="uk-UA"/>
        </w:rPr>
        <w:t>………….</w:t>
      </w:r>
      <w:r w:rsidRPr="00F12428">
        <w:rPr>
          <w:sz w:val="28"/>
          <w:lang w:val="uk-UA"/>
        </w:rPr>
        <w:t>…………………………………</w:t>
      </w:r>
      <w:r w:rsidRPr="004F155B">
        <w:rPr>
          <w:sz w:val="28"/>
        </w:rPr>
        <w:t>.12</w:t>
      </w:r>
      <w:r>
        <w:rPr>
          <w:sz w:val="28"/>
        </w:rPr>
        <w:t>3</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4F155B" w:rsidRDefault="00C06497" w:rsidP="00C06497">
      <w:pPr>
        <w:shd w:val="clear" w:color="auto" w:fill="FFFFFF"/>
        <w:autoSpaceDE w:val="0"/>
        <w:autoSpaceDN w:val="0"/>
        <w:adjustRightInd w:val="0"/>
        <w:spacing w:line="360" w:lineRule="auto"/>
        <w:jc w:val="both"/>
        <w:rPr>
          <w:sz w:val="28"/>
          <w:szCs w:val="28"/>
        </w:rPr>
      </w:pPr>
      <w:r w:rsidRPr="00F12428">
        <w:rPr>
          <w:color w:val="000000"/>
          <w:sz w:val="28"/>
          <w:szCs w:val="28"/>
          <w:lang w:val="uk-UA"/>
        </w:rPr>
        <w:t>АНАЛІЗ І УЗАГАЛЬНЕННЯ РЕЗУЛЬТАТІВ</w:t>
      </w:r>
      <w:r w:rsidRPr="00D7061E">
        <w:rPr>
          <w:color w:val="000000"/>
          <w:sz w:val="28"/>
          <w:szCs w:val="28"/>
        </w:rPr>
        <w:t xml:space="preserve"> </w:t>
      </w:r>
      <w:r>
        <w:rPr>
          <w:color w:val="000000"/>
          <w:sz w:val="28"/>
          <w:szCs w:val="28"/>
          <w:lang w:val="uk-UA"/>
        </w:rPr>
        <w:t>ДОСЛІДЖЕНЬ…...</w:t>
      </w:r>
      <w:r w:rsidRPr="00F12428">
        <w:rPr>
          <w:color w:val="000000"/>
          <w:sz w:val="28"/>
          <w:szCs w:val="28"/>
          <w:lang w:val="uk-UA"/>
        </w:rPr>
        <w:t>........</w:t>
      </w:r>
      <w:r>
        <w:rPr>
          <w:color w:val="000000"/>
          <w:sz w:val="28"/>
          <w:szCs w:val="28"/>
          <w:lang w:val="uk-UA"/>
        </w:rPr>
        <w:t>...</w:t>
      </w:r>
      <w:r w:rsidRPr="00F12428">
        <w:rPr>
          <w:color w:val="000000"/>
          <w:sz w:val="28"/>
          <w:szCs w:val="28"/>
          <w:lang w:val="uk-UA"/>
        </w:rPr>
        <w:t>....</w:t>
      </w:r>
      <w:r w:rsidRPr="004F155B">
        <w:rPr>
          <w:color w:val="000000"/>
          <w:sz w:val="28"/>
          <w:szCs w:val="28"/>
        </w:rPr>
        <w:t>13</w:t>
      </w:r>
      <w:r>
        <w:rPr>
          <w:color w:val="000000"/>
          <w:sz w:val="28"/>
          <w:szCs w:val="28"/>
        </w:rPr>
        <w:t>6</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4F155B" w:rsidRDefault="00C06497" w:rsidP="00C06497">
      <w:pPr>
        <w:shd w:val="clear" w:color="auto" w:fill="FFFFFF"/>
        <w:autoSpaceDE w:val="0"/>
        <w:autoSpaceDN w:val="0"/>
        <w:adjustRightInd w:val="0"/>
        <w:spacing w:line="360" w:lineRule="auto"/>
        <w:jc w:val="both"/>
        <w:rPr>
          <w:sz w:val="28"/>
          <w:szCs w:val="28"/>
        </w:rPr>
      </w:pPr>
      <w:r w:rsidRPr="00F12428">
        <w:rPr>
          <w:color w:val="000000"/>
          <w:sz w:val="28"/>
          <w:szCs w:val="28"/>
          <w:lang w:val="uk-UA"/>
        </w:rPr>
        <w:t>ВИСНОВКИ...................................................................................................</w:t>
      </w:r>
      <w:r>
        <w:rPr>
          <w:color w:val="000000"/>
          <w:sz w:val="28"/>
          <w:szCs w:val="28"/>
          <w:lang w:val="uk-UA"/>
        </w:rPr>
        <w:t>..</w:t>
      </w:r>
      <w:r w:rsidRPr="00F12428">
        <w:rPr>
          <w:color w:val="000000"/>
          <w:sz w:val="28"/>
          <w:szCs w:val="28"/>
          <w:lang w:val="uk-UA"/>
        </w:rPr>
        <w:t>..</w:t>
      </w:r>
      <w:r w:rsidRPr="004F155B">
        <w:rPr>
          <w:color w:val="000000"/>
          <w:sz w:val="28"/>
          <w:szCs w:val="28"/>
        </w:rPr>
        <w:t>1</w:t>
      </w:r>
      <w:r>
        <w:rPr>
          <w:color w:val="000000"/>
          <w:sz w:val="28"/>
          <w:szCs w:val="28"/>
        </w:rPr>
        <w:t>48</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4F155B" w:rsidRDefault="00C06497" w:rsidP="00C06497">
      <w:pPr>
        <w:shd w:val="clear" w:color="auto" w:fill="FFFFFF"/>
        <w:autoSpaceDE w:val="0"/>
        <w:autoSpaceDN w:val="0"/>
        <w:adjustRightInd w:val="0"/>
        <w:spacing w:line="360" w:lineRule="auto"/>
        <w:jc w:val="both"/>
        <w:rPr>
          <w:sz w:val="28"/>
          <w:szCs w:val="28"/>
        </w:rPr>
      </w:pPr>
      <w:r w:rsidRPr="00F12428">
        <w:rPr>
          <w:color w:val="000000"/>
          <w:sz w:val="28"/>
          <w:szCs w:val="28"/>
          <w:lang w:val="uk-UA"/>
        </w:rPr>
        <w:t>ПРАКТИЧНІ РЕКОМЕНДАЦІЇ...................................................................</w:t>
      </w:r>
      <w:r>
        <w:rPr>
          <w:color w:val="000000"/>
          <w:sz w:val="28"/>
          <w:szCs w:val="28"/>
          <w:lang w:val="uk-UA"/>
        </w:rPr>
        <w:t>..</w:t>
      </w:r>
      <w:r w:rsidRPr="00F12428">
        <w:rPr>
          <w:color w:val="000000"/>
          <w:sz w:val="28"/>
          <w:szCs w:val="28"/>
          <w:lang w:val="uk-UA"/>
        </w:rPr>
        <w:t>..</w:t>
      </w:r>
      <w:r w:rsidRPr="004F155B">
        <w:rPr>
          <w:color w:val="000000"/>
          <w:sz w:val="28"/>
          <w:szCs w:val="28"/>
        </w:rPr>
        <w:t>15</w:t>
      </w:r>
      <w:r>
        <w:rPr>
          <w:color w:val="000000"/>
          <w:sz w:val="28"/>
          <w:szCs w:val="28"/>
        </w:rPr>
        <w:t>0</w:t>
      </w:r>
    </w:p>
    <w:p w:rsidR="00C06497" w:rsidRDefault="00C06497" w:rsidP="00C06497">
      <w:pPr>
        <w:spacing w:line="360" w:lineRule="auto"/>
        <w:jc w:val="both"/>
        <w:rPr>
          <w:color w:val="000000"/>
          <w:sz w:val="28"/>
          <w:szCs w:val="28"/>
          <w:lang w:val="uk-UA"/>
        </w:rPr>
      </w:pPr>
    </w:p>
    <w:p w:rsidR="00C06497" w:rsidRPr="004F155B" w:rsidRDefault="00C06497" w:rsidP="00C06497">
      <w:pPr>
        <w:spacing w:line="360" w:lineRule="auto"/>
        <w:jc w:val="both"/>
        <w:rPr>
          <w:color w:val="000000"/>
          <w:sz w:val="28"/>
          <w:szCs w:val="28"/>
        </w:rPr>
      </w:pPr>
      <w:r w:rsidRPr="00F12428">
        <w:rPr>
          <w:color w:val="000000"/>
          <w:sz w:val="28"/>
          <w:szCs w:val="28"/>
          <w:lang w:val="uk-UA"/>
        </w:rPr>
        <w:t>СПИСОК ВИКОРИСТАНИХ ДЖЕРЕЛ......................................................</w:t>
      </w:r>
      <w:r>
        <w:rPr>
          <w:color w:val="000000"/>
          <w:sz w:val="28"/>
          <w:szCs w:val="28"/>
          <w:lang w:val="uk-UA"/>
        </w:rPr>
        <w:t>..</w:t>
      </w:r>
      <w:r w:rsidRPr="00F12428">
        <w:rPr>
          <w:color w:val="000000"/>
          <w:sz w:val="28"/>
          <w:szCs w:val="28"/>
          <w:lang w:val="uk-UA"/>
        </w:rPr>
        <w:t>.</w:t>
      </w:r>
      <w:r w:rsidRPr="004F155B">
        <w:rPr>
          <w:color w:val="000000"/>
          <w:sz w:val="28"/>
          <w:szCs w:val="28"/>
        </w:rPr>
        <w:t>15</w:t>
      </w:r>
      <w:r>
        <w:rPr>
          <w:color w:val="000000"/>
          <w:sz w:val="28"/>
          <w:szCs w:val="28"/>
        </w:rPr>
        <w:t>1</w:t>
      </w:r>
    </w:p>
    <w:p w:rsidR="00C06497" w:rsidRPr="00F12428" w:rsidRDefault="00C06497" w:rsidP="00C06497">
      <w:pPr>
        <w:spacing w:line="360" w:lineRule="auto"/>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D70F6B" w:rsidRDefault="00C06497" w:rsidP="00C06497">
      <w:pPr>
        <w:shd w:val="clear" w:color="auto" w:fill="FFFFFF"/>
        <w:autoSpaceDE w:val="0"/>
        <w:autoSpaceDN w:val="0"/>
        <w:adjustRightInd w:val="0"/>
        <w:spacing w:line="360" w:lineRule="auto"/>
        <w:jc w:val="center"/>
        <w:rPr>
          <w:color w:val="000000"/>
          <w:sz w:val="28"/>
          <w:szCs w:val="28"/>
          <w:lang w:val="uk-UA"/>
        </w:rPr>
      </w:pPr>
      <w:r>
        <w:rPr>
          <w:color w:val="000000"/>
          <w:sz w:val="28"/>
          <w:szCs w:val="28"/>
          <w:lang w:val="uk-UA"/>
        </w:rPr>
        <w:br w:type="page"/>
      </w:r>
      <w:r w:rsidRPr="00D70F6B">
        <w:rPr>
          <w:color w:val="000000"/>
          <w:sz w:val="28"/>
          <w:szCs w:val="28"/>
          <w:lang w:val="uk-UA"/>
        </w:rPr>
        <w:lastRenderedPageBreak/>
        <w:t>ПЕРЕЛІК УМОВНИХ СКОРОЧЕНЬ</w:t>
      </w:r>
    </w:p>
    <w:p w:rsidR="00C06497" w:rsidRPr="00D70F6B" w:rsidRDefault="00C06497" w:rsidP="00C06497">
      <w:pPr>
        <w:shd w:val="clear" w:color="auto" w:fill="FFFFFF"/>
        <w:autoSpaceDE w:val="0"/>
        <w:autoSpaceDN w:val="0"/>
        <w:adjustRightInd w:val="0"/>
        <w:jc w:val="both"/>
        <w:rPr>
          <w:color w:val="000000"/>
          <w:sz w:val="28"/>
          <w:szCs w:val="28"/>
          <w:lang w:val="uk-UA"/>
        </w:rPr>
      </w:pP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АГ</w:t>
      </w:r>
      <w:r w:rsidRPr="00D70F6B">
        <w:rPr>
          <w:color w:val="000000"/>
          <w:sz w:val="28"/>
          <w:szCs w:val="28"/>
          <w:lang w:val="uk-UA"/>
        </w:rPr>
        <w:tab/>
      </w:r>
      <w:r w:rsidRPr="00D70F6B">
        <w:rPr>
          <w:color w:val="000000"/>
          <w:sz w:val="28"/>
          <w:szCs w:val="28"/>
          <w:lang w:val="uk-UA"/>
        </w:rPr>
        <w:tab/>
        <w:t xml:space="preserve">- артеріальна гіпертензія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АТ</w:t>
      </w:r>
      <w:r w:rsidRPr="00D70F6B">
        <w:rPr>
          <w:color w:val="000000"/>
          <w:sz w:val="28"/>
          <w:szCs w:val="28"/>
          <w:lang w:val="uk-UA"/>
        </w:rPr>
        <w:tab/>
      </w:r>
      <w:r w:rsidRPr="00D70F6B">
        <w:rPr>
          <w:color w:val="000000"/>
          <w:sz w:val="28"/>
          <w:szCs w:val="28"/>
          <w:lang w:val="uk-UA"/>
        </w:rPr>
        <w:tab/>
        <w:t>- артеріальний тиск</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Азе</w:t>
      </w:r>
      <w:r w:rsidRPr="00D70F6B">
        <w:rPr>
          <w:color w:val="000000"/>
          <w:sz w:val="28"/>
          <w:szCs w:val="28"/>
          <w:lang w:val="uk-UA"/>
        </w:rPr>
        <w:tab/>
      </w:r>
      <w:r w:rsidRPr="00D70F6B">
        <w:rPr>
          <w:color w:val="000000"/>
          <w:sz w:val="28"/>
          <w:szCs w:val="28"/>
          <w:lang w:val="uk-UA"/>
        </w:rPr>
        <w:tab/>
        <w:t xml:space="preserve">- амплітуда руху задньої стінки лівого шлуночка серця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Амшп</w:t>
      </w:r>
      <w:r w:rsidRPr="00D70F6B">
        <w:rPr>
          <w:color w:val="000000"/>
          <w:sz w:val="28"/>
          <w:szCs w:val="28"/>
          <w:lang w:val="uk-UA"/>
        </w:rPr>
        <w:tab/>
        <w:t>- амплітуда руху міжшлуночкової перетинки</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4-ААП</w:t>
      </w:r>
      <w:r w:rsidRPr="00D70F6B">
        <w:rPr>
          <w:color w:val="000000"/>
          <w:sz w:val="28"/>
          <w:szCs w:val="28"/>
          <w:lang w:val="uk-UA"/>
        </w:rPr>
        <w:tab/>
        <w:t xml:space="preserve">- 4- </w:t>
      </w:r>
      <w:r>
        <w:rPr>
          <w:color w:val="000000"/>
          <w:sz w:val="28"/>
          <w:szCs w:val="28"/>
          <w:lang w:val="uk-UA"/>
        </w:rPr>
        <w:t>аміно антипірин</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Pr>
          <w:color w:val="000000"/>
          <w:sz w:val="28"/>
          <w:szCs w:val="28"/>
          <w:lang w:val="uk-UA"/>
        </w:rPr>
        <w:t>ВТМ</w:t>
      </w:r>
      <w:r>
        <w:rPr>
          <w:color w:val="000000"/>
          <w:sz w:val="28"/>
          <w:szCs w:val="28"/>
          <w:lang w:val="uk-UA"/>
        </w:rPr>
        <w:tab/>
      </w:r>
      <w:r>
        <w:rPr>
          <w:color w:val="000000"/>
          <w:sz w:val="28"/>
          <w:szCs w:val="28"/>
          <w:lang w:val="uk-UA"/>
        </w:rPr>
        <w:tab/>
        <w:t>- відносна товщина міокарду</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ГХ</w:t>
      </w:r>
      <w:r w:rsidRPr="00D70F6B">
        <w:rPr>
          <w:color w:val="000000"/>
          <w:sz w:val="28"/>
          <w:szCs w:val="28"/>
          <w:lang w:val="uk-UA"/>
        </w:rPr>
        <w:tab/>
      </w:r>
      <w:r w:rsidRPr="00D70F6B">
        <w:rPr>
          <w:color w:val="000000"/>
          <w:sz w:val="28"/>
          <w:szCs w:val="28"/>
          <w:lang w:val="uk-UA"/>
        </w:rPr>
        <w:tab/>
        <w:t>- гіпертонічна хвороба</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ЕКГ</w:t>
      </w:r>
      <w:r w:rsidRPr="00D70F6B">
        <w:rPr>
          <w:color w:val="000000"/>
          <w:sz w:val="28"/>
          <w:szCs w:val="28"/>
          <w:lang w:val="uk-UA"/>
        </w:rPr>
        <w:tab/>
      </w:r>
      <w:r w:rsidRPr="00D70F6B">
        <w:rPr>
          <w:color w:val="000000"/>
          <w:sz w:val="28"/>
          <w:szCs w:val="28"/>
          <w:lang w:val="uk-UA"/>
        </w:rPr>
        <w:tab/>
        <w:t xml:space="preserve">- електрокардіограма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ЗХС</w:t>
      </w:r>
      <w:r w:rsidRPr="00D70F6B">
        <w:rPr>
          <w:color w:val="000000"/>
          <w:sz w:val="28"/>
          <w:szCs w:val="28"/>
          <w:lang w:val="uk-UA"/>
        </w:rPr>
        <w:tab/>
      </w:r>
      <w:r w:rsidRPr="00D70F6B">
        <w:rPr>
          <w:color w:val="000000"/>
          <w:sz w:val="28"/>
          <w:szCs w:val="28"/>
          <w:lang w:val="uk-UA"/>
        </w:rPr>
        <w:tab/>
        <w:t xml:space="preserve">- загальний холестерин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ІА</w:t>
      </w:r>
      <w:r w:rsidRPr="00D70F6B">
        <w:rPr>
          <w:color w:val="000000"/>
          <w:sz w:val="28"/>
          <w:szCs w:val="28"/>
          <w:lang w:val="uk-UA"/>
        </w:rPr>
        <w:tab/>
      </w:r>
      <w:r w:rsidRPr="00D70F6B">
        <w:rPr>
          <w:color w:val="000000"/>
          <w:sz w:val="28"/>
          <w:szCs w:val="28"/>
          <w:lang w:val="uk-UA"/>
        </w:rPr>
        <w:tab/>
        <w:t xml:space="preserve">- індекс атерогенності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ІХС</w:t>
      </w:r>
      <w:r w:rsidRPr="00D70F6B">
        <w:rPr>
          <w:color w:val="000000"/>
          <w:sz w:val="28"/>
          <w:szCs w:val="28"/>
          <w:lang w:val="uk-UA"/>
        </w:rPr>
        <w:tab/>
      </w:r>
      <w:r w:rsidRPr="00D70F6B">
        <w:rPr>
          <w:color w:val="000000"/>
          <w:sz w:val="28"/>
          <w:szCs w:val="28"/>
          <w:lang w:val="uk-UA"/>
        </w:rPr>
        <w:tab/>
        <w:t>- ішемічна хвороба серця</w:t>
      </w:r>
    </w:p>
    <w:p w:rsidR="00C06497" w:rsidRPr="00D70F6B" w:rsidRDefault="00C06497" w:rsidP="00C06497">
      <w:pPr>
        <w:spacing w:line="360" w:lineRule="auto"/>
        <w:jc w:val="both"/>
        <w:rPr>
          <w:color w:val="000000"/>
          <w:sz w:val="28"/>
          <w:szCs w:val="28"/>
          <w:lang w:val="uk-UA"/>
        </w:rPr>
      </w:pPr>
      <w:r w:rsidRPr="00D70F6B">
        <w:rPr>
          <w:color w:val="000000"/>
          <w:sz w:val="28"/>
          <w:szCs w:val="28"/>
          <w:lang w:val="uk-UA"/>
        </w:rPr>
        <w:t>КДО</w:t>
      </w:r>
      <w:r w:rsidRPr="00D70F6B">
        <w:rPr>
          <w:color w:val="000000"/>
          <w:sz w:val="28"/>
          <w:szCs w:val="28"/>
          <w:lang w:val="uk-UA"/>
        </w:rPr>
        <w:tab/>
      </w:r>
      <w:r w:rsidRPr="00D70F6B">
        <w:rPr>
          <w:color w:val="000000"/>
          <w:sz w:val="28"/>
          <w:szCs w:val="28"/>
          <w:lang w:val="uk-UA"/>
        </w:rPr>
        <w:tab/>
        <w:t>- кінцево-діастолічного об'єм</w:t>
      </w:r>
    </w:p>
    <w:p w:rsidR="00C06497" w:rsidRPr="00D70F6B" w:rsidRDefault="00C06497" w:rsidP="00C06497">
      <w:pPr>
        <w:spacing w:line="360" w:lineRule="auto"/>
        <w:jc w:val="both"/>
        <w:rPr>
          <w:color w:val="000000"/>
          <w:sz w:val="28"/>
          <w:szCs w:val="28"/>
          <w:lang w:val="uk-UA"/>
        </w:rPr>
      </w:pPr>
      <w:r w:rsidRPr="00D70F6B">
        <w:rPr>
          <w:color w:val="000000"/>
          <w:sz w:val="28"/>
          <w:szCs w:val="28"/>
          <w:lang w:val="uk-UA"/>
        </w:rPr>
        <w:t>КДР</w:t>
      </w:r>
      <w:r w:rsidRPr="00D70F6B">
        <w:rPr>
          <w:color w:val="000000"/>
          <w:sz w:val="28"/>
          <w:szCs w:val="28"/>
          <w:lang w:val="uk-UA"/>
        </w:rPr>
        <w:tab/>
      </w:r>
      <w:r w:rsidRPr="00D70F6B">
        <w:rPr>
          <w:color w:val="000000"/>
          <w:sz w:val="28"/>
          <w:szCs w:val="28"/>
          <w:lang w:val="uk-UA"/>
        </w:rPr>
        <w:tab/>
        <w:t>- кінцево-діастолічного розмір</w:t>
      </w:r>
    </w:p>
    <w:p w:rsidR="00C06497" w:rsidRPr="00D70F6B" w:rsidRDefault="00C06497" w:rsidP="00C06497">
      <w:pPr>
        <w:spacing w:line="360" w:lineRule="auto"/>
        <w:jc w:val="both"/>
        <w:rPr>
          <w:color w:val="000000"/>
          <w:sz w:val="28"/>
          <w:szCs w:val="28"/>
          <w:lang w:val="uk-UA"/>
        </w:rPr>
      </w:pPr>
      <w:r w:rsidRPr="00D70F6B">
        <w:rPr>
          <w:color w:val="000000"/>
          <w:sz w:val="28"/>
          <w:szCs w:val="28"/>
          <w:lang w:val="uk-UA"/>
        </w:rPr>
        <w:t>КСО</w:t>
      </w:r>
      <w:r w:rsidRPr="00D70F6B">
        <w:rPr>
          <w:color w:val="000000"/>
          <w:sz w:val="28"/>
          <w:szCs w:val="28"/>
          <w:lang w:val="uk-UA"/>
        </w:rPr>
        <w:tab/>
      </w:r>
      <w:r w:rsidRPr="00D70F6B">
        <w:rPr>
          <w:color w:val="000000"/>
          <w:sz w:val="28"/>
          <w:szCs w:val="28"/>
          <w:lang w:val="uk-UA"/>
        </w:rPr>
        <w:tab/>
        <w:t xml:space="preserve">- кінцево-систолічний об'єм </w:t>
      </w:r>
    </w:p>
    <w:p w:rsidR="00C06497" w:rsidRDefault="00C06497" w:rsidP="00C06497">
      <w:pPr>
        <w:spacing w:line="360" w:lineRule="auto"/>
        <w:jc w:val="both"/>
        <w:rPr>
          <w:color w:val="000000"/>
          <w:sz w:val="28"/>
          <w:szCs w:val="28"/>
          <w:lang w:val="uk-UA"/>
        </w:rPr>
      </w:pPr>
      <w:r w:rsidRPr="00D70F6B">
        <w:rPr>
          <w:color w:val="000000"/>
          <w:sz w:val="28"/>
          <w:szCs w:val="28"/>
          <w:lang w:val="uk-UA"/>
        </w:rPr>
        <w:t>КСР</w:t>
      </w:r>
      <w:r w:rsidRPr="00D70F6B">
        <w:rPr>
          <w:color w:val="000000"/>
          <w:sz w:val="28"/>
          <w:szCs w:val="28"/>
          <w:lang w:val="uk-UA"/>
        </w:rPr>
        <w:tab/>
      </w:r>
      <w:r w:rsidRPr="00D70F6B">
        <w:rPr>
          <w:color w:val="000000"/>
          <w:sz w:val="28"/>
          <w:szCs w:val="28"/>
          <w:lang w:val="uk-UA"/>
        </w:rPr>
        <w:tab/>
        <w:t>- кінцево -систолічний розмір</w:t>
      </w:r>
    </w:p>
    <w:p w:rsidR="00C06497" w:rsidRPr="002679A5" w:rsidRDefault="00C06497" w:rsidP="00C06497">
      <w:pPr>
        <w:spacing w:line="360" w:lineRule="auto"/>
        <w:jc w:val="both"/>
        <w:rPr>
          <w:color w:val="000000"/>
          <w:sz w:val="28"/>
          <w:szCs w:val="28"/>
        </w:rPr>
      </w:pPr>
      <w:r>
        <w:rPr>
          <w:color w:val="000000"/>
          <w:sz w:val="28"/>
          <w:szCs w:val="28"/>
        </w:rPr>
        <w:t>ЛП</w:t>
      </w:r>
      <w:r>
        <w:rPr>
          <w:color w:val="000000"/>
          <w:sz w:val="28"/>
          <w:szCs w:val="28"/>
        </w:rPr>
        <w:tab/>
      </w:r>
      <w:r>
        <w:rPr>
          <w:color w:val="000000"/>
          <w:sz w:val="28"/>
          <w:szCs w:val="28"/>
        </w:rPr>
        <w:tab/>
        <w:t xml:space="preserve">- </w:t>
      </w:r>
      <w:r>
        <w:rPr>
          <w:color w:val="000000"/>
          <w:sz w:val="28"/>
          <w:szCs w:val="28"/>
          <w:lang w:val="uk-UA"/>
        </w:rPr>
        <w:t>розмір</w:t>
      </w:r>
      <w:r w:rsidRPr="00DB58B7">
        <w:rPr>
          <w:color w:val="000000"/>
          <w:sz w:val="28"/>
          <w:szCs w:val="28"/>
          <w:lang w:val="uk-UA"/>
        </w:rPr>
        <w:t xml:space="preserve"> лівого передсердя</w:t>
      </w:r>
    </w:p>
    <w:p w:rsidR="00C06497" w:rsidRDefault="00C06497" w:rsidP="00C06497">
      <w:pPr>
        <w:spacing w:line="360" w:lineRule="auto"/>
        <w:ind w:left="1440" w:hanging="1440"/>
        <w:jc w:val="both"/>
        <w:rPr>
          <w:color w:val="000000"/>
          <w:sz w:val="28"/>
          <w:szCs w:val="28"/>
          <w:lang w:val="uk-UA"/>
        </w:rPr>
      </w:pPr>
      <w:r w:rsidRPr="00DB58B7">
        <w:rPr>
          <w:color w:val="000000"/>
          <w:sz w:val="28"/>
          <w:szCs w:val="28"/>
          <w:lang w:val="uk-UA"/>
        </w:rPr>
        <w:t>ЛП/КДР</w:t>
      </w:r>
      <w:r>
        <w:rPr>
          <w:color w:val="000000"/>
          <w:sz w:val="28"/>
          <w:szCs w:val="28"/>
          <w:lang w:val="uk-UA"/>
        </w:rPr>
        <w:tab/>
        <w:t xml:space="preserve">- </w:t>
      </w:r>
      <w:r w:rsidRPr="00DB58B7">
        <w:rPr>
          <w:color w:val="000000"/>
          <w:sz w:val="28"/>
          <w:szCs w:val="28"/>
          <w:lang w:val="uk-UA"/>
        </w:rPr>
        <w:t>відношення розміру лівого передсердя до кінцево-діастолічного розміру лівого шлуночка</w:t>
      </w:r>
    </w:p>
    <w:p w:rsidR="00C06497" w:rsidRPr="00D70F6B" w:rsidRDefault="00C06497" w:rsidP="00C06497">
      <w:pPr>
        <w:spacing w:line="360" w:lineRule="auto"/>
        <w:ind w:left="1440" w:hanging="1440"/>
        <w:jc w:val="both"/>
        <w:rPr>
          <w:color w:val="000000"/>
          <w:sz w:val="28"/>
          <w:szCs w:val="28"/>
          <w:lang w:val="uk-UA"/>
        </w:rPr>
      </w:pPr>
      <w:r>
        <w:rPr>
          <w:color w:val="000000"/>
          <w:sz w:val="28"/>
          <w:szCs w:val="28"/>
          <w:lang w:val="uk-UA"/>
        </w:rPr>
        <w:t>ЛП/</w:t>
      </w:r>
      <w:r>
        <w:rPr>
          <w:color w:val="000000"/>
          <w:sz w:val="28"/>
          <w:szCs w:val="28"/>
          <w:lang w:val="en-US"/>
        </w:rPr>
        <w:t>d</w:t>
      </w:r>
      <w:r w:rsidRPr="00DB58B7">
        <w:rPr>
          <w:color w:val="000000"/>
          <w:sz w:val="28"/>
          <w:szCs w:val="28"/>
          <w:lang w:val="uk-UA"/>
        </w:rPr>
        <w:t>А</w:t>
      </w:r>
      <w:r>
        <w:rPr>
          <w:color w:val="000000"/>
          <w:sz w:val="28"/>
          <w:szCs w:val="28"/>
          <w:lang w:val="uk-UA"/>
        </w:rPr>
        <w:tab/>
        <w:t xml:space="preserve">- </w:t>
      </w:r>
      <w:r w:rsidRPr="00DB58B7">
        <w:rPr>
          <w:color w:val="000000"/>
          <w:sz w:val="28"/>
          <w:szCs w:val="28"/>
          <w:lang w:val="uk-UA"/>
        </w:rPr>
        <w:t>відношення розміру лівого пе</w:t>
      </w:r>
      <w:r>
        <w:rPr>
          <w:color w:val="000000"/>
          <w:sz w:val="28"/>
          <w:szCs w:val="28"/>
          <w:lang w:val="uk-UA"/>
        </w:rPr>
        <w:t>редсердя до діаметру аорти</w:t>
      </w:r>
    </w:p>
    <w:p w:rsidR="00C06497" w:rsidRPr="00D70F6B" w:rsidRDefault="00C06497" w:rsidP="00C06497">
      <w:pPr>
        <w:spacing w:line="360" w:lineRule="auto"/>
        <w:jc w:val="both"/>
        <w:rPr>
          <w:color w:val="000000"/>
          <w:sz w:val="28"/>
          <w:szCs w:val="28"/>
          <w:lang w:val="uk-UA"/>
        </w:rPr>
      </w:pPr>
      <w:r w:rsidRPr="00D70F6B">
        <w:rPr>
          <w:color w:val="000000"/>
          <w:sz w:val="28"/>
          <w:szCs w:val="28"/>
          <w:lang w:val="uk-UA"/>
        </w:rPr>
        <w:t>ЛШ</w:t>
      </w:r>
      <w:r w:rsidRPr="00D70F6B">
        <w:rPr>
          <w:color w:val="000000"/>
          <w:sz w:val="28"/>
          <w:szCs w:val="28"/>
          <w:lang w:val="uk-UA"/>
        </w:rPr>
        <w:tab/>
      </w:r>
      <w:r w:rsidRPr="00D70F6B">
        <w:rPr>
          <w:color w:val="000000"/>
          <w:sz w:val="28"/>
          <w:szCs w:val="28"/>
          <w:lang w:val="uk-UA"/>
        </w:rPr>
        <w:tab/>
        <w:t xml:space="preserve">- лівий шлуночок </w:t>
      </w:r>
    </w:p>
    <w:p w:rsidR="00C06497" w:rsidRDefault="00C06497" w:rsidP="00C06497">
      <w:pPr>
        <w:spacing w:line="360" w:lineRule="auto"/>
        <w:jc w:val="both"/>
        <w:rPr>
          <w:color w:val="000000"/>
          <w:sz w:val="28"/>
          <w:szCs w:val="28"/>
          <w:lang w:val="uk-UA"/>
        </w:rPr>
      </w:pPr>
      <w:r w:rsidRPr="00D70F6B">
        <w:rPr>
          <w:color w:val="000000"/>
          <w:sz w:val="28"/>
          <w:szCs w:val="28"/>
          <w:lang w:val="uk-UA"/>
        </w:rPr>
        <w:t>МДА</w:t>
      </w:r>
      <w:r w:rsidRPr="00D70F6B">
        <w:rPr>
          <w:color w:val="000000"/>
          <w:sz w:val="28"/>
          <w:szCs w:val="28"/>
          <w:lang w:val="uk-UA"/>
        </w:rPr>
        <w:tab/>
      </w:r>
      <w:r w:rsidRPr="00D70F6B">
        <w:rPr>
          <w:color w:val="000000"/>
          <w:sz w:val="28"/>
          <w:szCs w:val="28"/>
          <w:lang w:val="uk-UA"/>
        </w:rPr>
        <w:tab/>
        <w:t xml:space="preserve">- малоновий діальдегід </w:t>
      </w:r>
    </w:p>
    <w:p w:rsidR="00C06497" w:rsidRPr="00D70F6B" w:rsidRDefault="00C06497" w:rsidP="00C06497">
      <w:pPr>
        <w:spacing w:line="360" w:lineRule="auto"/>
        <w:jc w:val="both"/>
        <w:rPr>
          <w:color w:val="000000"/>
          <w:sz w:val="28"/>
          <w:szCs w:val="28"/>
          <w:lang w:val="uk-UA"/>
        </w:rPr>
      </w:pPr>
      <w:r>
        <w:rPr>
          <w:color w:val="000000"/>
          <w:sz w:val="28"/>
          <w:szCs w:val="28"/>
          <w:lang w:val="uk-UA"/>
        </w:rPr>
        <w:t>ММЛШ</w:t>
      </w:r>
      <w:r>
        <w:rPr>
          <w:color w:val="000000"/>
          <w:sz w:val="28"/>
          <w:szCs w:val="28"/>
          <w:lang w:val="uk-UA"/>
        </w:rPr>
        <w:tab/>
        <w:t>- маса міокарду лівого шлуночку</w:t>
      </w:r>
    </w:p>
    <w:p w:rsidR="00C06497" w:rsidRDefault="00C06497" w:rsidP="00C06497">
      <w:pPr>
        <w:spacing w:line="360" w:lineRule="auto"/>
        <w:jc w:val="both"/>
        <w:rPr>
          <w:color w:val="000000"/>
          <w:sz w:val="28"/>
          <w:szCs w:val="28"/>
          <w:lang w:val="uk-UA"/>
        </w:rPr>
      </w:pPr>
      <w:r w:rsidRPr="00D70F6B">
        <w:rPr>
          <w:color w:val="000000"/>
          <w:sz w:val="28"/>
          <w:szCs w:val="28"/>
          <w:lang w:val="uk-UA"/>
        </w:rPr>
        <w:t>МШП</w:t>
      </w:r>
      <w:r w:rsidRPr="00D70F6B">
        <w:rPr>
          <w:color w:val="000000"/>
          <w:sz w:val="28"/>
          <w:szCs w:val="28"/>
          <w:lang w:val="uk-UA"/>
        </w:rPr>
        <w:tab/>
        <w:t>- міжшлуночкова перетинка серця</w:t>
      </w:r>
    </w:p>
    <w:p w:rsidR="00C06497" w:rsidRPr="00D70F6B" w:rsidRDefault="00C06497" w:rsidP="00C06497">
      <w:pPr>
        <w:spacing w:line="360" w:lineRule="auto"/>
        <w:jc w:val="both"/>
        <w:rPr>
          <w:color w:val="000000"/>
          <w:sz w:val="28"/>
          <w:szCs w:val="28"/>
          <w:lang w:val="uk-UA"/>
        </w:rPr>
      </w:pPr>
      <w:r>
        <w:rPr>
          <w:color w:val="000000"/>
          <w:sz w:val="28"/>
          <w:szCs w:val="28"/>
          <w:lang w:val="uk-UA"/>
        </w:rPr>
        <w:t>СІ</w:t>
      </w:r>
      <w:r>
        <w:rPr>
          <w:color w:val="000000"/>
          <w:sz w:val="28"/>
          <w:szCs w:val="28"/>
          <w:lang w:val="uk-UA"/>
        </w:rPr>
        <w:tab/>
      </w:r>
      <w:r>
        <w:rPr>
          <w:color w:val="000000"/>
          <w:sz w:val="28"/>
          <w:szCs w:val="28"/>
          <w:lang w:val="uk-UA"/>
        </w:rPr>
        <w:tab/>
        <w:t>- серцевий індекс</w:t>
      </w:r>
    </w:p>
    <w:p w:rsidR="00C06497" w:rsidRPr="00D70F6B" w:rsidRDefault="00C06497" w:rsidP="00C06497">
      <w:pPr>
        <w:spacing w:line="360" w:lineRule="auto"/>
        <w:jc w:val="both"/>
        <w:rPr>
          <w:color w:val="000000"/>
          <w:sz w:val="28"/>
          <w:szCs w:val="28"/>
          <w:lang w:val="uk-UA"/>
        </w:rPr>
      </w:pPr>
      <w:r w:rsidRPr="00D70F6B">
        <w:rPr>
          <w:color w:val="000000"/>
          <w:sz w:val="28"/>
          <w:szCs w:val="28"/>
          <w:lang w:val="uk-UA"/>
        </w:rPr>
        <w:t>Т</w:t>
      </w:r>
      <w:r w:rsidRPr="00D70F6B">
        <w:rPr>
          <w:color w:val="000000"/>
          <w:sz w:val="28"/>
          <w:szCs w:val="28"/>
          <w:lang w:val="uk-UA"/>
        </w:rPr>
        <w:tab/>
      </w:r>
      <w:r w:rsidRPr="00D70F6B">
        <w:rPr>
          <w:color w:val="000000"/>
          <w:sz w:val="28"/>
          <w:szCs w:val="28"/>
          <w:lang w:val="uk-UA"/>
        </w:rPr>
        <w:tab/>
        <w:t>- триметазидин</w:t>
      </w:r>
    </w:p>
    <w:p w:rsidR="00C06497" w:rsidRPr="00D70F6B" w:rsidRDefault="00C06497" w:rsidP="00C06497">
      <w:pPr>
        <w:spacing w:line="360" w:lineRule="auto"/>
        <w:jc w:val="both"/>
        <w:rPr>
          <w:color w:val="000000"/>
          <w:sz w:val="28"/>
          <w:szCs w:val="28"/>
          <w:lang w:val="uk-UA"/>
        </w:rPr>
      </w:pPr>
      <w:r w:rsidRPr="00D70F6B">
        <w:rPr>
          <w:color w:val="000000"/>
          <w:sz w:val="28"/>
          <w:szCs w:val="28"/>
          <w:lang w:val="uk-UA"/>
        </w:rPr>
        <w:t>ТТ</w:t>
      </w:r>
      <w:r w:rsidRPr="00D70F6B">
        <w:rPr>
          <w:color w:val="000000"/>
          <w:sz w:val="28"/>
          <w:szCs w:val="28"/>
          <w:lang w:val="uk-UA"/>
        </w:rPr>
        <w:tab/>
      </w:r>
      <w:r w:rsidRPr="00D70F6B">
        <w:rPr>
          <w:color w:val="000000"/>
          <w:sz w:val="28"/>
          <w:szCs w:val="28"/>
          <w:lang w:val="uk-UA"/>
        </w:rPr>
        <w:tab/>
        <w:t xml:space="preserve">- тіотриазолін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ТГ</w:t>
      </w:r>
      <w:r w:rsidRPr="00D70F6B">
        <w:rPr>
          <w:color w:val="000000"/>
          <w:sz w:val="28"/>
          <w:szCs w:val="28"/>
          <w:lang w:val="uk-UA"/>
        </w:rPr>
        <w:tab/>
      </w:r>
      <w:r w:rsidRPr="00D70F6B">
        <w:rPr>
          <w:color w:val="000000"/>
          <w:sz w:val="28"/>
          <w:szCs w:val="28"/>
          <w:lang w:val="uk-UA"/>
        </w:rPr>
        <w:tab/>
        <w:t>- тригліцериди</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ТЗС</w:t>
      </w:r>
      <w:r>
        <w:rPr>
          <w:color w:val="000000"/>
          <w:sz w:val="28"/>
          <w:szCs w:val="28"/>
          <w:lang w:val="uk-UA"/>
        </w:rPr>
        <w:t>ЛШ</w:t>
      </w:r>
      <w:r w:rsidRPr="00D70F6B">
        <w:rPr>
          <w:color w:val="000000"/>
          <w:sz w:val="28"/>
          <w:szCs w:val="28"/>
          <w:lang w:val="uk-UA"/>
        </w:rPr>
        <w:tab/>
        <w:t xml:space="preserve">- товщина задньої стінки лівого шлуночка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ТМШП</w:t>
      </w:r>
      <w:r w:rsidRPr="00D70F6B">
        <w:rPr>
          <w:color w:val="000000"/>
          <w:sz w:val="28"/>
          <w:szCs w:val="28"/>
          <w:lang w:val="uk-UA"/>
        </w:rPr>
        <w:tab/>
        <w:t xml:space="preserve">- товщина міжшлуночкової перетинки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lastRenderedPageBreak/>
        <w:t>УО</w:t>
      </w:r>
      <w:r w:rsidRPr="00D70F6B">
        <w:rPr>
          <w:color w:val="000000"/>
          <w:sz w:val="28"/>
          <w:szCs w:val="28"/>
          <w:lang w:val="uk-UA"/>
        </w:rPr>
        <w:tab/>
      </w:r>
      <w:r w:rsidRPr="00D70F6B">
        <w:rPr>
          <w:color w:val="000000"/>
          <w:sz w:val="28"/>
          <w:szCs w:val="28"/>
          <w:lang w:val="uk-UA"/>
        </w:rPr>
        <w:tab/>
        <w:t>- ударний об'єм</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ФВ</w:t>
      </w:r>
      <w:r w:rsidRPr="00D70F6B">
        <w:rPr>
          <w:color w:val="000000"/>
          <w:sz w:val="28"/>
          <w:szCs w:val="28"/>
          <w:lang w:val="uk-UA"/>
        </w:rPr>
        <w:tab/>
      </w:r>
      <w:r w:rsidRPr="00D70F6B">
        <w:rPr>
          <w:color w:val="000000"/>
          <w:sz w:val="28"/>
          <w:szCs w:val="28"/>
          <w:lang w:val="uk-UA"/>
        </w:rPr>
        <w:tab/>
        <w:t>- фракція викиду</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ФК</w:t>
      </w:r>
      <w:r w:rsidRPr="00D70F6B">
        <w:rPr>
          <w:color w:val="000000"/>
          <w:sz w:val="28"/>
          <w:szCs w:val="28"/>
          <w:lang w:val="uk-UA"/>
        </w:rPr>
        <w:tab/>
      </w:r>
      <w:r w:rsidRPr="00D70F6B">
        <w:rPr>
          <w:color w:val="000000"/>
          <w:sz w:val="28"/>
          <w:szCs w:val="28"/>
          <w:lang w:val="uk-UA"/>
        </w:rPr>
        <w:tab/>
        <w:t>- функціональний клас</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Pr>
          <w:color w:val="000000"/>
          <w:sz w:val="28"/>
          <w:szCs w:val="28"/>
          <w:lang w:val="uk-UA"/>
        </w:rPr>
        <w:t>ХОК</w:t>
      </w:r>
      <w:r>
        <w:rPr>
          <w:color w:val="000000"/>
          <w:sz w:val="28"/>
          <w:szCs w:val="28"/>
          <w:lang w:val="uk-UA"/>
        </w:rPr>
        <w:tab/>
      </w:r>
      <w:r>
        <w:rPr>
          <w:color w:val="000000"/>
          <w:sz w:val="28"/>
          <w:szCs w:val="28"/>
          <w:lang w:val="uk-UA"/>
        </w:rPr>
        <w:tab/>
        <w:t>- хвилинний об</w:t>
      </w:r>
      <w:r w:rsidRPr="00C06497">
        <w:rPr>
          <w:color w:val="000000"/>
          <w:sz w:val="28"/>
          <w:szCs w:val="28"/>
          <w:lang w:val="uk-UA"/>
        </w:rPr>
        <w:t>'</w:t>
      </w:r>
      <w:r>
        <w:rPr>
          <w:color w:val="000000"/>
          <w:sz w:val="28"/>
          <w:szCs w:val="28"/>
          <w:lang w:val="uk-UA"/>
        </w:rPr>
        <w:t>єм крові</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ХС ЛПВЩ</w:t>
      </w:r>
      <w:r w:rsidRPr="00D70F6B">
        <w:rPr>
          <w:color w:val="000000"/>
          <w:sz w:val="28"/>
          <w:szCs w:val="28"/>
          <w:lang w:val="uk-UA"/>
        </w:rPr>
        <w:tab/>
        <w:t xml:space="preserve">- холестерин ліпопротеїдів високої щільності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ХС ЛПНЩ</w:t>
      </w:r>
      <w:r w:rsidRPr="00D70F6B">
        <w:rPr>
          <w:color w:val="000000"/>
          <w:sz w:val="28"/>
          <w:szCs w:val="28"/>
          <w:lang w:val="uk-UA"/>
        </w:rPr>
        <w:tab/>
        <w:t xml:space="preserve">- холестерин ліпопротеїдів низької щільності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 xml:space="preserve">ХС ЛПДНЩ - холестерин ліпопротеїдів дуже низької щільності </w:t>
      </w:r>
    </w:p>
    <w:p w:rsidR="00C06497" w:rsidRPr="00D70F6B" w:rsidRDefault="00C06497" w:rsidP="00C06497">
      <w:pPr>
        <w:shd w:val="clear" w:color="auto" w:fill="FFFFFF"/>
        <w:autoSpaceDE w:val="0"/>
        <w:autoSpaceDN w:val="0"/>
        <w:adjustRightInd w:val="0"/>
        <w:spacing w:line="360" w:lineRule="auto"/>
        <w:jc w:val="both"/>
        <w:rPr>
          <w:color w:val="000000"/>
          <w:sz w:val="28"/>
          <w:szCs w:val="28"/>
          <w:lang w:val="uk-UA"/>
        </w:rPr>
      </w:pPr>
      <w:r w:rsidRPr="00D70F6B">
        <w:rPr>
          <w:color w:val="000000"/>
          <w:sz w:val="28"/>
          <w:szCs w:val="28"/>
          <w:lang w:val="uk-UA"/>
        </w:rPr>
        <w:t>ЧСС</w:t>
      </w:r>
      <w:r w:rsidRPr="00D70F6B">
        <w:rPr>
          <w:color w:val="000000"/>
          <w:sz w:val="28"/>
          <w:szCs w:val="28"/>
          <w:lang w:val="uk-UA"/>
        </w:rPr>
        <w:tab/>
      </w:r>
      <w:r w:rsidRPr="00D70F6B">
        <w:rPr>
          <w:color w:val="000000"/>
          <w:sz w:val="28"/>
          <w:szCs w:val="28"/>
          <w:lang w:val="uk-UA"/>
        </w:rPr>
        <w:tab/>
        <w:t>- частота серцевих скорочень</w:t>
      </w:r>
    </w:p>
    <w:p w:rsidR="00C06497" w:rsidRDefault="00C06497" w:rsidP="00C06497">
      <w:pPr>
        <w:spacing w:line="360" w:lineRule="auto"/>
        <w:ind w:left="1440" w:hanging="1440"/>
        <w:jc w:val="both"/>
        <w:rPr>
          <w:color w:val="000000"/>
          <w:sz w:val="28"/>
          <w:szCs w:val="28"/>
          <w:lang w:val="uk-UA"/>
        </w:rPr>
      </w:pPr>
      <w:r>
        <w:rPr>
          <w:color w:val="000000"/>
          <w:sz w:val="28"/>
          <w:szCs w:val="28"/>
          <w:lang w:val="en-US"/>
        </w:rPr>
        <w:t>d</w:t>
      </w:r>
      <w:r w:rsidRPr="00C67899">
        <w:rPr>
          <w:color w:val="000000"/>
          <w:sz w:val="28"/>
          <w:szCs w:val="28"/>
          <w:lang w:val="uk-UA"/>
        </w:rPr>
        <w:t>А</w:t>
      </w:r>
      <w:r>
        <w:rPr>
          <w:color w:val="000000"/>
          <w:sz w:val="28"/>
          <w:szCs w:val="28"/>
          <w:vertAlign w:val="subscript"/>
          <w:lang w:val="uk-UA"/>
        </w:rPr>
        <w:tab/>
      </w:r>
      <w:r>
        <w:rPr>
          <w:color w:val="000000"/>
          <w:sz w:val="28"/>
          <w:szCs w:val="28"/>
          <w:lang w:val="uk-UA"/>
        </w:rPr>
        <w:t>- діаметр аорти</w:t>
      </w:r>
    </w:p>
    <w:p w:rsidR="00C06497" w:rsidRPr="00D7061E" w:rsidRDefault="00C06497" w:rsidP="00C06497">
      <w:pPr>
        <w:spacing w:line="360" w:lineRule="auto"/>
        <w:ind w:left="1440" w:hanging="1440"/>
        <w:jc w:val="both"/>
        <w:rPr>
          <w:color w:val="000000"/>
          <w:sz w:val="28"/>
          <w:szCs w:val="28"/>
          <w:lang w:val="uk-UA"/>
        </w:rPr>
      </w:pPr>
      <w:r>
        <w:rPr>
          <w:color w:val="000000"/>
          <w:sz w:val="28"/>
          <w:szCs w:val="28"/>
          <w:lang w:val="en-US"/>
        </w:rPr>
        <w:t>DT</w:t>
      </w:r>
      <w:r w:rsidRPr="00D7061E">
        <w:rPr>
          <w:color w:val="000000"/>
          <w:sz w:val="28"/>
          <w:szCs w:val="28"/>
        </w:rPr>
        <w:tab/>
        <w:t xml:space="preserve">- </w:t>
      </w:r>
      <w:r>
        <w:rPr>
          <w:color w:val="000000"/>
          <w:sz w:val="28"/>
          <w:szCs w:val="28"/>
          <w:lang w:val="uk-UA"/>
        </w:rPr>
        <w:t>час уповільнення ранньо-діастолічного потіку</w:t>
      </w:r>
    </w:p>
    <w:p w:rsidR="00C06497" w:rsidRDefault="00C06497" w:rsidP="00C06497">
      <w:pPr>
        <w:spacing w:line="360" w:lineRule="auto"/>
        <w:jc w:val="both"/>
        <w:rPr>
          <w:color w:val="000000"/>
          <w:sz w:val="28"/>
          <w:szCs w:val="28"/>
          <w:lang w:val="uk-UA"/>
        </w:rPr>
      </w:pPr>
      <w:r w:rsidRPr="00D70F6B">
        <w:rPr>
          <w:color w:val="000000"/>
          <w:sz w:val="28"/>
          <w:szCs w:val="28"/>
          <w:lang w:val="uk-UA"/>
        </w:rPr>
        <w:t>NО</w:t>
      </w:r>
      <w:r w:rsidRPr="00D70F6B">
        <w:rPr>
          <w:color w:val="000000"/>
          <w:sz w:val="28"/>
          <w:szCs w:val="28"/>
          <w:lang w:val="uk-UA"/>
        </w:rPr>
        <w:tab/>
      </w:r>
      <w:r w:rsidRPr="00D70F6B">
        <w:rPr>
          <w:color w:val="000000"/>
          <w:sz w:val="28"/>
          <w:szCs w:val="28"/>
          <w:lang w:val="uk-UA"/>
        </w:rPr>
        <w:tab/>
        <w:t>- оксид азоту</w:t>
      </w:r>
    </w:p>
    <w:p w:rsidR="00C06497" w:rsidRPr="004F1F65" w:rsidRDefault="00C06497" w:rsidP="00C06497">
      <w:pPr>
        <w:shd w:val="clear" w:color="auto" w:fill="FFFFFF"/>
        <w:autoSpaceDE w:val="0"/>
        <w:autoSpaceDN w:val="0"/>
        <w:adjustRightInd w:val="0"/>
        <w:spacing w:line="360" w:lineRule="auto"/>
        <w:jc w:val="both"/>
        <w:rPr>
          <w:color w:val="000000"/>
          <w:sz w:val="28"/>
          <w:szCs w:val="28"/>
          <w:lang w:val="uk-UA"/>
        </w:rPr>
      </w:pPr>
      <w:r w:rsidRPr="004F1F65">
        <w:rPr>
          <w:color w:val="000000"/>
          <w:sz w:val="28"/>
          <w:szCs w:val="28"/>
        </w:rPr>
        <w:t>Va</w:t>
      </w:r>
      <w:r w:rsidRPr="004F1F65">
        <w:rPr>
          <w:color w:val="000000"/>
          <w:sz w:val="28"/>
          <w:szCs w:val="28"/>
          <w:lang w:val="uk-UA"/>
        </w:rPr>
        <w:tab/>
      </w:r>
      <w:r w:rsidRPr="004F1F65">
        <w:rPr>
          <w:color w:val="000000"/>
          <w:sz w:val="28"/>
          <w:szCs w:val="28"/>
          <w:lang w:val="uk-UA"/>
        </w:rPr>
        <w:tab/>
        <w:t>- швидкість пізнього діастолічного наповнення лівого шлуночка</w:t>
      </w: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r w:rsidRPr="004F1F65">
        <w:rPr>
          <w:color w:val="000000"/>
          <w:sz w:val="28"/>
          <w:szCs w:val="28"/>
        </w:rPr>
        <w:t>Ve</w:t>
      </w:r>
      <w:r w:rsidRPr="004F1F65">
        <w:rPr>
          <w:color w:val="000000"/>
          <w:sz w:val="28"/>
          <w:szCs w:val="28"/>
        </w:rPr>
        <w:tab/>
      </w:r>
      <w:r w:rsidRPr="004F1F65">
        <w:rPr>
          <w:color w:val="000000"/>
          <w:sz w:val="28"/>
          <w:szCs w:val="28"/>
        </w:rPr>
        <w:tab/>
        <w:t xml:space="preserve">- </w:t>
      </w:r>
      <w:r w:rsidRPr="004F1F65">
        <w:rPr>
          <w:color w:val="000000"/>
          <w:sz w:val="28"/>
          <w:szCs w:val="28"/>
          <w:lang w:val="uk-UA"/>
        </w:rPr>
        <w:t>швидкість раннього діастолічного наповнення лівого шлуночка</w:t>
      </w:r>
    </w:p>
    <w:p w:rsidR="00C06497" w:rsidRPr="00D365FD" w:rsidRDefault="00C06497" w:rsidP="00C06497">
      <w:pPr>
        <w:shd w:val="clear" w:color="auto" w:fill="FFFFFF"/>
        <w:autoSpaceDE w:val="0"/>
        <w:autoSpaceDN w:val="0"/>
        <w:adjustRightInd w:val="0"/>
        <w:spacing w:line="360" w:lineRule="auto"/>
        <w:ind w:left="1440" w:hanging="1440"/>
        <w:jc w:val="both"/>
        <w:rPr>
          <w:color w:val="000000"/>
          <w:sz w:val="28"/>
          <w:szCs w:val="28"/>
          <w:lang w:val="uk-UA"/>
        </w:rPr>
      </w:pPr>
      <w:r>
        <w:rPr>
          <w:color w:val="000000"/>
          <w:sz w:val="28"/>
          <w:szCs w:val="28"/>
          <w:lang w:val="uk-UA"/>
        </w:rPr>
        <w:t>V</w:t>
      </w:r>
      <w:r w:rsidRPr="00DB58B7">
        <w:rPr>
          <w:color w:val="000000"/>
          <w:sz w:val="28"/>
          <w:szCs w:val="28"/>
          <w:lang w:val="uk-UA"/>
        </w:rPr>
        <w:t>е/</w:t>
      </w:r>
      <w:r>
        <w:rPr>
          <w:color w:val="000000"/>
          <w:sz w:val="28"/>
          <w:szCs w:val="28"/>
          <w:lang w:val="uk-UA"/>
        </w:rPr>
        <w:t>V</w:t>
      </w:r>
      <w:r w:rsidRPr="00DB58B7">
        <w:rPr>
          <w:color w:val="000000"/>
          <w:sz w:val="28"/>
          <w:szCs w:val="28"/>
          <w:lang w:val="uk-UA"/>
        </w:rPr>
        <w:t>а</w:t>
      </w:r>
      <w:r>
        <w:rPr>
          <w:color w:val="000000"/>
          <w:sz w:val="28"/>
          <w:szCs w:val="28"/>
          <w:lang w:val="uk-UA"/>
        </w:rPr>
        <w:tab/>
        <w:t xml:space="preserve">- </w:t>
      </w:r>
      <w:r w:rsidRPr="00DB58B7">
        <w:rPr>
          <w:color w:val="000000"/>
          <w:sz w:val="28"/>
          <w:szCs w:val="28"/>
          <w:lang w:val="uk-UA"/>
        </w:rPr>
        <w:t>співвідношення</w:t>
      </w:r>
      <w:r>
        <w:rPr>
          <w:color w:val="000000"/>
          <w:sz w:val="28"/>
          <w:szCs w:val="28"/>
          <w:lang w:val="uk-UA"/>
        </w:rPr>
        <w:t xml:space="preserve"> </w:t>
      </w:r>
      <w:r w:rsidRPr="004F1F65">
        <w:rPr>
          <w:color w:val="000000"/>
          <w:sz w:val="28"/>
          <w:szCs w:val="28"/>
          <w:lang w:val="uk-UA"/>
        </w:rPr>
        <w:t>швидк</w:t>
      </w:r>
      <w:r>
        <w:rPr>
          <w:color w:val="000000"/>
          <w:sz w:val="28"/>
          <w:szCs w:val="28"/>
          <w:lang w:val="uk-UA"/>
        </w:rPr>
        <w:t>о</w:t>
      </w:r>
      <w:r w:rsidRPr="004F1F65">
        <w:rPr>
          <w:color w:val="000000"/>
          <w:sz w:val="28"/>
          <w:szCs w:val="28"/>
          <w:lang w:val="uk-UA"/>
        </w:rPr>
        <w:t>ст</w:t>
      </w:r>
      <w:r>
        <w:rPr>
          <w:color w:val="000000"/>
          <w:sz w:val="28"/>
          <w:szCs w:val="28"/>
          <w:lang w:val="uk-UA"/>
        </w:rPr>
        <w:t>і</w:t>
      </w:r>
      <w:r w:rsidRPr="004F1F65">
        <w:rPr>
          <w:color w:val="000000"/>
          <w:sz w:val="28"/>
          <w:szCs w:val="28"/>
          <w:lang w:val="uk-UA"/>
        </w:rPr>
        <w:t xml:space="preserve"> раннього діастолічного наповнення</w:t>
      </w:r>
      <w:r>
        <w:rPr>
          <w:color w:val="000000"/>
          <w:sz w:val="28"/>
          <w:szCs w:val="28"/>
          <w:lang w:val="uk-UA"/>
        </w:rPr>
        <w:t xml:space="preserve"> до </w:t>
      </w:r>
      <w:r w:rsidRPr="004F1F65">
        <w:rPr>
          <w:color w:val="000000"/>
          <w:sz w:val="28"/>
          <w:szCs w:val="28"/>
          <w:lang w:val="uk-UA"/>
        </w:rPr>
        <w:t>швидк</w:t>
      </w:r>
      <w:r>
        <w:rPr>
          <w:color w:val="000000"/>
          <w:sz w:val="28"/>
          <w:szCs w:val="28"/>
          <w:lang w:val="uk-UA"/>
        </w:rPr>
        <w:t>о</w:t>
      </w:r>
      <w:r w:rsidRPr="004F1F65">
        <w:rPr>
          <w:color w:val="000000"/>
          <w:sz w:val="28"/>
          <w:szCs w:val="28"/>
          <w:lang w:val="uk-UA"/>
        </w:rPr>
        <w:t>ст</w:t>
      </w:r>
      <w:r>
        <w:rPr>
          <w:color w:val="000000"/>
          <w:sz w:val="28"/>
          <w:szCs w:val="28"/>
          <w:lang w:val="uk-UA"/>
        </w:rPr>
        <w:t>і</w:t>
      </w:r>
      <w:r w:rsidRPr="004F1F65">
        <w:rPr>
          <w:color w:val="000000"/>
          <w:sz w:val="28"/>
          <w:szCs w:val="28"/>
          <w:lang w:val="uk-UA"/>
        </w:rPr>
        <w:t xml:space="preserve"> пізнього діастолічного наповнення лівого шлуночка</w:t>
      </w:r>
    </w:p>
    <w:p w:rsidR="00C06497" w:rsidRPr="004F1F65" w:rsidRDefault="00C06497" w:rsidP="00C06497">
      <w:pPr>
        <w:shd w:val="clear" w:color="auto" w:fill="FFFFFF"/>
        <w:autoSpaceDE w:val="0"/>
        <w:autoSpaceDN w:val="0"/>
        <w:adjustRightInd w:val="0"/>
        <w:spacing w:line="360" w:lineRule="auto"/>
        <w:jc w:val="both"/>
        <w:rPr>
          <w:color w:val="000000"/>
          <w:sz w:val="28"/>
          <w:szCs w:val="28"/>
        </w:rPr>
      </w:pPr>
      <w:r w:rsidRPr="004F1F65">
        <w:rPr>
          <w:sz w:val="28"/>
          <w:szCs w:val="28"/>
          <w:lang w:val="en-US"/>
        </w:rPr>
        <w:t>Vcf</w:t>
      </w:r>
      <w:r w:rsidRPr="004F1F65">
        <w:rPr>
          <w:color w:val="000000"/>
          <w:sz w:val="28"/>
          <w:szCs w:val="28"/>
        </w:rPr>
        <w:tab/>
      </w:r>
      <w:r w:rsidRPr="004F1F65">
        <w:rPr>
          <w:color w:val="000000"/>
          <w:sz w:val="28"/>
          <w:szCs w:val="28"/>
        </w:rPr>
        <w:tab/>
        <w:t xml:space="preserve">- </w:t>
      </w:r>
      <w:r w:rsidRPr="004F1F65">
        <w:rPr>
          <w:color w:val="000000"/>
          <w:sz w:val="28"/>
          <w:szCs w:val="28"/>
          <w:lang w:val="uk-UA"/>
        </w:rPr>
        <w:t>величина циркулярного скорочення волокон міокарду</w:t>
      </w:r>
    </w:p>
    <w:p w:rsidR="00C06497" w:rsidRPr="0051099C" w:rsidRDefault="00C06497" w:rsidP="00C06497">
      <w:pPr>
        <w:spacing w:line="360" w:lineRule="auto"/>
        <w:jc w:val="both"/>
        <w:rPr>
          <w:color w:val="000000"/>
          <w:sz w:val="28"/>
          <w:szCs w:val="28"/>
        </w:rPr>
      </w:pPr>
    </w:p>
    <w:p w:rsidR="00C06497" w:rsidRPr="00F12428" w:rsidRDefault="00C06497" w:rsidP="00C06497">
      <w:pPr>
        <w:spacing w:line="360" w:lineRule="auto"/>
        <w:jc w:val="both"/>
        <w:rPr>
          <w:color w:val="000000"/>
          <w:sz w:val="28"/>
          <w:szCs w:val="28"/>
          <w:lang w:val="uk-UA"/>
        </w:rPr>
      </w:pPr>
    </w:p>
    <w:p w:rsidR="00C06497" w:rsidRPr="00F12428" w:rsidRDefault="00C06497" w:rsidP="00C06497">
      <w:pPr>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both"/>
        <w:rPr>
          <w:color w:val="000000"/>
          <w:sz w:val="28"/>
          <w:szCs w:val="28"/>
          <w:lang w:val="uk-UA"/>
        </w:rPr>
      </w:pPr>
    </w:p>
    <w:p w:rsidR="00C06497" w:rsidRPr="00641905" w:rsidRDefault="00C06497" w:rsidP="00C06497">
      <w:pPr>
        <w:shd w:val="clear" w:color="auto" w:fill="FFFFFF"/>
        <w:autoSpaceDE w:val="0"/>
        <w:autoSpaceDN w:val="0"/>
        <w:adjustRightInd w:val="0"/>
        <w:spacing w:line="360" w:lineRule="auto"/>
        <w:jc w:val="center"/>
        <w:rPr>
          <w:b/>
          <w:color w:val="000000"/>
          <w:sz w:val="28"/>
          <w:szCs w:val="28"/>
          <w:lang w:val="uk-UA"/>
        </w:rPr>
      </w:pPr>
      <w:r w:rsidRPr="00641905">
        <w:rPr>
          <w:b/>
          <w:color w:val="000000"/>
          <w:sz w:val="28"/>
          <w:szCs w:val="28"/>
          <w:lang w:val="uk-UA"/>
        </w:rPr>
        <w:t>ВСТУП</w:t>
      </w:r>
    </w:p>
    <w:p w:rsidR="00C06497"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jc w:val="center"/>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ind w:firstLine="540"/>
        <w:jc w:val="both"/>
        <w:rPr>
          <w:color w:val="000000"/>
          <w:sz w:val="28"/>
          <w:szCs w:val="28"/>
          <w:lang w:val="uk-UA"/>
        </w:rPr>
      </w:pPr>
      <w:r w:rsidRPr="00F12428">
        <w:rPr>
          <w:b/>
          <w:bCs/>
          <w:color w:val="000000"/>
          <w:sz w:val="28"/>
          <w:szCs w:val="28"/>
          <w:lang w:val="uk-UA"/>
        </w:rPr>
        <w:t>Актуальність проблеми</w:t>
      </w:r>
      <w:r>
        <w:rPr>
          <w:b/>
          <w:bCs/>
          <w:color w:val="000000"/>
          <w:sz w:val="28"/>
          <w:szCs w:val="28"/>
          <w:lang w:val="uk-UA"/>
        </w:rPr>
        <w:t xml:space="preserve">. </w:t>
      </w:r>
      <w:r w:rsidRPr="00F12428">
        <w:rPr>
          <w:color w:val="000000"/>
          <w:sz w:val="28"/>
          <w:szCs w:val="28"/>
          <w:lang w:val="uk-UA"/>
        </w:rPr>
        <w:t xml:space="preserve">Серцево-судинні захворювання (ССЗ) </w:t>
      </w:r>
      <w:r>
        <w:rPr>
          <w:color w:val="000000"/>
          <w:sz w:val="28"/>
          <w:szCs w:val="28"/>
          <w:lang w:val="uk-UA"/>
        </w:rPr>
        <w:t>і</w:t>
      </w:r>
      <w:r w:rsidRPr="00F12428">
        <w:rPr>
          <w:color w:val="000000"/>
          <w:sz w:val="28"/>
          <w:szCs w:val="28"/>
          <w:lang w:val="uk-UA"/>
        </w:rPr>
        <w:t xml:space="preserve"> особливо ішемічна хвороба серця (ІХС) набули широкого розповсюдження та залишаються основними </w:t>
      </w:r>
      <w:r w:rsidRPr="00F12428">
        <w:rPr>
          <w:bCs/>
          <w:color w:val="000000"/>
          <w:sz w:val="28"/>
          <w:szCs w:val="28"/>
          <w:lang w:val="uk-UA"/>
        </w:rPr>
        <w:t xml:space="preserve">причинами </w:t>
      </w:r>
      <w:r w:rsidRPr="00F12428">
        <w:rPr>
          <w:color w:val="000000"/>
          <w:sz w:val="28"/>
          <w:szCs w:val="28"/>
          <w:lang w:val="uk-UA"/>
        </w:rPr>
        <w:t xml:space="preserve">інвалідності і смертності в усьому світі </w:t>
      </w:r>
      <w:r w:rsidRPr="004E6931">
        <w:rPr>
          <w:color w:val="000000"/>
          <w:sz w:val="28"/>
          <w:szCs w:val="28"/>
          <w:lang w:val="uk-UA"/>
        </w:rPr>
        <w:t>[</w:t>
      </w:r>
      <w:r>
        <w:rPr>
          <w:color w:val="000000"/>
          <w:sz w:val="28"/>
          <w:szCs w:val="28"/>
          <w:lang w:val="uk-UA"/>
        </w:rPr>
        <w:t xml:space="preserve">1, 13, 25, 57, </w:t>
      </w:r>
      <w:r w:rsidRPr="003722F5">
        <w:rPr>
          <w:color w:val="000000"/>
          <w:sz w:val="28"/>
          <w:szCs w:val="28"/>
          <w:lang w:val="uk-UA"/>
        </w:rPr>
        <w:t>6</w:t>
      </w:r>
      <w:r>
        <w:rPr>
          <w:color w:val="000000"/>
          <w:sz w:val="28"/>
          <w:szCs w:val="28"/>
          <w:lang w:val="uk-UA"/>
        </w:rPr>
        <w:t>1, 195, 220</w:t>
      </w:r>
      <w:r w:rsidRPr="004E6931">
        <w:rPr>
          <w:color w:val="000000"/>
          <w:sz w:val="28"/>
          <w:szCs w:val="28"/>
          <w:lang w:val="uk-UA"/>
        </w:rPr>
        <w:t>]</w:t>
      </w:r>
      <w:r w:rsidRPr="00F12428">
        <w:rPr>
          <w:color w:val="000000"/>
          <w:sz w:val="28"/>
          <w:szCs w:val="28"/>
          <w:lang w:val="uk-UA"/>
        </w:rPr>
        <w:t xml:space="preserve">. В зв’язку з цим, необхідні подальші дослідження, </w:t>
      </w:r>
      <w:r>
        <w:rPr>
          <w:color w:val="000000"/>
          <w:sz w:val="28"/>
          <w:szCs w:val="28"/>
          <w:lang w:val="uk-UA"/>
        </w:rPr>
        <w:t>спрямовані</w:t>
      </w:r>
      <w:r w:rsidRPr="00F12428">
        <w:rPr>
          <w:color w:val="000000"/>
          <w:sz w:val="28"/>
          <w:szCs w:val="28"/>
          <w:lang w:val="uk-UA"/>
        </w:rPr>
        <w:t xml:space="preserve"> на встановлення нових ланок патогенезу ІХС та пошуку більш ефективних лікарських засобів. Для лікування ІХС, в тому числі і на тлі гіпертонічної хвороби (ГХ), широко використовується метопролол, який визнано одним із активних засобів баз</w:t>
      </w:r>
      <w:r>
        <w:rPr>
          <w:color w:val="000000"/>
          <w:sz w:val="28"/>
          <w:szCs w:val="28"/>
          <w:lang w:val="uk-UA"/>
        </w:rPr>
        <w:t>исн</w:t>
      </w:r>
      <w:r w:rsidRPr="00F12428">
        <w:rPr>
          <w:color w:val="000000"/>
          <w:sz w:val="28"/>
          <w:szCs w:val="28"/>
          <w:lang w:val="uk-UA"/>
        </w:rPr>
        <w:t xml:space="preserve">ої терапії </w:t>
      </w:r>
      <w:r w:rsidRPr="004E6931">
        <w:rPr>
          <w:color w:val="000000"/>
          <w:sz w:val="28"/>
          <w:szCs w:val="28"/>
          <w:lang w:val="uk-UA"/>
        </w:rPr>
        <w:t>[</w:t>
      </w:r>
      <w:r>
        <w:rPr>
          <w:color w:val="000000"/>
          <w:sz w:val="28"/>
          <w:szCs w:val="28"/>
          <w:lang w:val="uk-UA"/>
        </w:rPr>
        <w:t>24, 30, 68, 94, 103</w:t>
      </w:r>
      <w:r w:rsidRPr="004E6931">
        <w:rPr>
          <w:sz w:val="28"/>
          <w:szCs w:val="28"/>
          <w:lang w:val="uk-UA"/>
        </w:rPr>
        <w:t>]</w:t>
      </w:r>
      <w:r w:rsidRPr="00F12428">
        <w:rPr>
          <w:color w:val="000000"/>
          <w:sz w:val="28"/>
          <w:szCs w:val="28"/>
          <w:lang w:val="uk-UA"/>
        </w:rPr>
        <w:t xml:space="preserve">. Оскільки метопролол не може бути монотерапевтичним засобом, для підвищення його ефективності використовували антиоксиданти, метаболічні препарати, антагоністи кальцію, інгібітори АПФ, статини та інші групи препаратів </w:t>
      </w:r>
      <w:r w:rsidRPr="004E6931">
        <w:rPr>
          <w:color w:val="000000"/>
          <w:sz w:val="28"/>
          <w:szCs w:val="28"/>
          <w:lang w:val="uk-UA"/>
        </w:rPr>
        <w:t>[</w:t>
      </w:r>
      <w:r>
        <w:rPr>
          <w:color w:val="000000"/>
          <w:sz w:val="28"/>
          <w:szCs w:val="28"/>
          <w:lang w:val="uk-UA"/>
        </w:rPr>
        <w:t xml:space="preserve">35, </w:t>
      </w:r>
      <w:r>
        <w:rPr>
          <w:sz w:val="28"/>
          <w:szCs w:val="28"/>
          <w:lang w:val="uk-UA"/>
        </w:rPr>
        <w:t>95, 202</w:t>
      </w:r>
      <w:r w:rsidRPr="004E6931">
        <w:rPr>
          <w:sz w:val="28"/>
          <w:szCs w:val="28"/>
          <w:lang w:val="uk-UA"/>
        </w:rPr>
        <w:t>]</w:t>
      </w:r>
      <w:r w:rsidRPr="00F12428">
        <w:rPr>
          <w:color w:val="000000"/>
          <w:sz w:val="28"/>
          <w:szCs w:val="28"/>
          <w:lang w:val="uk-UA"/>
        </w:rPr>
        <w:t xml:space="preserve">. Так, дослідженнями встановлено, що комбінована терапія дає більш виражений терапевтичних ефект, ніж при використанні одного метопрололу </w:t>
      </w:r>
      <w:r w:rsidRPr="004E6931">
        <w:rPr>
          <w:color w:val="000000"/>
          <w:sz w:val="28"/>
          <w:szCs w:val="28"/>
          <w:lang w:val="uk-UA"/>
        </w:rPr>
        <w:t>[</w:t>
      </w:r>
      <w:r>
        <w:rPr>
          <w:color w:val="000000"/>
          <w:sz w:val="28"/>
          <w:szCs w:val="28"/>
          <w:lang w:val="uk-UA"/>
        </w:rPr>
        <w:t xml:space="preserve">11, 38, 54, 88, </w:t>
      </w:r>
      <w:r>
        <w:rPr>
          <w:sz w:val="28"/>
          <w:szCs w:val="28"/>
          <w:lang w:val="uk-UA"/>
        </w:rPr>
        <w:t>104</w:t>
      </w:r>
      <w:r w:rsidRPr="004E6931">
        <w:rPr>
          <w:sz w:val="28"/>
          <w:szCs w:val="28"/>
          <w:lang w:val="uk-UA"/>
        </w:rPr>
        <w:t>]</w:t>
      </w:r>
      <w:r w:rsidRPr="00F12428">
        <w:rPr>
          <w:color w:val="000000"/>
          <w:sz w:val="28"/>
          <w:szCs w:val="28"/>
          <w:lang w:val="uk-UA"/>
        </w:rPr>
        <w:t>.</w:t>
      </w:r>
    </w:p>
    <w:p w:rsidR="00C06497" w:rsidRPr="00F12428" w:rsidRDefault="00C06497" w:rsidP="00C06497">
      <w:pPr>
        <w:shd w:val="clear" w:color="auto" w:fill="FFFFFF"/>
        <w:autoSpaceDE w:val="0"/>
        <w:autoSpaceDN w:val="0"/>
        <w:adjustRightInd w:val="0"/>
        <w:spacing w:line="360" w:lineRule="auto"/>
        <w:ind w:firstLine="540"/>
        <w:jc w:val="both"/>
        <w:rPr>
          <w:color w:val="000000"/>
          <w:sz w:val="28"/>
          <w:szCs w:val="28"/>
          <w:lang w:val="uk-UA"/>
        </w:rPr>
      </w:pPr>
      <w:r w:rsidRPr="00F12428">
        <w:rPr>
          <w:color w:val="000000"/>
          <w:sz w:val="28"/>
          <w:szCs w:val="28"/>
          <w:lang w:val="uk-UA"/>
        </w:rPr>
        <w:t xml:space="preserve">Як відомо, ІХС супроводжується значними порушеннями метаболічних процесів в міокарді, тому при використанні цього препарату не завжди вдається досягнути необхідного ефекту. Метопрололу притаманні певні недоліки, в тому числі і опосередкований вплив на кисневе забезпечення міокарду, що показано в багатоцентрових дослідженнях </w:t>
      </w:r>
      <w:r w:rsidRPr="00F12428">
        <w:rPr>
          <w:color w:val="000000"/>
          <w:sz w:val="28"/>
          <w:szCs w:val="28"/>
          <w:lang w:val="en-US"/>
        </w:rPr>
        <w:t>TIBET</w:t>
      </w:r>
      <w:r w:rsidRPr="00F12428">
        <w:rPr>
          <w:color w:val="000000"/>
          <w:sz w:val="28"/>
          <w:szCs w:val="28"/>
          <w:lang w:val="uk-UA"/>
        </w:rPr>
        <w:t xml:space="preserve">, </w:t>
      </w:r>
      <w:r w:rsidRPr="00F12428">
        <w:rPr>
          <w:color w:val="000000"/>
          <w:sz w:val="28"/>
          <w:szCs w:val="28"/>
          <w:lang w:val="en-US"/>
        </w:rPr>
        <w:t>IMAGE</w:t>
      </w:r>
      <w:r w:rsidRPr="00F12428">
        <w:rPr>
          <w:color w:val="000000"/>
          <w:sz w:val="28"/>
          <w:szCs w:val="28"/>
          <w:lang w:val="uk-UA"/>
        </w:rPr>
        <w:t xml:space="preserve">, </w:t>
      </w:r>
      <w:r w:rsidRPr="00F12428">
        <w:rPr>
          <w:color w:val="000000"/>
          <w:sz w:val="28"/>
          <w:szCs w:val="28"/>
          <w:lang w:val="en-US"/>
        </w:rPr>
        <w:t>CESAR</w:t>
      </w:r>
      <w:r w:rsidRPr="00F12428">
        <w:rPr>
          <w:color w:val="000000"/>
          <w:sz w:val="28"/>
          <w:szCs w:val="28"/>
          <w:lang w:val="uk-UA"/>
        </w:rPr>
        <w:t xml:space="preserve"> і є підставою для використання комплексної терапії при ІХС в поєднанні з ГХ лікарських засобів з метаболічною дією. В клінічній практиці використання метопрололу разом з препаратами триметазидин та мілдронат, дія яких направлена на нормалізацію енергетичного обміну, відображена в мультицентровому рандомізованому подвійному сліпому контрольованому плацебо дослідженні </w:t>
      </w:r>
      <w:r w:rsidRPr="00F12428">
        <w:rPr>
          <w:color w:val="000000"/>
          <w:sz w:val="28"/>
          <w:szCs w:val="28"/>
          <w:lang w:val="en-US"/>
        </w:rPr>
        <w:t>TRIMPOL</w:t>
      </w:r>
      <w:r w:rsidRPr="00F12428">
        <w:rPr>
          <w:color w:val="000000"/>
          <w:sz w:val="28"/>
          <w:szCs w:val="28"/>
          <w:lang w:val="uk-UA"/>
        </w:rPr>
        <w:t xml:space="preserve"> </w:t>
      </w:r>
      <w:r w:rsidRPr="00F12428">
        <w:rPr>
          <w:color w:val="000000"/>
          <w:sz w:val="28"/>
          <w:szCs w:val="28"/>
          <w:lang w:val="en-US"/>
        </w:rPr>
        <w:t>II</w:t>
      </w:r>
      <w:r w:rsidRPr="00F12428">
        <w:rPr>
          <w:color w:val="000000"/>
          <w:sz w:val="28"/>
          <w:szCs w:val="28"/>
          <w:lang w:val="uk-UA"/>
        </w:rPr>
        <w:t xml:space="preserve">, зокрема показано, що у обстежених хворих зменшується кількість нападів стенокардії і потреба в прийомі нітратів, </w:t>
      </w:r>
      <w:r>
        <w:rPr>
          <w:color w:val="000000"/>
          <w:sz w:val="28"/>
          <w:szCs w:val="28"/>
          <w:lang w:val="uk-UA"/>
        </w:rPr>
        <w:t>вірогідно</w:t>
      </w:r>
      <w:r w:rsidRPr="00F12428">
        <w:rPr>
          <w:color w:val="000000"/>
          <w:sz w:val="28"/>
          <w:szCs w:val="28"/>
          <w:lang w:val="uk-UA"/>
        </w:rPr>
        <w:t xml:space="preserve"> підвищується толерантність до фізичного навантаження, збільшується період до появи депресії сегменту </w:t>
      </w:r>
      <w:r w:rsidRPr="00F12428">
        <w:rPr>
          <w:color w:val="000000"/>
          <w:sz w:val="28"/>
          <w:szCs w:val="28"/>
          <w:lang w:val="en-US"/>
        </w:rPr>
        <w:t>ST</w:t>
      </w:r>
      <w:r w:rsidRPr="00F12428">
        <w:rPr>
          <w:color w:val="000000"/>
          <w:sz w:val="28"/>
          <w:szCs w:val="28"/>
          <w:lang w:val="uk-UA"/>
        </w:rPr>
        <w:t xml:space="preserve"> на ЕКГ</w:t>
      </w:r>
      <w:r>
        <w:rPr>
          <w:color w:val="000000"/>
          <w:sz w:val="28"/>
          <w:szCs w:val="28"/>
          <w:lang w:val="uk-UA"/>
        </w:rPr>
        <w:t xml:space="preserve"> </w:t>
      </w:r>
      <w:r w:rsidRPr="004E6931">
        <w:rPr>
          <w:color w:val="000000"/>
          <w:sz w:val="28"/>
          <w:szCs w:val="28"/>
          <w:lang w:val="uk-UA"/>
        </w:rPr>
        <w:t>[</w:t>
      </w:r>
      <w:r>
        <w:rPr>
          <w:color w:val="000000"/>
          <w:sz w:val="28"/>
          <w:szCs w:val="28"/>
          <w:lang w:val="uk-UA"/>
        </w:rPr>
        <w:t>23, 56, 81, 122</w:t>
      </w:r>
      <w:r w:rsidRPr="004E6931">
        <w:rPr>
          <w:color w:val="000000"/>
          <w:sz w:val="28"/>
          <w:szCs w:val="28"/>
          <w:lang w:val="uk-UA"/>
        </w:rPr>
        <w:t>]</w:t>
      </w:r>
      <w:r w:rsidRPr="00F12428">
        <w:rPr>
          <w:color w:val="000000"/>
          <w:sz w:val="28"/>
          <w:szCs w:val="28"/>
          <w:lang w:val="uk-UA"/>
        </w:rPr>
        <w:t>.</w:t>
      </w:r>
    </w:p>
    <w:p w:rsidR="00C06497" w:rsidRPr="00F12428" w:rsidRDefault="00C06497" w:rsidP="00C06497">
      <w:pPr>
        <w:shd w:val="clear" w:color="auto" w:fill="FFFFFF"/>
        <w:autoSpaceDE w:val="0"/>
        <w:autoSpaceDN w:val="0"/>
        <w:adjustRightInd w:val="0"/>
        <w:spacing w:line="360" w:lineRule="auto"/>
        <w:ind w:firstLine="540"/>
        <w:jc w:val="both"/>
        <w:rPr>
          <w:color w:val="000000"/>
          <w:sz w:val="28"/>
          <w:szCs w:val="28"/>
          <w:lang w:val="uk-UA"/>
        </w:rPr>
      </w:pPr>
      <w:r w:rsidRPr="00F12428">
        <w:rPr>
          <w:color w:val="000000"/>
          <w:sz w:val="28"/>
          <w:szCs w:val="28"/>
          <w:lang w:val="uk-UA"/>
        </w:rPr>
        <w:t>Однак, сумісн</w:t>
      </w:r>
      <w:r>
        <w:rPr>
          <w:color w:val="000000"/>
          <w:sz w:val="28"/>
          <w:szCs w:val="28"/>
          <w:lang w:val="uk-UA"/>
        </w:rPr>
        <w:t>ий</w:t>
      </w:r>
      <w:r w:rsidRPr="00F12428">
        <w:rPr>
          <w:color w:val="000000"/>
          <w:sz w:val="28"/>
          <w:szCs w:val="28"/>
          <w:lang w:val="uk-UA"/>
        </w:rPr>
        <w:t xml:space="preserve"> </w:t>
      </w:r>
      <w:r>
        <w:rPr>
          <w:color w:val="000000"/>
          <w:sz w:val="28"/>
          <w:szCs w:val="28"/>
          <w:lang w:val="uk-UA"/>
        </w:rPr>
        <w:t>вплив</w:t>
      </w:r>
      <w:r w:rsidRPr="00F12428">
        <w:rPr>
          <w:color w:val="000000"/>
          <w:sz w:val="28"/>
          <w:szCs w:val="28"/>
          <w:lang w:val="uk-UA"/>
        </w:rPr>
        <w:t xml:space="preserve"> метопрололу і препаратів з метаболічн</w:t>
      </w:r>
      <w:r>
        <w:rPr>
          <w:color w:val="000000"/>
          <w:sz w:val="28"/>
          <w:szCs w:val="28"/>
          <w:lang w:val="uk-UA"/>
        </w:rPr>
        <w:t>им спектром</w:t>
      </w:r>
      <w:r w:rsidRPr="00F12428">
        <w:rPr>
          <w:color w:val="000000"/>
          <w:sz w:val="28"/>
          <w:szCs w:val="28"/>
          <w:lang w:val="uk-UA"/>
        </w:rPr>
        <w:t xml:space="preserve"> ді</w:t>
      </w:r>
      <w:r>
        <w:rPr>
          <w:color w:val="000000"/>
          <w:sz w:val="28"/>
          <w:szCs w:val="28"/>
          <w:lang w:val="uk-UA"/>
        </w:rPr>
        <w:t>ї</w:t>
      </w:r>
      <w:r w:rsidRPr="00F12428">
        <w:rPr>
          <w:color w:val="000000"/>
          <w:sz w:val="28"/>
          <w:szCs w:val="28"/>
          <w:lang w:val="uk-UA"/>
        </w:rPr>
        <w:t xml:space="preserve"> вивчена недостатньо, що і обумовлює актуальність таких досліджень.</w:t>
      </w:r>
    </w:p>
    <w:p w:rsidR="00C06497" w:rsidRPr="00F12428" w:rsidRDefault="00C06497" w:rsidP="00C06497">
      <w:pPr>
        <w:shd w:val="clear" w:color="auto" w:fill="FFFFFF"/>
        <w:autoSpaceDE w:val="0"/>
        <w:autoSpaceDN w:val="0"/>
        <w:adjustRightInd w:val="0"/>
        <w:spacing w:line="360" w:lineRule="auto"/>
        <w:ind w:firstLine="540"/>
        <w:jc w:val="both"/>
        <w:rPr>
          <w:color w:val="000000"/>
          <w:sz w:val="28"/>
          <w:szCs w:val="28"/>
          <w:lang w:val="uk-UA"/>
        </w:rPr>
      </w:pPr>
      <w:r w:rsidRPr="00F12428">
        <w:rPr>
          <w:color w:val="000000"/>
          <w:sz w:val="28"/>
          <w:szCs w:val="28"/>
          <w:lang w:val="uk-UA"/>
        </w:rPr>
        <w:lastRenderedPageBreak/>
        <w:t xml:space="preserve">Лікування ІХС, як правило, потребує одночасного використання кількох лікарських засобів. В останні роки при лікуванні цієї патології все більше уваги приділяють препаратам з метаболічною дією, які можуть з часом бути аргументованою альтернативою традиційній антиангінальній терапії </w:t>
      </w:r>
      <w:r w:rsidRPr="004E6931">
        <w:rPr>
          <w:color w:val="000000"/>
          <w:sz w:val="28"/>
          <w:szCs w:val="28"/>
          <w:lang w:val="uk-UA"/>
        </w:rPr>
        <w:t>[</w:t>
      </w:r>
      <w:r>
        <w:rPr>
          <w:color w:val="000000"/>
          <w:sz w:val="28"/>
          <w:szCs w:val="28"/>
          <w:lang w:val="uk-UA"/>
        </w:rPr>
        <w:t>17, 47, 62, 72, 91, 146, 214, 224</w:t>
      </w:r>
      <w:r w:rsidRPr="004E6931">
        <w:rPr>
          <w:color w:val="000000"/>
          <w:sz w:val="28"/>
          <w:szCs w:val="28"/>
          <w:lang w:val="uk-UA"/>
        </w:rPr>
        <w:t>]</w:t>
      </w:r>
      <w:r w:rsidRPr="00F12428">
        <w:rPr>
          <w:color w:val="000000"/>
          <w:sz w:val="28"/>
          <w:szCs w:val="28"/>
          <w:lang w:val="uk-UA"/>
        </w:rPr>
        <w:t>. Вони суттєво нормалізують метаболічні порушення в міокарді, які безпосередньо пов'язані з патогенезом ІХС.</w:t>
      </w:r>
    </w:p>
    <w:p w:rsidR="00C06497" w:rsidRDefault="00C06497" w:rsidP="00C06497">
      <w:pPr>
        <w:shd w:val="clear" w:color="auto" w:fill="FFFFFF"/>
        <w:autoSpaceDE w:val="0"/>
        <w:autoSpaceDN w:val="0"/>
        <w:adjustRightInd w:val="0"/>
        <w:spacing w:line="360" w:lineRule="auto"/>
        <w:ind w:firstLine="720"/>
        <w:jc w:val="both"/>
        <w:rPr>
          <w:b/>
          <w:bCs/>
          <w:sz w:val="28"/>
          <w:szCs w:val="28"/>
          <w:lang w:val="uk-UA"/>
        </w:rPr>
      </w:pPr>
      <w:r w:rsidRPr="00816159">
        <w:rPr>
          <w:sz w:val="28"/>
          <w:szCs w:val="28"/>
          <w:lang w:val="uk-UA"/>
        </w:rPr>
        <w:t>Деякі аспекти варіантів взаємодії між лікарськими препаратами, що входять в стандарти фармакотерапії ІХС, в тому числі на тлі ГХ, особливо при сумісному призначенні з метаболічними коректорами (тіотриазоліном або триметазидином) недостатньо вивчені. Тому, для оптимізації результатів фармакотерапії, в досліджені обрана саме спроба порівняльного аналізу ефективності та безпеки метопрололу, стосовно модифікації його дії призначенням тіотриазоліну в порівнянні до триметазидину (предукталу М</w:t>
      </w:r>
      <w:r w:rsidRPr="00816159">
        <w:rPr>
          <w:sz w:val="28"/>
          <w:szCs w:val="28"/>
          <w:lang w:val="en-US"/>
        </w:rPr>
        <w:t>R</w:t>
      </w:r>
      <w:r w:rsidRPr="00816159">
        <w:rPr>
          <w:sz w:val="28"/>
          <w:szCs w:val="28"/>
          <w:lang w:val="uk-UA"/>
        </w:rPr>
        <w:t>), як «світового» стандарту [7, 35, 89, 118, 168, 175].</w:t>
      </w:r>
      <w:r w:rsidRPr="00816159">
        <w:rPr>
          <w:b/>
          <w:bCs/>
          <w:sz w:val="28"/>
          <w:szCs w:val="28"/>
          <w:lang w:val="uk-UA"/>
        </w:rPr>
        <w:t xml:space="preserve"> </w:t>
      </w:r>
    </w:p>
    <w:p w:rsidR="00C06497" w:rsidRPr="003D49DC" w:rsidRDefault="00C06497" w:rsidP="00C06497">
      <w:pPr>
        <w:shd w:val="clear" w:color="auto" w:fill="FFFFFF"/>
        <w:autoSpaceDE w:val="0"/>
        <w:autoSpaceDN w:val="0"/>
        <w:adjustRightInd w:val="0"/>
        <w:spacing w:line="360" w:lineRule="auto"/>
        <w:ind w:firstLine="720"/>
        <w:jc w:val="both"/>
        <w:rPr>
          <w:sz w:val="28"/>
          <w:szCs w:val="28"/>
          <w:lang w:val="uk-UA"/>
        </w:rPr>
      </w:pPr>
      <w:r w:rsidRPr="003D49DC">
        <w:rPr>
          <w:b/>
          <w:sz w:val="28"/>
          <w:szCs w:val="28"/>
        </w:rPr>
        <w:t>Зв'язок роботи з науковими програмами, планами, темами.</w:t>
      </w:r>
      <w:r w:rsidRPr="003D49DC">
        <w:rPr>
          <w:sz w:val="28"/>
          <w:szCs w:val="28"/>
        </w:rPr>
        <w:t xml:space="preserve"> Виконана робота є складовою частиною планової науково-дослідної роботи кафедри клінічної фармації і клінічної фармакології Вінницького національного медичного університету ім. М.І. Пирогова: “Асоціативні біомаркери прогнозу розвитку, перебігу, ефективності та безпеки фармакотерапії внутрішніх хвороб” (№ держреєстрації  0104V003730, 2004).</w:t>
      </w:r>
      <w:r w:rsidRPr="003D49DC">
        <w:rPr>
          <w:sz w:val="28"/>
          <w:szCs w:val="28"/>
          <w:lang w:val="uk-UA"/>
        </w:rPr>
        <w:t xml:space="preserve"> </w:t>
      </w:r>
    </w:p>
    <w:p w:rsidR="00C06497" w:rsidRPr="003D49DC" w:rsidRDefault="00C06497" w:rsidP="00C06497">
      <w:pPr>
        <w:shd w:val="clear" w:color="auto" w:fill="FFFFFF"/>
        <w:autoSpaceDE w:val="0"/>
        <w:autoSpaceDN w:val="0"/>
        <w:adjustRightInd w:val="0"/>
        <w:spacing w:line="360" w:lineRule="auto"/>
        <w:ind w:firstLine="720"/>
        <w:jc w:val="both"/>
        <w:rPr>
          <w:color w:val="000000"/>
          <w:sz w:val="28"/>
          <w:szCs w:val="28"/>
          <w:lang w:val="uk-UA"/>
        </w:rPr>
      </w:pPr>
      <w:r w:rsidRPr="003D49DC">
        <w:rPr>
          <w:b/>
          <w:color w:val="000000"/>
          <w:sz w:val="28"/>
          <w:szCs w:val="28"/>
          <w:lang w:val="uk-UA"/>
        </w:rPr>
        <w:t xml:space="preserve">Мета дослідження: </w:t>
      </w:r>
      <w:r w:rsidRPr="003D49DC">
        <w:rPr>
          <w:bCs/>
          <w:sz w:val="28"/>
          <w:szCs w:val="28"/>
          <w:lang w:val="uk-UA"/>
        </w:rPr>
        <w:t>н</w:t>
      </w:r>
      <w:r w:rsidRPr="003D49DC">
        <w:rPr>
          <w:color w:val="000000"/>
          <w:sz w:val="28"/>
          <w:szCs w:val="28"/>
          <w:lang w:val="uk-UA"/>
        </w:rPr>
        <w:t>а основі комплексу клініко-інструментальних та біохімічних досліджень встановити фармакотерапевтичну ефективність метопрололу разом із засобами метаболічної дії (тіотриазоліну та триметазидину) при ішемічній хворобі серця в поєднанні з гіпертонічною хворобою.</w:t>
      </w:r>
    </w:p>
    <w:p w:rsidR="00C06497" w:rsidRPr="00F12428" w:rsidRDefault="00C06497" w:rsidP="00C06497">
      <w:pPr>
        <w:shd w:val="clear" w:color="auto" w:fill="FFFFFF"/>
        <w:autoSpaceDE w:val="0"/>
        <w:autoSpaceDN w:val="0"/>
        <w:adjustRightInd w:val="0"/>
        <w:spacing w:line="360" w:lineRule="auto"/>
        <w:ind w:firstLine="720"/>
        <w:jc w:val="both"/>
        <w:rPr>
          <w:b/>
          <w:sz w:val="28"/>
          <w:szCs w:val="28"/>
          <w:lang w:val="uk-UA"/>
        </w:rPr>
      </w:pPr>
      <w:r w:rsidRPr="00F12428">
        <w:rPr>
          <w:b/>
          <w:color w:val="000000"/>
          <w:sz w:val="28"/>
          <w:szCs w:val="28"/>
          <w:lang w:val="uk-UA"/>
        </w:rPr>
        <w:t>Завдання дослідження</w:t>
      </w:r>
      <w:r>
        <w:rPr>
          <w:b/>
          <w:color w:val="000000"/>
          <w:sz w:val="28"/>
          <w:szCs w:val="28"/>
          <w:lang w:val="uk-UA"/>
        </w:rPr>
        <w:t>:</w:t>
      </w:r>
    </w:p>
    <w:p w:rsidR="00C06497" w:rsidRDefault="00C06497" w:rsidP="00C06497">
      <w:pPr>
        <w:spacing w:line="360" w:lineRule="auto"/>
        <w:ind w:firstLine="709"/>
        <w:jc w:val="both"/>
        <w:rPr>
          <w:color w:val="000000"/>
          <w:sz w:val="28"/>
          <w:szCs w:val="28"/>
          <w:lang w:val="uk-UA"/>
        </w:rPr>
      </w:pPr>
      <w:r w:rsidRPr="00F12428">
        <w:rPr>
          <w:color w:val="000000"/>
          <w:sz w:val="28"/>
          <w:szCs w:val="28"/>
          <w:lang w:val="uk-UA"/>
        </w:rPr>
        <w:t xml:space="preserve">1. </w:t>
      </w:r>
      <w:r>
        <w:rPr>
          <w:sz w:val="28"/>
          <w:szCs w:val="28"/>
          <w:lang w:val="uk-UA"/>
        </w:rPr>
        <w:t xml:space="preserve">Встановити фармакотерапевтичну ефективність </w:t>
      </w:r>
      <w:r w:rsidRPr="00CB08DD">
        <w:rPr>
          <w:color w:val="000000"/>
          <w:sz w:val="28"/>
          <w:szCs w:val="28"/>
          <w:lang w:val="uk-UA"/>
        </w:rPr>
        <w:t xml:space="preserve"> тіотриазоліну</w:t>
      </w:r>
      <w:r>
        <w:rPr>
          <w:color w:val="000000"/>
          <w:sz w:val="28"/>
          <w:szCs w:val="28"/>
          <w:lang w:val="uk-UA"/>
        </w:rPr>
        <w:t xml:space="preserve"> та  </w:t>
      </w:r>
      <w:r w:rsidRPr="00CB08DD">
        <w:rPr>
          <w:color w:val="000000"/>
          <w:sz w:val="28"/>
          <w:szCs w:val="28"/>
          <w:lang w:val="uk-UA"/>
        </w:rPr>
        <w:t>триметазидину</w:t>
      </w:r>
      <w:r>
        <w:rPr>
          <w:color w:val="000000"/>
          <w:sz w:val="28"/>
          <w:szCs w:val="28"/>
          <w:lang w:val="uk-UA"/>
        </w:rPr>
        <w:t xml:space="preserve"> як препаратів метаболічної дії на фоні базисної терапії при </w:t>
      </w:r>
      <w:r w:rsidRPr="00CB08DD">
        <w:rPr>
          <w:color w:val="000000"/>
          <w:sz w:val="28"/>
          <w:szCs w:val="28"/>
          <w:lang w:val="uk-UA"/>
        </w:rPr>
        <w:t>ІХС на тлі гіпертонічної хвороби.</w:t>
      </w:r>
    </w:p>
    <w:p w:rsidR="00C06497" w:rsidRPr="00CB08DD" w:rsidRDefault="00C06497" w:rsidP="00C06497">
      <w:pPr>
        <w:shd w:val="clear" w:color="auto" w:fill="FFFFFF"/>
        <w:autoSpaceDE w:val="0"/>
        <w:autoSpaceDN w:val="0"/>
        <w:adjustRightInd w:val="0"/>
        <w:spacing w:line="360" w:lineRule="auto"/>
        <w:ind w:firstLine="709"/>
        <w:jc w:val="both"/>
        <w:rPr>
          <w:sz w:val="28"/>
          <w:szCs w:val="28"/>
          <w:lang w:val="uk-UA"/>
        </w:rPr>
      </w:pPr>
      <w:r w:rsidRPr="00CB08DD">
        <w:rPr>
          <w:color w:val="000000"/>
          <w:sz w:val="28"/>
          <w:szCs w:val="28"/>
          <w:lang w:val="uk-UA"/>
        </w:rPr>
        <w:t>2.</w:t>
      </w:r>
      <w:r>
        <w:rPr>
          <w:color w:val="000000"/>
          <w:sz w:val="28"/>
          <w:szCs w:val="28"/>
          <w:lang w:val="uk-UA"/>
        </w:rPr>
        <w:t xml:space="preserve"> </w:t>
      </w:r>
      <w:r w:rsidRPr="00CB08DD">
        <w:rPr>
          <w:color w:val="000000"/>
          <w:sz w:val="28"/>
          <w:szCs w:val="28"/>
          <w:lang w:val="uk-UA"/>
        </w:rPr>
        <w:t xml:space="preserve">На білих щурах встановити </w:t>
      </w:r>
      <w:r w:rsidRPr="00CB08DD">
        <w:rPr>
          <w:sz w:val="28"/>
          <w:szCs w:val="28"/>
          <w:lang w:val="uk-UA"/>
        </w:rPr>
        <w:t xml:space="preserve">фармакокінетичну взаємодію метопрололу та тіотриазоліну при </w:t>
      </w:r>
      <w:r>
        <w:rPr>
          <w:sz w:val="28"/>
          <w:szCs w:val="28"/>
          <w:lang w:val="uk-UA"/>
        </w:rPr>
        <w:t xml:space="preserve">окремому і </w:t>
      </w:r>
      <w:r w:rsidRPr="00CB08DD">
        <w:rPr>
          <w:sz w:val="28"/>
          <w:szCs w:val="28"/>
          <w:lang w:val="uk-UA"/>
        </w:rPr>
        <w:t xml:space="preserve">сумісному їх </w:t>
      </w:r>
      <w:r>
        <w:rPr>
          <w:sz w:val="28"/>
          <w:szCs w:val="28"/>
          <w:lang w:val="uk-UA"/>
        </w:rPr>
        <w:t>застосуванні.</w:t>
      </w:r>
      <w:r w:rsidRPr="00CB08DD">
        <w:rPr>
          <w:sz w:val="28"/>
          <w:szCs w:val="28"/>
          <w:lang w:val="uk-UA"/>
        </w:rPr>
        <w:t xml:space="preserve"> </w:t>
      </w:r>
      <w:r w:rsidRPr="00CB08DD">
        <w:rPr>
          <w:color w:val="000000"/>
          <w:sz w:val="28"/>
          <w:szCs w:val="28"/>
          <w:lang w:val="uk-UA"/>
        </w:rPr>
        <w:t xml:space="preserve">В умовах in vitro встановити </w:t>
      </w:r>
      <w:r w:rsidRPr="00CB08DD">
        <w:rPr>
          <w:sz w:val="28"/>
          <w:szCs w:val="28"/>
          <w:lang w:val="uk-UA"/>
        </w:rPr>
        <w:t xml:space="preserve">антиокидантну активність </w:t>
      </w:r>
      <w:r w:rsidRPr="00CB08DD">
        <w:rPr>
          <w:color w:val="000000"/>
          <w:sz w:val="28"/>
          <w:szCs w:val="28"/>
          <w:lang w:val="uk-UA"/>
        </w:rPr>
        <w:t xml:space="preserve">тіотриазоліну та триметазидину </w:t>
      </w:r>
      <w:r w:rsidRPr="00CB08DD">
        <w:rPr>
          <w:sz w:val="28"/>
          <w:szCs w:val="28"/>
          <w:lang w:val="uk-UA"/>
        </w:rPr>
        <w:t xml:space="preserve">за зміною </w:t>
      </w:r>
      <w:r w:rsidRPr="00CB08DD">
        <w:rPr>
          <w:sz w:val="28"/>
          <w:szCs w:val="28"/>
          <w:lang w:val="uk-UA"/>
        </w:rPr>
        <w:lastRenderedPageBreak/>
        <w:t>поліфенольного індексу розчинів методом Фоліна – Чоколтеу та при допомозі DPPH – тесту.</w:t>
      </w:r>
    </w:p>
    <w:p w:rsidR="00C06497" w:rsidRDefault="00C06497" w:rsidP="00C06497">
      <w:pPr>
        <w:shd w:val="clear" w:color="auto" w:fill="FFFFFF"/>
        <w:autoSpaceDE w:val="0"/>
        <w:autoSpaceDN w:val="0"/>
        <w:adjustRightInd w:val="0"/>
        <w:spacing w:line="360" w:lineRule="auto"/>
        <w:ind w:firstLine="709"/>
        <w:jc w:val="both"/>
        <w:rPr>
          <w:sz w:val="28"/>
          <w:szCs w:val="28"/>
          <w:lang w:val="uk-UA"/>
        </w:rPr>
      </w:pPr>
      <w:r>
        <w:rPr>
          <w:sz w:val="28"/>
          <w:szCs w:val="28"/>
          <w:lang w:val="uk-UA"/>
        </w:rPr>
        <w:t>3</w:t>
      </w:r>
      <w:r w:rsidRPr="00CB08DD">
        <w:rPr>
          <w:sz w:val="28"/>
          <w:szCs w:val="28"/>
          <w:lang w:val="uk-UA"/>
        </w:rPr>
        <w:t>.</w:t>
      </w:r>
      <w:r>
        <w:rPr>
          <w:sz w:val="28"/>
          <w:szCs w:val="28"/>
          <w:lang w:val="uk-UA"/>
        </w:rPr>
        <w:t xml:space="preserve"> Дослідити у хворих </w:t>
      </w:r>
      <w:r w:rsidRPr="00CB08DD">
        <w:rPr>
          <w:color w:val="000000"/>
          <w:sz w:val="28"/>
          <w:szCs w:val="28"/>
          <w:lang w:val="uk-UA"/>
        </w:rPr>
        <w:t>зі стабільною стенокардією II ФК в поєднанні з гіпертонічною хворобою II стадії</w:t>
      </w:r>
      <w:r>
        <w:rPr>
          <w:color w:val="000000"/>
          <w:sz w:val="28"/>
          <w:szCs w:val="28"/>
          <w:lang w:val="uk-UA"/>
        </w:rPr>
        <w:t xml:space="preserve"> </w:t>
      </w:r>
      <w:r w:rsidRPr="00CB08DD">
        <w:rPr>
          <w:color w:val="000000"/>
          <w:sz w:val="28"/>
          <w:szCs w:val="28"/>
          <w:lang w:val="uk-UA"/>
        </w:rPr>
        <w:t>ефективність та безпеку</w:t>
      </w:r>
      <w:r>
        <w:rPr>
          <w:color w:val="000000"/>
          <w:sz w:val="28"/>
          <w:szCs w:val="28"/>
          <w:lang w:val="uk-UA"/>
        </w:rPr>
        <w:t xml:space="preserve"> використання </w:t>
      </w:r>
      <w:r w:rsidRPr="00CB08DD">
        <w:rPr>
          <w:color w:val="000000"/>
          <w:sz w:val="28"/>
          <w:szCs w:val="28"/>
          <w:lang w:val="uk-UA"/>
        </w:rPr>
        <w:t>тіотриазолін</w:t>
      </w:r>
      <w:r>
        <w:rPr>
          <w:color w:val="000000"/>
          <w:sz w:val="28"/>
          <w:szCs w:val="28"/>
          <w:lang w:val="uk-UA"/>
        </w:rPr>
        <w:t xml:space="preserve">у з </w:t>
      </w:r>
      <w:r w:rsidRPr="00CB08DD">
        <w:rPr>
          <w:color w:val="000000"/>
          <w:sz w:val="28"/>
          <w:szCs w:val="28"/>
          <w:lang w:val="uk-UA"/>
        </w:rPr>
        <w:t>метопролол</w:t>
      </w:r>
      <w:r>
        <w:rPr>
          <w:color w:val="000000"/>
          <w:sz w:val="28"/>
          <w:szCs w:val="28"/>
          <w:lang w:val="uk-UA"/>
        </w:rPr>
        <w:t>ом.</w:t>
      </w:r>
    </w:p>
    <w:p w:rsidR="00C06497" w:rsidRPr="00CB08DD" w:rsidRDefault="00C06497" w:rsidP="00C06497">
      <w:pPr>
        <w:shd w:val="clear" w:color="auto" w:fill="FFFFFF"/>
        <w:autoSpaceDE w:val="0"/>
        <w:autoSpaceDN w:val="0"/>
        <w:adjustRightInd w:val="0"/>
        <w:spacing w:line="360" w:lineRule="auto"/>
        <w:ind w:firstLine="709"/>
        <w:jc w:val="both"/>
        <w:rPr>
          <w:sz w:val="28"/>
          <w:szCs w:val="28"/>
          <w:lang w:val="uk-UA"/>
        </w:rPr>
      </w:pPr>
      <w:r>
        <w:rPr>
          <w:color w:val="000000"/>
          <w:sz w:val="28"/>
          <w:szCs w:val="28"/>
          <w:lang w:val="uk-UA"/>
        </w:rPr>
        <w:t xml:space="preserve">4. Встановити </w:t>
      </w:r>
      <w:r w:rsidRPr="00CB08DD">
        <w:rPr>
          <w:color w:val="000000"/>
          <w:sz w:val="28"/>
          <w:szCs w:val="28"/>
          <w:lang w:val="uk-UA"/>
        </w:rPr>
        <w:t>динаміку клінічних, біохімічних та інструментальних показників при сумісному призначенні метопрололу та триметазидину у хворих на ішемічну хворобу серця на тлі гіпертонічної хвороби, визначити строки динаміки.</w:t>
      </w:r>
    </w:p>
    <w:p w:rsidR="00C06497" w:rsidRPr="00C05791" w:rsidRDefault="00C06497" w:rsidP="00C06497">
      <w:pPr>
        <w:shd w:val="clear" w:color="auto" w:fill="FFFFFF"/>
        <w:autoSpaceDE w:val="0"/>
        <w:autoSpaceDN w:val="0"/>
        <w:adjustRightInd w:val="0"/>
        <w:spacing w:line="360" w:lineRule="auto"/>
        <w:ind w:firstLine="709"/>
        <w:jc w:val="both"/>
        <w:rPr>
          <w:sz w:val="28"/>
          <w:szCs w:val="28"/>
          <w:lang w:val="uk-UA"/>
        </w:rPr>
      </w:pPr>
      <w:r>
        <w:rPr>
          <w:color w:val="000000"/>
          <w:sz w:val="28"/>
          <w:szCs w:val="28"/>
          <w:lang w:val="uk-UA"/>
        </w:rPr>
        <w:t>5</w:t>
      </w:r>
      <w:r w:rsidRPr="00CB08DD">
        <w:rPr>
          <w:color w:val="000000"/>
          <w:sz w:val="28"/>
          <w:szCs w:val="28"/>
          <w:lang w:val="uk-UA"/>
        </w:rPr>
        <w:t xml:space="preserve">. Оцінити незалежні предиктори клінічної ефективності окремо для  тіотриазоліну та триметазидину у комплексному лікуванні пацієнтів зі стабільною стенокардією II ФК на тлі гіпертонічної хвороби II стадії шляхом покрокової </w:t>
      </w:r>
      <w:r w:rsidRPr="00C05791">
        <w:rPr>
          <w:color w:val="000000"/>
          <w:sz w:val="28"/>
          <w:szCs w:val="28"/>
          <w:lang w:val="uk-UA"/>
        </w:rPr>
        <w:t>багатофакторної регресії.</w:t>
      </w:r>
      <w:r w:rsidRPr="00C05791">
        <w:rPr>
          <w:rFonts w:ascii="Arial" w:hAnsi="Arial" w:cs="Arial"/>
          <w:b/>
          <w:bCs/>
          <w:color w:val="000000"/>
          <w:sz w:val="28"/>
          <w:szCs w:val="28"/>
          <w:lang w:val="uk-UA"/>
        </w:rPr>
        <w:t xml:space="preserve"> </w:t>
      </w:r>
    </w:p>
    <w:p w:rsidR="00C06497" w:rsidRPr="00C05791" w:rsidRDefault="00C06497" w:rsidP="00C06497">
      <w:pPr>
        <w:shd w:val="clear" w:color="auto" w:fill="FFFFFF"/>
        <w:autoSpaceDE w:val="0"/>
        <w:autoSpaceDN w:val="0"/>
        <w:adjustRightInd w:val="0"/>
        <w:spacing w:line="360" w:lineRule="auto"/>
        <w:ind w:firstLine="709"/>
        <w:jc w:val="both"/>
        <w:rPr>
          <w:sz w:val="28"/>
          <w:szCs w:val="28"/>
          <w:lang w:val="uk-UA"/>
        </w:rPr>
      </w:pPr>
      <w:r w:rsidRPr="00C05791">
        <w:rPr>
          <w:b/>
          <w:bCs/>
          <w:color w:val="000000"/>
          <w:sz w:val="28"/>
          <w:szCs w:val="28"/>
          <w:lang w:val="uk-UA"/>
        </w:rPr>
        <w:t xml:space="preserve">Об'єкт дослідження: </w:t>
      </w:r>
      <w:r w:rsidRPr="00C05791">
        <w:rPr>
          <w:color w:val="000000"/>
          <w:sz w:val="28"/>
          <w:szCs w:val="28"/>
          <w:lang w:val="uk-UA"/>
        </w:rPr>
        <w:t>ішемічна хвороба серця на тлі гіпертонічної хвороби II стадії.</w:t>
      </w:r>
    </w:p>
    <w:p w:rsidR="00C06497" w:rsidRPr="00AC0324" w:rsidRDefault="00C06497" w:rsidP="00C06497">
      <w:pPr>
        <w:shd w:val="clear" w:color="auto" w:fill="FFFFFF"/>
        <w:autoSpaceDE w:val="0"/>
        <w:autoSpaceDN w:val="0"/>
        <w:adjustRightInd w:val="0"/>
        <w:spacing w:line="360" w:lineRule="auto"/>
        <w:ind w:firstLine="709"/>
        <w:jc w:val="both"/>
        <w:rPr>
          <w:bCs/>
          <w:color w:val="000000"/>
          <w:sz w:val="28"/>
          <w:szCs w:val="28"/>
          <w:lang w:val="uk-UA"/>
        </w:rPr>
      </w:pPr>
      <w:r w:rsidRPr="00A456DC">
        <w:rPr>
          <w:b/>
          <w:bCs/>
          <w:color w:val="000000"/>
          <w:sz w:val="28"/>
          <w:szCs w:val="28"/>
          <w:lang w:val="uk-UA"/>
        </w:rPr>
        <w:t>Предмет дослідження:</w:t>
      </w:r>
      <w:r w:rsidRPr="00AC0324">
        <w:rPr>
          <w:b/>
          <w:bCs/>
          <w:color w:val="000000"/>
          <w:sz w:val="28"/>
          <w:szCs w:val="28"/>
          <w:lang w:val="uk-UA"/>
        </w:rPr>
        <w:t xml:space="preserve"> </w:t>
      </w:r>
      <w:r w:rsidRPr="00AC0324">
        <w:rPr>
          <w:bCs/>
          <w:color w:val="000000"/>
          <w:sz w:val="28"/>
          <w:szCs w:val="28"/>
          <w:lang w:val="uk-UA"/>
        </w:rPr>
        <w:t>фармакотерапевтичні ефекти тіотриазолін</w:t>
      </w:r>
      <w:r>
        <w:rPr>
          <w:bCs/>
          <w:color w:val="000000"/>
          <w:sz w:val="28"/>
          <w:szCs w:val="28"/>
          <w:lang w:val="uk-UA"/>
        </w:rPr>
        <w:t>у</w:t>
      </w:r>
      <w:r w:rsidRPr="00AC0324">
        <w:rPr>
          <w:bCs/>
          <w:color w:val="000000"/>
          <w:sz w:val="28"/>
          <w:szCs w:val="28"/>
          <w:lang w:val="uk-UA"/>
        </w:rPr>
        <w:t xml:space="preserve"> або </w:t>
      </w:r>
      <w:r>
        <w:rPr>
          <w:bCs/>
          <w:color w:val="000000"/>
          <w:sz w:val="28"/>
          <w:szCs w:val="28"/>
          <w:lang w:val="uk-UA"/>
        </w:rPr>
        <w:t>триметазидину при суміс</w:t>
      </w:r>
      <w:r w:rsidRPr="00AC0324">
        <w:rPr>
          <w:bCs/>
          <w:color w:val="000000"/>
          <w:sz w:val="28"/>
          <w:szCs w:val="28"/>
          <w:lang w:val="uk-UA"/>
        </w:rPr>
        <w:t>но</w:t>
      </w:r>
      <w:r>
        <w:rPr>
          <w:bCs/>
          <w:color w:val="000000"/>
          <w:sz w:val="28"/>
          <w:szCs w:val="28"/>
          <w:lang w:val="uk-UA"/>
        </w:rPr>
        <w:t>му</w:t>
      </w:r>
      <w:r w:rsidRPr="00AC0324">
        <w:rPr>
          <w:bCs/>
          <w:color w:val="000000"/>
          <w:sz w:val="28"/>
          <w:szCs w:val="28"/>
          <w:lang w:val="uk-UA"/>
        </w:rPr>
        <w:t xml:space="preserve"> застосуванн</w:t>
      </w:r>
      <w:r>
        <w:rPr>
          <w:bCs/>
          <w:color w:val="000000"/>
          <w:sz w:val="28"/>
          <w:szCs w:val="28"/>
          <w:lang w:val="uk-UA"/>
        </w:rPr>
        <w:t>і з</w:t>
      </w:r>
      <w:r w:rsidRPr="00AC0324">
        <w:rPr>
          <w:bCs/>
          <w:color w:val="000000"/>
          <w:sz w:val="28"/>
          <w:szCs w:val="28"/>
          <w:lang w:val="uk-UA"/>
        </w:rPr>
        <w:t xml:space="preserve"> метопролол</w:t>
      </w:r>
      <w:r>
        <w:rPr>
          <w:bCs/>
          <w:color w:val="000000"/>
          <w:sz w:val="28"/>
          <w:szCs w:val="28"/>
          <w:lang w:val="uk-UA"/>
        </w:rPr>
        <w:t>ом</w:t>
      </w:r>
      <w:r w:rsidRPr="00AC0324">
        <w:rPr>
          <w:bCs/>
          <w:color w:val="000000"/>
          <w:sz w:val="28"/>
          <w:szCs w:val="28"/>
          <w:lang w:val="uk-UA"/>
        </w:rPr>
        <w:t xml:space="preserve"> у </w:t>
      </w:r>
      <w:r w:rsidRPr="00AC0324">
        <w:rPr>
          <w:color w:val="000000"/>
          <w:sz w:val="28"/>
          <w:szCs w:val="28"/>
          <w:lang w:val="uk-UA"/>
        </w:rPr>
        <w:t>хворих на ішемічну хворобу серця в поєднанні з гіпертонічною хворобою.</w:t>
      </w:r>
    </w:p>
    <w:p w:rsidR="00C06497" w:rsidRPr="00F12428" w:rsidRDefault="00C06497" w:rsidP="00C06497">
      <w:pPr>
        <w:shd w:val="clear" w:color="auto" w:fill="FFFFFF"/>
        <w:autoSpaceDE w:val="0"/>
        <w:autoSpaceDN w:val="0"/>
        <w:adjustRightInd w:val="0"/>
        <w:spacing w:line="360" w:lineRule="auto"/>
        <w:ind w:firstLine="720"/>
        <w:jc w:val="both"/>
        <w:rPr>
          <w:sz w:val="28"/>
          <w:szCs w:val="28"/>
          <w:lang w:val="uk-UA"/>
        </w:rPr>
      </w:pPr>
      <w:r w:rsidRPr="00F12428">
        <w:rPr>
          <w:b/>
          <w:bCs/>
          <w:color w:val="000000"/>
          <w:sz w:val="28"/>
          <w:szCs w:val="28"/>
          <w:lang w:val="uk-UA"/>
        </w:rPr>
        <w:t>Методи дослідження</w:t>
      </w:r>
      <w:r>
        <w:rPr>
          <w:b/>
          <w:bCs/>
          <w:color w:val="000000"/>
          <w:sz w:val="28"/>
          <w:szCs w:val="28"/>
          <w:lang w:val="uk-UA"/>
        </w:rPr>
        <w:t xml:space="preserve">: </w:t>
      </w:r>
      <w:r w:rsidRPr="00641905">
        <w:rPr>
          <w:bCs/>
          <w:color w:val="000000"/>
          <w:sz w:val="28"/>
          <w:szCs w:val="28"/>
          <w:lang w:val="uk-UA"/>
        </w:rPr>
        <w:t>в</w:t>
      </w:r>
      <w:r w:rsidRPr="00F12428">
        <w:rPr>
          <w:color w:val="000000"/>
          <w:sz w:val="28"/>
          <w:szCs w:val="28"/>
          <w:lang w:val="uk-UA"/>
        </w:rPr>
        <w:t xml:space="preserve"> роботі використані загальноклінічні, </w:t>
      </w:r>
      <w:r>
        <w:rPr>
          <w:color w:val="000000"/>
          <w:sz w:val="28"/>
          <w:szCs w:val="28"/>
          <w:lang w:val="uk-UA"/>
        </w:rPr>
        <w:t xml:space="preserve">фармакологічні, </w:t>
      </w:r>
      <w:r w:rsidRPr="00F12428">
        <w:rPr>
          <w:color w:val="000000"/>
          <w:sz w:val="28"/>
          <w:szCs w:val="28"/>
          <w:lang w:val="uk-UA"/>
        </w:rPr>
        <w:t>біохімічні та статистичні методи дослідження; електрокардіографія дослідження;</w:t>
      </w:r>
      <w:r w:rsidRPr="00F12428">
        <w:rPr>
          <w:sz w:val="28"/>
          <w:szCs w:val="28"/>
          <w:lang w:val="uk-UA"/>
        </w:rPr>
        <w:t xml:space="preserve"> </w:t>
      </w:r>
      <w:r w:rsidRPr="00F12428">
        <w:rPr>
          <w:color w:val="000000"/>
          <w:sz w:val="28"/>
          <w:szCs w:val="28"/>
          <w:lang w:val="uk-UA"/>
        </w:rPr>
        <w:t>ехокардіографія; функціональні навантажувальні тести; покрокова багатофакторна регресія.</w:t>
      </w:r>
    </w:p>
    <w:p w:rsidR="00C06497" w:rsidRPr="00CB08DD" w:rsidRDefault="00C06497" w:rsidP="00C06497">
      <w:pPr>
        <w:shd w:val="clear" w:color="auto" w:fill="FFFFFF"/>
        <w:autoSpaceDE w:val="0"/>
        <w:autoSpaceDN w:val="0"/>
        <w:adjustRightInd w:val="0"/>
        <w:spacing w:line="360" w:lineRule="auto"/>
        <w:ind w:firstLine="709"/>
        <w:jc w:val="both"/>
        <w:rPr>
          <w:rFonts w:ascii="Arial" w:hAnsi="Arial"/>
          <w:sz w:val="28"/>
          <w:szCs w:val="28"/>
          <w:lang w:val="uk-UA"/>
        </w:rPr>
      </w:pPr>
      <w:r w:rsidRPr="00CB08DD">
        <w:rPr>
          <w:b/>
          <w:bCs/>
          <w:color w:val="000000"/>
          <w:sz w:val="28"/>
          <w:szCs w:val="28"/>
          <w:lang w:val="uk-UA"/>
        </w:rPr>
        <w:t>Наукова новизна одержаних результатів</w:t>
      </w:r>
      <w:r>
        <w:rPr>
          <w:b/>
          <w:bCs/>
          <w:color w:val="000000"/>
          <w:sz w:val="28"/>
          <w:szCs w:val="28"/>
          <w:lang w:val="uk-UA"/>
        </w:rPr>
        <w:t xml:space="preserve">. </w:t>
      </w:r>
      <w:r w:rsidRPr="00CB08DD">
        <w:rPr>
          <w:color w:val="000000"/>
          <w:sz w:val="28"/>
          <w:szCs w:val="28"/>
          <w:lang w:val="uk-UA"/>
        </w:rPr>
        <w:t>В</w:t>
      </w:r>
      <w:r>
        <w:rPr>
          <w:color w:val="000000"/>
          <w:sz w:val="28"/>
          <w:szCs w:val="28"/>
          <w:lang w:val="uk-UA"/>
        </w:rPr>
        <w:t>перше в</w:t>
      </w:r>
      <w:r w:rsidRPr="00CB08DD">
        <w:rPr>
          <w:color w:val="000000"/>
          <w:sz w:val="28"/>
          <w:szCs w:val="28"/>
          <w:lang w:val="uk-UA"/>
        </w:rPr>
        <w:t xml:space="preserve"> експерименті на щурах встановлена здатність тіотриазоліну інгібірувати активність Ń-ацетилтрансферази, на відміну від метопрололу. Вперше у вітчизняній практиці оцінено і проаналізовано критерії доцільності призначення метаболічних препаратів триметазидину та тіотриазоліну, які застосовувалися на фоні базисної терапії метопрололом у хворих на ІХС на тлі гіпертонічної хвороби, оцінена порівняльна швидкість одержаних позитивних впливів трьох схем фармакологічного втручання.</w:t>
      </w:r>
    </w:p>
    <w:p w:rsidR="00C06497" w:rsidRPr="00CB08DD"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Pr>
          <w:color w:val="000000"/>
          <w:sz w:val="28"/>
          <w:szCs w:val="28"/>
          <w:lang w:val="uk-UA"/>
        </w:rPr>
        <w:t>С</w:t>
      </w:r>
      <w:r w:rsidRPr="00CB08DD">
        <w:rPr>
          <w:color w:val="000000"/>
          <w:sz w:val="28"/>
          <w:szCs w:val="28"/>
          <w:lang w:val="uk-UA"/>
        </w:rPr>
        <w:t xml:space="preserve">умісне призначення метопрололу та тіотриазоліну у хворих на ІХС на тлі гіпертонічної хвороби сприяє зменшенню частоти нападів стенокардії, зростанню </w:t>
      </w:r>
      <w:r w:rsidRPr="00CB08DD">
        <w:rPr>
          <w:color w:val="000000"/>
          <w:sz w:val="28"/>
          <w:szCs w:val="28"/>
          <w:lang w:val="uk-UA"/>
        </w:rPr>
        <w:lastRenderedPageBreak/>
        <w:t>кількісної самооцінки здоров'я, приросту толерантності до фізичного навантаження, позитивно</w:t>
      </w:r>
      <w:r>
        <w:rPr>
          <w:color w:val="000000"/>
          <w:sz w:val="28"/>
          <w:szCs w:val="28"/>
          <w:lang w:val="uk-UA"/>
        </w:rPr>
        <w:t>му</w:t>
      </w:r>
      <w:r w:rsidRPr="00CB08DD">
        <w:rPr>
          <w:color w:val="000000"/>
          <w:sz w:val="28"/>
          <w:szCs w:val="28"/>
          <w:lang w:val="uk-UA"/>
        </w:rPr>
        <w:t xml:space="preserve"> впливу на ліпідний спектр крові, покращенню діастолічної функції міокарду у більш вираженому ступені, ніж при використанні одного метопрололу. Встановлено, що призначення ком</w:t>
      </w:r>
      <w:r>
        <w:rPr>
          <w:color w:val="000000"/>
          <w:sz w:val="28"/>
          <w:szCs w:val="28"/>
          <w:lang w:val="uk-UA"/>
        </w:rPr>
        <w:t>плексної</w:t>
      </w:r>
      <w:r w:rsidRPr="00CB08DD">
        <w:rPr>
          <w:color w:val="000000"/>
          <w:sz w:val="28"/>
          <w:szCs w:val="28"/>
          <w:lang w:val="uk-UA"/>
        </w:rPr>
        <w:t xml:space="preserve"> терапії метопрололом з триметазидином призвело до переконливого антиангінального ефекту, зростання кількісної самооцінки здоров'я, приросту толерантності до фізичного навантаження, покращення діастолічної функції міокарду в більшій мірі, ніж при використанні одного метопрололу.</w:t>
      </w:r>
    </w:p>
    <w:p w:rsidR="00C06497" w:rsidRPr="00CB08DD" w:rsidRDefault="00C06497" w:rsidP="00C06497">
      <w:pPr>
        <w:spacing w:line="360" w:lineRule="auto"/>
        <w:ind w:firstLine="709"/>
        <w:jc w:val="both"/>
        <w:rPr>
          <w:color w:val="000000"/>
          <w:sz w:val="28"/>
          <w:szCs w:val="28"/>
          <w:lang w:val="uk-UA"/>
        </w:rPr>
      </w:pPr>
      <w:r w:rsidRPr="00CB08DD">
        <w:rPr>
          <w:color w:val="000000"/>
          <w:sz w:val="28"/>
          <w:szCs w:val="28"/>
          <w:lang w:val="uk-UA"/>
        </w:rPr>
        <w:t xml:space="preserve">Показано, що незалежними предикторами клінічної ефективності для тіотриазоліну є </w:t>
      </w:r>
      <w:r w:rsidRPr="00CB08DD">
        <w:rPr>
          <w:sz w:val="28"/>
          <w:szCs w:val="28"/>
          <w:lang w:val="uk-UA"/>
        </w:rPr>
        <w:t xml:space="preserve">тривалість інтервалу R-R, товщина міжшлуночкової перетинки, величина фракції викиду та рівень нітритів у плазмі крові, а для триметазидину - </w:t>
      </w:r>
      <w:r w:rsidRPr="00CB08DD">
        <w:rPr>
          <w:color w:val="000000"/>
          <w:sz w:val="28"/>
          <w:szCs w:val="28"/>
          <w:lang w:val="uk-UA"/>
        </w:rPr>
        <w:t>величина дисперсії коригованого інтервалу Q-T, кінцево-систолічного об'єму лівого шлуночка, швидкості циркулярного вкорочення волокон міокарда, швидкісті пізнього діастолічного наповнення лівого шлуночка, рівень нітратів і нітрітів у плазмі крові.</w:t>
      </w:r>
    </w:p>
    <w:p w:rsidR="00C06497" w:rsidRPr="00C172EE"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sidRPr="00C172EE">
        <w:rPr>
          <w:b/>
          <w:bCs/>
          <w:color w:val="000000"/>
          <w:sz w:val="28"/>
          <w:szCs w:val="28"/>
          <w:lang w:val="uk-UA"/>
        </w:rPr>
        <w:t xml:space="preserve">Практичне значення отриманих результатів. </w:t>
      </w:r>
      <w:r w:rsidRPr="00C172EE">
        <w:rPr>
          <w:color w:val="000000"/>
          <w:sz w:val="28"/>
          <w:szCs w:val="28"/>
          <w:lang w:val="uk-UA"/>
        </w:rPr>
        <w:t>Проведені дослідження обґрунтовують доцільність використання метопрололу з тіотриазоліном у разі наявності у хворих з ІХС та ГХ тривалості інтервалу R-R на ЕКГ &lt; 898 мс (чутливість становила 87 %), товщини задньої стінки лівого шлуночка в діастолу &lt; 1,32 см (83 %), фракції викиду лівого шлуночка &lt; 59% (94 %) і рівня нітритів у плазмі &gt; 0,62 ммоль/л (84 %). У хворих на ІХС у поєднанні з ГХ рекомендовано використовувати триметазидин у разі, коли величина дисперсії коригованого інтервалу Q-Т</w:t>
      </w:r>
      <w:r w:rsidRPr="00C172EE">
        <w:rPr>
          <w:sz w:val="28"/>
          <w:szCs w:val="28"/>
          <w:lang w:val="uk-UA"/>
        </w:rPr>
        <w:t xml:space="preserve"> </w:t>
      </w:r>
      <w:r w:rsidRPr="00C172EE">
        <w:rPr>
          <w:color w:val="000000"/>
          <w:sz w:val="28"/>
          <w:szCs w:val="28"/>
          <w:lang w:val="uk-UA"/>
        </w:rPr>
        <w:t>&gt; 52 мс (94 %), рівень нітратів у плазмі &gt; 1,24 ммоль/л (94 %) та величина кінцево-систолічного об'єму лівого шлуночка &gt; 94 мл (89 %).</w:t>
      </w:r>
    </w:p>
    <w:p w:rsidR="00C06497"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sidRPr="00C172EE">
        <w:rPr>
          <w:color w:val="000000"/>
          <w:sz w:val="28"/>
          <w:szCs w:val="28"/>
          <w:lang w:val="uk-UA"/>
        </w:rPr>
        <w:t xml:space="preserve"> Результати дослідження впроваджені в навчальний процес: на кафедрах фармакології Луганського та Буковинського державних медичних університетів; кафедрі радіології Української медичної стоматологічній академії; кафедрі пропедевтики внутрішніх хвороб Сумського державного університету.</w:t>
      </w:r>
      <w:r w:rsidRPr="00C172EE">
        <w:rPr>
          <w:b/>
          <w:bCs/>
          <w:color w:val="000000"/>
          <w:sz w:val="28"/>
          <w:szCs w:val="28"/>
          <w:lang w:val="uk-UA"/>
        </w:rPr>
        <w:t xml:space="preserve"> </w:t>
      </w:r>
      <w:r w:rsidRPr="00C172EE">
        <w:rPr>
          <w:bCs/>
          <w:color w:val="000000"/>
          <w:sz w:val="28"/>
          <w:szCs w:val="28"/>
          <w:lang w:val="uk-UA"/>
        </w:rPr>
        <w:t>В лікувальний процес:</w:t>
      </w:r>
      <w:r w:rsidRPr="00C172EE">
        <w:rPr>
          <w:b/>
          <w:bCs/>
          <w:color w:val="000000"/>
          <w:sz w:val="28"/>
          <w:szCs w:val="28"/>
          <w:lang w:val="uk-UA"/>
        </w:rPr>
        <w:t xml:space="preserve"> </w:t>
      </w:r>
      <w:r w:rsidRPr="00C172EE">
        <w:rPr>
          <w:color w:val="000000"/>
          <w:sz w:val="28"/>
          <w:szCs w:val="28"/>
          <w:lang w:val="uk-UA"/>
        </w:rPr>
        <w:t>в кардіологічному відділенні № 1 та терапевтичному відділенні центральної районної лікарні м. Вінниці;</w:t>
      </w:r>
      <w:r w:rsidRPr="00C172EE">
        <w:rPr>
          <w:b/>
          <w:bCs/>
          <w:color w:val="000000"/>
          <w:sz w:val="28"/>
          <w:szCs w:val="28"/>
          <w:lang w:val="uk-UA"/>
        </w:rPr>
        <w:t xml:space="preserve"> </w:t>
      </w:r>
      <w:r w:rsidRPr="00C172EE">
        <w:rPr>
          <w:color w:val="000000"/>
          <w:sz w:val="28"/>
          <w:szCs w:val="28"/>
          <w:lang w:val="uk-UA"/>
        </w:rPr>
        <w:t>кардіологічному відділенні клінічної лікарні № 27 м. Харкова.</w:t>
      </w:r>
    </w:p>
    <w:p w:rsidR="00C06497" w:rsidRPr="00F12428" w:rsidRDefault="00C06497" w:rsidP="00C06497">
      <w:pPr>
        <w:shd w:val="clear" w:color="auto" w:fill="FFFFFF"/>
        <w:autoSpaceDE w:val="0"/>
        <w:autoSpaceDN w:val="0"/>
        <w:adjustRightInd w:val="0"/>
        <w:spacing w:line="360" w:lineRule="auto"/>
        <w:ind w:firstLine="720"/>
        <w:jc w:val="both"/>
        <w:rPr>
          <w:sz w:val="28"/>
          <w:szCs w:val="28"/>
          <w:lang w:val="uk-UA"/>
        </w:rPr>
      </w:pPr>
      <w:r w:rsidRPr="00F12428">
        <w:rPr>
          <w:b/>
          <w:bCs/>
          <w:color w:val="000000"/>
          <w:sz w:val="28"/>
          <w:szCs w:val="28"/>
          <w:lang w:val="uk-UA"/>
        </w:rPr>
        <w:lastRenderedPageBreak/>
        <w:t>Особистий внесок здобувача</w:t>
      </w:r>
      <w:r>
        <w:rPr>
          <w:b/>
          <w:bCs/>
          <w:color w:val="000000"/>
          <w:sz w:val="28"/>
          <w:szCs w:val="28"/>
          <w:lang w:val="uk-UA"/>
        </w:rPr>
        <w:t xml:space="preserve">. </w:t>
      </w:r>
      <w:r w:rsidRPr="00F12428">
        <w:rPr>
          <w:color w:val="000000"/>
          <w:sz w:val="28"/>
          <w:szCs w:val="28"/>
          <w:lang w:val="uk-UA"/>
        </w:rPr>
        <w:t>Отримані дані є результатом самостійної роботи дисертанта. Автором самостійно проведено: патентно-інформаційний пошук, аналіз наукової літератури з проблеми фармакотерапії ішемічної хвороби серця. Здобувачка самостійно розробила етапи та протокол дослідження, який включав анамнестичні, клінічні, біохімічні методи дослідження. Згідно до протоколу, сформувала групи спостереження хворих для оцінки різних варіантів фармакотерапії, впроваджувала індивідуальний фармакологічний підхід до лікування хворих. Самостійно здійснила статистичну обробку та аналіз отриманих даних, написала всі розділи дисертації, сформулювала висновки та практичні рекомендації, забезпечила їх відображення в опублікованих працях.</w:t>
      </w:r>
    </w:p>
    <w:p w:rsidR="00C06497" w:rsidRPr="00F12428" w:rsidRDefault="00C06497" w:rsidP="00C06497">
      <w:pPr>
        <w:shd w:val="clear" w:color="auto" w:fill="FFFFFF"/>
        <w:autoSpaceDE w:val="0"/>
        <w:autoSpaceDN w:val="0"/>
        <w:adjustRightInd w:val="0"/>
        <w:spacing w:line="360" w:lineRule="auto"/>
        <w:ind w:firstLine="720"/>
        <w:jc w:val="both"/>
        <w:rPr>
          <w:sz w:val="28"/>
          <w:szCs w:val="28"/>
          <w:lang w:val="uk-UA"/>
        </w:rPr>
      </w:pPr>
      <w:r w:rsidRPr="00F12428">
        <w:rPr>
          <w:b/>
          <w:bCs/>
          <w:color w:val="000000"/>
          <w:sz w:val="28"/>
          <w:szCs w:val="28"/>
          <w:lang w:val="uk-UA"/>
        </w:rPr>
        <w:t>Апробація результатів дисертації</w:t>
      </w:r>
      <w:r>
        <w:rPr>
          <w:b/>
          <w:bCs/>
          <w:color w:val="000000"/>
          <w:sz w:val="28"/>
          <w:szCs w:val="28"/>
          <w:lang w:val="uk-UA"/>
        </w:rPr>
        <w:t xml:space="preserve">. </w:t>
      </w:r>
      <w:r w:rsidRPr="00F12428">
        <w:rPr>
          <w:color w:val="000000"/>
          <w:sz w:val="28"/>
          <w:szCs w:val="28"/>
          <w:lang w:val="uk-UA"/>
        </w:rPr>
        <w:t xml:space="preserve">Основні положення роботи були висвітлені в доповідях: на </w:t>
      </w:r>
      <w:r w:rsidRPr="00F12428">
        <w:rPr>
          <w:color w:val="000000"/>
          <w:sz w:val="28"/>
          <w:szCs w:val="28"/>
          <w:lang w:val="en-US"/>
        </w:rPr>
        <w:t>IX</w:t>
      </w:r>
      <w:r w:rsidRPr="00F12428">
        <w:rPr>
          <w:color w:val="000000"/>
          <w:sz w:val="28"/>
          <w:szCs w:val="28"/>
        </w:rPr>
        <w:t xml:space="preserve">, </w:t>
      </w:r>
      <w:r w:rsidRPr="00F12428">
        <w:rPr>
          <w:color w:val="000000"/>
          <w:sz w:val="28"/>
          <w:szCs w:val="28"/>
          <w:lang w:val="en-US"/>
        </w:rPr>
        <w:t>X</w:t>
      </w:r>
      <w:r w:rsidRPr="00F12428">
        <w:rPr>
          <w:color w:val="000000"/>
          <w:sz w:val="28"/>
          <w:szCs w:val="28"/>
        </w:rPr>
        <w:t xml:space="preserve">, </w:t>
      </w:r>
      <w:r w:rsidRPr="00F12428">
        <w:rPr>
          <w:color w:val="000000"/>
          <w:sz w:val="28"/>
          <w:szCs w:val="28"/>
          <w:lang w:val="en-US"/>
        </w:rPr>
        <w:t>XI</w:t>
      </w:r>
      <w:r w:rsidRPr="00F12428">
        <w:rPr>
          <w:color w:val="000000"/>
          <w:sz w:val="28"/>
          <w:szCs w:val="28"/>
          <w:lang w:val="uk-UA"/>
        </w:rPr>
        <w:t xml:space="preserve"> науково-практичній конференції молодих вчених та фахівців ВНМУ ім. М.І. Пирогова (м. Вінниця, 2003 р.; 2004 р.; 2005 р.); </w:t>
      </w:r>
      <w:r w:rsidRPr="00F12428">
        <w:rPr>
          <w:color w:val="000000"/>
          <w:sz w:val="28"/>
          <w:szCs w:val="28"/>
          <w:lang w:val="en-US"/>
        </w:rPr>
        <w:t>III</w:t>
      </w:r>
      <w:r w:rsidRPr="00F12428">
        <w:rPr>
          <w:color w:val="000000"/>
          <w:sz w:val="28"/>
          <w:szCs w:val="28"/>
        </w:rPr>
        <w:t xml:space="preserve"> </w:t>
      </w:r>
      <w:r w:rsidRPr="00F12428">
        <w:rPr>
          <w:color w:val="000000"/>
          <w:sz w:val="28"/>
          <w:szCs w:val="28"/>
          <w:lang w:val="uk-UA"/>
        </w:rPr>
        <w:t xml:space="preserve">Українсько-Шведському симпозіумі "Актуальні питання сучасної медицини допомоги населенню" (м. Чернівці, 2003); на </w:t>
      </w:r>
      <w:r w:rsidRPr="00F12428">
        <w:rPr>
          <w:color w:val="000000"/>
          <w:sz w:val="28"/>
          <w:szCs w:val="28"/>
          <w:lang w:val="en-US"/>
        </w:rPr>
        <w:t>IV</w:t>
      </w:r>
      <w:r w:rsidRPr="00F12428">
        <w:rPr>
          <w:color w:val="000000"/>
          <w:sz w:val="28"/>
          <w:szCs w:val="28"/>
          <w:lang w:val="uk-UA"/>
        </w:rPr>
        <w:t xml:space="preserve"> Українській науково-практичній конференції з міжнародною участю з клінічної фармакології: "Актуальні питання фармакології" (м. Вінниця, 2004); на науково-практичній конференції "Актуальні</w:t>
      </w:r>
      <w:r w:rsidRPr="00F12428">
        <w:rPr>
          <w:b/>
          <w:bCs/>
          <w:color w:val="000000"/>
          <w:sz w:val="28"/>
          <w:szCs w:val="28"/>
          <w:lang w:val="uk-UA"/>
        </w:rPr>
        <w:t xml:space="preserve"> </w:t>
      </w:r>
      <w:r w:rsidRPr="00F12428">
        <w:rPr>
          <w:color w:val="000000"/>
          <w:sz w:val="28"/>
          <w:szCs w:val="28"/>
          <w:lang w:val="uk-UA"/>
        </w:rPr>
        <w:t xml:space="preserve">питання фармакотерапії у загальній практиці - сімейній медицині" (м. Вінниця, 2006); на </w:t>
      </w:r>
      <w:r w:rsidRPr="00F12428">
        <w:rPr>
          <w:bCs/>
          <w:color w:val="000000"/>
          <w:sz w:val="28"/>
          <w:szCs w:val="28"/>
          <w:lang w:val="en-US"/>
        </w:rPr>
        <w:t>III</w:t>
      </w:r>
      <w:r w:rsidRPr="00F12428">
        <w:rPr>
          <w:b/>
          <w:bCs/>
          <w:color w:val="000000"/>
          <w:sz w:val="28"/>
          <w:szCs w:val="28"/>
          <w:lang w:val="uk-UA"/>
        </w:rPr>
        <w:t xml:space="preserve"> </w:t>
      </w:r>
      <w:r w:rsidRPr="00F12428">
        <w:rPr>
          <w:color w:val="000000"/>
          <w:sz w:val="28"/>
          <w:szCs w:val="28"/>
          <w:lang w:val="uk-UA"/>
        </w:rPr>
        <w:t>Національному з'їзді фармакологів України (м. Одеса, 2006).</w:t>
      </w:r>
    </w:p>
    <w:p w:rsidR="00C06497" w:rsidRDefault="00C06497" w:rsidP="00C06497">
      <w:pPr>
        <w:shd w:val="clear" w:color="auto" w:fill="FFFFFF"/>
        <w:autoSpaceDE w:val="0"/>
        <w:autoSpaceDN w:val="0"/>
        <w:adjustRightInd w:val="0"/>
        <w:spacing w:line="360" w:lineRule="auto"/>
        <w:ind w:firstLine="720"/>
        <w:jc w:val="both"/>
        <w:rPr>
          <w:color w:val="000000"/>
          <w:sz w:val="28"/>
          <w:szCs w:val="28"/>
          <w:lang w:val="uk-UA"/>
        </w:rPr>
      </w:pPr>
      <w:r w:rsidRPr="00F12428">
        <w:rPr>
          <w:b/>
          <w:bCs/>
          <w:color w:val="000000"/>
          <w:sz w:val="28"/>
          <w:szCs w:val="28"/>
          <w:lang w:val="uk-UA"/>
        </w:rPr>
        <w:t>Публікації</w:t>
      </w:r>
      <w:r>
        <w:rPr>
          <w:b/>
          <w:bCs/>
          <w:color w:val="000000"/>
          <w:sz w:val="28"/>
          <w:szCs w:val="28"/>
          <w:lang w:val="uk-UA"/>
        </w:rPr>
        <w:t xml:space="preserve">. </w:t>
      </w:r>
      <w:r w:rsidRPr="00CB08DD">
        <w:rPr>
          <w:color w:val="000000"/>
          <w:sz w:val="28"/>
          <w:szCs w:val="28"/>
          <w:lang w:val="uk-UA"/>
        </w:rPr>
        <w:t>За темою дисертації опубліковано 1</w:t>
      </w:r>
      <w:r>
        <w:rPr>
          <w:color w:val="000000"/>
          <w:sz w:val="28"/>
          <w:szCs w:val="28"/>
          <w:lang w:val="uk-UA"/>
        </w:rPr>
        <w:t>2</w:t>
      </w:r>
      <w:r w:rsidRPr="00CB08DD">
        <w:rPr>
          <w:color w:val="000000"/>
          <w:sz w:val="28"/>
          <w:szCs w:val="28"/>
          <w:lang w:val="uk-UA"/>
        </w:rPr>
        <w:t xml:space="preserve"> наукових робіт, з них 7 статей у фахових журналах</w:t>
      </w:r>
      <w:r>
        <w:rPr>
          <w:color w:val="000000"/>
          <w:sz w:val="28"/>
          <w:szCs w:val="28"/>
          <w:lang w:val="uk-UA"/>
        </w:rPr>
        <w:t>,</w:t>
      </w:r>
      <w:r w:rsidRPr="00CB08DD">
        <w:rPr>
          <w:color w:val="000000"/>
          <w:sz w:val="28"/>
          <w:szCs w:val="28"/>
          <w:lang w:val="uk-UA"/>
        </w:rPr>
        <w:t xml:space="preserve"> </w:t>
      </w:r>
      <w:r>
        <w:rPr>
          <w:color w:val="000000"/>
          <w:sz w:val="28"/>
          <w:szCs w:val="28"/>
          <w:lang w:val="uk-UA"/>
        </w:rPr>
        <w:t xml:space="preserve">5 з яких </w:t>
      </w:r>
      <w:r w:rsidRPr="00CB08DD">
        <w:rPr>
          <w:color w:val="000000"/>
          <w:sz w:val="28"/>
          <w:szCs w:val="28"/>
          <w:lang w:val="uk-UA"/>
        </w:rPr>
        <w:t>рекомендованих ВАК України</w:t>
      </w:r>
      <w:r>
        <w:rPr>
          <w:color w:val="000000"/>
          <w:sz w:val="28"/>
          <w:szCs w:val="28"/>
          <w:lang w:val="uk-UA"/>
        </w:rPr>
        <w:t>, та 2 патенти на винахід</w:t>
      </w:r>
      <w:r w:rsidRPr="00CB08DD">
        <w:rPr>
          <w:color w:val="000000"/>
          <w:sz w:val="28"/>
          <w:szCs w:val="28"/>
          <w:lang w:val="uk-UA"/>
        </w:rPr>
        <w:t xml:space="preserve">. </w:t>
      </w:r>
    </w:p>
    <w:p w:rsidR="00C06497" w:rsidRPr="00CB08DD" w:rsidRDefault="00C06497" w:rsidP="00C06497">
      <w:pPr>
        <w:shd w:val="clear" w:color="auto" w:fill="FFFFFF"/>
        <w:autoSpaceDE w:val="0"/>
        <w:autoSpaceDN w:val="0"/>
        <w:adjustRightInd w:val="0"/>
        <w:spacing w:line="360" w:lineRule="auto"/>
        <w:ind w:firstLine="720"/>
        <w:jc w:val="both"/>
        <w:rPr>
          <w:color w:val="000000"/>
          <w:sz w:val="28"/>
          <w:szCs w:val="28"/>
          <w:lang w:val="uk-UA"/>
        </w:rPr>
      </w:pPr>
      <w:r w:rsidRPr="00CB08DD">
        <w:rPr>
          <w:b/>
          <w:bCs/>
          <w:color w:val="000000"/>
          <w:sz w:val="28"/>
          <w:szCs w:val="28"/>
          <w:lang w:val="uk-UA"/>
        </w:rPr>
        <w:t>Обсяг і структура дисертації</w:t>
      </w:r>
      <w:r>
        <w:rPr>
          <w:b/>
          <w:bCs/>
          <w:color w:val="000000"/>
          <w:sz w:val="28"/>
          <w:szCs w:val="28"/>
          <w:lang w:val="uk-UA"/>
        </w:rPr>
        <w:t xml:space="preserve">. </w:t>
      </w:r>
      <w:r w:rsidRPr="00CB08DD">
        <w:rPr>
          <w:color w:val="000000"/>
          <w:sz w:val="28"/>
          <w:szCs w:val="28"/>
          <w:lang w:val="uk-UA"/>
        </w:rPr>
        <w:t>Дисертаційна робота викладена на</w:t>
      </w:r>
      <w:r w:rsidRPr="00CB08DD">
        <w:rPr>
          <w:rFonts w:ascii="Arial" w:hAnsi="Arial" w:cs="Arial"/>
          <w:color w:val="000000"/>
          <w:sz w:val="28"/>
          <w:szCs w:val="28"/>
          <w:lang w:val="uk-UA"/>
        </w:rPr>
        <w:t xml:space="preserve"> </w:t>
      </w:r>
      <w:r w:rsidRPr="00CB08DD">
        <w:rPr>
          <w:rFonts w:hAnsi="Arial"/>
          <w:color w:val="000000"/>
          <w:sz w:val="28"/>
          <w:szCs w:val="28"/>
          <w:lang w:val="uk-UA"/>
        </w:rPr>
        <w:t>1</w:t>
      </w:r>
      <w:r>
        <w:rPr>
          <w:rFonts w:hAnsi="Arial"/>
          <w:color w:val="000000"/>
          <w:sz w:val="28"/>
          <w:szCs w:val="28"/>
          <w:lang w:val="uk-UA"/>
        </w:rPr>
        <w:t>75</w:t>
      </w:r>
      <w:r w:rsidRPr="00CB08DD">
        <w:rPr>
          <w:rFonts w:ascii="Arial" w:hAnsi="Arial" w:cs="Arial"/>
          <w:color w:val="000000"/>
          <w:sz w:val="28"/>
          <w:szCs w:val="28"/>
          <w:lang w:val="uk-UA"/>
        </w:rPr>
        <w:t xml:space="preserve"> </w:t>
      </w:r>
      <w:r w:rsidRPr="00CB08DD">
        <w:rPr>
          <w:color w:val="000000"/>
          <w:sz w:val="28"/>
          <w:szCs w:val="28"/>
          <w:lang w:val="uk-UA"/>
        </w:rPr>
        <w:t>сторінках</w:t>
      </w:r>
      <w:r w:rsidRPr="00CB08DD">
        <w:rPr>
          <w:sz w:val="28"/>
          <w:szCs w:val="28"/>
          <w:lang w:val="uk-UA"/>
        </w:rPr>
        <w:t xml:space="preserve"> </w:t>
      </w:r>
      <w:r w:rsidRPr="00CB08DD">
        <w:rPr>
          <w:color w:val="000000"/>
          <w:sz w:val="28"/>
          <w:szCs w:val="28"/>
          <w:lang w:val="uk-UA"/>
        </w:rPr>
        <w:t>машинопису і складається зі вступу, огляду літератури, розділу</w:t>
      </w:r>
      <w:r w:rsidRPr="00CB08DD">
        <w:rPr>
          <w:sz w:val="28"/>
          <w:szCs w:val="28"/>
          <w:lang w:val="uk-UA"/>
        </w:rPr>
        <w:t xml:space="preserve"> </w:t>
      </w:r>
      <w:r w:rsidRPr="00CB08DD">
        <w:rPr>
          <w:color w:val="000000"/>
          <w:sz w:val="28"/>
          <w:szCs w:val="28"/>
          <w:lang w:val="uk-UA"/>
        </w:rPr>
        <w:t xml:space="preserve">матеріалів та методів дослідження, </w:t>
      </w:r>
      <w:r>
        <w:rPr>
          <w:color w:val="000000"/>
          <w:sz w:val="28"/>
          <w:szCs w:val="28"/>
          <w:lang w:val="uk-UA"/>
        </w:rPr>
        <w:t>п</w:t>
      </w:r>
      <w:r w:rsidRPr="00BA65C6">
        <w:rPr>
          <w:color w:val="000000"/>
          <w:sz w:val="28"/>
          <w:szCs w:val="28"/>
          <w:lang w:val="uk-UA"/>
        </w:rPr>
        <w:t>’</w:t>
      </w:r>
      <w:r>
        <w:rPr>
          <w:color w:val="000000"/>
          <w:sz w:val="28"/>
          <w:szCs w:val="28"/>
          <w:lang w:val="uk-UA"/>
        </w:rPr>
        <w:t>яти</w:t>
      </w:r>
      <w:r w:rsidRPr="00CB08DD">
        <w:rPr>
          <w:color w:val="000000"/>
          <w:sz w:val="28"/>
          <w:szCs w:val="28"/>
          <w:lang w:val="uk-UA"/>
        </w:rPr>
        <w:t xml:space="preserve"> розділів власних досліджень, аналізу та узагальнення результатів дослідження, висновків, практичних рекомендацій, списку використаних літературних посилань, який включає 2</w:t>
      </w:r>
      <w:r>
        <w:rPr>
          <w:color w:val="000000"/>
          <w:sz w:val="28"/>
          <w:szCs w:val="28"/>
          <w:lang w:val="uk-UA"/>
        </w:rPr>
        <w:t xml:space="preserve">26 </w:t>
      </w:r>
      <w:r w:rsidRPr="00CB08DD">
        <w:rPr>
          <w:color w:val="000000"/>
          <w:sz w:val="28"/>
          <w:szCs w:val="28"/>
          <w:lang w:val="uk-UA"/>
        </w:rPr>
        <w:t>джерел, з них 11</w:t>
      </w:r>
      <w:r>
        <w:rPr>
          <w:color w:val="000000"/>
          <w:sz w:val="28"/>
          <w:szCs w:val="28"/>
          <w:lang w:val="uk-UA"/>
        </w:rPr>
        <w:t>1</w:t>
      </w:r>
      <w:r w:rsidRPr="00CB08DD">
        <w:rPr>
          <w:color w:val="000000"/>
          <w:sz w:val="28"/>
          <w:szCs w:val="28"/>
          <w:lang w:val="uk-UA"/>
        </w:rPr>
        <w:t xml:space="preserve"> робіт </w:t>
      </w:r>
      <w:r>
        <w:rPr>
          <w:color w:val="000000"/>
          <w:sz w:val="28"/>
          <w:szCs w:val="28"/>
          <w:lang w:val="uk-UA"/>
        </w:rPr>
        <w:t>англомовних</w:t>
      </w:r>
      <w:r w:rsidRPr="00CB08DD">
        <w:rPr>
          <w:color w:val="000000"/>
          <w:sz w:val="28"/>
          <w:szCs w:val="28"/>
          <w:lang w:val="uk-UA"/>
        </w:rPr>
        <w:t xml:space="preserve"> авторів. </w:t>
      </w:r>
      <w:r>
        <w:rPr>
          <w:color w:val="000000"/>
          <w:sz w:val="28"/>
          <w:szCs w:val="28"/>
          <w:lang w:val="uk-UA"/>
        </w:rPr>
        <w:t xml:space="preserve">Дисертація ілюстрована 34 таблицями та </w:t>
      </w:r>
      <w:r w:rsidRPr="00CB08DD">
        <w:rPr>
          <w:color w:val="000000"/>
          <w:sz w:val="28"/>
          <w:szCs w:val="28"/>
          <w:lang w:val="uk-UA"/>
        </w:rPr>
        <w:t>5</w:t>
      </w:r>
      <w:r>
        <w:rPr>
          <w:color w:val="000000"/>
          <w:sz w:val="28"/>
          <w:szCs w:val="28"/>
          <w:lang w:val="uk-UA"/>
        </w:rPr>
        <w:t>3</w:t>
      </w:r>
      <w:r w:rsidRPr="00CB08DD">
        <w:rPr>
          <w:color w:val="000000"/>
          <w:sz w:val="28"/>
          <w:szCs w:val="28"/>
          <w:lang w:val="uk-UA"/>
        </w:rPr>
        <w:t xml:space="preserve"> рисунками.</w:t>
      </w:r>
    </w:p>
    <w:p w:rsidR="00C06497" w:rsidRPr="00F12428"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Pr="00F12428"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Pr="00C4335E" w:rsidRDefault="00C06497" w:rsidP="00C06497">
      <w:pPr>
        <w:shd w:val="clear" w:color="auto" w:fill="FFFFFF"/>
        <w:autoSpaceDE w:val="0"/>
        <w:autoSpaceDN w:val="0"/>
        <w:adjustRightInd w:val="0"/>
        <w:spacing w:line="360" w:lineRule="auto"/>
        <w:jc w:val="center"/>
        <w:rPr>
          <w:b/>
          <w:sz w:val="28"/>
          <w:szCs w:val="28"/>
          <w:lang w:val="uk-UA"/>
        </w:rPr>
      </w:pPr>
      <w:r w:rsidRPr="00C4335E">
        <w:rPr>
          <w:b/>
          <w:color w:val="000000"/>
          <w:sz w:val="28"/>
          <w:szCs w:val="28"/>
          <w:lang w:val="uk-UA"/>
        </w:rPr>
        <w:t>ВИСНОВКИ</w:t>
      </w:r>
    </w:p>
    <w:p w:rsidR="00C06497"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Pr="00CB08DD" w:rsidRDefault="00C06497" w:rsidP="00C06497">
      <w:pPr>
        <w:shd w:val="clear" w:color="auto" w:fill="FFFFFF"/>
        <w:autoSpaceDE w:val="0"/>
        <w:autoSpaceDN w:val="0"/>
        <w:adjustRightInd w:val="0"/>
        <w:spacing w:line="360" w:lineRule="auto"/>
        <w:ind w:firstLine="709"/>
        <w:jc w:val="both"/>
        <w:rPr>
          <w:sz w:val="28"/>
          <w:szCs w:val="28"/>
          <w:lang w:val="uk-UA"/>
        </w:rPr>
      </w:pPr>
      <w:r w:rsidRPr="00CB08DD">
        <w:rPr>
          <w:color w:val="000000"/>
          <w:sz w:val="28"/>
          <w:szCs w:val="28"/>
          <w:lang w:val="uk-UA"/>
        </w:rPr>
        <w:t xml:space="preserve">У дисертації наведене нове вирішення наукового завдання, що полягає в обгрунтуванні доцільності диференційованого використання триметазидину </w:t>
      </w:r>
      <w:r>
        <w:rPr>
          <w:color w:val="000000"/>
          <w:sz w:val="28"/>
          <w:szCs w:val="28"/>
          <w:lang w:val="uk-UA"/>
        </w:rPr>
        <w:t>або</w:t>
      </w:r>
      <w:r w:rsidRPr="00CB08DD">
        <w:rPr>
          <w:color w:val="000000"/>
          <w:sz w:val="28"/>
          <w:szCs w:val="28"/>
          <w:lang w:val="uk-UA"/>
        </w:rPr>
        <w:t xml:space="preserve"> тіотриазоліну для підвищення терапевтичної ефективності метопрололу у хворих на ішемічну хворобу серця та гіпертонічну хворобу.</w:t>
      </w:r>
    </w:p>
    <w:p w:rsidR="00C06497" w:rsidRDefault="00C06497" w:rsidP="00C06497">
      <w:pPr>
        <w:spacing w:line="360" w:lineRule="auto"/>
        <w:ind w:firstLine="709"/>
        <w:jc w:val="both"/>
        <w:rPr>
          <w:sz w:val="28"/>
          <w:szCs w:val="28"/>
          <w:lang w:val="uk-UA"/>
        </w:rPr>
      </w:pPr>
      <w:r>
        <w:rPr>
          <w:color w:val="000000"/>
          <w:sz w:val="28"/>
          <w:szCs w:val="28"/>
          <w:lang w:val="uk-UA"/>
        </w:rPr>
        <w:t>1. Одноразове внутрішньом’язо</w:t>
      </w:r>
      <w:r w:rsidRPr="00CB08DD">
        <w:rPr>
          <w:color w:val="000000"/>
          <w:sz w:val="28"/>
          <w:szCs w:val="28"/>
          <w:lang w:val="uk-UA"/>
        </w:rPr>
        <w:t>ве введення тіотриазоліну білим щурам</w:t>
      </w:r>
      <w:r>
        <w:rPr>
          <w:color w:val="000000"/>
          <w:sz w:val="28"/>
          <w:szCs w:val="28"/>
          <w:lang w:val="uk-UA"/>
        </w:rPr>
        <w:t>,</w:t>
      </w:r>
      <w:r w:rsidRPr="00CB08DD">
        <w:rPr>
          <w:color w:val="000000"/>
          <w:sz w:val="28"/>
          <w:szCs w:val="28"/>
          <w:lang w:val="uk-UA"/>
        </w:rPr>
        <w:t xml:space="preserve"> в дозі </w:t>
      </w:r>
      <w:r w:rsidRPr="00CB08DD">
        <w:rPr>
          <w:sz w:val="28"/>
          <w:szCs w:val="28"/>
          <w:lang w:val="uk-UA"/>
        </w:rPr>
        <w:t>50 мг/кг маси тіла</w:t>
      </w:r>
      <w:r w:rsidRPr="00CB08DD">
        <w:rPr>
          <w:color w:val="000000"/>
          <w:sz w:val="28"/>
          <w:szCs w:val="28"/>
          <w:lang w:val="uk-UA"/>
        </w:rPr>
        <w:t xml:space="preserve">, супроводжується </w:t>
      </w:r>
      <w:r w:rsidRPr="00CB08DD">
        <w:rPr>
          <w:sz w:val="28"/>
          <w:szCs w:val="28"/>
          <w:lang w:val="uk-UA"/>
        </w:rPr>
        <w:t>гальм</w:t>
      </w:r>
      <w:r>
        <w:rPr>
          <w:sz w:val="28"/>
          <w:szCs w:val="28"/>
          <w:lang w:val="uk-UA"/>
        </w:rPr>
        <w:t>уванням метаболізму амідопірину (</w:t>
      </w:r>
      <w:r w:rsidRPr="002F6220">
        <w:rPr>
          <w:sz w:val="28"/>
          <w:szCs w:val="28"/>
          <w:lang w:val="uk-UA"/>
        </w:rPr>
        <w:t>вільн</w:t>
      </w:r>
      <w:r>
        <w:rPr>
          <w:sz w:val="28"/>
          <w:szCs w:val="28"/>
          <w:lang w:val="uk-UA"/>
        </w:rPr>
        <w:t xml:space="preserve">ий 4-АПП </w:t>
      </w:r>
      <w:r>
        <w:rPr>
          <w:sz w:val="28"/>
          <w:lang w:val="uk-UA"/>
        </w:rPr>
        <w:t>зменшувався до 75 %</w:t>
      </w:r>
      <w:r w:rsidRPr="002F6220">
        <w:rPr>
          <w:sz w:val="28"/>
          <w:szCs w:val="28"/>
          <w:lang w:val="uk-UA"/>
        </w:rPr>
        <w:t>, ацетильован</w:t>
      </w:r>
      <w:r>
        <w:rPr>
          <w:sz w:val="28"/>
          <w:szCs w:val="28"/>
          <w:lang w:val="uk-UA"/>
        </w:rPr>
        <w:t>ий 4-АПП –</w:t>
      </w:r>
      <w:r w:rsidRPr="002F6220">
        <w:rPr>
          <w:sz w:val="28"/>
          <w:szCs w:val="28"/>
          <w:lang w:val="uk-UA"/>
        </w:rPr>
        <w:t xml:space="preserve"> </w:t>
      </w:r>
      <w:r>
        <w:rPr>
          <w:sz w:val="28"/>
          <w:szCs w:val="28"/>
          <w:lang w:val="uk-UA"/>
        </w:rPr>
        <w:t xml:space="preserve">56,8 % </w:t>
      </w:r>
      <w:r w:rsidRPr="002F6220">
        <w:rPr>
          <w:sz w:val="28"/>
          <w:szCs w:val="28"/>
          <w:lang w:val="uk-UA"/>
        </w:rPr>
        <w:t>та загальн</w:t>
      </w:r>
      <w:r>
        <w:rPr>
          <w:sz w:val="28"/>
          <w:szCs w:val="28"/>
          <w:lang w:val="uk-UA"/>
        </w:rPr>
        <w:t>ий</w:t>
      </w:r>
      <w:r w:rsidRPr="002F6220">
        <w:rPr>
          <w:sz w:val="28"/>
          <w:szCs w:val="28"/>
          <w:lang w:val="uk-UA"/>
        </w:rPr>
        <w:t xml:space="preserve"> 4-ААП</w:t>
      </w:r>
      <w:r>
        <w:rPr>
          <w:sz w:val="28"/>
          <w:szCs w:val="28"/>
          <w:lang w:val="uk-UA"/>
        </w:rPr>
        <w:t xml:space="preserve"> – 62,7 %). Метопролол </w:t>
      </w:r>
      <w:r w:rsidRPr="00CB08DD">
        <w:rPr>
          <w:sz w:val="28"/>
          <w:szCs w:val="28"/>
          <w:lang w:val="uk-UA"/>
        </w:rPr>
        <w:t xml:space="preserve">(10 мг/кг маси щурів інтрагастрально) в аналогічних умовах досліду не </w:t>
      </w:r>
      <w:r>
        <w:rPr>
          <w:sz w:val="28"/>
          <w:szCs w:val="28"/>
          <w:lang w:val="uk-UA"/>
        </w:rPr>
        <w:t>змінював</w:t>
      </w:r>
      <w:r w:rsidRPr="00CB08DD">
        <w:rPr>
          <w:sz w:val="28"/>
          <w:szCs w:val="28"/>
          <w:lang w:val="uk-UA"/>
        </w:rPr>
        <w:t xml:space="preserve"> процеси ацетил</w:t>
      </w:r>
      <w:r>
        <w:rPr>
          <w:sz w:val="28"/>
          <w:szCs w:val="28"/>
          <w:lang w:val="uk-UA"/>
        </w:rPr>
        <w:t>ю</w:t>
      </w:r>
      <w:r w:rsidRPr="00CB08DD">
        <w:rPr>
          <w:sz w:val="28"/>
          <w:szCs w:val="28"/>
          <w:lang w:val="uk-UA"/>
        </w:rPr>
        <w:t>вання амідопірину</w:t>
      </w:r>
      <w:r>
        <w:rPr>
          <w:sz w:val="28"/>
          <w:szCs w:val="28"/>
          <w:lang w:val="uk-UA"/>
        </w:rPr>
        <w:t xml:space="preserve"> (</w:t>
      </w:r>
      <w:r w:rsidRPr="002F6220">
        <w:rPr>
          <w:sz w:val="28"/>
          <w:szCs w:val="28"/>
          <w:lang w:val="uk-UA"/>
        </w:rPr>
        <w:t>вільн</w:t>
      </w:r>
      <w:r>
        <w:rPr>
          <w:sz w:val="28"/>
          <w:szCs w:val="28"/>
          <w:lang w:val="uk-UA"/>
        </w:rPr>
        <w:t>ий 4-АПП становив</w:t>
      </w:r>
      <w:r>
        <w:rPr>
          <w:sz w:val="28"/>
          <w:lang w:val="uk-UA"/>
        </w:rPr>
        <w:t xml:space="preserve"> 93,18 %</w:t>
      </w:r>
      <w:r w:rsidRPr="002F6220">
        <w:rPr>
          <w:sz w:val="28"/>
          <w:szCs w:val="28"/>
          <w:lang w:val="uk-UA"/>
        </w:rPr>
        <w:t>, ацетильован</w:t>
      </w:r>
      <w:r>
        <w:rPr>
          <w:sz w:val="28"/>
          <w:szCs w:val="28"/>
          <w:lang w:val="uk-UA"/>
        </w:rPr>
        <w:t>ий 4-АПП –</w:t>
      </w:r>
      <w:r w:rsidRPr="002F6220">
        <w:rPr>
          <w:sz w:val="28"/>
          <w:szCs w:val="28"/>
          <w:lang w:val="uk-UA"/>
        </w:rPr>
        <w:t xml:space="preserve"> </w:t>
      </w:r>
      <w:r>
        <w:rPr>
          <w:sz w:val="28"/>
          <w:szCs w:val="28"/>
          <w:lang w:val="uk-UA"/>
        </w:rPr>
        <w:t>92,24 % та загальний</w:t>
      </w:r>
      <w:r w:rsidRPr="002F6220">
        <w:rPr>
          <w:sz w:val="28"/>
          <w:szCs w:val="28"/>
          <w:lang w:val="uk-UA"/>
        </w:rPr>
        <w:t xml:space="preserve"> 4-ААП</w:t>
      </w:r>
      <w:r>
        <w:rPr>
          <w:sz w:val="28"/>
          <w:szCs w:val="28"/>
          <w:lang w:val="uk-UA"/>
        </w:rPr>
        <w:t xml:space="preserve"> – 92,54 %).</w:t>
      </w:r>
    </w:p>
    <w:p w:rsidR="00C06497" w:rsidRPr="00CB08DD"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sidRPr="00CB08DD">
        <w:rPr>
          <w:color w:val="000000"/>
          <w:sz w:val="28"/>
          <w:szCs w:val="28"/>
          <w:lang w:val="uk-UA"/>
        </w:rPr>
        <w:t>2. У хворих на ІХС та гіпертонічну   хворобу   використання метопрололу (в дозі 200 мг/добу) в складі базисної терапії  супроводжувалося</w:t>
      </w:r>
      <w:r>
        <w:rPr>
          <w:color w:val="000000"/>
          <w:sz w:val="28"/>
          <w:szCs w:val="28"/>
          <w:lang w:val="uk-UA"/>
        </w:rPr>
        <w:t>:</w:t>
      </w:r>
      <w:r w:rsidRPr="00CB08DD">
        <w:rPr>
          <w:color w:val="000000"/>
          <w:sz w:val="28"/>
          <w:szCs w:val="28"/>
          <w:lang w:val="uk-UA"/>
        </w:rPr>
        <w:t xml:space="preserve"> зменшенням </w:t>
      </w:r>
      <w:r>
        <w:rPr>
          <w:color w:val="000000"/>
          <w:sz w:val="28"/>
          <w:szCs w:val="28"/>
          <w:lang w:val="uk-UA"/>
        </w:rPr>
        <w:t xml:space="preserve">(р&lt;0,05) </w:t>
      </w:r>
      <w:r w:rsidRPr="00CB08DD">
        <w:rPr>
          <w:color w:val="000000"/>
          <w:sz w:val="28"/>
          <w:szCs w:val="28"/>
          <w:lang w:val="uk-UA"/>
        </w:rPr>
        <w:t>частоти нападів стенокардії на 60,4 %, на 30 добу; подвійним покращенням кількісної самооцінки здоров'я; підвищенням толерантності до фізичного навантаження - 14,8 %; позитивним антигіпертензивним ефектом з переважним впливом на рівень систолічного АТ; діастолічна функція міокарду характеризувалась зменшенням КДР на 0,35 %, порожнина лівого передсер</w:t>
      </w:r>
      <w:r>
        <w:rPr>
          <w:color w:val="000000"/>
          <w:sz w:val="28"/>
          <w:szCs w:val="28"/>
          <w:lang w:val="uk-UA"/>
        </w:rPr>
        <w:t>д</w:t>
      </w:r>
      <w:r w:rsidRPr="00CB08DD">
        <w:rPr>
          <w:color w:val="000000"/>
          <w:sz w:val="28"/>
          <w:szCs w:val="28"/>
          <w:lang w:val="uk-UA"/>
        </w:rPr>
        <w:t xml:space="preserve">я зменшилась </w:t>
      </w:r>
      <w:r>
        <w:rPr>
          <w:color w:val="000000"/>
          <w:sz w:val="28"/>
          <w:szCs w:val="28"/>
          <w:lang w:val="uk-UA"/>
        </w:rPr>
        <w:t xml:space="preserve">на </w:t>
      </w:r>
      <w:r w:rsidRPr="00CB08DD">
        <w:rPr>
          <w:color w:val="000000"/>
          <w:sz w:val="28"/>
          <w:szCs w:val="28"/>
          <w:lang w:val="uk-UA"/>
        </w:rPr>
        <w:t xml:space="preserve">5,5 % і, відповідно, ЛП/КДР </w:t>
      </w:r>
      <w:r>
        <w:rPr>
          <w:color w:val="000000"/>
          <w:sz w:val="28"/>
          <w:szCs w:val="28"/>
          <w:lang w:val="uk-UA"/>
        </w:rPr>
        <w:t xml:space="preserve">на </w:t>
      </w:r>
      <w:r w:rsidRPr="00CB08DD">
        <w:rPr>
          <w:color w:val="000000"/>
          <w:sz w:val="28"/>
          <w:szCs w:val="28"/>
          <w:lang w:val="uk-UA"/>
        </w:rPr>
        <w:t xml:space="preserve">4,1 %, </w:t>
      </w:r>
      <w:r w:rsidRPr="00CB08DD">
        <w:rPr>
          <w:sz w:val="28"/>
          <w:szCs w:val="28"/>
          <w:lang w:val="uk-UA"/>
        </w:rPr>
        <w:t>з</w:t>
      </w:r>
      <w:r>
        <w:rPr>
          <w:sz w:val="28"/>
          <w:szCs w:val="28"/>
          <w:lang w:val="uk-UA"/>
        </w:rPr>
        <w:t>ниже</w:t>
      </w:r>
      <w:r w:rsidRPr="00CB08DD">
        <w:rPr>
          <w:sz w:val="28"/>
          <w:szCs w:val="28"/>
          <w:lang w:val="uk-UA"/>
        </w:rPr>
        <w:t>нням показника інотропного резерву міокарду (V</w:t>
      </w:r>
      <w:r w:rsidRPr="00CB08DD">
        <w:rPr>
          <w:sz w:val="28"/>
          <w:szCs w:val="28"/>
          <w:vertAlign w:val="subscript"/>
          <w:lang w:val="uk-UA"/>
        </w:rPr>
        <w:t>cf</w:t>
      </w:r>
      <w:r w:rsidRPr="00CB08DD">
        <w:rPr>
          <w:sz w:val="28"/>
          <w:szCs w:val="28"/>
          <w:lang w:val="uk-UA"/>
        </w:rPr>
        <w:t xml:space="preserve">) </w:t>
      </w:r>
      <w:r>
        <w:rPr>
          <w:sz w:val="28"/>
          <w:szCs w:val="28"/>
          <w:lang w:val="uk-UA"/>
        </w:rPr>
        <w:t>–</w:t>
      </w:r>
      <w:r w:rsidRPr="00CB08DD">
        <w:rPr>
          <w:sz w:val="28"/>
          <w:szCs w:val="28"/>
          <w:lang w:val="uk-UA"/>
        </w:rPr>
        <w:t xml:space="preserve"> </w:t>
      </w:r>
      <w:r>
        <w:rPr>
          <w:sz w:val="28"/>
          <w:szCs w:val="28"/>
          <w:lang w:val="uk-UA"/>
        </w:rPr>
        <w:t xml:space="preserve">на </w:t>
      </w:r>
      <w:r w:rsidRPr="00CB08DD">
        <w:rPr>
          <w:sz w:val="28"/>
          <w:szCs w:val="28"/>
          <w:lang w:val="uk-UA"/>
        </w:rPr>
        <w:t>1</w:t>
      </w:r>
      <w:r>
        <w:rPr>
          <w:sz w:val="28"/>
          <w:szCs w:val="28"/>
          <w:lang w:val="uk-UA"/>
        </w:rPr>
        <w:t>4</w:t>
      </w:r>
      <w:r w:rsidRPr="00CB08DD">
        <w:rPr>
          <w:sz w:val="28"/>
          <w:szCs w:val="28"/>
          <w:lang w:val="uk-UA"/>
        </w:rPr>
        <w:t>,</w:t>
      </w:r>
      <w:r>
        <w:rPr>
          <w:sz w:val="28"/>
          <w:szCs w:val="28"/>
          <w:lang w:val="uk-UA"/>
        </w:rPr>
        <w:t>4</w:t>
      </w:r>
      <w:r w:rsidRPr="00CB08DD">
        <w:rPr>
          <w:sz w:val="28"/>
          <w:szCs w:val="28"/>
          <w:lang w:val="uk-UA"/>
        </w:rPr>
        <w:t xml:space="preserve"> %. При цьому </w:t>
      </w:r>
      <w:r w:rsidRPr="00CB08DD">
        <w:rPr>
          <w:color w:val="000000"/>
          <w:sz w:val="28"/>
          <w:szCs w:val="28"/>
          <w:lang w:val="uk-UA"/>
        </w:rPr>
        <w:t xml:space="preserve">у пацієнтів </w:t>
      </w:r>
      <w:r w:rsidRPr="00CB08DD">
        <w:rPr>
          <w:sz w:val="28"/>
          <w:szCs w:val="28"/>
          <w:lang w:val="uk-UA"/>
        </w:rPr>
        <w:t>в</w:t>
      </w:r>
      <w:r w:rsidRPr="00CB08DD">
        <w:rPr>
          <w:color w:val="000000"/>
          <w:sz w:val="28"/>
          <w:szCs w:val="28"/>
          <w:lang w:val="uk-UA"/>
        </w:rPr>
        <w:t xml:space="preserve">ідмічено підсилення задишки та </w:t>
      </w:r>
      <w:r>
        <w:rPr>
          <w:color w:val="000000"/>
          <w:sz w:val="28"/>
          <w:szCs w:val="28"/>
          <w:lang w:val="uk-UA"/>
        </w:rPr>
        <w:t xml:space="preserve">відсутність </w:t>
      </w:r>
      <w:r w:rsidRPr="00CB08DD">
        <w:rPr>
          <w:color w:val="000000"/>
          <w:sz w:val="28"/>
          <w:szCs w:val="28"/>
          <w:lang w:val="uk-UA"/>
        </w:rPr>
        <w:t>негативн</w:t>
      </w:r>
      <w:r>
        <w:rPr>
          <w:color w:val="000000"/>
          <w:sz w:val="28"/>
          <w:szCs w:val="28"/>
          <w:lang w:val="uk-UA"/>
        </w:rPr>
        <w:t>ого</w:t>
      </w:r>
      <w:r w:rsidRPr="00CB08DD">
        <w:rPr>
          <w:color w:val="000000"/>
          <w:sz w:val="28"/>
          <w:szCs w:val="28"/>
          <w:lang w:val="uk-UA"/>
        </w:rPr>
        <w:t xml:space="preserve"> вплив</w:t>
      </w:r>
      <w:r>
        <w:rPr>
          <w:color w:val="000000"/>
          <w:sz w:val="28"/>
          <w:szCs w:val="28"/>
          <w:lang w:val="uk-UA"/>
        </w:rPr>
        <w:t>у</w:t>
      </w:r>
      <w:r w:rsidRPr="00CB08DD">
        <w:rPr>
          <w:color w:val="000000"/>
          <w:sz w:val="28"/>
          <w:szCs w:val="28"/>
          <w:lang w:val="uk-UA"/>
        </w:rPr>
        <w:t xml:space="preserve"> т</w:t>
      </w:r>
      <w:r>
        <w:rPr>
          <w:color w:val="000000"/>
          <w:sz w:val="28"/>
          <w:szCs w:val="28"/>
          <w:lang w:val="uk-UA"/>
        </w:rPr>
        <w:t>ерапії на ліпідний спектр крові, крім</w:t>
      </w:r>
      <w:r w:rsidRPr="00CB08DD">
        <w:rPr>
          <w:color w:val="000000"/>
          <w:sz w:val="28"/>
          <w:szCs w:val="28"/>
          <w:lang w:val="uk-UA"/>
        </w:rPr>
        <w:t xml:space="preserve"> підвищення рівня тригліцеридів у плазмі крові на 32,1 % на 30</w:t>
      </w:r>
      <w:r>
        <w:rPr>
          <w:color w:val="000000"/>
          <w:sz w:val="28"/>
          <w:szCs w:val="28"/>
          <w:lang w:val="uk-UA"/>
        </w:rPr>
        <w:t>-й день лікування</w:t>
      </w:r>
      <w:r w:rsidRPr="00CB08DD">
        <w:rPr>
          <w:color w:val="000000"/>
          <w:sz w:val="28"/>
          <w:szCs w:val="28"/>
          <w:lang w:val="uk-UA"/>
        </w:rPr>
        <w:t xml:space="preserve">. </w:t>
      </w:r>
    </w:p>
    <w:p w:rsidR="00C06497" w:rsidRPr="00CB08DD"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sidRPr="00CB08DD">
        <w:rPr>
          <w:color w:val="000000"/>
          <w:sz w:val="28"/>
          <w:szCs w:val="28"/>
          <w:lang w:val="uk-UA"/>
        </w:rPr>
        <w:t>3. Фармакотерапія триметазидином (в дозі 70 мг/добу) з метопрололом (в дозі 200 мг/добу) призвел</w:t>
      </w:r>
      <w:r>
        <w:rPr>
          <w:color w:val="000000"/>
          <w:sz w:val="28"/>
          <w:szCs w:val="28"/>
          <w:lang w:val="uk-UA"/>
        </w:rPr>
        <w:t>а</w:t>
      </w:r>
      <w:r w:rsidRPr="00CB08DD">
        <w:rPr>
          <w:color w:val="000000"/>
          <w:sz w:val="28"/>
          <w:szCs w:val="28"/>
          <w:lang w:val="uk-UA"/>
        </w:rPr>
        <w:t xml:space="preserve"> до </w:t>
      </w:r>
      <w:r>
        <w:rPr>
          <w:color w:val="000000"/>
          <w:sz w:val="28"/>
          <w:szCs w:val="28"/>
          <w:lang w:val="uk-UA"/>
        </w:rPr>
        <w:t xml:space="preserve">більш </w:t>
      </w:r>
      <w:r w:rsidRPr="00CB08DD">
        <w:rPr>
          <w:color w:val="000000"/>
          <w:sz w:val="28"/>
          <w:szCs w:val="28"/>
          <w:lang w:val="uk-UA"/>
        </w:rPr>
        <w:t xml:space="preserve">вираженого </w:t>
      </w:r>
      <w:r>
        <w:rPr>
          <w:color w:val="000000"/>
          <w:sz w:val="28"/>
          <w:szCs w:val="28"/>
          <w:lang w:val="uk-UA"/>
        </w:rPr>
        <w:t>терапевтичного</w:t>
      </w:r>
      <w:r w:rsidRPr="00CB08DD">
        <w:rPr>
          <w:color w:val="000000"/>
          <w:sz w:val="28"/>
          <w:szCs w:val="28"/>
          <w:lang w:val="uk-UA"/>
        </w:rPr>
        <w:t xml:space="preserve"> ефекту</w:t>
      </w:r>
      <w:r>
        <w:rPr>
          <w:color w:val="000000"/>
          <w:sz w:val="28"/>
          <w:szCs w:val="28"/>
          <w:lang w:val="uk-UA"/>
        </w:rPr>
        <w:t>, ніж монотерапія метопрололом</w:t>
      </w:r>
      <w:r w:rsidRPr="00490981">
        <w:rPr>
          <w:color w:val="000000"/>
          <w:sz w:val="28"/>
          <w:szCs w:val="28"/>
          <w:lang w:val="uk-UA"/>
        </w:rPr>
        <w:t xml:space="preserve"> </w:t>
      </w:r>
      <w:r>
        <w:rPr>
          <w:color w:val="000000"/>
          <w:sz w:val="28"/>
          <w:szCs w:val="28"/>
          <w:lang w:val="uk-UA"/>
        </w:rPr>
        <w:t xml:space="preserve">вже </w:t>
      </w:r>
      <w:r w:rsidRPr="00CB08DD">
        <w:rPr>
          <w:color w:val="000000"/>
          <w:sz w:val="28"/>
          <w:szCs w:val="28"/>
          <w:lang w:val="uk-UA"/>
        </w:rPr>
        <w:t>на 30 добу</w:t>
      </w:r>
      <w:r>
        <w:rPr>
          <w:color w:val="000000"/>
          <w:sz w:val="28"/>
          <w:szCs w:val="28"/>
          <w:lang w:val="uk-UA"/>
        </w:rPr>
        <w:t>, а саме</w:t>
      </w:r>
      <w:r w:rsidRPr="00CB08DD">
        <w:rPr>
          <w:color w:val="000000"/>
          <w:sz w:val="28"/>
          <w:szCs w:val="28"/>
          <w:lang w:val="uk-UA"/>
        </w:rPr>
        <w:t>: зменшення частоти нападів стенокардії на 92,8 %; покращення кількісної самооцінки здоров'я – в 2,09 рази; приросту толерантності до фізичного навантаження на 45,7 %</w:t>
      </w:r>
      <w:r>
        <w:rPr>
          <w:color w:val="000000"/>
          <w:sz w:val="28"/>
          <w:szCs w:val="28"/>
          <w:lang w:val="uk-UA"/>
        </w:rPr>
        <w:t xml:space="preserve">. </w:t>
      </w:r>
      <w:r w:rsidRPr="00CB08DD">
        <w:rPr>
          <w:color w:val="000000"/>
          <w:sz w:val="28"/>
          <w:szCs w:val="28"/>
          <w:lang w:val="uk-UA"/>
        </w:rPr>
        <w:t xml:space="preserve">При цьому спостерігалось покращення діастолічної функції міокарду: зменшення КДО на 7,6 </w:t>
      </w:r>
      <w:r w:rsidRPr="00CB08DD">
        <w:rPr>
          <w:color w:val="000000"/>
          <w:sz w:val="28"/>
          <w:szCs w:val="28"/>
          <w:lang w:val="uk-UA"/>
        </w:rPr>
        <w:lastRenderedPageBreak/>
        <w:t xml:space="preserve">%, порожнини лівого передсердя </w:t>
      </w:r>
      <w:r>
        <w:rPr>
          <w:color w:val="000000"/>
          <w:sz w:val="28"/>
          <w:szCs w:val="28"/>
          <w:lang w:val="uk-UA"/>
        </w:rPr>
        <w:t xml:space="preserve">на </w:t>
      </w:r>
      <w:r w:rsidRPr="00CB08DD">
        <w:rPr>
          <w:color w:val="000000"/>
          <w:sz w:val="28"/>
          <w:szCs w:val="28"/>
          <w:lang w:val="uk-UA"/>
        </w:rPr>
        <w:t xml:space="preserve">10,8 % і, відповідно, ЛП/КДР </w:t>
      </w:r>
      <w:r>
        <w:rPr>
          <w:color w:val="000000"/>
          <w:sz w:val="28"/>
          <w:szCs w:val="28"/>
          <w:lang w:val="uk-UA"/>
        </w:rPr>
        <w:t xml:space="preserve">на </w:t>
      </w:r>
      <w:r w:rsidRPr="00CB08DD">
        <w:rPr>
          <w:color w:val="000000"/>
          <w:sz w:val="28"/>
          <w:szCs w:val="28"/>
          <w:lang w:val="uk-UA"/>
        </w:rPr>
        <w:t xml:space="preserve">11,3 %, збільшення швидкості раннього діастолічного наповнення </w:t>
      </w:r>
      <w:r w:rsidRPr="00CB08DD">
        <w:rPr>
          <w:sz w:val="28"/>
          <w:szCs w:val="28"/>
          <w:lang w:val="uk-UA"/>
        </w:rPr>
        <w:t xml:space="preserve">(Vе) </w:t>
      </w:r>
      <w:r w:rsidRPr="00CB08DD">
        <w:rPr>
          <w:color w:val="000000"/>
          <w:sz w:val="28"/>
          <w:szCs w:val="28"/>
          <w:lang w:val="uk-UA"/>
        </w:rPr>
        <w:t>на 13,0 %.</w:t>
      </w:r>
      <w:r>
        <w:rPr>
          <w:color w:val="000000"/>
          <w:sz w:val="28"/>
          <w:szCs w:val="28"/>
          <w:lang w:val="uk-UA"/>
        </w:rPr>
        <w:t xml:space="preserve"> У пацієнтів відмічався позитивний вплив на ліпідний спектр крові</w:t>
      </w:r>
      <w:r w:rsidRPr="00CB08DD">
        <w:rPr>
          <w:color w:val="000000"/>
          <w:sz w:val="28"/>
          <w:szCs w:val="28"/>
          <w:lang w:val="uk-UA"/>
        </w:rPr>
        <w:t xml:space="preserve"> </w:t>
      </w:r>
      <w:r>
        <w:rPr>
          <w:color w:val="000000"/>
          <w:sz w:val="28"/>
          <w:szCs w:val="28"/>
          <w:lang w:val="uk-UA"/>
        </w:rPr>
        <w:t>(зменшення</w:t>
      </w:r>
      <w:r w:rsidRPr="00CB08DD">
        <w:rPr>
          <w:color w:val="000000"/>
          <w:sz w:val="28"/>
          <w:szCs w:val="28"/>
          <w:lang w:val="uk-UA"/>
        </w:rPr>
        <w:t xml:space="preserve"> рівня </w:t>
      </w:r>
      <w:r>
        <w:rPr>
          <w:color w:val="000000"/>
          <w:sz w:val="28"/>
          <w:szCs w:val="28"/>
          <w:lang w:val="uk-UA"/>
        </w:rPr>
        <w:t xml:space="preserve">загального холестерину у плазмі крові на 7 % </w:t>
      </w:r>
      <w:r w:rsidRPr="00CB08DD">
        <w:rPr>
          <w:color w:val="000000"/>
          <w:sz w:val="28"/>
          <w:szCs w:val="28"/>
          <w:lang w:val="uk-UA"/>
        </w:rPr>
        <w:t>на 30-й день лікування</w:t>
      </w:r>
      <w:r>
        <w:rPr>
          <w:color w:val="000000"/>
          <w:sz w:val="28"/>
          <w:szCs w:val="28"/>
          <w:lang w:val="uk-UA"/>
        </w:rPr>
        <w:t xml:space="preserve"> та ліпопротеїдів низької щільності на 9,8 %, а </w:t>
      </w:r>
      <w:r w:rsidRPr="00CB08DD">
        <w:rPr>
          <w:color w:val="000000"/>
          <w:sz w:val="28"/>
          <w:szCs w:val="28"/>
          <w:lang w:val="uk-UA"/>
        </w:rPr>
        <w:t>т</w:t>
      </w:r>
      <w:r>
        <w:rPr>
          <w:color w:val="000000"/>
          <w:sz w:val="28"/>
          <w:szCs w:val="28"/>
          <w:lang w:val="uk-UA"/>
        </w:rPr>
        <w:t>ригліцеридів - на 4</w:t>
      </w:r>
      <w:r w:rsidRPr="00CB08DD">
        <w:rPr>
          <w:color w:val="000000"/>
          <w:sz w:val="28"/>
          <w:szCs w:val="28"/>
          <w:lang w:val="uk-UA"/>
        </w:rPr>
        <w:t>,</w:t>
      </w:r>
      <w:r>
        <w:rPr>
          <w:color w:val="000000"/>
          <w:sz w:val="28"/>
          <w:szCs w:val="28"/>
          <w:lang w:val="uk-UA"/>
        </w:rPr>
        <w:t>8 %</w:t>
      </w:r>
      <w:r w:rsidRPr="00CB08DD">
        <w:rPr>
          <w:color w:val="000000"/>
          <w:sz w:val="28"/>
          <w:szCs w:val="28"/>
          <w:lang w:val="uk-UA"/>
        </w:rPr>
        <w:t xml:space="preserve">. </w:t>
      </w:r>
    </w:p>
    <w:p w:rsidR="00C06497" w:rsidRPr="00CB08DD" w:rsidRDefault="00C06497" w:rsidP="00C06497">
      <w:pPr>
        <w:shd w:val="clear" w:color="auto" w:fill="FFFFFF"/>
        <w:autoSpaceDE w:val="0"/>
        <w:autoSpaceDN w:val="0"/>
        <w:adjustRightInd w:val="0"/>
        <w:spacing w:line="360" w:lineRule="auto"/>
        <w:ind w:firstLine="709"/>
        <w:jc w:val="both"/>
        <w:rPr>
          <w:sz w:val="28"/>
          <w:szCs w:val="28"/>
          <w:lang w:val="uk-UA"/>
        </w:rPr>
      </w:pPr>
      <w:r w:rsidRPr="00CB08DD">
        <w:rPr>
          <w:color w:val="000000"/>
          <w:sz w:val="28"/>
          <w:szCs w:val="28"/>
          <w:lang w:val="uk-UA"/>
        </w:rPr>
        <w:t>4. Сумісне застосування тіотриазоліну (2 мл 2,5 % розчину в/м двічі на добу протягом 10 днів, а потім прийом таблетованої форми препарату в дозі 20 мг тричі на добу) з метопрололом (в дозі 200 мг/добу)</w:t>
      </w:r>
      <w:r w:rsidRPr="00CB08DD">
        <w:rPr>
          <w:sz w:val="28"/>
          <w:szCs w:val="28"/>
          <w:lang w:val="uk-UA"/>
        </w:rPr>
        <w:t xml:space="preserve"> </w:t>
      </w:r>
      <w:r w:rsidRPr="00CB08DD">
        <w:rPr>
          <w:color w:val="000000"/>
          <w:sz w:val="28"/>
          <w:szCs w:val="28"/>
          <w:lang w:val="uk-UA"/>
        </w:rPr>
        <w:t xml:space="preserve">призвело на 30 добу: до вірогідного зменшення частоти нападів стенокардії на 71,2 %; покращення кількісної самооцінки здоров'я - 216 </w:t>
      </w:r>
      <w:r>
        <w:rPr>
          <w:color w:val="000000"/>
          <w:sz w:val="28"/>
          <w:szCs w:val="28"/>
          <w:lang w:val="uk-UA"/>
        </w:rPr>
        <w:t>%</w:t>
      </w:r>
      <w:r w:rsidRPr="00CB08DD">
        <w:rPr>
          <w:color w:val="000000"/>
          <w:sz w:val="28"/>
          <w:szCs w:val="28"/>
          <w:lang w:val="uk-UA"/>
        </w:rPr>
        <w:t xml:space="preserve">; приросту толерантності до фізичного навантаження на 18,5 %; </w:t>
      </w:r>
      <w:r>
        <w:rPr>
          <w:color w:val="000000"/>
          <w:sz w:val="28"/>
          <w:szCs w:val="28"/>
          <w:lang w:val="uk-UA"/>
        </w:rPr>
        <w:t>п</w:t>
      </w:r>
      <w:r w:rsidRPr="00CB08DD">
        <w:rPr>
          <w:color w:val="000000"/>
          <w:sz w:val="28"/>
          <w:szCs w:val="28"/>
          <w:lang w:val="uk-UA"/>
        </w:rPr>
        <w:t>окращення діастолічної функції міокарду, що характеризувалось зменшенням КДО на 7,8 %, зменшення порожнини лівого передсер</w:t>
      </w:r>
      <w:r>
        <w:rPr>
          <w:color w:val="000000"/>
          <w:sz w:val="28"/>
          <w:szCs w:val="28"/>
          <w:lang w:val="uk-UA"/>
        </w:rPr>
        <w:t>д</w:t>
      </w:r>
      <w:r w:rsidRPr="00CB08DD">
        <w:rPr>
          <w:color w:val="000000"/>
          <w:sz w:val="28"/>
          <w:szCs w:val="28"/>
          <w:lang w:val="uk-UA"/>
        </w:rPr>
        <w:t xml:space="preserve">я достовірно </w:t>
      </w:r>
      <w:r>
        <w:rPr>
          <w:color w:val="000000"/>
          <w:sz w:val="28"/>
          <w:szCs w:val="28"/>
          <w:lang w:val="uk-UA"/>
        </w:rPr>
        <w:t xml:space="preserve">на </w:t>
      </w:r>
      <w:r w:rsidRPr="00CB08DD">
        <w:rPr>
          <w:color w:val="000000"/>
          <w:sz w:val="28"/>
          <w:szCs w:val="28"/>
          <w:lang w:val="uk-UA"/>
        </w:rPr>
        <w:t>11,1 % і відповідно, ЛП/КДР</w:t>
      </w:r>
      <w:r>
        <w:rPr>
          <w:color w:val="000000"/>
          <w:sz w:val="28"/>
          <w:szCs w:val="28"/>
          <w:lang w:val="uk-UA"/>
        </w:rPr>
        <w:t xml:space="preserve"> -</w:t>
      </w:r>
      <w:r w:rsidRPr="00CB08DD">
        <w:rPr>
          <w:color w:val="000000"/>
          <w:sz w:val="28"/>
          <w:szCs w:val="28"/>
          <w:lang w:val="uk-UA"/>
        </w:rPr>
        <w:t xml:space="preserve"> 11,5 %, збільшення швидкості раннього діастолічного наповнення </w:t>
      </w:r>
      <w:r w:rsidRPr="00CB08DD">
        <w:rPr>
          <w:sz w:val="28"/>
          <w:szCs w:val="28"/>
          <w:lang w:val="uk-UA"/>
        </w:rPr>
        <w:t xml:space="preserve">(Vе) </w:t>
      </w:r>
      <w:r w:rsidRPr="00CB08DD">
        <w:rPr>
          <w:color w:val="000000"/>
          <w:sz w:val="28"/>
          <w:szCs w:val="28"/>
          <w:lang w:val="uk-UA"/>
        </w:rPr>
        <w:t xml:space="preserve">на 20,6 %. </w:t>
      </w:r>
      <w:r>
        <w:rPr>
          <w:color w:val="000000"/>
          <w:sz w:val="28"/>
          <w:szCs w:val="28"/>
          <w:lang w:val="uk-UA"/>
        </w:rPr>
        <w:t>Відмічався позитивний вплив на ліпідний спектр крові</w:t>
      </w:r>
      <w:r w:rsidRPr="00CB08DD">
        <w:rPr>
          <w:color w:val="000000"/>
          <w:sz w:val="28"/>
          <w:szCs w:val="28"/>
          <w:lang w:val="uk-UA"/>
        </w:rPr>
        <w:t xml:space="preserve"> </w:t>
      </w:r>
      <w:r>
        <w:rPr>
          <w:color w:val="000000"/>
          <w:sz w:val="28"/>
          <w:szCs w:val="28"/>
          <w:lang w:val="uk-UA"/>
        </w:rPr>
        <w:t>(зменшення</w:t>
      </w:r>
      <w:r w:rsidRPr="00CB08DD">
        <w:rPr>
          <w:color w:val="000000"/>
          <w:sz w:val="28"/>
          <w:szCs w:val="28"/>
          <w:lang w:val="uk-UA"/>
        </w:rPr>
        <w:t xml:space="preserve"> рівня </w:t>
      </w:r>
      <w:r>
        <w:rPr>
          <w:color w:val="000000"/>
          <w:sz w:val="28"/>
          <w:szCs w:val="28"/>
          <w:lang w:val="uk-UA"/>
        </w:rPr>
        <w:t xml:space="preserve">загального холестерину у плазмі крові на 11,1 % </w:t>
      </w:r>
      <w:r w:rsidRPr="00CB08DD">
        <w:rPr>
          <w:color w:val="000000"/>
          <w:sz w:val="28"/>
          <w:szCs w:val="28"/>
          <w:lang w:val="uk-UA"/>
        </w:rPr>
        <w:t>на 30-й день лікування</w:t>
      </w:r>
      <w:r>
        <w:rPr>
          <w:color w:val="000000"/>
          <w:sz w:val="28"/>
          <w:szCs w:val="28"/>
          <w:lang w:val="uk-UA"/>
        </w:rPr>
        <w:t xml:space="preserve"> та ліпопротеїдів низької щільності на 17,4 %, а</w:t>
      </w:r>
      <w:r w:rsidRPr="00CB08DD">
        <w:rPr>
          <w:color w:val="000000"/>
          <w:sz w:val="28"/>
          <w:szCs w:val="28"/>
          <w:lang w:val="uk-UA"/>
        </w:rPr>
        <w:t xml:space="preserve"> т</w:t>
      </w:r>
      <w:r>
        <w:rPr>
          <w:color w:val="000000"/>
          <w:sz w:val="28"/>
          <w:szCs w:val="28"/>
          <w:lang w:val="uk-UA"/>
        </w:rPr>
        <w:t>ригліцеридів - на 10</w:t>
      </w:r>
      <w:r w:rsidRPr="00CB08DD">
        <w:rPr>
          <w:color w:val="000000"/>
          <w:sz w:val="28"/>
          <w:szCs w:val="28"/>
          <w:lang w:val="uk-UA"/>
        </w:rPr>
        <w:t>,</w:t>
      </w:r>
      <w:r>
        <w:rPr>
          <w:color w:val="000000"/>
          <w:sz w:val="28"/>
          <w:szCs w:val="28"/>
          <w:lang w:val="uk-UA"/>
        </w:rPr>
        <w:t>0 %</w:t>
      </w:r>
      <w:r w:rsidRPr="00CB08DD">
        <w:rPr>
          <w:color w:val="000000"/>
          <w:sz w:val="28"/>
          <w:szCs w:val="28"/>
          <w:lang w:val="uk-UA"/>
        </w:rPr>
        <w:t xml:space="preserve">. Отже, за величиною ефектів </w:t>
      </w:r>
      <w:r>
        <w:rPr>
          <w:color w:val="000000"/>
          <w:sz w:val="28"/>
          <w:szCs w:val="28"/>
          <w:lang w:val="uk-UA"/>
        </w:rPr>
        <w:t xml:space="preserve">сумісне використання </w:t>
      </w:r>
      <w:r w:rsidRPr="00CB08DD">
        <w:rPr>
          <w:color w:val="000000"/>
          <w:sz w:val="28"/>
          <w:szCs w:val="28"/>
          <w:lang w:val="uk-UA"/>
        </w:rPr>
        <w:t>тіотриазолін</w:t>
      </w:r>
      <w:r>
        <w:rPr>
          <w:color w:val="000000"/>
          <w:sz w:val="28"/>
          <w:szCs w:val="28"/>
          <w:lang w:val="uk-UA"/>
        </w:rPr>
        <w:t xml:space="preserve">у з метопрололом більш ефективне, ніж монотерапія та практично відповідає таким при використанні </w:t>
      </w:r>
      <w:r w:rsidRPr="00CB08DD">
        <w:rPr>
          <w:color w:val="000000"/>
          <w:sz w:val="28"/>
          <w:szCs w:val="28"/>
          <w:lang w:val="uk-UA"/>
        </w:rPr>
        <w:t>триметазидину</w:t>
      </w:r>
      <w:r>
        <w:rPr>
          <w:color w:val="000000"/>
          <w:sz w:val="28"/>
          <w:szCs w:val="28"/>
          <w:lang w:val="uk-UA"/>
        </w:rPr>
        <w:t xml:space="preserve"> з метопрололом</w:t>
      </w:r>
      <w:r w:rsidRPr="00CB08DD">
        <w:rPr>
          <w:color w:val="000000"/>
          <w:sz w:val="28"/>
          <w:szCs w:val="28"/>
          <w:lang w:val="uk-UA"/>
        </w:rPr>
        <w:t>.</w:t>
      </w:r>
      <w:r>
        <w:rPr>
          <w:color w:val="000000"/>
          <w:sz w:val="28"/>
          <w:szCs w:val="28"/>
          <w:lang w:val="uk-UA"/>
        </w:rPr>
        <w:t xml:space="preserve"> </w:t>
      </w:r>
    </w:p>
    <w:p w:rsidR="00C06497" w:rsidRPr="00CB08DD"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sidRPr="00CB08DD">
        <w:rPr>
          <w:color w:val="000000"/>
          <w:sz w:val="28"/>
          <w:szCs w:val="28"/>
          <w:lang w:val="uk-UA"/>
        </w:rPr>
        <w:t>5. За даними покрокового багатофакторного регресійного аналізу найбільш високочутливими предикторами ефективності триметазидину є величина дисперсії коригованого інтервалу Q-Т &gt; 52 мс (</w:t>
      </w:r>
      <w:r>
        <w:rPr>
          <w:color w:val="000000"/>
          <w:sz w:val="28"/>
          <w:szCs w:val="28"/>
          <w:lang w:val="uk-UA"/>
        </w:rPr>
        <w:t xml:space="preserve">чутливість становила </w:t>
      </w:r>
      <w:r w:rsidRPr="00CB08DD">
        <w:rPr>
          <w:color w:val="000000"/>
          <w:sz w:val="28"/>
          <w:szCs w:val="28"/>
          <w:lang w:val="uk-UA"/>
        </w:rPr>
        <w:t xml:space="preserve">94%), рівень нітратів у плазмі  &gt; 1,24 ммоль/л (94%) і величина   кінцево-систолічного   об'єму   лівого шлуночка &gt; 94 мл (89%), а для тіотриазоліну в хворих на ІХС у поєднанні з ГХ </w:t>
      </w:r>
      <w:r>
        <w:rPr>
          <w:color w:val="000000"/>
          <w:sz w:val="28"/>
          <w:szCs w:val="28"/>
          <w:lang w:val="uk-UA"/>
        </w:rPr>
        <w:t>спостерігалось при</w:t>
      </w:r>
      <w:r w:rsidRPr="00CB08DD">
        <w:rPr>
          <w:color w:val="000000"/>
          <w:sz w:val="28"/>
          <w:szCs w:val="28"/>
          <w:lang w:val="uk-UA"/>
        </w:rPr>
        <w:t xml:space="preserve"> зменшенн</w:t>
      </w:r>
      <w:r>
        <w:rPr>
          <w:color w:val="000000"/>
          <w:sz w:val="28"/>
          <w:szCs w:val="28"/>
          <w:lang w:val="uk-UA"/>
        </w:rPr>
        <w:t>і</w:t>
      </w:r>
      <w:r w:rsidRPr="00CB08DD">
        <w:rPr>
          <w:color w:val="000000"/>
          <w:sz w:val="28"/>
          <w:szCs w:val="28"/>
          <w:lang w:val="uk-UA"/>
        </w:rPr>
        <w:t xml:space="preserve"> тривалості інтервалу R-R &lt; 898 мс та відносно високої фонової ЧСС (ЧСС в стані спокою); наявності нетяжкого структурно-геометричного  ремоделювання лівого шлуночка (товщина міжшлуночкової перегородки &lt; 1,32 см (в нормі до 1,2 см); відносно невисокої величини ФВ &lt; 59% і високим вихідним рівнем нітритів у плазмі крові &gt; 0,62 ммоль/л. </w:t>
      </w:r>
    </w:p>
    <w:p w:rsidR="00C06497" w:rsidRPr="00F007FA" w:rsidRDefault="00C06497" w:rsidP="00C06497">
      <w:pPr>
        <w:shd w:val="clear" w:color="auto" w:fill="FFFFFF"/>
        <w:autoSpaceDE w:val="0"/>
        <w:autoSpaceDN w:val="0"/>
        <w:adjustRightInd w:val="0"/>
        <w:spacing w:line="360" w:lineRule="exact"/>
        <w:jc w:val="center"/>
        <w:rPr>
          <w:b/>
          <w:bCs/>
          <w:color w:val="000000"/>
          <w:sz w:val="28"/>
          <w:szCs w:val="28"/>
          <w:lang w:val="uk-UA"/>
        </w:rPr>
      </w:pPr>
    </w:p>
    <w:p w:rsidR="00C06497" w:rsidRPr="00C06497" w:rsidRDefault="00C06497" w:rsidP="00C06497">
      <w:pPr>
        <w:shd w:val="clear" w:color="auto" w:fill="FFFFFF"/>
        <w:autoSpaceDE w:val="0"/>
        <w:autoSpaceDN w:val="0"/>
        <w:adjustRightInd w:val="0"/>
        <w:spacing w:line="360" w:lineRule="exact"/>
        <w:jc w:val="center"/>
        <w:rPr>
          <w:b/>
          <w:bCs/>
          <w:color w:val="000000"/>
          <w:sz w:val="28"/>
          <w:szCs w:val="28"/>
          <w:lang w:val="uk-UA"/>
        </w:rPr>
      </w:pPr>
      <w:r w:rsidRPr="00CB08DD">
        <w:rPr>
          <w:b/>
          <w:bCs/>
          <w:color w:val="000000"/>
          <w:sz w:val="28"/>
          <w:szCs w:val="28"/>
          <w:lang w:val="uk-UA"/>
        </w:rPr>
        <w:t>ПРАКТИЧНІ РЕКОМЕНДАЦІЇ</w:t>
      </w:r>
    </w:p>
    <w:p w:rsidR="00C06497" w:rsidRPr="00C06497" w:rsidRDefault="00C06497" w:rsidP="00C06497">
      <w:pPr>
        <w:shd w:val="clear" w:color="auto" w:fill="FFFFFF"/>
        <w:autoSpaceDE w:val="0"/>
        <w:autoSpaceDN w:val="0"/>
        <w:adjustRightInd w:val="0"/>
        <w:spacing w:line="360" w:lineRule="exact"/>
        <w:jc w:val="center"/>
        <w:rPr>
          <w:b/>
          <w:bCs/>
          <w:color w:val="000000"/>
          <w:sz w:val="28"/>
          <w:szCs w:val="28"/>
          <w:lang w:val="uk-UA"/>
        </w:rPr>
      </w:pPr>
    </w:p>
    <w:p w:rsidR="00C06497" w:rsidRPr="00C06497" w:rsidRDefault="00C06497" w:rsidP="00C06497">
      <w:pPr>
        <w:shd w:val="clear" w:color="auto" w:fill="FFFFFF"/>
        <w:autoSpaceDE w:val="0"/>
        <w:autoSpaceDN w:val="0"/>
        <w:adjustRightInd w:val="0"/>
        <w:spacing w:line="360" w:lineRule="exact"/>
        <w:jc w:val="center"/>
        <w:rPr>
          <w:sz w:val="28"/>
          <w:szCs w:val="28"/>
          <w:lang w:val="uk-UA"/>
        </w:rPr>
      </w:pPr>
    </w:p>
    <w:p w:rsidR="00C06497" w:rsidRPr="00CB08DD"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sidRPr="00CB08DD">
        <w:rPr>
          <w:color w:val="000000"/>
          <w:sz w:val="28"/>
          <w:szCs w:val="28"/>
          <w:lang w:val="uk-UA"/>
        </w:rPr>
        <w:t>1. Сумісне призначення тіотриазоліну та метопрололу доцільне у випадках, коли тривалість інтервалу R-R на ЕКГ &lt; 898 мс (</w:t>
      </w:r>
      <w:r>
        <w:rPr>
          <w:color w:val="000000"/>
          <w:sz w:val="28"/>
          <w:szCs w:val="28"/>
          <w:lang w:val="uk-UA"/>
        </w:rPr>
        <w:t xml:space="preserve">чутливість становила </w:t>
      </w:r>
      <w:r w:rsidRPr="00CB08DD">
        <w:rPr>
          <w:color w:val="000000"/>
          <w:sz w:val="28"/>
          <w:szCs w:val="28"/>
          <w:lang w:val="uk-UA"/>
        </w:rPr>
        <w:t xml:space="preserve">87%), товщина задньої стінки лівого шлуночка в діастолу становить &lt; 1,32 см (83%), фракція викиду лівого шлуночка &lt; 59% (94%) і рівень нітритів у плазмі &gt; 0,62 ммоль/л (84%). </w:t>
      </w:r>
    </w:p>
    <w:p w:rsidR="00C06497" w:rsidRPr="00CB08DD" w:rsidRDefault="00C06497" w:rsidP="00C06497">
      <w:pPr>
        <w:shd w:val="clear" w:color="auto" w:fill="FFFFFF"/>
        <w:autoSpaceDE w:val="0"/>
        <w:autoSpaceDN w:val="0"/>
        <w:adjustRightInd w:val="0"/>
        <w:spacing w:line="360" w:lineRule="auto"/>
        <w:ind w:firstLine="709"/>
        <w:jc w:val="both"/>
        <w:rPr>
          <w:color w:val="000000"/>
          <w:sz w:val="28"/>
          <w:szCs w:val="28"/>
          <w:lang w:val="uk-UA"/>
        </w:rPr>
      </w:pPr>
      <w:r w:rsidRPr="00CB08DD">
        <w:rPr>
          <w:color w:val="000000"/>
          <w:sz w:val="28"/>
          <w:szCs w:val="28"/>
          <w:lang w:val="uk-UA"/>
        </w:rPr>
        <w:t>2. У хворих на ІХС у поєднанні з ГХ для підвищення ефективності метопрололу доцільно використовувати триметазидин у разі, коли величина дисперсії коригованого</w:t>
      </w:r>
      <w:r w:rsidRPr="00CB08DD">
        <w:rPr>
          <w:rFonts w:ascii="Arial" w:hAnsi="Arial" w:cs="Arial"/>
          <w:color w:val="000000"/>
          <w:sz w:val="28"/>
          <w:szCs w:val="28"/>
          <w:lang w:val="uk-UA"/>
        </w:rPr>
        <w:t xml:space="preserve"> </w:t>
      </w:r>
      <w:r w:rsidRPr="00CB08DD">
        <w:rPr>
          <w:color w:val="000000"/>
          <w:sz w:val="28"/>
          <w:szCs w:val="28"/>
          <w:lang w:val="uk-UA"/>
        </w:rPr>
        <w:t>інтервалу</w:t>
      </w:r>
      <w:r w:rsidRPr="00CB08DD">
        <w:rPr>
          <w:rFonts w:ascii="Arial" w:hAnsi="Arial" w:cs="Arial"/>
          <w:color w:val="000000"/>
          <w:sz w:val="28"/>
          <w:szCs w:val="28"/>
          <w:lang w:val="uk-UA"/>
        </w:rPr>
        <w:t xml:space="preserve"> </w:t>
      </w:r>
      <w:r w:rsidRPr="00CB08DD">
        <w:rPr>
          <w:color w:val="000000"/>
          <w:sz w:val="28"/>
          <w:szCs w:val="28"/>
          <w:lang w:val="uk-UA"/>
        </w:rPr>
        <w:t>Q-Т</w:t>
      </w:r>
      <w:r w:rsidRPr="00CB08DD">
        <w:rPr>
          <w:sz w:val="28"/>
          <w:szCs w:val="28"/>
          <w:lang w:val="uk-UA"/>
        </w:rPr>
        <w:t xml:space="preserve"> </w:t>
      </w:r>
      <w:r w:rsidRPr="00CB08DD">
        <w:rPr>
          <w:color w:val="000000"/>
          <w:sz w:val="28"/>
          <w:szCs w:val="28"/>
          <w:lang w:val="uk-UA"/>
        </w:rPr>
        <w:t>&gt; 52 мс (</w:t>
      </w:r>
      <w:r>
        <w:rPr>
          <w:color w:val="000000"/>
          <w:sz w:val="28"/>
          <w:szCs w:val="28"/>
          <w:lang w:val="uk-UA"/>
        </w:rPr>
        <w:t xml:space="preserve">чутливість становила </w:t>
      </w:r>
      <w:r w:rsidRPr="00CB08DD">
        <w:rPr>
          <w:color w:val="000000"/>
          <w:sz w:val="28"/>
          <w:szCs w:val="28"/>
          <w:lang w:val="uk-UA"/>
        </w:rPr>
        <w:t>94%), рівень нітратів у плазмі крові &gt; 1,24 ммоль/л (94%) та величина кінцево-систолічного об'єму лівого шлуночка &gt; 94 мл (89%).</w:t>
      </w:r>
    </w:p>
    <w:p w:rsidR="00C06497" w:rsidRDefault="00C06497" w:rsidP="00C06497">
      <w:pPr>
        <w:shd w:val="clear" w:color="auto" w:fill="FFFFFF"/>
        <w:autoSpaceDE w:val="0"/>
        <w:autoSpaceDN w:val="0"/>
        <w:adjustRightInd w:val="0"/>
        <w:spacing w:line="360" w:lineRule="auto"/>
        <w:ind w:firstLine="720"/>
        <w:jc w:val="both"/>
        <w:rPr>
          <w:b/>
          <w:bCs/>
          <w:color w:val="000000"/>
          <w:sz w:val="28"/>
          <w:szCs w:val="28"/>
          <w:lang w:val="uk-UA"/>
        </w:rPr>
      </w:pPr>
    </w:p>
    <w:p w:rsidR="00C06497" w:rsidRDefault="00C06497" w:rsidP="00C06497">
      <w:pPr>
        <w:shd w:val="clear" w:color="auto" w:fill="FFFFFF"/>
        <w:autoSpaceDE w:val="0"/>
        <w:autoSpaceDN w:val="0"/>
        <w:adjustRightInd w:val="0"/>
        <w:spacing w:line="360" w:lineRule="auto"/>
        <w:ind w:firstLine="720"/>
        <w:jc w:val="both"/>
        <w:rPr>
          <w:b/>
          <w:bCs/>
          <w:color w:val="000000"/>
          <w:sz w:val="28"/>
          <w:szCs w:val="28"/>
          <w:lang w:val="uk-UA"/>
        </w:rPr>
      </w:pPr>
    </w:p>
    <w:p w:rsidR="00C06497" w:rsidRPr="00406CF9"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Pr="00406CF9"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Pr="00406CF9"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Pr="00406CF9" w:rsidRDefault="00C06497" w:rsidP="00C06497">
      <w:pPr>
        <w:shd w:val="clear" w:color="auto" w:fill="FFFFFF"/>
        <w:autoSpaceDE w:val="0"/>
        <w:autoSpaceDN w:val="0"/>
        <w:adjustRightInd w:val="0"/>
        <w:spacing w:line="360" w:lineRule="auto"/>
        <w:ind w:firstLine="720"/>
        <w:jc w:val="both"/>
        <w:rPr>
          <w:color w:val="000000"/>
          <w:sz w:val="28"/>
          <w:szCs w:val="28"/>
          <w:lang w:val="uk-UA"/>
        </w:rPr>
      </w:pPr>
    </w:p>
    <w:p w:rsidR="00C06497" w:rsidRPr="00384264" w:rsidRDefault="00C06497" w:rsidP="00C06497">
      <w:pPr>
        <w:pStyle w:val="50"/>
        <w:ind w:firstLine="709"/>
        <w:rPr>
          <w:szCs w:val="28"/>
        </w:rPr>
      </w:pPr>
      <w:r w:rsidRPr="00384264">
        <w:rPr>
          <w:szCs w:val="28"/>
          <w:lang w:val="en-US"/>
        </w:rPr>
        <w:t>C</w:t>
      </w:r>
      <w:r w:rsidRPr="00384264">
        <w:rPr>
          <w:szCs w:val="28"/>
        </w:rPr>
        <w:t>ПИСОК ВИКОРИСТАНИХ ДЖЕРЕЛ</w:t>
      </w:r>
    </w:p>
    <w:p w:rsidR="00C06497" w:rsidRPr="00384264" w:rsidRDefault="00C06497" w:rsidP="00C06497">
      <w:pPr>
        <w:spacing w:line="360" w:lineRule="auto"/>
        <w:ind w:firstLine="709"/>
        <w:rPr>
          <w:sz w:val="28"/>
          <w:szCs w:val="28"/>
        </w:rPr>
      </w:pPr>
    </w:p>
    <w:p w:rsidR="00C06497" w:rsidRPr="00384264" w:rsidRDefault="00C06497" w:rsidP="00C06497">
      <w:pPr>
        <w:spacing w:line="360" w:lineRule="auto"/>
        <w:ind w:firstLine="709"/>
        <w:rPr>
          <w:sz w:val="28"/>
          <w:szCs w:val="28"/>
        </w:rPr>
      </w:pP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Агеев Ф.</w:t>
      </w:r>
      <w:r>
        <w:rPr>
          <w:sz w:val="28"/>
          <w:szCs w:val="28"/>
          <w:lang w:val="uk-UA"/>
        </w:rPr>
        <w:t xml:space="preserve"> </w:t>
      </w:r>
      <w:r w:rsidRPr="00384264">
        <w:rPr>
          <w:sz w:val="28"/>
          <w:szCs w:val="28"/>
        </w:rPr>
        <w:t xml:space="preserve">Т. β–блокатор бисопролол в лечении ХСН </w:t>
      </w:r>
      <w:r>
        <w:rPr>
          <w:sz w:val="28"/>
          <w:szCs w:val="28"/>
          <w:lang w:val="uk-UA"/>
        </w:rPr>
        <w:t xml:space="preserve">/ </w:t>
      </w:r>
      <w:r w:rsidRPr="00384264">
        <w:rPr>
          <w:sz w:val="28"/>
          <w:szCs w:val="28"/>
        </w:rPr>
        <w:t>Ф.</w:t>
      </w:r>
      <w:r>
        <w:rPr>
          <w:sz w:val="28"/>
          <w:szCs w:val="28"/>
          <w:lang w:val="uk-UA"/>
        </w:rPr>
        <w:t xml:space="preserve"> </w:t>
      </w:r>
      <w:r w:rsidRPr="00384264">
        <w:rPr>
          <w:sz w:val="28"/>
          <w:szCs w:val="28"/>
        </w:rPr>
        <w:t xml:space="preserve">Т. Агеев // Сердечная недостаточность. – 2002. – </w:t>
      </w:r>
      <w:r>
        <w:rPr>
          <w:sz w:val="28"/>
          <w:szCs w:val="28"/>
          <w:lang w:val="uk-UA"/>
        </w:rPr>
        <w:t>Т</w:t>
      </w:r>
      <w:r w:rsidRPr="00384264">
        <w:rPr>
          <w:sz w:val="28"/>
          <w:szCs w:val="28"/>
        </w:rPr>
        <w:t xml:space="preserve">. 3, № 1(11). – </w:t>
      </w:r>
      <w:r>
        <w:rPr>
          <w:sz w:val="28"/>
          <w:szCs w:val="28"/>
          <w:lang w:val="uk-UA"/>
        </w:rPr>
        <w:t>С</w:t>
      </w:r>
      <w:r w:rsidRPr="00384264">
        <w:rPr>
          <w:sz w:val="28"/>
          <w:szCs w:val="28"/>
        </w:rPr>
        <w:t>. 44.</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Актуальні питання фармацевтичної та медичної науки і практики</w:t>
      </w:r>
      <w:r>
        <w:rPr>
          <w:sz w:val="28"/>
          <w:szCs w:val="28"/>
          <w:lang w:val="uk-UA"/>
        </w:rPr>
        <w:t xml:space="preserve"> </w:t>
      </w:r>
      <w:r w:rsidRPr="00384264">
        <w:rPr>
          <w:sz w:val="28"/>
          <w:szCs w:val="28"/>
          <w:lang w:val="uk-UA"/>
        </w:rPr>
        <w:t xml:space="preserve">: </w:t>
      </w:r>
      <w:r w:rsidRPr="00DD69D4">
        <w:rPr>
          <w:sz w:val="28"/>
          <w:szCs w:val="28"/>
          <w:lang w:val="uk-UA"/>
        </w:rPr>
        <w:t>[</w:t>
      </w:r>
      <w:r>
        <w:rPr>
          <w:sz w:val="28"/>
          <w:szCs w:val="28"/>
          <w:lang w:val="uk-UA"/>
        </w:rPr>
        <w:t>з</w:t>
      </w:r>
      <w:r w:rsidRPr="00384264">
        <w:rPr>
          <w:sz w:val="28"/>
          <w:szCs w:val="28"/>
          <w:lang w:val="uk-UA"/>
        </w:rPr>
        <w:t xml:space="preserve">б. наук. </w:t>
      </w:r>
      <w:r>
        <w:rPr>
          <w:sz w:val="28"/>
          <w:szCs w:val="28"/>
          <w:lang w:val="uk-UA"/>
        </w:rPr>
        <w:t>с</w:t>
      </w:r>
      <w:r w:rsidRPr="00384264">
        <w:rPr>
          <w:sz w:val="28"/>
          <w:szCs w:val="28"/>
          <w:lang w:val="uk-UA"/>
        </w:rPr>
        <w:t>татей</w:t>
      </w:r>
      <w:r>
        <w:rPr>
          <w:sz w:val="28"/>
          <w:szCs w:val="28"/>
          <w:lang w:val="uk-UA"/>
        </w:rPr>
        <w:t xml:space="preserve"> / наук. ред. </w:t>
      </w:r>
      <w:r w:rsidRPr="00384264">
        <w:rPr>
          <w:sz w:val="28"/>
          <w:szCs w:val="28"/>
          <w:lang w:val="uk-UA"/>
        </w:rPr>
        <w:t>Дунаев В.</w:t>
      </w:r>
      <w:r>
        <w:rPr>
          <w:sz w:val="28"/>
          <w:szCs w:val="28"/>
          <w:lang w:val="uk-UA"/>
        </w:rPr>
        <w:t xml:space="preserve"> </w:t>
      </w:r>
      <w:r w:rsidRPr="00384264">
        <w:rPr>
          <w:sz w:val="28"/>
          <w:szCs w:val="28"/>
          <w:lang w:val="uk-UA"/>
        </w:rPr>
        <w:t>В.</w:t>
      </w:r>
      <w:r w:rsidRPr="00DD69D4">
        <w:rPr>
          <w:sz w:val="28"/>
          <w:szCs w:val="28"/>
          <w:lang w:val="uk-UA"/>
        </w:rPr>
        <w:t xml:space="preserve"> ]</w:t>
      </w:r>
      <w:r>
        <w:rPr>
          <w:sz w:val="28"/>
          <w:szCs w:val="28"/>
          <w:lang w:val="uk-UA"/>
        </w:rPr>
        <w:t xml:space="preserve">. </w:t>
      </w:r>
      <w:r w:rsidRPr="00384264">
        <w:rPr>
          <w:sz w:val="28"/>
          <w:szCs w:val="28"/>
          <w:lang w:val="uk-UA"/>
        </w:rPr>
        <w:t>– 2002. – Вип</w:t>
      </w:r>
      <w:r>
        <w:rPr>
          <w:sz w:val="28"/>
          <w:szCs w:val="28"/>
          <w:lang w:val="uk-UA"/>
        </w:rPr>
        <w:t>.</w:t>
      </w:r>
      <w:r w:rsidRPr="00384264">
        <w:rPr>
          <w:sz w:val="28"/>
          <w:szCs w:val="28"/>
          <w:lang w:val="uk-UA"/>
        </w:rPr>
        <w:t xml:space="preserve"> </w:t>
      </w:r>
      <w:r>
        <w:rPr>
          <w:sz w:val="28"/>
          <w:szCs w:val="28"/>
          <w:lang w:val="uk-UA"/>
        </w:rPr>
        <w:t>8</w:t>
      </w:r>
      <w:r w:rsidRPr="00384264">
        <w:rPr>
          <w:sz w:val="28"/>
          <w:szCs w:val="28"/>
          <w:lang w:val="uk-UA"/>
        </w:rPr>
        <w:t>. – 250 с.</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Амосова Е.</w:t>
      </w:r>
      <w:r>
        <w:rPr>
          <w:sz w:val="28"/>
          <w:szCs w:val="28"/>
          <w:lang w:val="uk-UA"/>
        </w:rPr>
        <w:t xml:space="preserve"> </w:t>
      </w:r>
      <w:r w:rsidRPr="00384264">
        <w:rPr>
          <w:sz w:val="28"/>
          <w:szCs w:val="28"/>
        </w:rPr>
        <w:t xml:space="preserve">Н. Метаболическая терапия повреждения миокарда, обусловленого ишемиeй: новый подход к лечению ишемической болезни сердца и сердечной недостаточности </w:t>
      </w:r>
      <w:r>
        <w:rPr>
          <w:sz w:val="28"/>
          <w:szCs w:val="28"/>
          <w:lang w:val="uk-UA"/>
        </w:rPr>
        <w:t xml:space="preserve">/ </w:t>
      </w:r>
      <w:r w:rsidRPr="00384264">
        <w:rPr>
          <w:sz w:val="28"/>
          <w:szCs w:val="28"/>
        </w:rPr>
        <w:t>Е.</w:t>
      </w:r>
      <w:r>
        <w:rPr>
          <w:sz w:val="28"/>
          <w:szCs w:val="28"/>
          <w:lang w:val="uk-UA"/>
        </w:rPr>
        <w:t xml:space="preserve"> </w:t>
      </w:r>
      <w:r w:rsidRPr="00384264">
        <w:rPr>
          <w:sz w:val="28"/>
          <w:szCs w:val="28"/>
        </w:rPr>
        <w:t>Н. Амосова // Укр. кардіол. журн. – 2000. – № 4. – С. 85</w:t>
      </w:r>
      <w:r>
        <w:rPr>
          <w:sz w:val="28"/>
          <w:szCs w:val="28"/>
        </w:rPr>
        <w:t>–</w:t>
      </w:r>
      <w:r w:rsidRPr="00384264">
        <w:rPr>
          <w:sz w:val="28"/>
          <w:szCs w:val="28"/>
        </w:rPr>
        <w:t>92.</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Аронов Д.</w:t>
      </w:r>
      <w:r>
        <w:rPr>
          <w:sz w:val="28"/>
          <w:szCs w:val="28"/>
          <w:lang w:val="uk-UA"/>
        </w:rPr>
        <w:t xml:space="preserve"> </w:t>
      </w:r>
      <w:r w:rsidRPr="00384264">
        <w:rPr>
          <w:sz w:val="28"/>
          <w:szCs w:val="28"/>
        </w:rPr>
        <w:t>М. Лечение и практика атеросклероза</w:t>
      </w:r>
      <w:r>
        <w:rPr>
          <w:sz w:val="28"/>
          <w:szCs w:val="28"/>
          <w:lang w:val="uk-UA"/>
        </w:rPr>
        <w:t xml:space="preserve"> / </w:t>
      </w:r>
      <w:r w:rsidRPr="00384264">
        <w:rPr>
          <w:sz w:val="28"/>
          <w:szCs w:val="28"/>
        </w:rPr>
        <w:t>Д.</w:t>
      </w:r>
      <w:r>
        <w:rPr>
          <w:sz w:val="28"/>
          <w:szCs w:val="28"/>
          <w:lang w:val="uk-UA"/>
        </w:rPr>
        <w:t xml:space="preserve"> </w:t>
      </w:r>
      <w:r w:rsidRPr="00384264">
        <w:rPr>
          <w:sz w:val="28"/>
          <w:szCs w:val="28"/>
        </w:rPr>
        <w:t>М.</w:t>
      </w:r>
      <w:r>
        <w:rPr>
          <w:sz w:val="28"/>
          <w:szCs w:val="28"/>
          <w:lang w:val="uk-UA"/>
        </w:rPr>
        <w:t xml:space="preserve"> </w:t>
      </w:r>
      <w:r w:rsidRPr="00384264">
        <w:rPr>
          <w:sz w:val="28"/>
          <w:szCs w:val="28"/>
        </w:rPr>
        <w:t>Аронов.– Москва</w:t>
      </w:r>
      <w:r>
        <w:rPr>
          <w:sz w:val="28"/>
          <w:szCs w:val="28"/>
          <w:lang w:val="uk-UA"/>
        </w:rPr>
        <w:t xml:space="preserve"> </w:t>
      </w:r>
      <w:r w:rsidRPr="00384264">
        <w:rPr>
          <w:sz w:val="28"/>
          <w:szCs w:val="28"/>
        </w:rPr>
        <w:t>: Триада–Х, 2000. – 411 с.</w:t>
      </w:r>
    </w:p>
    <w:p w:rsidR="00C06497" w:rsidRPr="00384264" w:rsidRDefault="00C06497" w:rsidP="00B5481A">
      <w:pPr>
        <w:numPr>
          <w:ilvl w:val="0"/>
          <w:numId w:val="67"/>
        </w:numPr>
        <w:shd w:val="clear" w:color="auto" w:fill="FFFFFF"/>
        <w:suppressAutoHyphens w:val="0"/>
        <w:autoSpaceDE w:val="0"/>
        <w:autoSpaceDN w:val="0"/>
        <w:adjustRightInd w:val="0"/>
        <w:spacing w:line="360" w:lineRule="auto"/>
        <w:ind w:left="0" w:firstLine="709"/>
        <w:jc w:val="both"/>
        <w:rPr>
          <w:color w:val="000000"/>
          <w:sz w:val="28"/>
          <w:szCs w:val="28"/>
          <w:lang w:val="uk-UA"/>
        </w:rPr>
      </w:pPr>
      <w:r w:rsidRPr="00384264">
        <w:rPr>
          <w:sz w:val="28"/>
          <w:szCs w:val="28"/>
        </w:rPr>
        <w:lastRenderedPageBreak/>
        <w:t>Аронов Д.</w:t>
      </w:r>
      <w:r>
        <w:rPr>
          <w:sz w:val="28"/>
          <w:szCs w:val="28"/>
          <w:lang w:val="uk-UA"/>
        </w:rPr>
        <w:t xml:space="preserve"> </w:t>
      </w:r>
      <w:r w:rsidRPr="00384264">
        <w:rPr>
          <w:sz w:val="28"/>
          <w:szCs w:val="28"/>
        </w:rPr>
        <w:t>М.</w:t>
      </w:r>
      <w:r>
        <w:rPr>
          <w:sz w:val="28"/>
          <w:szCs w:val="28"/>
          <w:lang w:val="uk-UA"/>
        </w:rPr>
        <w:t xml:space="preserve"> </w:t>
      </w:r>
      <w:r w:rsidRPr="00384264">
        <w:rPr>
          <w:sz w:val="28"/>
          <w:szCs w:val="28"/>
        </w:rPr>
        <w:t>Функциональные пробы в кардиологии</w:t>
      </w:r>
      <w:r>
        <w:rPr>
          <w:sz w:val="28"/>
          <w:szCs w:val="28"/>
          <w:lang w:val="uk-UA"/>
        </w:rPr>
        <w:t xml:space="preserve"> / Д</w:t>
      </w:r>
      <w:r w:rsidRPr="00384264">
        <w:rPr>
          <w:sz w:val="28"/>
          <w:szCs w:val="28"/>
          <w:lang w:val="uk-UA"/>
        </w:rPr>
        <w:t>.</w:t>
      </w:r>
      <w:r>
        <w:rPr>
          <w:sz w:val="28"/>
          <w:szCs w:val="28"/>
          <w:lang w:val="uk-UA"/>
        </w:rPr>
        <w:t xml:space="preserve"> </w:t>
      </w:r>
      <w:r w:rsidRPr="00384264">
        <w:rPr>
          <w:sz w:val="28"/>
          <w:szCs w:val="28"/>
          <w:lang w:val="uk-UA"/>
        </w:rPr>
        <w:t>М.</w:t>
      </w:r>
      <w:r>
        <w:rPr>
          <w:sz w:val="28"/>
          <w:szCs w:val="28"/>
          <w:lang w:val="uk-UA"/>
        </w:rPr>
        <w:t xml:space="preserve"> </w:t>
      </w:r>
      <w:r w:rsidRPr="00384264">
        <w:rPr>
          <w:sz w:val="28"/>
          <w:szCs w:val="28"/>
          <w:lang w:val="uk-UA"/>
        </w:rPr>
        <w:t>Аронов, В.</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Лупанов</w:t>
      </w:r>
      <w:r w:rsidRPr="00384264">
        <w:rPr>
          <w:sz w:val="28"/>
          <w:szCs w:val="28"/>
        </w:rPr>
        <w:t>. – М.</w:t>
      </w:r>
      <w:r>
        <w:rPr>
          <w:sz w:val="28"/>
          <w:szCs w:val="28"/>
          <w:lang w:val="uk-UA"/>
        </w:rPr>
        <w:t xml:space="preserve"> </w:t>
      </w:r>
      <w:r w:rsidRPr="00384264">
        <w:rPr>
          <w:sz w:val="28"/>
          <w:szCs w:val="28"/>
        </w:rPr>
        <w:t>: МЕДпресс</w:t>
      </w:r>
      <w:r>
        <w:rPr>
          <w:sz w:val="28"/>
          <w:szCs w:val="28"/>
        </w:rPr>
        <w:t>–</w:t>
      </w:r>
      <w:r w:rsidRPr="00384264">
        <w:rPr>
          <w:sz w:val="28"/>
          <w:szCs w:val="28"/>
        </w:rPr>
        <w:t>информ, 2002.</w:t>
      </w:r>
      <w:r>
        <w:rPr>
          <w:sz w:val="28"/>
          <w:szCs w:val="28"/>
        </w:rPr>
        <w:t>–</w:t>
      </w:r>
      <w:r w:rsidRPr="00384264">
        <w:rPr>
          <w:sz w:val="28"/>
          <w:szCs w:val="28"/>
        </w:rPr>
        <w:t xml:space="preserve"> 296 с.</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Аронов Д.М.</w:t>
      </w:r>
      <w:r>
        <w:rPr>
          <w:sz w:val="28"/>
          <w:szCs w:val="28"/>
          <w:lang w:val="uk-UA"/>
        </w:rPr>
        <w:t xml:space="preserve"> </w:t>
      </w:r>
      <w:r w:rsidRPr="00384264">
        <w:rPr>
          <w:sz w:val="28"/>
          <w:szCs w:val="28"/>
          <w:lang w:val="uk-UA"/>
        </w:rPr>
        <w:t>Дифференцированное применение нитратов при ишемической болезни сердца в зависимости от клинической формы и тяжести заболевания</w:t>
      </w:r>
      <w:r>
        <w:rPr>
          <w:sz w:val="28"/>
          <w:szCs w:val="28"/>
          <w:lang w:val="uk-UA"/>
        </w:rPr>
        <w:t xml:space="preserve"> / </w:t>
      </w:r>
      <w:r w:rsidRPr="00384264">
        <w:rPr>
          <w:sz w:val="28"/>
          <w:szCs w:val="28"/>
          <w:lang w:val="uk-UA"/>
        </w:rPr>
        <w:t>Д.</w:t>
      </w:r>
      <w:r>
        <w:rPr>
          <w:sz w:val="28"/>
          <w:szCs w:val="28"/>
          <w:lang w:val="uk-UA"/>
        </w:rPr>
        <w:t xml:space="preserve"> </w:t>
      </w:r>
      <w:r w:rsidRPr="00384264">
        <w:rPr>
          <w:sz w:val="28"/>
          <w:szCs w:val="28"/>
          <w:lang w:val="uk-UA"/>
        </w:rPr>
        <w:t>М.</w:t>
      </w:r>
      <w:r>
        <w:rPr>
          <w:sz w:val="28"/>
          <w:szCs w:val="28"/>
          <w:lang w:val="uk-UA"/>
        </w:rPr>
        <w:t xml:space="preserve"> </w:t>
      </w:r>
      <w:r w:rsidRPr="00384264">
        <w:rPr>
          <w:sz w:val="28"/>
          <w:szCs w:val="28"/>
          <w:lang w:val="uk-UA"/>
        </w:rPr>
        <w:t>Аронов, В.</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 xml:space="preserve">Лупанов </w:t>
      </w:r>
      <w:r>
        <w:rPr>
          <w:sz w:val="28"/>
          <w:szCs w:val="28"/>
          <w:lang w:val="uk-UA"/>
        </w:rPr>
        <w:t>//</w:t>
      </w:r>
      <w:r w:rsidRPr="00384264">
        <w:rPr>
          <w:sz w:val="28"/>
          <w:szCs w:val="28"/>
          <w:lang w:val="uk-UA"/>
        </w:rPr>
        <w:t xml:space="preserve"> Кардіологія. – 2006. </w:t>
      </w:r>
      <w:r>
        <w:rPr>
          <w:sz w:val="28"/>
          <w:szCs w:val="28"/>
          <w:lang w:val="uk-UA"/>
        </w:rPr>
        <w:t>–</w:t>
      </w:r>
      <w:r w:rsidRPr="00384264">
        <w:rPr>
          <w:sz w:val="28"/>
          <w:szCs w:val="28"/>
          <w:lang w:val="uk-UA"/>
        </w:rPr>
        <w:t xml:space="preserve"> № 1. – С. 74–83.</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Атрощенко Е.С.</w:t>
      </w:r>
      <w:r>
        <w:rPr>
          <w:sz w:val="28"/>
          <w:szCs w:val="28"/>
          <w:lang w:val="uk-UA"/>
        </w:rPr>
        <w:t xml:space="preserve"> </w:t>
      </w:r>
      <w:r w:rsidRPr="00384264">
        <w:rPr>
          <w:sz w:val="28"/>
          <w:szCs w:val="28"/>
        </w:rPr>
        <w:t xml:space="preserve">Перспективы применения небиволола (небилета) у больных с хронической сердечной недостаточностью </w:t>
      </w:r>
      <w:r>
        <w:rPr>
          <w:sz w:val="28"/>
          <w:szCs w:val="28"/>
          <w:lang w:val="uk-UA"/>
        </w:rPr>
        <w:t xml:space="preserve">/ </w:t>
      </w:r>
      <w:r w:rsidRPr="00384264">
        <w:rPr>
          <w:sz w:val="28"/>
          <w:szCs w:val="28"/>
        </w:rPr>
        <w:t>Е.</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Атрощенко, Е.</w:t>
      </w:r>
      <w:r>
        <w:rPr>
          <w:sz w:val="28"/>
          <w:szCs w:val="28"/>
          <w:lang w:val="uk-UA"/>
        </w:rPr>
        <w:t xml:space="preserve"> </w:t>
      </w:r>
      <w:r w:rsidRPr="00384264">
        <w:rPr>
          <w:sz w:val="28"/>
          <w:szCs w:val="28"/>
        </w:rPr>
        <w:t>К.</w:t>
      </w:r>
      <w:r>
        <w:rPr>
          <w:sz w:val="28"/>
          <w:szCs w:val="28"/>
          <w:lang w:val="uk-UA"/>
        </w:rPr>
        <w:t xml:space="preserve"> </w:t>
      </w:r>
      <w:r w:rsidRPr="00384264">
        <w:rPr>
          <w:sz w:val="28"/>
          <w:szCs w:val="28"/>
        </w:rPr>
        <w:t>Микулич, О.</w:t>
      </w:r>
      <w:r>
        <w:rPr>
          <w:sz w:val="28"/>
          <w:szCs w:val="28"/>
          <w:lang w:val="uk-UA"/>
        </w:rPr>
        <w:t xml:space="preserve"> </w:t>
      </w:r>
      <w:r w:rsidRPr="00384264">
        <w:rPr>
          <w:sz w:val="28"/>
          <w:szCs w:val="28"/>
        </w:rPr>
        <w:t xml:space="preserve">В. Кошлатая // Рецепт. </w:t>
      </w:r>
      <w:r>
        <w:rPr>
          <w:sz w:val="28"/>
          <w:szCs w:val="28"/>
        </w:rPr>
        <w:t>–</w:t>
      </w:r>
      <w:r w:rsidRPr="00384264">
        <w:rPr>
          <w:sz w:val="28"/>
          <w:szCs w:val="28"/>
        </w:rPr>
        <w:t xml:space="preserve"> 2003. </w:t>
      </w:r>
      <w:r>
        <w:rPr>
          <w:sz w:val="28"/>
          <w:szCs w:val="28"/>
        </w:rPr>
        <w:t>–</w:t>
      </w:r>
      <w:r w:rsidRPr="00384264">
        <w:rPr>
          <w:sz w:val="28"/>
          <w:szCs w:val="28"/>
        </w:rPr>
        <w:t xml:space="preserve"> № 6(32). </w:t>
      </w:r>
      <w:r>
        <w:rPr>
          <w:sz w:val="28"/>
          <w:szCs w:val="28"/>
        </w:rPr>
        <w:t>–</w:t>
      </w:r>
      <w:r w:rsidRPr="00384264">
        <w:rPr>
          <w:sz w:val="28"/>
          <w:szCs w:val="28"/>
        </w:rPr>
        <w:t xml:space="preserve"> С. 57–68. </w:t>
      </w:r>
    </w:p>
    <w:p w:rsidR="00C06497" w:rsidRPr="00384264" w:rsidRDefault="00C06497" w:rsidP="00B5481A">
      <w:pPr>
        <w:numPr>
          <w:ilvl w:val="0"/>
          <w:numId w:val="67"/>
        </w:numPr>
        <w:shd w:val="clear" w:color="auto" w:fill="FFFFFF"/>
        <w:suppressAutoHyphens w:val="0"/>
        <w:autoSpaceDE w:val="0"/>
        <w:autoSpaceDN w:val="0"/>
        <w:adjustRightInd w:val="0"/>
        <w:spacing w:line="360" w:lineRule="auto"/>
        <w:ind w:left="0" w:firstLine="709"/>
        <w:jc w:val="both"/>
        <w:rPr>
          <w:color w:val="000000"/>
          <w:sz w:val="28"/>
          <w:szCs w:val="28"/>
          <w:lang w:val="uk-UA"/>
        </w:rPr>
      </w:pPr>
      <w:r w:rsidRPr="00384264">
        <w:rPr>
          <w:color w:val="000000"/>
          <w:sz w:val="28"/>
          <w:szCs w:val="28"/>
        </w:rPr>
        <w:t>Багрий А.Э.</w:t>
      </w:r>
      <w:r>
        <w:rPr>
          <w:color w:val="000000"/>
          <w:sz w:val="28"/>
          <w:szCs w:val="28"/>
          <w:lang w:val="uk-UA"/>
        </w:rPr>
        <w:t xml:space="preserve"> </w:t>
      </w:r>
      <w:r w:rsidRPr="00384264">
        <w:rPr>
          <w:color w:val="000000"/>
          <w:sz w:val="28"/>
          <w:szCs w:val="28"/>
          <w:lang w:val="en-US"/>
        </w:rPr>
        <w:t>ALLHAT</w:t>
      </w:r>
      <w:r w:rsidRPr="00384264">
        <w:rPr>
          <w:color w:val="000000"/>
          <w:sz w:val="28"/>
          <w:szCs w:val="28"/>
        </w:rPr>
        <w:t>: важнейшее клиническое исследование у больных с артериальной гипертензией</w:t>
      </w:r>
      <w:r w:rsidRPr="00384264">
        <w:rPr>
          <w:color w:val="000000"/>
          <w:sz w:val="28"/>
          <w:szCs w:val="28"/>
          <w:lang w:val="uk-UA"/>
        </w:rPr>
        <w:t xml:space="preserve"> </w:t>
      </w:r>
      <w:r>
        <w:rPr>
          <w:color w:val="000000"/>
          <w:sz w:val="28"/>
          <w:szCs w:val="28"/>
          <w:lang w:val="uk-UA"/>
        </w:rPr>
        <w:t xml:space="preserve">/ </w:t>
      </w:r>
      <w:r w:rsidRPr="00384264">
        <w:rPr>
          <w:color w:val="000000"/>
          <w:sz w:val="28"/>
          <w:szCs w:val="28"/>
        </w:rPr>
        <w:t>А.</w:t>
      </w:r>
      <w:r>
        <w:rPr>
          <w:color w:val="000000"/>
          <w:sz w:val="28"/>
          <w:szCs w:val="28"/>
          <w:lang w:val="uk-UA"/>
        </w:rPr>
        <w:t xml:space="preserve"> </w:t>
      </w:r>
      <w:r w:rsidRPr="00384264">
        <w:rPr>
          <w:color w:val="000000"/>
          <w:sz w:val="28"/>
          <w:szCs w:val="28"/>
        </w:rPr>
        <w:t>Э.</w:t>
      </w:r>
      <w:r>
        <w:rPr>
          <w:color w:val="000000"/>
          <w:sz w:val="28"/>
          <w:szCs w:val="28"/>
          <w:lang w:val="uk-UA"/>
        </w:rPr>
        <w:t xml:space="preserve"> </w:t>
      </w:r>
      <w:r w:rsidRPr="00384264">
        <w:rPr>
          <w:color w:val="000000"/>
          <w:sz w:val="28"/>
          <w:szCs w:val="28"/>
        </w:rPr>
        <w:t>Багрий, А.</w:t>
      </w:r>
      <w:r>
        <w:rPr>
          <w:color w:val="000000"/>
          <w:sz w:val="28"/>
          <w:szCs w:val="28"/>
          <w:lang w:val="uk-UA"/>
        </w:rPr>
        <w:t xml:space="preserve"> </w:t>
      </w:r>
      <w:r w:rsidRPr="00384264">
        <w:rPr>
          <w:color w:val="000000"/>
          <w:sz w:val="28"/>
          <w:szCs w:val="28"/>
        </w:rPr>
        <w:t xml:space="preserve">И. Дядык </w:t>
      </w:r>
      <w:r w:rsidRPr="00384264">
        <w:rPr>
          <w:color w:val="000000"/>
          <w:sz w:val="28"/>
          <w:szCs w:val="28"/>
          <w:lang w:val="uk-UA"/>
        </w:rPr>
        <w:t>//</w:t>
      </w:r>
      <w:r w:rsidRPr="00384264">
        <w:rPr>
          <w:color w:val="000000"/>
          <w:sz w:val="28"/>
          <w:szCs w:val="28"/>
        </w:rPr>
        <w:t xml:space="preserve"> Укра</w:t>
      </w:r>
      <w:r w:rsidRPr="00384264">
        <w:rPr>
          <w:color w:val="000000"/>
          <w:sz w:val="28"/>
          <w:szCs w:val="28"/>
          <w:lang w:val="uk-UA"/>
        </w:rPr>
        <w:t>їн</w:t>
      </w:r>
      <w:r w:rsidRPr="00384264">
        <w:rPr>
          <w:color w:val="000000"/>
          <w:sz w:val="28"/>
          <w:szCs w:val="28"/>
        </w:rPr>
        <w:t>ський кард</w:t>
      </w:r>
      <w:r w:rsidRPr="00384264">
        <w:rPr>
          <w:color w:val="000000"/>
          <w:sz w:val="28"/>
          <w:szCs w:val="28"/>
          <w:lang w:val="uk-UA"/>
        </w:rPr>
        <w:t>іо</w:t>
      </w:r>
      <w:r w:rsidRPr="00384264">
        <w:rPr>
          <w:color w:val="000000"/>
          <w:sz w:val="28"/>
          <w:szCs w:val="28"/>
        </w:rPr>
        <w:t>ло</w:t>
      </w:r>
      <w:r w:rsidRPr="00384264">
        <w:rPr>
          <w:color w:val="000000"/>
          <w:sz w:val="28"/>
          <w:szCs w:val="28"/>
          <w:lang w:val="uk-UA"/>
        </w:rPr>
        <w:t xml:space="preserve">гічний журнал. – 2003. </w:t>
      </w:r>
      <w:r>
        <w:rPr>
          <w:color w:val="000000"/>
          <w:sz w:val="28"/>
          <w:szCs w:val="28"/>
          <w:lang w:val="uk-UA"/>
        </w:rPr>
        <w:t>–</w:t>
      </w:r>
      <w:r w:rsidRPr="00384264">
        <w:rPr>
          <w:color w:val="000000"/>
          <w:sz w:val="28"/>
          <w:szCs w:val="28"/>
          <w:lang w:val="uk-UA"/>
        </w:rPr>
        <w:t xml:space="preserve"> №</w:t>
      </w:r>
      <w:r w:rsidRPr="00384264">
        <w:rPr>
          <w:color w:val="000000"/>
          <w:sz w:val="28"/>
          <w:szCs w:val="28"/>
        </w:rPr>
        <w:t xml:space="preserve"> 3</w:t>
      </w:r>
      <w:r w:rsidRPr="00384264">
        <w:rPr>
          <w:color w:val="000000"/>
          <w:sz w:val="28"/>
          <w:szCs w:val="28"/>
          <w:lang w:val="uk-UA"/>
        </w:rPr>
        <w:t xml:space="preserve">. </w:t>
      </w:r>
      <w:r>
        <w:rPr>
          <w:color w:val="000000"/>
          <w:sz w:val="28"/>
          <w:szCs w:val="28"/>
          <w:lang w:val="uk-UA"/>
        </w:rPr>
        <w:t>–</w:t>
      </w:r>
      <w:r w:rsidRPr="00384264">
        <w:rPr>
          <w:color w:val="000000"/>
          <w:sz w:val="28"/>
          <w:szCs w:val="28"/>
          <w:lang w:val="uk-UA"/>
        </w:rPr>
        <w:t xml:space="preserve"> С.</w:t>
      </w:r>
      <w:r w:rsidRPr="00384264">
        <w:rPr>
          <w:color w:val="000000"/>
          <w:sz w:val="28"/>
          <w:szCs w:val="28"/>
        </w:rPr>
        <w:t xml:space="preserve"> 118</w:t>
      </w:r>
      <w:r>
        <w:rPr>
          <w:color w:val="000000"/>
          <w:sz w:val="28"/>
          <w:szCs w:val="28"/>
        </w:rPr>
        <w:t>–</w:t>
      </w:r>
      <w:r w:rsidRPr="00384264">
        <w:rPr>
          <w:color w:val="000000"/>
          <w:sz w:val="28"/>
          <w:szCs w:val="28"/>
        </w:rPr>
        <w:t>123.</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 xml:space="preserve">Бахтияров </w:t>
      </w:r>
      <w:r w:rsidRPr="00384264">
        <w:rPr>
          <w:sz w:val="28"/>
          <w:szCs w:val="28"/>
        </w:rPr>
        <w:t>Р.</w:t>
      </w:r>
      <w:r>
        <w:rPr>
          <w:sz w:val="28"/>
          <w:szCs w:val="28"/>
          <w:lang w:val="uk-UA"/>
        </w:rPr>
        <w:t xml:space="preserve"> </w:t>
      </w:r>
      <w:r w:rsidRPr="00384264">
        <w:rPr>
          <w:sz w:val="28"/>
          <w:szCs w:val="28"/>
        </w:rPr>
        <w:t xml:space="preserve">З. Современные методы исследования функции ендотелия </w:t>
      </w:r>
      <w:r>
        <w:rPr>
          <w:sz w:val="28"/>
          <w:szCs w:val="28"/>
          <w:lang w:val="uk-UA"/>
        </w:rPr>
        <w:t xml:space="preserve">/ </w:t>
      </w:r>
      <w:r w:rsidRPr="00384264">
        <w:rPr>
          <w:sz w:val="28"/>
          <w:szCs w:val="28"/>
        </w:rPr>
        <w:t>Р.</w:t>
      </w:r>
      <w:r>
        <w:rPr>
          <w:sz w:val="28"/>
          <w:szCs w:val="28"/>
          <w:lang w:val="uk-UA"/>
        </w:rPr>
        <w:t xml:space="preserve"> </w:t>
      </w:r>
      <w:r w:rsidRPr="00384264">
        <w:rPr>
          <w:sz w:val="28"/>
          <w:szCs w:val="28"/>
        </w:rPr>
        <w:t xml:space="preserve">З. </w:t>
      </w:r>
      <w:r w:rsidRPr="00384264">
        <w:rPr>
          <w:sz w:val="28"/>
          <w:szCs w:val="28"/>
          <w:lang w:val="uk-UA"/>
        </w:rPr>
        <w:t xml:space="preserve">Бахтияров </w:t>
      </w:r>
      <w:r w:rsidRPr="00384264">
        <w:rPr>
          <w:sz w:val="28"/>
          <w:szCs w:val="28"/>
        </w:rPr>
        <w:t>// Рос</w:t>
      </w:r>
      <w:r w:rsidRPr="00384264">
        <w:rPr>
          <w:sz w:val="28"/>
          <w:szCs w:val="28"/>
          <w:lang w:val="uk-UA"/>
        </w:rPr>
        <w:t>сийский</w:t>
      </w:r>
      <w:r w:rsidRPr="00384264">
        <w:rPr>
          <w:sz w:val="28"/>
          <w:szCs w:val="28"/>
        </w:rPr>
        <w:t xml:space="preserve"> кардиол</w:t>
      </w:r>
      <w:r w:rsidRPr="00384264">
        <w:rPr>
          <w:sz w:val="28"/>
          <w:szCs w:val="28"/>
          <w:lang w:val="uk-UA"/>
        </w:rPr>
        <w:t>огический</w:t>
      </w:r>
      <w:r w:rsidRPr="00384264">
        <w:rPr>
          <w:sz w:val="28"/>
          <w:szCs w:val="28"/>
        </w:rPr>
        <w:t xml:space="preserve"> журн</w:t>
      </w:r>
      <w:r w:rsidRPr="00384264">
        <w:rPr>
          <w:sz w:val="28"/>
          <w:szCs w:val="28"/>
          <w:lang w:val="uk-UA"/>
        </w:rPr>
        <w:t>ал</w:t>
      </w:r>
      <w:r w:rsidRPr="00384264">
        <w:rPr>
          <w:sz w:val="28"/>
          <w:szCs w:val="28"/>
        </w:rPr>
        <w:t>.</w:t>
      </w:r>
      <w:r w:rsidRPr="00384264">
        <w:rPr>
          <w:sz w:val="28"/>
          <w:szCs w:val="28"/>
          <w:lang w:val="uk-UA"/>
        </w:rPr>
        <w:t xml:space="preserve"> </w:t>
      </w:r>
      <w:r>
        <w:rPr>
          <w:sz w:val="28"/>
          <w:szCs w:val="28"/>
        </w:rPr>
        <w:t>–</w:t>
      </w:r>
      <w:r w:rsidRPr="00384264">
        <w:rPr>
          <w:sz w:val="28"/>
          <w:szCs w:val="28"/>
        </w:rPr>
        <w:t xml:space="preserve">  2004.</w:t>
      </w:r>
      <w:r w:rsidRPr="00384264">
        <w:rPr>
          <w:sz w:val="28"/>
          <w:szCs w:val="28"/>
          <w:lang w:val="uk-UA"/>
        </w:rPr>
        <w:t xml:space="preserve"> </w:t>
      </w:r>
      <w:r w:rsidRPr="00384264">
        <w:rPr>
          <w:sz w:val="28"/>
          <w:szCs w:val="28"/>
        </w:rPr>
        <w:t xml:space="preserve">– </w:t>
      </w:r>
      <w:r w:rsidRPr="00384264">
        <w:rPr>
          <w:sz w:val="28"/>
          <w:szCs w:val="28"/>
          <w:lang w:val="uk-UA"/>
        </w:rPr>
        <w:t>Т.</w:t>
      </w:r>
      <w:r w:rsidRPr="00384264">
        <w:rPr>
          <w:sz w:val="28"/>
          <w:szCs w:val="28"/>
        </w:rPr>
        <w:t xml:space="preserve"> </w:t>
      </w:r>
      <w:r w:rsidRPr="00384264">
        <w:rPr>
          <w:sz w:val="28"/>
          <w:szCs w:val="28"/>
          <w:lang w:val="uk-UA"/>
        </w:rPr>
        <w:t>46,</w:t>
      </w:r>
      <w:r w:rsidRPr="00384264">
        <w:rPr>
          <w:sz w:val="28"/>
          <w:szCs w:val="28"/>
        </w:rPr>
        <w:t xml:space="preserve"> </w:t>
      </w:r>
      <w:r w:rsidRPr="00384264">
        <w:rPr>
          <w:sz w:val="28"/>
          <w:szCs w:val="28"/>
          <w:lang w:val="uk-UA"/>
        </w:rPr>
        <w:t>№ 2</w:t>
      </w:r>
      <w:r w:rsidRPr="00384264">
        <w:rPr>
          <w:sz w:val="28"/>
          <w:szCs w:val="28"/>
        </w:rPr>
        <w:t>. – С. 76</w:t>
      </w:r>
      <w:r>
        <w:rPr>
          <w:sz w:val="28"/>
          <w:szCs w:val="28"/>
        </w:rPr>
        <w:t>–</w:t>
      </w:r>
      <w:r w:rsidRPr="00384264">
        <w:rPr>
          <w:sz w:val="28"/>
          <w:szCs w:val="28"/>
        </w:rPr>
        <w:t>79.</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Беленичев И.</w:t>
      </w:r>
      <w:r>
        <w:rPr>
          <w:sz w:val="28"/>
          <w:szCs w:val="28"/>
          <w:lang w:val="uk-UA"/>
        </w:rPr>
        <w:t xml:space="preserve"> </w:t>
      </w:r>
      <w:r w:rsidRPr="00384264">
        <w:rPr>
          <w:sz w:val="28"/>
          <w:szCs w:val="28"/>
          <w:lang w:val="uk-UA"/>
        </w:rPr>
        <w:t>Ф.</w:t>
      </w:r>
      <w:r>
        <w:rPr>
          <w:sz w:val="28"/>
          <w:szCs w:val="28"/>
          <w:lang w:val="uk-UA"/>
        </w:rPr>
        <w:t xml:space="preserve"> </w:t>
      </w:r>
      <w:r w:rsidRPr="00384264">
        <w:rPr>
          <w:sz w:val="28"/>
          <w:szCs w:val="28"/>
          <w:lang w:val="uk-UA"/>
        </w:rPr>
        <w:t>Некото</w:t>
      </w:r>
      <w:r w:rsidRPr="00384264">
        <w:rPr>
          <w:sz w:val="28"/>
          <w:szCs w:val="28"/>
        </w:rPr>
        <w:t xml:space="preserve">рые аспекты противоишемического действия тиотриазолина в условиях экспериментального нарушения мозгового кровообращения </w:t>
      </w:r>
      <w:r>
        <w:rPr>
          <w:sz w:val="28"/>
          <w:szCs w:val="28"/>
          <w:lang w:val="uk-UA"/>
        </w:rPr>
        <w:t xml:space="preserve">/ </w:t>
      </w:r>
      <w:r w:rsidRPr="00384264">
        <w:rPr>
          <w:sz w:val="28"/>
          <w:szCs w:val="28"/>
          <w:lang w:val="uk-UA"/>
        </w:rPr>
        <w:t>И.</w:t>
      </w:r>
      <w:r>
        <w:rPr>
          <w:sz w:val="28"/>
          <w:szCs w:val="28"/>
          <w:lang w:val="uk-UA"/>
        </w:rPr>
        <w:t xml:space="preserve"> </w:t>
      </w:r>
      <w:r w:rsidRPr="00384264">
        <w:rPr>
          <w:sz w:val="28"/>
          <w:szCs w:val="28"/>
          <w:lang w:val="uk-UA"/>
        </w:rPr>
        <w:t>Ф.</w:t>
      </w:r>
      <w:r>
        <w:rPr>
          <w:sz w:val="28"/>
          <w:szCs w:val="28"/>
          <w:lang w:val="uk-UA"/>
        </w:rPr>
        <w:t xml:space="preserve"> </w:t>
      </w:r>
      <w:r w:rsidRPr="00384264">
        <w:rPr>
          <w:sz w:val="28"/>
          <w:szCs w:val="28"/>
          <w:lang w:val="uk-UA"/>
        </w:rPr>
        <w:t>Беленичев, И.</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Мазур, С.</w:t>
      </w:r>
      <w:r>
        <w:rPr>
          <w:sz w:val="28"/>
          <w:szCs w:val="28"/>
          <w:lang w:val="uk-UA"/>
        </w:rPr>
        <w:t xml:space="preserve"> </w:t>
      </w:r>
      <w:r w:rsidRPr="00384264">
        <w:rPr>
          <w:sz w:val="28"/>
          <w:szCs w:val="28"/>
          <w:lang w:val="uk-UA"/>
        </w:rPr>
        <w:t>И. Коваленко // Актуальні питання фармацевтичної та медичної науки та практики</w:t>
      </w:r>
      <w:r>
        <w:rPr>
          <w:sz w:val="28"/>
          <w:szCs w:val="28"/>
          <w:lang w:val="uk-UA"/>
        </w:rPr>
        <w:t xml:space="preserve"> </w:t>
      </w:r>
      <w:r w:rsidRPr="00384264">
        <w:rPr>
          <w:sz w:val="28"/>
          <w:szCs w:val="28"/>
          <w:lang w:val="uk-UA"/>
        </w:rPr>
        <w:t xml:space="preserve">: </w:t>
      </w:r>
      <w:r w:rsidRPr="00384264">
        <w:rPr>
          <w:sz w:val="28"/>
          <w:szCs w:val="28"/>
        </w:rPr>
        <w:t>[</w:t>
      </w:r>
      <w:r>
        <w:rPr>
          <w:sz w:val="28"/>
          <w:szCs w:val="28"/>
          <w:lang w:val="uk-UA"/>
        </w:rPr>
        <w:t>з</w:t>
      </w:r>
      <w:r w:rsidRPr="00384264">
        <w:rPr>
          <w:sz w:val="28"/>
          <w:szCs w:val="28"/>
          <w:lang w:val="uk-UA"/>
        </w:rPr>
        <w:t>б</w:t>
      </w:r>
      <w:r>
        <w:rPr>
          <w:sz w:val="28"/>
          <w:szCs w:val="28"/>
          <w:lang w:val="uk-UA"/>
        </w:rPr>
        <w:t>.</w:t>
      </w:r>
      <w:r w:rsidRPr="00384264">
        <w:rPr>
          <w:sz w:val="28"/>
          <w:szCs w:val="28"/>
          <w:lang w:val="uk-UA"/>
        </w:rPr>
        <w:t xml:space="preserve"> </w:t>
      </w:r>
      <w:r>
        <w:rPr>
          <w:sz w:val="28"/>
          <w:szCs w:val="28"/>
          <w:lang w:val="uk-UA"/>
        </w:rPr>
        <w:t>н</w:t>
      </w:r>
      <w:r w:rsidRPr="00384264">
        <w:rPr>
          <w:sz w:val="28"/>
          <w:szCs w:val="28"/>
          <w:lang w:val="uk-UA"/>
        </w:rPr>
        <w:t>аук</w:t>
      </w:r>
      <w:r>
        <w:rPr>
          <w:sz w:val="28"/>
          <w:szCs w:val="28"/>
          <w:lang w:val="uk-UA"/>
        </w:rPr>
        <w:t xml:space="preserve">. </w:t>
      </w:r>
      <w:r w:rsidRPr="00384264">
        <w:rPr>
          <w:sz w:val="28"/>
          <w:szCs w:val="28"/>
          <w:lang w:val="uk-UA"/>
        </w:rPr>
        <w:t>статей</w:t>
      </w:r>
      <w:r w:rsidRPr="00384264">
        <w:rPr>
          <w:sz w:val="28"/>
          <w:szCs w:val="28"/>
        </w:rPr>
        <w:t>]</w:t>
      </w:r>
      <w:r>
        <w:rPr>
          <w:sz w:val="28"/>
          <w:szCs w:val="28"/>
          <w:lang w:val="uk-UA"/>
        </w:rPr>
        <w:t>.–</w:t>
      </w:r>
      <w:r w:rsidRPr="00384264">
        <w:rPr>
          <w:sz w:val="28"/>
          <w:szCs w:val="28"/>
          <w:lang w:val="uk-UA"/>
        </w:rPr>
        <w:t xml:space="preserve"> Запоріжжя</w:t>
      </w:r>
      <w:r>
        <w:rPr>
          <w:sz w:val="28"/>
          <w:szCs w:val="28"/>
          <w:lang w:val="uk-UA"/>
        </w:rPr>
        <w:t>, 2002.–</w:t>
      </w:r>
      <w:r w:rsidRPr="00384264">
        <w:rPr>
          <w:sz w:val="28"/>
          <w:szCs w:val="28"/>
          <w:lang w:val="uk-UA"/>
        </w:rPr>
        <w:t xml:space="preserve"> С. 43</w:t>
      </w:r>
      <w:r>
        <w:rPr>
          <w:sz w:val="28"/>
          <w:szCs w:val="28"/>
          <w:lang w:val="uk-UA"/>
        </w:rPr>
        <w:t>–</w:t>
      </w:r>
      <w:r w:rsidRPr="00384264">
        <w:rPr>
          <w:sz w:val="28"/>
          <w:szCs w:val="28"/>
          <w:lang w:val="uk-UA"/>
        </w:rPr>
        <w:t>49.</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Беленков Ю.</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 xml:space="preserve">Оценка клинической эффективности изосорбид–5–мононитрата с помощью парных велоэргометрических проб у больных со стабильной стенокардией напряжения </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Беленков, Ф.</w:t>
      </w:r>
      <w:r>
        <w:rPr>
          <w:sz w:val="28"/>
          <w:szCs w:val="28"/>
          <w:lang w:val="uk-UA"/>
        </w:rPr>
        <w:t xml:space="preserve"> </w:t>
      </w:r>
      <w:r w:rsidRPr="00384264">
        <w:rPr>
          <w:sz w:val="28"/>
          <w:szCs w:val="28"/>
        </w:rPr>
        <w:t>Т.</w:t>
      </w:r>
      <w:r>
        <w:rPr>
          <w:sz w:val="28"/>
          <w:szCs w:val="28"/>
          <w:lang w:val="uk-UA"/>
        </w:rPr>
        <w:t xml:space="preserve"> </w:t>
      </w:r>
      <w:r w:rsidRPr="00384264">
        <w:rPr>
          <w:sz w:val="28"/>
          <w:szCs w:val="28"/>
        </w:rPr>
        <w:t>Агеев, Э.</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 xml:space="preserve">Нуралиев // Кардиология. – 2005. </w:t>
      </w:r>
      <w:r>
        <w:rPr>
          <w:sz w:val="28"/>
          <w:szCs w:val="28"/>
        </w:rPr>
        <w:t>–</w:t>
      </w:r>
      <w:r w:rsidRPr="00384264">
        <w:rPr>
          <w:sz w:val="28"/>
          <w:szCs w:val="28"/>
        </w:rPr>
        <w:t xml:space="preserve"> № 9. – С. 11–15.</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Беленков Ю.</w:t>
      </w:r>
      <w:r>
        <w:rPr>
          <w:sz w:val="28"/>
          <w:szCs w:val="28"/>
          <w:lang w:val="uk-UA"/>
        </w:rPr>
        <w:t xml:space="preserve"> </w:t>
      </w:r>
      <w:r w:rsidRPr="00384264">
        <w:rPr>
          <w:sz w:val="28"/>
          <w:szCs w:val="28"/>
          <w:lang w:val="uk-UA"/>
        </w:rPr>
        <w:t>Н.</w:t>
      </w:r>
      <w:r>
        <w:rPr>
          <w:sz w:val="28"/>
          <w:szCs w:val="28"/>
          <w:lang w:val="uk-UA"/>
        </w:rPr>
        <w:t xml:space="preserve"> </w:t>
      </w:r>
      <w:r w:rsidRPr="00384264">
        <w:rPr>
          <w:sz w:val="28"/>
          <w:szCs w:val="28"/>
          <w:lang w:val="uk-UA"/>
        </w:rPr>
        <w:t xml:space="preserve">Результаты международного исследования качества жизни пациентов со стабильной стенокардией на фоне терапии нитратами (IQOLAN) </w:t>
      </w:r>
      <w:r>
        <w:rPr>
          <w:sz w:val="28"/>
          <w:szCs w:val="28"/>
          <w:lang w:val="uk-UA"/>
        </w:rPr>
        <w:t xml:space="preserve">/ </w:t>
      </w:r>
      <w:r w:rsidRPr="00384264">
        <w:rPr>
          <w:sz w:val="28"/>
          <w:szCs w:val="28"/>
          <w:lang w:val="uk-UA"/>
        </w:rPr>
        <w:t>Ю.</w:t>
      </w:r>
      <w:r>
        <w:rPr>
          <w:sz w:val="28"/>
          <w:szCs w:val="28"/>
          <w:lang w:val="uk-UA"/>
        </w:rPr>
        <w:t xml:space="preserve"> </w:t>
      </w:r>
      <w:r w:rsidRPr="00384264">
        <w:rPr>
          <w:sz w:val="28"/>
          <w:szCs w:val="28"/>
          <w:lang w:val="uk-UA"/>
        </w:rPr>
        <w:t>Н.</w:t>
      </w:r>
      <w:r>
        <w:rPr>
          <w:sz w:val="28"/>
          <w:szCs w:val="28"/>
          <w:lang w:val="uk-UA"/>
        </w:rPr>
        <w:t xml:space="preserve"> </w:t>
      </w:r>
      <w:r w:rsidRPr="00384264">
        <w:rPr>
          <w:sz w:val="28"/>
          <w:szCs w:val="28"/>
          <w:lang w:val="uk-UA"/>
        </w:rPr>
        <w:t>Беленков, И.</w:t>
      </w:r>
      <w:r>
        <w:rPr>
          <w:sz w:val="28"/>
          <w:szCs w:val="28"/>
          <w:lang w:val="uk-UA"/>
        </w:rPr>
        <w:t xml:space="preserve"> </w:t>
      </w:r>
      <w:r w:rsidRPr="00384264">
        <w:rPr>
          <w:sz w:val="28"/>
          <w:szCs w:val="28"/>
          <w:lang w:val="uk-UA"/>
        </w:rPr>
        <w:t>Е.</w:t>
      </w:r>
      <w:r>
        <w:rPr>
          <w:sz w:val="28"/>
          <w:szCs w:val="28"/>
          <w:lang w:val="uk-UA"/>
        </w:rPr>
        <w:t xml:space="preserve"> </w:t>
      </w:r>
      <w:r w:rsidRPr="00384264">
        <w:rPr>
          <w:sz w:val="28"/>
          <w:szCs w:val="28"/>
          <w:lang w:val="uk-UA"/>
        </w:rPr>
        <w:t>Чазова, Л.</w:t>
      </w:r>
      <w:r>
        <w:rPr>
          <w:sz w:val="28"/>
          <w:szCs w:val="28"/>
          <w:lang w:val="uk-UA"/>
        </w:rPr>
        <w:t xml:space="preserve"> </w:t>
      </w:r>
      <w:r w:rsidRPr="00384264">
        <w:rPr>
          <w:sz w:val="28"/>
          <w:szCs w:val="28"/>
          <w:lang w:val="uk-UA"/>
        </w:rPr>
        <w:t>Т.</w:t>
      </w:r>
      <w:r>
        <w:rPr>
          <w:sz w:val="28"/>
          <w:szCs w:val="28"/>
          <w:lang w:val="uk-UA"/>
        </w:rPr>
        <w:t xml:space="preserve"> </w:t>
      </w:r>
      <w:r w:rsidRPr="00384264">
        <w:rPr>
          <w:sz w:val="28"/>
          <w:szCs w:val="28"/>
          <w:lang w:val="uk-UA"/>
        </w:rPr>
        <w:t xml:space="preserve">Ратова </w:t>
      </w:r>
      <w:r w:rsidRPr="00384264">
        <w:rPr>
          <w:sz w:val="28"/>
          <w:szCs w:val="28"/>
        </w:rPr>
        <w:t>[</w:t>
      </w:r>
      <w:r w:rsidRPr="00384264">
        <w:rPr>
          <w:sz w:val="28"/>
          <w:szCs w:val="28"/>
          <w:lang w:val="uk-UA"/>
        </w:rPr>
        <w:t>и др.</w:t>
      </w:r>
      <w:r w:rsidRPr="00384264">
        <w:rPr>
          <w:sz w:val="28"/>
          <w:szCs w:val="28"/>
        </w:rPr>
        <w:t>]</w:t>
      </w:r>
      <w:r w:rsidRPr="00384264">
        <w:rPr>
          <w:sz w:val="28"/>
          <w:szCs w:val="28"/>
          <w:lang w:val="uk-UA"/>
        </w:rPr>
        <w:t xml:space="preserve"> // Кардіологія. – 2003. </w:t>
      </w:r>
      <w:r>
        <w:rPr>
          <w:sz w:val="28"/>
          <w:szCs w:val="28"/>
          <w:lang w:val="uk-UA"/>
        </w:rPr>
        <w:t>–</w:t>
      </w:r>
      <w:r w:rsidRPr="00384264">
        <w:rPr>
          <w:sz w:val="28"/>
          <w:szCs w:val="28"/>
          <w:lang w:val="uk-UA"/>
        </w:rPr>
        <w:t xml:space="preserve"> № 9. – С. 4–7.</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Беленков Ю.</w:t>
      </w:r>
      <w:r>
        <w:rPr>
          <w:sz w:val="28"/>
          <w:szCs w:val="28"/>
          <w:lang w:val="uk-UA"/>
        </w:rPr>
        <w:t xml:space="preserve"> </w:t>
      </w:r>
      <w:r w:rsidRPr="00384264">
        <w:rPr>
          <w:sz w:val="28"/>
          <w:szCs w:val="28"/>
        </w:rPr>
        <w:t xml:space="preserve">Н. Хроническая сердечная недостаточность в России – опыт 25 лет: где мы находимся и куда должны идти? </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 xml:space="preserve">Н. Беленков // Журнал сердечная недостаточность.– 2003.– </w:t>
      </w:r>
      <w:r>
        <w:rPr>
          <w:sz w:val="28"/>
          <w:szCs w:val="28"/>
          <w:lang w:val="uk-UA"/>
        </w:rPr>
        <w:t>Т</w:t>
      </w:r>
      <w:r w:rsidRPr="00384264">
        <w:rPr>
          <w:sz w:val="28"/>
          <w:szCs w:val="28"/>
        </w:rPr>
        <w:t xml:space="preserve">.4, № 1(17). – </w:t>
      </w:r>
      <w:r>
        <w:rPr>
          <w:sz w:val="28"/>
          <w:szCs w:val="28"/>
          <w:lang w:val="uk-UA"/>
        </w:rPr>
        <w:t>С</w:t>
      </w:r>
      <w:r w:rsidRPr="00384264">
        <w:rPr>
          <w:sz w:val="28"/>
          <w:szCs w:val="28"/>
        </w:rPr>
        <w:t>. 9–11.</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lastRenderedPageBreak/>
        <w:t xml:space="preserve">Белоусов </w:t>
      </w:r>
      <w:r w:rsidRPr="00384264">
        <w:rPr>
          <w:sz w:val="28"/>
          <w:szCs w:val="28"/>
        </w:rPr>
        <w:t>Ю.</w:t>
      </w:r>
      <w:r>
        <w:rPr>
          <w:sz w:val="28"/>
          <w:szCs w:val="28"/>
          <w:lang w:val="uk-UA"/>
        </w:rPr>
        <w:t xml:space="preserve"> </w:t>
      </w:r>
      <w:r w:rsidRPr="00384264">
        <w:rPr>
          <w:sz w:val="28"/>
          <w:szCs w:val="28"/>
        </w:rPr>
        <w:t>Б.</w:t>
      </w:r>
      <w:r>
        <w:rPr>
          <w:sz w:val="28"/>
          <w:szCs w:val="28"/>
          <w:lang w:val="uk-UA"/>
        </w:rPr>
        <w:t xml:space="preserve"> </w:t>
      </w:r>
      <w:r w:rsidRPr="00384264">
        <w:rPr>
          <w:sz w:val="28"/>
          <w:szCs w:val="28"/>
        </w:rPr>
        <w:t xml:space="preserve">Оценка фармакоэкономической эффективности аторвастатина </w:t>
      </w:r>
      <w:r w:rsidRPr="00384264">
        <w:rPr>
          <w:sz w:val="28"/>
          <w:szCs w:val="28"/>
          <w:lang w:val="uk-UA"/>
        </w:rPr>
        <w:t>(</w:t>
      </w:r>
      <w:r w:rsidRPr="00384264">
        <w:rPr>
          <w:sz w:val="28"/>
          <w:szCs w:val="28"/>
        </w:rPr>
        <w:t>липримара</w:t>
      </w:r>
      <w:r w:rsidRPr="00384264">
        <w:rPr>
          <w:sz w:val="28"/>
          <w:szCs w:val="28"/>
          <w:lang w:val="uk-UA"/>
        </w:rPr>
        <w:t>)</w:t>
      </w:r>
      <w:r w:rsidRPr="00384264">
        <w:rPr>
          <w:sz w:val="28"/>
          <w:szCs w:val="28"/>
        </w:rPr>
        <w:t xml:space="preserve"> при вторисной профилактике ИБС </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Б.</w:t>
      </w:r>
      <w:r>
        <w:rPr>
          <w:sz w:val="28"/>
          <w:szCs w:val="28"/>
          <w:lang w:val="uk-UA"/>
        </w:rPr>
        <w:t xml:space="preserve"> </w:t>
      </w:r>
      <w:r w:rsidRPr="00384264">
        <w:rPr>
          <w:sz w:val="28"/>
          <w:szCs w:val="28"/>
          <w:lang w:val="uk-UA"/>
        </w:rPr>
        <w:t>Белоусов</w:t>
      </w:r>
      <w:r w:rsidRPr="00384264">
        <w:rPr>
          <w:sz w:val="28"/>
          <w:szCs w:val="28"/>
        </w:rPr>
        <w:t>, Н.</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Грацианский, А.</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Бекетов </w:t>
      </w:r>
      <w:r w:rsidRPr="00384264">
        <w:rPr>
          <w:sz w:val="28"/>
          <w:szCs w:val="28"/>
          <w:lang w:val="uk-UA"/>
        </w:rPr>
        <w:t xml:space="preserve">// Качественная клиническая практика. – 2002. </w:t>
      </w:r>
      <w:r>
        <w:rPr>
          <w:sz w:val="28"/>
          <w:szCs w:val="28"/>
          <w:lang w:val="uk-UA"/>
        </w:rPr>
        <w:t>–</w:t>
      </w:r>
      <w:r w:rsidRPr="00384264">
        <w:rPr>
          <w:sz w:val="28"/>
          <w:szCs w:val="28"/>
          <w:lang w:val="uk-UA"/>
        </w:rPr>
        <w:t xml:space="preserve"> № 1.</w:t>
      </w:r>
      <w:r>
        <w:rPr>
          <w:sz w:val="28"/>
          <w:szCs w:val="28"/>
          <w:lang w:val="uk-UA"/>
        </w:rPr>
        <w:t>–</w:t>
      </w:r>
      <w:r w:rsidRPr="00384264">
        <w:rPr>
          <w:sz w:val="28"/>
          <w:szCs w:val="28"/>
          <w:lang w:val="uk-UA"/>
        </w:rPr>
        <w:t xml:space="preserve"> С. 62</w:t>
      </w:r>
      <w:r>
        <w:rPr>
          <w:sz w:val="28"/>
          <w:szCs w:val="28"/>
          <w:lang w:val="uk-UA"/>
        </w:rPr>
        <w:t>–</w:t>
      </w:r>
      <w:r w:rsidRPr="00384264">
        <w:rPr>
          <w:sz w:val="28"/>
          <w:szCs w:val="28"/>
          <w:lang w:val="uk-UA"/>
        </w:rPr>
        <w:t>70.</w:t>
      </w:r>
    </w:p>
    <w:p w:rsidR="00C06497" w:rsidRPr="0091395B"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rPr>
        <w:t>Бичан Н.</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Опыт применения суперселективного β–адреноблокатора III поколения небиволола в лечении больных, перенесших инфаркт миокарда </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Бичан, Е.</w:t>
      </w:r>
      <w:r>
        <w:rPr>
          <w:sz w:val="28"/>
          <w:szCs w:val="28"/>
          <w:lang w:val="uk-UA"/>
        </w:rPr>
        <w:t xml:space="preserve"> </w:t>
      </w:r>
      <w:r w:rsidRPr="00384264">
        <w:rPr>
          <w:sz w:val="28"/>
          <w:szCs w:val="28"/>
        </w:rPr>
        <w:t>Ф.</w:t>
      </w:r>
      <w:r>
        <w:rPr>
          <w:sz w:val="28"/>
          <w:szCs w:val="28"/>
          <w:lang w:val="uk-UA"/>
        </w:rPr>
        <w:t xml:space="preserve"> </w:t>
      </w:r>
      <w:r w:rsidRPr="00384264">
        <w:rPr>
          <w:sz w:val="28"/>
          <w:szCs w:val="28"/>
        </w:rPr>
        <w:t>Быкова, Я.</w:t>
      </w:r>
      <w:r>
        <w:rPr>
          <w:sz w:val="28"/>
          <w:szCs w:val="28"/>
          <w:lang w:val="uk-UA"/>
        </w:rPr>
        <w:t xml:space="preserve"> </w:t>
      </w:r>
      <w:r w:rsidRPr="00384264">
        <w:rPr>
          <w:sz w:val="28"/>
          <w:szCs w:val="28"/>
        </w:rPr>
        <w:t>А.</w:t>
      </w:r>
      <w:r>
        <w:rPr>
          <w:sz w:val="28"/>
          <w:szCs w:val="28"/>
          <w:lang w:val="uk-UA"/>
        </w:rPr>
        <w:t xml:space="preserve">  </w:t>
      </w:r>
      <w:r w:rsidRPr="0091395B">
        <w:rPr>
          <w:sz w:val="28"/>
          <w:szCs w:val="28"/>
          <w:lang w:val="uk-UA"/>
        </w:rPr>
        <w:t>Горбатовский [</w:t>
      </w:r>
      <w:r w:rsidRPr="00384264">
        <w:rPr>
          <w:sz w:val="28"/>
          <w:szCs w:val="28"/>
          <w:lang w:val="uk-UA"/>
        </w:rPr>
        <w:t>и др.</w:t>
      </w:r>
      <w:r w:rsidRPr="0091395B">
        <w:rPr>
          <w:sz w:val="28"/>
          <w:szCs w:val="28"/>
          <w:lang w:val="uk-UA"/>
        </w:rPr>
        <w:t>]</w:t>
      </w:r>
      <w:r>
        <w:rPr>
          <w:sz w:val="28"/>
          <w:szCs w:val="28"/>
          <w:lang w:val="uk-UA"/>
        </w:rPr>
        <w:t xml:space="preserve"> </w:t>
      </w:r>
      <w:r w:rsidRPr="0091395B">
        <w:rPr>
          <w:sz w:val="28"/>
          <w:szCs w:val="28"/>
          <w:lang w:val="uk-UA"/>
        </w:rPr>
        <w:t>// Клиническая медицина. – 2004. – №8 – С. 57–60.</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Бобров В.</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Адаптаційні ішемічні та реперфузійні синдроми у хворих ішемічною хворобою серця: механізми, діагностика, обґрунтування терапії</w:t>
      </w:r>
      <w:r>
        <w:rPr>
          <w:sz w:val="28"/>
          <w:szCs w:val="28"/>
          <w:lang w:val="uk-UA"/>
        </w:rPr>
        <w:t xml:space="preserve"> / </w:t>
      </w:r>
      <w:r w:rsidRPr="00384264">
        <w:rPr>
          <w:sz w:val="28"/>
          <w:szCs w:val="28"/>
          <w:lang w:val="uk-UA"/>
        </w:rPr>
        <w:t>В.</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Бобров, С.</w:t>
      </w:r>
      <w:r>
        <w:rPr>
          <w:sz w:val="28"/>
          <w:szCs w:val="28"/>
          <w:lang w:val="uk-UA"/>
        </w:rPr>
        <w:t xml:space="preserve"> </w:t>
      </w:r>
      <w:r w:rsidRPr="00384264">
        <w:rPr>
          <w:sz w:val="28"/>
          <w:szCs w:val="28"/>
          <w:lang w:val="uk-UA"/>
        </w:rPr>
        <w:t>К.</w:t>
      </w:r>
      <w:r>
        <w:rPr>
          <w:sz w:val="28"/>
          <w:szCs w:val="28"/>
          <w:lang w:val="uk-UA"/>
        </w:rPr>
        <w:t xml:space="preserve"> </w:t>
      </w:r>
      <w:r w:rsidRPr="00384264">
        <w:rPr>
          <w:sz w:val="28"/>
          <w:szCs w:val="28"/>
          <w:lang w:val="uk-UA"/>
        </w:rPr>
        <w:t>Кулішов. – Полтава</w:t>
      </w:r>
      <w:r>
        <w:rPr>
          <w:sz w:val="28"/>
          <w:szCs w:val="28"/>
          <w:lang w:val="uk-UA"/>
        </w:rPr>
        <w:t xml:space="preserve"> </w:t>
      </w:r>
      <w:r w:rsidRPr="00384264">
        <w:rPr>
          <w:sz w:val="28"/>
          <w:szCs w:val="28"/>
          <w:lang w:val="uk-UA"/>
        </w:rPr>
        <w:t>: Дивосвіт, 2004. – 240 с.</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Боярская Л.</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Тиотриазолин в комплексном лечении функциональных заболеваний сердечно</w:t>
      </w:r>
      <w:r>
        <w:rPr>
          <w:sz w:val="28"/>
          <w:szCs w:val="28"/>
        </w:rPr>
        <w:t>–</w:t>
      </w:r>
      <w:r w:rsidRPr="00384264">
        <w:rPr>
          <w:sz w:val="28"/>
          <w:szCs w:val="28"/>
        </w:rPr>
        <w:t xml:space="preserve">сосудистой системы у детей и подростков </w:t>
      </w:r>
      <w:r>
        <w:rPr>
          <w:sz w:val="28"/>
          <w:szCs w:val="28"/>
          <w:lang w:val="uk-UA"/>
        </w:rPr>
        <w:t xml:space="preserve">/ </w:t>
      </w:r>
      <w:r w:rsidRPr="00384264">
        <w:rPr>
          <w:sz w:val="28"/>
          <w:szCs w:val="28"/>
        </w:rPr>
        <w:t>Л.</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Боярская, В.</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Мазур, И.</w:t>
      </w:r>
      <w:r>
        <w:rPr>
          <w:sz w:val="28"/>
          <w:szCs w:val="28"/>
          <w:lang w:val="uk-UA"/>
        </w:rPr>
        <w:t xml:space="preserve"> </w:t>
      </w:r>
      <w:r w:rsidRPr="00384264">
        <w:rPr>
          <w:sz w:val="28"/>
          <w:szCs w:val="28"/>
        </w:rPr>
        <w:t xml:space="preserve">В. </w:t>
      </w:r>
      <w:r>
        <w:rPr>
          <w:sz w:val="28"/>
          <w:szCs w:val="28"/>
          <w:lang w:val="uk-UA"/>
        </w:rPr>
        <w:t xml:space="preserve"> </w:t>
      </w:r>
      <w:r w:rsidRPr="00384264">
        <w:rPr>
          <w:sz w:val="28"/>
          <w:szCs w:val="28"/>
        </w:rPr>
        <w:t xml:space="preserve">Солодова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rPr>
        <w:t>// Провизор. – 2003. – № 6. – С. 22</w:t>
      </w:r>
      <w:r>
        <w:rPr>
          <w:sz w:val="28"/>
          <w:szCs w:val="28"/>
        </w:rPr>
        <w:t>–</w:t>
      </w:r>
      <w:r w:rsidRPr="00384264">
        <w:rPr>
          <w:sz w:val="28"/>
          <w:szCs w:val="28"/>
        </w:rPr>
        <w:t>23.</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Бувальцев В.</w:t>
      </w:r>
      <w:r>
        <w:rPr>
          <w:sz w:val="28"/>
          <w:szCs w:val="28"/>
          <w:lang w:val="uk-UA"/>
        </w:rPr>
        <w:t xml:space="preserve"> </w:t>
      </w:r>
      <w:r w:rsidRPr="00384264">
        <w:rPr>
          <w:sz w:val="28"/>
          <w:szCs w:val="28"/>
        </w:rPr>
        <w:t xml:space="preserve">И. Дисфункция эндотелия как новая концепция профилактики и лечения сердечно–сосудистых заболеваний </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Бувальцев // Международный мед. журнал.</w:t>
      </w:r>
      <w:r>
        <w:rPr>
          <w:sz w:val="28"/>
          <w:szCs w:val="28"/>
          <w:lang w:val="uk-UA"/>
        </w:rPr>
        <w:noBreakHyphen/>
      </w:r>
      <w:r w:rsidRPr="00384264">
        <w:rPr>
          <w:sz w:val="28"/>
          <w:szCs w:val="28"/>
        </w:rPr>
        <w:t xml:space="preserve"> 2001</w:t>
      </w:r>
      <w:r>
        <w:rPr>
          <w:sz w:val="28"/>
          <w:szCs w:val="28"/>
          <w:lang w:val="uk-UA"/>
        </w:rPr>
        <w:t>.</w:t>
      </w:r>
      <w:r>
        <w:rPr>
          <w:sz w:val="28"/>
          <w:szCs w:val="28"/>
          <w:lang w:val="uk-UA"/>
        </w:rPr>
        <w:noBreakHyphen/>
      </w:r>
      <w:r w:rsidRPr="00384264">
        <w:rPr>
          <w:sz w:val="28"/>
          <w:szCs w:val="28"/>
        </w:rPr>
        <w:t xml:space="preserve"> №3.</w:t>
      </w:r>
      <w:r>
        <w:rPr>
          <w:sz w:val="28"/>
          <w:szCs w:val="28"/>
          <w:lang w:val="uk-UA"/>
        </w:rPr>
        <w:noBreakHyphen/>
      </w:r>
      <w:r w:rsidRPr="00384264">
        <w:rPr>
          <w:sz w:val="28"/>
          <w:szCs w:val="28"/>
        </w:rPr>
        <w:t xml:space="preserve"> С.9–14.</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Визир В.</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 xml:space="preserve">Роль эндотелиновой системы в формировании и эволюции артериальной гипертензия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Визир, А.</w:t>
      </w:r>
      <w:r>
        <w:rPr>
          <w:sz w:val="28"/>
          <w:szCs w:val="28"/>
          <w:lang w:val="uk-UA"/>
        </w:rPr>
        <w:t xml:space="preserve"> </w:t>
      </w:r>
      <w:r w:rsidRPr="00384264">
        <w:rPr>
          <w:sz w:val="28"/>
          <w:szCs w:val="28"/>
          <w:lang w:val="uk-UA"/>
        </w:rPr>
        <w:t>Е.</w:t>
      </w:r>
      <w:r>
        <w:rPr>
          <w:sz w:val="28"/>
          <w:szCs w:val="28"/>
          <w:lang w:val="uk-UA"/>
        </w:rPr>
        <w:t xml:space="preserve"> </w:t>
      </w:r>
      <w:r w:rsidRPr="00384264">
        <w:rPr>
          <w:sz w:val="28"/>
          <w:szCs w:val="28"/>
          <w:lang w:val="uk-UA"/>
        </w:rPr>
        <w:t>Березин, Е.</w:t>
      </w:r>
      <w:r>
        <w:rPr>
          <w:sz w:val="28"/>
          <w:szCs w:val="28"/>
          <w:lang w:val="uk-UA"/>
        </w:rPr>
        <w:t xml:space="preserve"> </w:t>
      </w:r>
      <w:r w:rsidRPr="00384264">
        <w:rPr>
          <w:sz w:val="28"/>
          <w:szCs w:val="28"/>
          <w:lang w:val="uk-UA"/>
        </w:rPr>
        <w:t xml:space="preserve">И. Попленкин // Кардиология. – 2003. </w:t>
      </w:r>
      <w:r>
        <w:rPr>
          <w:sz w:val="28"/>
          <w:szCs w:val="28"/>
          <w:lang w:val="uk-UA"/>
        </w:rPr>
        <w:t>–</w:t>
      </w:r>
      <w:r w:rsidRPr="00384264">
        <w:rPr>
          <w:sz w:val="28"/>
          <w:szCs w:val="28"/>
          <w:lang w:val="uk-UA"/>
        </w:rPr>
        <w:t xml:space="preserve">  Т. 17, № 1. </w:t>
      </w:r>
      <w:r>
        <w:rPr>
          <w:sz w:val="28"/>
          <w:szCs w:val="28"/>
          <w:lang w:val="uk-UA"/>
        </w:rPr>
        <w:t>–</w:t>
      </w:r>
      <w:r w:rsidRPr="00384264">
        <w:rPr>
          <w:sz w:val="28"/>
          <w:szCs w:val="28"/>
          <w:lang w:val="uk-UA"/>
        </w:rPr>
        <w:t xml:space="preserve">  С. 49.</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 xml:space="preserve">Вікторов О. Що ми розуміємо під дозами? </w:t>
      </w:r>
      <w:r>
        <w:rPr>
          <w:sz w:val="28"/>
          <w:szCs w:val="28"/>
          <w:lang w:val="uk-UA"/>
        </w:rPr>
        <w:t xml:space="preserve">/ О. Вікторов </w:t>
      </w:r>
      <w:r w:rsidRPr="00384264">
        <w:rPr>
          <w:sz w:val="28"/>
          <w:szCs w:val="28"/>
          <w:lang w:val="uk-UA"/>
        </w:rPr>
        <w:t xml:space="preserve">// Український медичний часопис. – 2006. </w:t>
      </w:r>
      <w:r>
        <w:rPr>
          <w:sz w:val="28"/>
          <w:szCs w:val="28"/>
          <w:lang w:val="uk-UA"/>
        </w:rPr>
        <w:t>–</w:t>
      </w:r>
      <w:r w:rsidRPr="00384264">
        <w:rPr>
          <w:sz w:val="28"/>
          <w:szCs w:val="28"/>
          <w:lang w:val="uk-UA"/>
        </w:rPr>
        <w:t xml:space="preserve"> № 1(51). – С.30</w:t>
      </w:r>
      <w:r>
        <w:rPr>
          <w:sz w:val="28"/>
          <w:szCs w:val="28"/>
          <w:lang w:val="uk-UA"/>
        </w:rPr>
        <w:t>–</w:t>
      </w:r>
      <w:r w:rsidRPr="00384264">
        <w:rPr>
          <w:sz w:val="28"/>
          <w:szCs w:val="28"/>
          <w:lang w:val="uk-UA"/>
        </w:rPr>
        <w:t xml:space="preserve">31.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Воронков Л.</w:t>
      </w:r>
      <w:r>
        <w:rPr>
          <w:sz w:val="28"/>
          <w:szCs w:val="28"/>
          <w:lang w:val="uk-UA"/>
        </w:rPr>
        <w:t xml:space="preserve"> Г. </w:t>
      </w:r>
      <w:r w:rsidRPr="00384264">
        <w:rPr>
          <w:sz w:val="28"/>
          <w:szCs w:val="28"/>
          <w:lang w:val="uk-UA"/>
        </w:rPr>
        <w:t xml:space="preserve">Последние Европейские рекомендации по диагностике и лечению хронической сердечной недостаточности: что нового для практического врача? </w:t>
      </w:r>
      <w:r>
        <w:rPr>
          <w:sz w:val="28"/>
          <w:szCs w:val="28"/>
          <w:lang w:val="uk-UA"/>
        </w:rPr>
        <w:t xml:space="preserve">/ Л. Г. Воронков </w:t>
      </w:r>
      <w:r w:rsidRPr="00384264">
        <w:rPr>
          <w:sz w:val="28"/>
          <w:szCs w:val="28"/>
          <w:lang w:val="uk-UA"/>
        </w:rPr>
        <w:t xml:space="preserve">// Вісник фармакології та фармації. – 2006. </w:t>
      </w:r>
      <w:r>
        <w:rPr>
          <w:sz w:val="28"/>
          <w:szCs w:val="28"/>
          <w:lang w:val="uk-UA"/>
        </w:rPr>
        <w:t>–</w:t>
      </w:r>
      <w:r w:rsidRPr="00384264">
        <w:rPr>
          <w:sz w:val="28"/>
          <w:szCs w:val="28"/>
          <w:lang w:val="uk-UA"/>
        </w:rPr>
        <w:t xml:space="preserve"> № 5. – С. 23</w:t>
      </w:r>
      <w:r>
        <w:rPr>
          <w:sz w:val="28"/>
          <w:szCs w:val="28"/>
          <w:lang w:val="uk-UA"/>
        </w:rPr>
        <w:t>–</w:t>
      </w:r>
      <w:r w:rsidRPr="00384264">
        <w:rPr>
          <w:sz w:val="28"/>
          <w:szCs w:val="28"/>
          <w:lang w:val="uk-UA"/>
        </w:rPr>
        <w:t>28.</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Воронков Л.</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 xml:space="preserve">Ендотелійзалежна вазодилатація та її прогностичне значення у хворих з хронічною серцевою недостатністю та систолічною дисфункцією лівого шлуночка </w:t>
      </w:r>
      <w:r>
        <w:rPr>
          <w:sz w:val="28"/>
          <w:szCs w:val="28"/>
          <w:lang w:val="uk-UA"/>
        </w:rPr>
        <w:t xml:space="preserve">/ </w:t>
      </w:r>
      <w:r w:rsidRPr="00384264">
        <w:rPr>
          <w:sz w:val="28"/>
          <w:szCs w:val="28"/>
        </w:rPr>
        <w:t>Л.</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Воронков, І.</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Шкурат, Є.</w:t>
      </w:r>
      <w:r>
        <w:rPr>
          <w:sz w:val="28"/>
          <w:szCs w:val="28"/>
          <w:lang w:val="uk-UA"/>
        </w:rPr>
        <w:t xml:space="preserve"> </w:t>
      </w:r>
      <w:r w:rsidRPr="00384264">
        <w:rPr>
          <w:sz w:val="28"/>
          <w:szCs w:val="28"/>
        </w:rPr>
        <w:t>М. Бесага // Укра</w:t>
      </w:r>
      <w:r w:rsidRPr="00384264">
        <w:rPr>
          <w:sz w:val="28"/>
          <w:szCs w:val="28"/>
          <w:lang w:val="uk-UA"/>
        </w:rPr>
        <w:t>ї</w:t>
      </w:r>
      <w:r w:rsidRPr="00384264">
        <w:rPr>
          <w:sz w:val="28"/>
          <w:szCs w:val="28"/>
        </w:rPr>
        <w:t>нський кардіолог</w:t>
      </w:r>
      <w:r w:rsidRPr="00384264">
        <w:rPr>
          <w:sz w:val="28"/>
          <w:szCs w:val="28"/>
          <w:lang w:val="uk-UA"/>
        </w:rPr>
        <w:t>і</w:t>
      </w:r>
      <w:r w:rsidRPr="00384264">
        <w:rPr>
          <w:sz w:val="28"/>
          <w:szCs w:val="28"/>
        </w:rPr>
        <w:t>чний журнал</w:t>
      </w:r>
      <w:r w:rsidRPr="00384264">
        <w:rPr>
          <w:sz w:val="28"/>
          <w:szCs w:val="28"/>
          <w:lang w:val="uk-UA"/>
        </w:rPr>
        <w:t>.</w:t>
      </w:r>
      <w:r w:rsidRPr="00384264">
        <w:rPr>
          <w:sz w:val="28"/>
          <w:szCs w:val="28"/>
        </w:rPr>
        <w:t xml:space="preserve"> – 2005. – №  6. – С. 86</w:t>
      </w:r>
      <w:r>
        <w:rPr>
          <w:sz w:val="28"/>
          <w:szCs w:val="28"/>
        </w:rPr>
        <w:t>–</w:t>
      </w:r>
      <w:r w:rsidRPr="00384264">
        <w:rPr>
          <w:sz w:val="28"/>
          <w:szCs w:val="28"/>
        </w:rPr>
        <w:t>89.</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lastRenderedPageBreak/>
        <w:t>Воронков Л.</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 xml:space="preserve">Зміни магістрального периферичного кровотоку та потікзалежної вазодилататорної відповіді під впливом карведилолу у хворих з хронічною серцевою недостатністю </w:t>
      </w:r>
      <w:r>
        <w:rPr>
          <w:sz w:val="28"/>
          <w:szCs w:val="28"/>
          <w:lang w:val="uk-UA"/>
        </w:rPr>
        <w:t xml:space="preserve">/ </w:t>
      </w:r>
      <w:r w:rsidRPr="00384264">
        <w:rPr>
          <w:sz w:val="28"/>
          <w:szCs w:val="28"/>
        </w:rPr>
        <w:t>Л.</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Воронков, І.</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Шкурат, Є.</w:t>
      </w:r>
      <w:r>
        <w:rPr>
          <w:sz w:val="28"/>
          <w:szCs w:val="28"/>
          <w:lang w:val="uk-UA"/>
        </w:rPr>
        <w:t xml:space="preserve"> </w:t>
      </w:r>
      <w:r w:rsidRPr="00384264">
        <w:rPr>
          <w:sz w:val="28"/>
          <w:szCs w:val="28"/>
        </w:rPr>
        <w:t>М. Бесага // Укра</w:t>
      </w:r>
      <w:r w:rsidRPr="00384264">
        <w:rPr>
          <w:sz w:val="28"/>
          <w:szCs w:val="28"/>
          <w:lang w:val="uk-UA"/>
        </w:rPr>
        <w:t>ї</w:t>
      </w:r>
      <w:r w:rsidRPr="00384264">
        <w:rPr>
          <w:sz w:val="28"/>
          <w:szCs w:val="28"/>
        </w:rPr>
        <w:t>нський кардіолог</w:t>
      </w:r>
      <w:r w:rsidRPr="00384264">
        <w:rPr>
          <w:sz w:val="28"/>
          <w:szCs w:val="28"/>
          <w:lang w:val="uk-UA"/>
        </w:rPr>
        <w:t>і</w:t>
      </w:r>
      <w:r w:rsidRPr="00384264">
        <w:rPr>
          <w:sz w:val="28"/>
          <w:szCs w:val="28"/>
        </w:rPr>
        <w:t>чний журнал</w:t>
      </w:r>
      <w:r w:rsidRPr="00384264">
        <w:rPr>
          <w:sz w:val="28"/>
          <w:szCs w:val="28"/>
          <w:lang w:val="uk-UA"/>
        </w:rPr>
        <w:t>.</w:t>
      </w:r>
      <w:r w:rsidRPr="00384264">
        <w:rPr>
          <w:sz w:val="28"/>
          <w:szCs w:val="28"/>
        </w:rPr>
        <w:t xml:space="preserve"> – 2006. – № 1. – С. 48</w:t>
      </w:r>
      <w:r>
        <w:rPr>
          <w:sz w:val="28"/>
          <w:szCs w:val="28"/>
        </w:rPr>
        <w:t>–</w:t>
      </w:r>
      <w:r w:rsidRPr="00384264">
        <w:rPr>
          <w:sz w:val="28"/>
          <w:szCs w:val="28"/>
        </w:rPr>
        <w:t>51.</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Воронов Л.</w:t>
      </w:r>
      <w:r>
        <w:rPr>
          <w:sz w:val="28"/>
          <w:szCs w:val="28"/>
          <w:lang w:val="uk-UA"/>
        </w:rPr>
        <w:t xml:space="preserve"> </w:t>
      </w:r>
      <w:r w:rsidRPr="00384264">
        <w:rPr>
          <w:sz w:val="28"/>
          <w:szCs w:val="28"/>
          <w:lang w:val="uk-UA"/>
        </w:rPr>
        <w:t>Г.</w:t>
      </w:r>
      <w:r>
        <w:rPr>
          <w:sz w:val="28"/>
          <w:szCs w:val="28"/>
          <w:lang w:val="uk-UA"/>
        </w:rPr>
        <w:t xml:space="preserve"> </w:t>
      </w:r>
      <w:r w:rsidRPr="00384264">
        <w:rPr>
          <w:sz w:val="28"/>
          <w:szCs w:val="28"/>
          <w:lang w:val="uk-UA"/>
        </w:rPr>
        <w:t>Сравнительное исследование селектив</w:t>
      </w:r>
      <w:r w:rsidRPr="00384264">
        <w:rPr>
          <w:sz w:val="28"/>
          <w:szCs w:val="28"/>
        </w:rPr>
        <w:t>ных бета</w:t>
      </w:r>
      <w:r>
        <w:rPr>
          <w:sz w:val="28"/>
          <w:szCs w:val="28"/>
          <w:lang w:val="uk-UA"/>
        </w:rPr>
        <w:t>–</w:t>
      </w:r>
      <w:r w:rsidRPr="00384264">
        <w:rPr>
          <w:sz w:val="28"/>
          <w:szCs w:val="28"/>
        </w:rPr>
        <w:t xml:space="preserve">адреноблокаторов у больных с </w:t>
      </w:r>
      <w:r w:rsidRPr="00384264">
        <w:rPr>
          <w:sz w:val="28"/>
          <w:szCs w:val="28"/>
          <w:lang w:val="uk-UA"/>
        </w:rPr>
        <w:t>ишемической болезнью сердца в сочетании с артериальной гипертензией и дисфункцией лівого желудо</w:t>
      </w:r>
      <w:r>
        <w:rPr>
          <w:sz w:val="28"/>
          <w:szCs w:val="28"/>
          <w:lang w:val="uk-UA"/>
        </w:rPr>
        <w:t>ч</w:t>
      </w:r>
      <w:r w:rsidRPr="00384264">
        <w:rPr>
          <w:sz w:val="28"/>
          <w:szCs w:val="28"/>
          <w:lang w:val="uk-UA"/>
        </w:rPr>
        <w:t>ка: результаты многоцентрового исследования ЛОКУС</w:t>
      </w:r>
      <w:r>
        <w:rPr>
          <w:sz w:val="28"/>
          <w:szCs w:val="28"/>
          <w:lang w:val="uk-UA"/>
        </w:rPr>
        <w:t>–</w:t>
      </w:r>
      <w:r w:rsidRPr="00384264">
        <w:rPr>
          <w:sz w:val="28"/>
          <w:szCs w:val="28"/>
          <w:lang w:val="uk-UA"/>
        </w:rPr>
        <w:t xml:space="preserve">ЛЖ (Локрен в Украине при систолической дисфункции левого желудочка) </w:t>
      </w:r>
      <w:r>
        <w:rPr>
          <w:sz w:val="28"/>
          <w:szCs w:val="28"/>
          <w:lang w:val="uk-UA"/>
        </w:rPr>
        <w:t xml:space="preserve">/ </w:t>
      </w:r>
      <w:r w:rsidRPr="00384264">
        <w:rPr>
          <w:sz w:val="28"/>
          <w:szCs w:val="28"/>
          <w:lang w:val="uk-UA"/>
        </w:rPr>
        <w:t>Л.</w:t>
      </w:r>
      <w:r>
        <w:rPr>
          <w:sz w:val="28"/>
          <w:szCs w:val="28"/>
          <w:lang w:val="uk-UA"/>
        </w:rPr>
        <w:t xml:space="preserve"> </w:t>
      </w:r>
      <w:r w:rsidRPr="00384264">
        <w:rPr>
          <w:sz w:val="28"/>
          <w:szCs w:val="28"/>
          <w:lang w:val="uk-UA"/>
        </w:rPr>
        <w:t>Г.</w:t>
      </w:r>
      <w:r>
        <w:rPr>
          <w:sz w:val="28"/>
          <w:szCs w:val="28"/>
          <w:lang w:val="uk-UA"/>
        </w:rPr>
        <w:t xml:space="preserve"> </w:t>
      </w:r>
      <w:r w:rsidRPr="00384264">
        <w:rPr>
          <w:sz w:val="28"/>
          <w:szCs w:val="28"/>
          <w:lang w:val="uk-UA"/>
        </w:rPr>
        <w:t>Воронов, В.</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Визир, В.</w:t>
      </w:r>
      <w:r>
        <w:rPr>
          <w:sz w:val="28"/>
          <w:szCs w:val="28"/>
          <w:lang w:val="uk-UA"/>
        </w:rPr>
        <w:t xml:space="preserve"> </w:t>
      </w:r>
      <w:r w:rsidRPr="00384264">
        <w:rPr>
          <w:sz w:val="28"/>
          <w:szCs w:val="28"/>
          <w:lang w:val="uk-UA"/>
        </w:rPr>
        <w:t>И.</w:t>
      </w:r>
      <w:r>
        <w:rPr>
          <w:sz w:val="28"/>
          <w:szCs w:val="28"/>
          <w:lang w:val="uk-UA"/>
        </w:rPr>
        <w:t xml:space="preserve"> </w:t>
      </w:r>
      <w:r w:rsidRPr="00384264">
        <w:rPr>
          <w:sz w:val="28"/>
          <w:szCs w:val="28"/>
          <w:lang w:val="uk-UA"/>
        </w:rPr>
        <w:t xml:space="preserve">Волков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lang w:val="uk-UA"/>
        </w:rPr>
        <w:t xml:space="preserve">// Український кардіологічний журнал. – 2006. </w:t>
      </w:r>
      <w:r>
        <w:rPr>
          <w:sz w:val="28"/>
          <w:szCs w:val="28"/>
          <w:lang w:val="uk-UA"/>
        </w:rPr>
        <w:t>–</w:t>
      </w:r>
      <w:r w:rsidRPr="00384264">
        <w:rPr>
          <w:sz w:val="28"/>
          <w:szCs w:val="28"/>
          <w:lang w:val="uk-UA"/>
        </w:rPr>
        <w:t xml:space="preserve"> № 2. – С.43</w:t>
      </w:r>
      <w:r>
        <w:rPr>
          <w:sz w:val="28"/>
          <w:szCs w:val="28"/>
          <w:lang w:val="uk-UA"/>
        </w:rPr>
        <w:t>–</w:t>
      </w:r>
      <w:r w:rsidRPr="00384264">
        <w:rPr>
          <w:sz w:val="28"/>
          <w:szCs w:val="28"/>
          <w:lang w:val="uk-UA"/>
        </w:rPr>
        <w:t xml:space="preserve">48.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Вяхирева О.</w:t>
      </w:r>
      <w:r>
        <w:rPr>
          <w:sz w:val="28"/>
          <w:szCs w:val="28"/>
          <w:lang w:val="uk-UA"/>
        </w:rPr>
        <w:t xml:space="preserve"> </w:t>
      </w:r>
      <w:r w:rsidRPr="00384264">
        <w:rPr>
          <w:sz w:val="28"/>
          <w:szCs w:val="28"/>
          <w:lang w:val="uk-UA"/>
        </w:rPr>
        <w:t>В. Курение как фактор риска развития сердечно</w:t>
      </w:r>
      <w:r>
        <w:rPr>
          <w:sz w:val="28"/>
          <w:szCs w:val="28"/>
          <w:lang w:val="uk-UA"/>
        </w:rPr>
        <w:t>–</w:t>
      </w:r>
      <w:r w:rsidRPr="00384264">
        <w:rPr>
          <w:sz w:val="28"/>
          <w:szCs w:val="28"/>
          <w:lang w:val="uk-UA"/>
        </w:rPr>
        <w:t xml:space="preserve">сосудичтых заболеваний: актуальность проблемы и возможности контроля путем лечения никотиновой зависимости: (обор литературы) </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Вяхирева // Профилактика заболеваний и укрепление здоровья. – 2003. </w:t>
      </w:r>
      <w:r>
        <w:rPr>
          <w:sz w:val="28"/>
          <w:szCs w:val="28"/>
          <w:lang w:val="uk-UA"/>
        </w:rPr>
        <w:t>–</w:t>
      </w:r>
      <w:r w:rsidRPr="00384264">
        <w:rPr>
          <w:sz w:val="28"/>
          <w:szCs w:val="28"/>
          <w:lang w:val="uk-UA"/>
        </w:rPr>
        <w:t xml:space="preserve"> № 4. – С. 21</w:t>
      </w:r>
      <w:r>
        <w:rPr>
          <w:sz w:val="28"/>
          <w:szCs w:val="28"/>
          <w:lang w:val="uk-UA"/>
        </w:rPr>
        <w:t>–</w:t>
      </w:r>
      <w:r w:rsidRPr="00384264">
        <w:rPr>
          <w:sz w:val="28"/>
          <w:szCs w:val="28"/>
          <w:lang w:val="uk-UA"/>
        </w:rPr>
        <w:t>27.</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Галицкая А. Перспекти</w:t>
      </w:r>
      <w:r w:rsidRPr="00384264">
        <w:rPr>
          <w:sz w:val="28"/>
          <w:szCs w:val="28"/>
        </w:rPr>
        <w:t xml:space="preserve">вы снижения кардиоваскулярного риска у больных артериальной гипертензией </w:t>
      </w:r>
      <w:r>
        <w:rPr>
          <w:sz w:val="28"/>
          <w:szCs w:val="28"/>
          <w:lang w:val="uk-UA"/>
        </w:rPr>
        <w:t xml:space="preserve">/ А. Галицкая </w:t>
      </w:r>
      <w:r w:rsidRPr="00384264">
        <w:rPr>
          <w:sz w:val="28"/>
          <w:szCs w:val="28"/>
        </w:rPr>
        <w:t>//</w:t>
      </w:r>
      <w:r w:rsidRPr="00384264">
        <w:rPr>
          <w:sz w:val="28"/>
          <w:szCs w:val="28"/>
          <w:lang w:val="uk-UA"/>
        </w:rPr>
        <w:t xml:space="preserve"> Вісник фармакології та фармації. – 2006. </w:t>
      </w:r>
      <w:r>
        <w:rPr>
          <w:sz w:val="28"/>
          <w:szCs w:val="28"/>
          <w:lang w:val="uk-UA"/>
        </w:rPr>
        <w:t>–</w:t>
      </w:r>
      <w:r w:rsidRPr="00384264">
        <w:rPr>
          <w:sz w:val="28"/>
          <w:szCs w:val="28"/>
          <w:lang w:val="uk-UA"/>
        </w:rPr>
        <w:t xml:space="preserve"> № 2. </w:t>
      </w:r>
      <w:r>
        <w:rPr>
          <w:sz w:val="28"/>
          <w:szCs w:val="28"/>
          <w:lang w:val="uk-UA"/>
        </w:rPr>
        <w:t>–</w:t>
      </w:r>
      <w:r w:rsidRPr="00384264">
        <w:rPr>
          <w:sz w:val="28"/>
          <w:szCs w:val="28"/>
          <w:lang w:val="uk-UA"/>
        </w:rPr>
        <w:t xml:space="preserve"> С. 9</w:t>
      </w:r>
      <w:r>
        <w:rPr>
          <w:sz w:val="28"/>
          <w:szCs w:val="28"/>
          <w:lang w:val="uk-UA"/>
        </w:rPr>
        <w:t>–</w:t>
      </w:r>
      <w:r w:rsidRPr="00384264">
        <w:rPr>
          <w:sz w:val="28"/>
          <w:szCs w:val="28"/>
          <w:lang w:val="uk-UA"/>
        </w:rPr>
        <w:t>13</w:t>
      </w:r>
    </w:p>
    <w:p w:rsidR="00C06497" w:rsidRPr="00384264" w:rsidRDefault="00C06497" w:rsidP="00B5481A">
      <w:pPr>
        <w:pStyle w:val="affffffffc"/>
        <w:numPr>
          <w:ilvl w:val="0"/>
          <w:numId w:val="67"/>
        </w:numPr>
        <w:suppressAutoHyphens w:val="0"/>
        <w:spacing w:after="0" w:line="360" w:lineRule="auto"/>
        <w:ind w:left="0" w:firstLine="709"/>
        <w:jc w:val="both"/>
        <w:rPr>
          <w:szCs w:val="28"/>
        </w:rPr>
      </w:pPr>
      <w:r w:rsidRPr="00384264">
        <w:rPr>
          <w:szCs w:val="28"/>
        </w:rPr>
        <w:t>Гельцер Б.И.</w:t>
      </w:r>
      <w:r>
        <w:rPr>
          <w:szCs w:val="28"/>
        </w:rPr>
        <w:t xml:space="preserve"> </w:t>
      </w:r>
      <w:r w:rsidRPr="00384264">
        <w:rPr>
          <w:szCs w:val="28"/>
        </w:rPr>
        <w:t xml:space="preserve">Динамика суточного профиля артериального давления и функционального состояния эндотелия при лечении небивалолом (небилет) больных артериальной гипертензией </w:t>
      </w:r>
      <w:r>
        <w:rPr>
          <w:szCs w:val="28"/>
        </w:rPr>
        <w:t xml:space="preserve">/ </w:t>
      </w:r>
      <w:r w:rsidRPr="00384264">
        <w:rPr>
          <w:szCs w:val="28"/>
        </w:rPr>
        <w:t>Б.</w:t>
      </w:r>
      <w:r>
        <w:rPr>
          <w:szCs w:val="28"/>
        </w:rPr>
        <w:t xml:space="preserve"> </w:t>
      </w:r>
      <w:r w:rsidRPr="00384264">
        <w:rPr>
          <w:szCs w:val="28"/>
        </w:rPr>
        <w:t>И.</w:t>
      </w:r>
      <w:r>
        <w:rPr>
          <w:szCs w:val="28"/>
        </w:rPr>
        <w:t xml:space="preserve"> </w:t>
      </w:r>
      <w:r w:rsidRPr="00384264">
        <w:rPr>
          <w:szCs w:val="28"/>
        </w:rPr>
        <w:t>Гельцер, В.</w:t>
      </w:r>
      <w:r>
        <w:rPr>
          <w:szCs w:val="28"/>
        </w:rPr>
        <w:t xml:space="preserve"> </w:t>
      </w:r>
      <w:r w:rsidRPr="00384264">
        <w:rPr>
          <w:szCs w:val="28"/>
        </w:rPr>
        <w:t>Н.</w:t>
      </w:r>
      <w:r>
        <w:rPr>
          <w:szCs w:val="28"/>
        </w:rPr>
        <w:t xml:space="preserve"> </w:t>
      </w:r>
      <w:r w:rsidRPr="00384264">
        <w:rPr>
          <w:szCs w:val="28"/>
        </w:rPr>
        <w:t xml:space="preserve">Котельников // Клиническая медицина. – 2003. </w:t>
      </w:r>
      <w:r>
        <w:rPr>
          <w:szCs w:val="28"/>
        </w:rPr>
        <w:t>–</w:t>
      </w:r>
      <w:r w:rsidRPr="00384264">
        <w:rPr>
          <w:szCs w:val="28"/>
        </w:rPr>
        <w:t xml:space="preserve"> № 8. –  С. 53</w:t>
      </w:r>
      <w:r>
        <w:rPr>
          <w:szCs w:val="28"/>
        </w:rPr>
        <w:t>–</w:t>
      </w:r>
      <w:r w:rsidRPr="00384264">
        <w:rPr>
          <w:szCs w:val="28"/>
        </w:rPr>
        <w:t>56.</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Геруш О.</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Реальні ефекти тіотриазоліну</w:t>
      </w:r>
      <w:r>
        <w:rPr>
          <w:sz w:val="28"/>
          <w:szCs w:val="28"/>
          <w:lang w:val="uk-UA"/>
        </w:rPr>
        <w:t xml:space="preserve"> </w:t>
      </w:r>
      <w:r w:rsidRPr="00384264">
        <w:rPr>
          <w:sz w:val="28"/>
          <w:szCs w:val="28"/>
          <w:lang w:val="uk-UA"/>
        </w:rPr>
        <w:t xml:space="preserve">: </w:t>
      </w:r>
      <w:r w:rsidRPr="0091395B">
        <w:rPr>
          <w:sz w:val="28"/>
          <w:szCs w:val="28"/>
          <w:lang w:val="uk-UA"/>
        </w:rPr>
        <w:t>[</w:t>
      </w:r>
      <w:r>
        <w:rPr>
          <w:sz w:val="28"/>
          <w:szCs w:val="28"/>
          <w:lang w:val="uk-UA"/>
        </w:rPr>
        <w:t>м</w:t>
      </w:r>
      <w:r w:rsidRPr="00384264">
        <w:rPr>
          <w:sz w:val="28"/>
          <w:szCs w:val="28"/>
          <w:lang w:val="uk-UA"/>
        </w:rPr>
        <w:t>етод</w:t>
      </w:r>
      <w:r>
        <w:rPr>
          <w:sz w:val="28"/>
          <w:szCs w:val="28"/>
          <w:lang w:val="uk-UA"/>
        </w:rPr>
        <w:t>.</w:t>
      </w:r>
      <w:r w:rsidRPr="00384264">
        <w:rPr>
          <w:sz w:val="28"/>
          <w:szCs w:val="28"/>
          <w:lang w:val="uk-UA"/>
        </w:rPr>
        <w:t xml:space="preserve"> </w:t>
      </w:r>
      <w:r>
        <w:rPr>
          <w:sz w:val="28"/>
          <w:szCs w:val="28"/>
          <w:lang w:val="uk-UA"/>
        </w:rPr>
        <w:t>р</w:t>
      </w:r>
      <w:r w:rsidRPr="00384264">
        <w:rPr>
          <w:sz w:val="28"/>
          <w:szCs w:val="28"/>
          <w:lang w:val="uk-UA"/>
        </w:rPr>
        <w:t>еком</w:t>
      </w:r>
      <w:r>
        <w:rPr>
          <w:sz w:val="28"/>
          <w:szCs w:val="28"/>
          <w:lang w:val="uk-UA"/>
        </w:rPr>
        <w:t>.</w:t>
      </w:r>
      <w:r w:rsidRPr="0091395B">
        <w:rPr>
          <w:sz w:val="28"/>
          <w:szCs w:val="28"/>
          <w:lang w:val="uk-UA"/>
        </w:rPr>
        <w:t>]</w:t>
      </w:r>
      <w:r>
        <w:rPr>
          <w:sz w:val="28"/>
          <w:szCs w:val="28"/>
          <w:lang w:val="uk-UA"/>
        </w:rPr>
        <w:t xml:space="preserve"> / </w:t>
      </w:r>
      <w:r w:rsidRPr="00384264">
        <w:rPr>
          <w:sz w:val="28"/>
          <w:szCs w:val="28"/>
          <w:lang w:val="uk-UA"/>
        </w:rPr>
        <w:t>О.</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Геруш, Р.</w:t>
      </w:r>
      <w:r>
        <w:rPr>
          <w:sz w:val="28"/>
          <w:szCs w:val="28"/>
          <w:lang w:val="uk-UA"/>
        </w:rPr>
        <w:t xml:space="preserve"> </w:t>
      </w:r>
      <w:r w:rsidRPr="00384264">
        <w:rPr>
          <w:sz w:val="28"/>
          <w:szCs w:val="28"/>
          <w:lang w:val="uk-UA"/>
        </w:rPr>
        <w:t>Б.</w:t>
      </w:r>
      <w:r>
        <w:rPr>
          <w:sz w:val="28"/>
          <w:szCs w:val="28"/>
          <w:lang w:val="uk-UA"/>
        </w:rPr>
        <w:t xml:space="preserve"> </w:t>
      </w:r>
      <w:r w:rsidRPr="00384264">
        <w:rPr>
          <w:sz w:val="28"/>
          <w:szCs w:val="28"/>
          <w:lang w:val="uk-UA"/>
        </w:rPr>
        <w:t>Косуба, О.</w:t>
      </w:r>
      <w:r>
        <w:rPr>
          <w:sz w:val="28"/>
          <w:szCs w:val="28"/>
          <w:lang w:val="uk-UA"/>
        </w:rPr>
        <w:t xml:space="preserve"> </w:t>
      </w:r>
      <w:r w:rsidRPr="00384264">
        <w:rPr>
          <w:sz w:val="28"/>
          <w:szCs w:val="28"/>
          <w:lang w:val="uk-UA"/>
        </w:rPr>
        <w:t>Р.</w:t>
      </w:r>
      <w:r>
        <w:rPr>
          <w:sz w:val="28"/>
          <w:szCs w:val="28"/>
          <w:lang w:val="uk-UA"/>
        </w:rPr>
        <w:t xml:space="preserve"> </w:t>
      </w:r>
      <w:r w:rsidRPr="00384264">
        <w:rPr>
          <w:sz w:val="28"/>
          <w:szCs w:val="28"/>
          <w:lang w:val="uk-UA"/>
        </w:rPr>
        <w:t>Піняжко. – К., 2003. – 21 с.</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Гиляревский С.</w:t>
      </w:r>
      <w:r>
        <w:rPr>
          <w:sz w:val="28"/>
          <w:szCs w:val="28"/>
          <w:lang w:val="uk-UA"/>
        </w:rPr>
        <w:t xml:space="preserve"> </w:t>
      </w:r>
      <w:r w:rsidRPr="00384264">
        <w:rPr>
          <w:sz w:val="28"/>
          <w:szCs w:val="28"/>
          <w:lang w:val="uk-UA"/>
        </w:rPr>
        <w:t xml:space="preserve">З. Применение нитратов при сердечно–сосудистых заболеваниях: границы доказанного и реальная практика </w:t>
      </w:r>
      <w:r>
        <w:rPr>
          <w:sz w:val="28"/>
          <w:szCs w:val="28"/>
          <w:lang w:val="uk-UA"/>
        </w:rPr>
        <w:t xml:space="preserve">/ </w:t>
      </w:r>
      <w:r w:rsidRPr="00384264">
        <w:rPr>
          <w:sz w:val="28"/>
          <w:szCs w:val="28"/>
          <w:lang w:val="uk-UA"/>
        </w:rPr>
        <w:t>С.</w:t>
      </w:r>
      <w:r>
        <w:rPr>
          <w:sz w:val="28"/>
          <w:szCs w:val="28"/>
          <w:lang w:val="uk-UA"/>
        </w:rPr>
        <w:t xml:space="preserve"> </w:t>
      </w:r>
      <w:r w:rsidRPr="00384264">
        <w:rPr>
          <w:sz w:val="28"/>
          <w:szCs w:val="28"/>
          <w:lang w:val="uk-UA"/>
        </w:rPr>
        <w:t>З. Гиляревский // Серце. – 2004. – Т. 3. – С. 150–155.</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Голиков А.</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 xml:space="preserve">Антиоксиданты </w:t>
      </w:r>
      <w:r>
        <w:rPr>
          <w:sz w:val="28"/>
          <w:szCs w:val="28"/>
          <w:lang w:val="uk-UA"/>
        </w:rPr>
        <w:t>–</w:t>
      </w:r>
      <w:r w:rsidRPr="00384264">
        <w:rPr>
          <w:sz w:val="28"/>
          <w:szCs w:val="28"/>
          <w:lang w:val="uk-UA"/>
        </w:rPr>
        <w:t xml:space="preserve"> цитопротекторы в кардиологии </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Голиков, В.</w:t>
      </w:r>
      <w:r>
        <w:rPr>
          <w:sz w:val="28"/>
          <w:szCs w:val="28"/>
          <w:lang w:val="uk-UA"/>
        </w:rPr>
        <w:t xml:space="preserve"> </w:t>
      </w:r>
      <w:r w:rsidRPr="00384264">
        <w:rPr>
          <w:sz w:val="28"/>
          <w:szCs w:val="28"/>
          <w:lang w:val="uk-UA"/>
        </w:rPr>
        <w:t>Ю.</w:t>
      </w:r>
      <w:r>
        <w:rPr>
          <w:sz w:val="28"/>
          <w:szCs w:val="28"/>
          <w:lang w:val="uk-UA"/>
        </w:rPr>
        <w:t xml:space="preserve"> </w:t>
      </w:r>
      <w:r w:rsidRPr="00384264">
        <w:rPr>
          <w:sz w:val="28"/>
          <w:szCs w:val="28"/>
          <w:lang w:val="uk-UA"/>
        </w:rPr>
        <w:t>Полумисков, В.</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 xml:space="preserve">Михин // Кардиоваскулярная терапія и профилактика. – 2004. </w:t>
      </w:r>
      <w:r>
        <w:rPr>
          <w:sz w:val="28"/>
          <w:szCs w:val="28"/>
          <w:lang w:val="uk-UA"/>
        </w:rPr>
        <w:t>–</w:t>
      </w:r>
      <w:r w:rsidRPr="00384264">
        <w:rPr>
          <w:sz w:val="28"/>
          <w:szCs w:val="28"/>
          <w:lang w:val="uk-UA"/>
        </w:rPr>
        <w:t xml:space="preserve"> </w:t>
      </w:r>
      <w:r>
        <w:rPr>
          <w:sz w:val="28"/>
          <w:szCs w:val="28"/>
          <w:lang w:val="uk-UA"/>
        </w:rPr>
        <w:t xml:space="preserve">Ч. 2, </w:t>
      </w:r>
      <w:r w:rsidRPr="00384264">
        <w:rPr>
          <w:sz w:val="28"/>
          <w:szCs w:val="28"/>
          <w:lang w:val="uk-UA"/>
        </w:rPr>
        <w:t>№6</w:t>
      </w:r>
      <w:r>
        <w:rPr>
          <w:sz w:val="28"/>
          <w:szCs w:val="28"/>
          <w:lang w:val="uk-UA"/>
        </w:rPr>
        <w:t>.- С. 125-128.</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lastRenderedPageBreak/>
        <w:t>Голиков А.П.</w:t>
      </w:r>
      <w:r>
        <w:rPr>
          <w:sz w:val="28"/>
          <w:szCs w:val="28"/>
          <w:lang w:val="uk-UA"/>
        </w:rPr>
        <w:t xml:space="preserve"> </w:t>
      </w:r>
      <w:r w:rsidRPr="00384264">
        <w:rPr>
          <w:sz w:val="28"/>
          <w:szCs w:val="28"/>
        </w:rPr>
        <w:t>Свободнорадикальное окисление и сердечно</w:t>
      </w:r>
      <w:r>
        <w:rPr>
          <w:sz w:val="28"/>
          <w:szCs w:val="28"/>
        </w:rPr>
        <w:t>–</w:t>
      </w:r>
      <w:r w:rsidRPr="00384264">
        <w:rPr>
          <w:sz w:val="28"/>
          <w:szCs w:val="28"/>
        </w:rPr>
        <w:t xml:space="preserve">сосудистая патология: коррекция антиоксидантами </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П.</w:t>
      </w:r>
      <w:r>
        <w:rPr>
          <w:sz w:val="28"/>
          <w:szCs w:val="28"/>
          <w:lang w:val="uk-UA"/>
        </w:rPr>
        <w:t xml:space="preserve"> </w:t>
      </w:r>
      <w:r w:rsidRPr="00384264">
        <w:rPr>
          <w:sz w:val="28"/>
          <w:szCs w:val="28"/>
        </w:rPr>
        <w:t>Голиков, С.</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Бойцов, В.</w:t>
      </w:r>
      <w:r>
        <w:rPr>
          <w:sz w:val="28"/>
          <w:szCs w:val="28"/>
          <w:lang w:val="uk-UA"/>
        </w:rPr>
        <w:t xml:space="preserve"> </w:t>
      </w:r>
      <w:r w:rsidRPr="00384264">
        <w:rPr>
          <w:sz w:val="28"/>
          <w:szCs w:val="28"/>
        </w:rPr>
        <w:t xml:space="preserve">П. </w:t>
      </w:r>
      <w:r>
        <w:rPr>
          <w:sz w:val="28"/>
          <w:szCs w:val="28"/>
          <w:lang w:val="uk-UA"/>
        </w:rPr>
        <w:t xml:space="preserve"> </w:t>
      </w:r>
      <w:r w:rsidRPr="00384264">
        <w:rPr>
          <w:sz w:val="28"/>
          <w:szCs w:val="28"/>
        </w:rPr>
        <w:t>Михин // Лечащий врач. – 2003. – № 4. – С. 70</w:t>
      </w:r>
      <w:r>
        <w:rPr>
          <w:sz w:val="28"/>
          <w:szCs w:val="28"/>
        </w:rPr>
        <w:t>–</w:t>
      </w:r>
      <w:r w:rsidRPr="00384264">
        <w:rPr>
          <w:sz w:val="28"/>
          <w:szCs w:val="28"/>
        </w:rPr>
        <w:t>74.</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color w:val="000000"/>
          <w:sz w:val="28"/>
          <w:szCs w:val="28"/>
          <w:lang w:val="uk-UA"/>
        </w:rPr>
        <w:t>Денисюк В.</w:t>
      </w:r>
      <w:r>
        <w:rPr>
          <w:color w:val="000000"/>
          <w:sz w:val="28"/>
          <w:szCs w:val="28"/>
          <w:lang w:val="uk-UA"/>
        </w:rPr>
        <w:t xml:space="preserve"> </w:t>
      </w:r>
      <w:r w:rsidRPr="00384264">
        <w:rPr>
          <w:color w:val="000000"/>
          <w:sz w:val="28"/>
          <w:szCs w:val="28"/>
          <w:lang w:val="uk-UA"/>
        </w:rPr>
        <w:t>И.</w:t>
      </w:r>
      <w:r>
        <w:rPr>
          <w:color w:val="000000"/>
          <w:sz w:val="28"/>
          <w:szCs w:val="28"/>
          <w:lang w:val="uk-UA"/>
        </w:rPr>
        <w:t xml:space="preserve"> </w:t>
      </w:r>
      <w:r w:rsidRPr="00384264">
        <w:rPr>
          <w:color w:val="000000"/>
          <w:sz w:val="28"/>
          <w:szCs w:val="28"/>
          <w:lang w:val="uk-UA"/>
        </w:rPr>
        <w:t>Клиническая фоно</w:t>
      </w:r>
      <w:r>
        <w:rPr>
          <w:color w:val="000000"/>
          <w:sz w:val="28"/>
          <w:szCs w:val="28"/>
          <w:lang w:val="uk-UA"/>
        </w:rPr>
        <w:t>–</w:t>
      </w:r>
      <w:r w:rsidRPr="00384264">
        <w:rPr>
          <w:color w:val="000000"/>
          <w:sz w:val="28"/>
          <w:szCs w:val="28"/>
          <w:lang w:val="uk-UA"/>
        </w:rPr>
        <w:t xml:space="preserve"> и эхокардиография</w:t>
      </w:r>
      <w:r>
        <w:rPr>
          <w:color w:val="000000"/>
          <w:sz w:val="28"/>
          <w:szCs w:val="28"/>
          <w:lang w:val="uk-UA"/>
        </w:rPr>
        <w:t xml:space="preserve"> </w:t>
      </w:r>
      <w:r w:rsidRPr="00384264">
        <w:rPr>
          <w:color w:val="000000"/>
          <w:sz w:val="28"/>
          <w:szCs w:val="28"/>
          <w:lang w:val="uk-UA"/>
        </w:rPr>
        <w:t xml:space="preserve">: </w:t>
      </w:r>
      <w:r w:rsidRPr="00DD69D4">
        <w:rPr>
          <w:color w:val="000000"/>
          <w:sz w:val="28"/>
          <w:szCs w:val="28"/>
        </w:rPr>
        <w:t>[</w:t>
      </w:r>
      <w:r>
        <w:rPr>
          <w:color w:val="000000"/>
          <w:sz w:val="28"/>
          <w:szCs w:val="28"/>
          <w:lang w:val="uk-UA"/>
        </w:rPr>
        <w:t>п</w:t>
      </w:r>
      <w:r w:rsidRPr="00384264">
        <w:rPr>
          <w:color w:val="000000"/>
          <w:sz w:val="28"/>
          <w:szCs w:val="28"/>
          <w:lang w:val="uk-UA"/>
        </w:rPr>
        <w:t>ракт</w:t>
      </w:r>
      <w:r>
        <w:rPr>
          <w:color w:val="000000"/>
          <w:sz w:val="28"/>
          <w:szCs w:val="28"/>
          <w:lang w:val="uk-UA"/>
        </w:rPr>
        <w:t>.</w:t>
      </w:r>
      <w:r w:rsidRPr="00384264">
        <w:rPr>
          <w:color w:val="000000"/>
          <w:sz w:val="28"/>
          <w:szCs w:val="28"/>
          <w:lang w:val="uk-UA"/>
        </w:rPr>
        <w:t xml:space="preserve"> рук</w:t>
      </w:r>
      <w:r>
        <w:rPr>
          <w:color w:val="000000"/>
          <w:sz w:val="28"/>
          <w:szCs w:val="28"/>
          <w:lang w:val="uk-UA"/>
        </w:rPr>
        <w:t>.</w:t>
      </w:r>
      <w:r w:rsidRPr="00DD69D4">
        <w:rPr>
          <w:color w:val="000000"/>
          <w:sz w:val="28"/>
          <w:szCs w:val="28"/>
        </w:rPr>
        <w:t>]</w:t>
      </w:r>
      <w:r>
        <w:rPr>
          <w:color w:val="000000"/>
          <w:sz w:val="28"/>
          <w:szCs w:val="28"/>
          <w:lang w:val="uk-UA"/>
        </w:rPr>
        <w:t xml:space="preserve"> / </w:t>
      </w:r>
      <w:r w:rsidRPr="00384264">
        <w:rPr>
          <w:color w:val="000000"/>
          <w:sz w:val="28"/>
          <w:szCs w:val="28"/>
          <w:lang w:val="uk-UA"/>
        </w:rPr>
        <w:t>В.</w:t>
      </w:r>
      <w:r>
        <w:rPr>
          <w:color w:val="000000"/>
          <w:sz w:val="28"/>
          <w:szCs w:val="28"/>
          <w:lang w:val="uk-UA"/>
        </w:rPr>
        <w:t xml:space="preserve"> </w:t>
      </w:r>
      <w:r w:rsidRPr="00384264">
        <w:rPr>
          <w:color w:val="000000"/>
          <w:sz w:val="28"/>
          <w:szCs w:val="28"/>
          <w:lang w:val="uk-UA"/>
        </w:rPr>
        <w:t>И.</w:t>
      </w:r>
      <w:r>
        <w:rPr>
          <w:color w:val="000000"/>
          <w:sz w:val="28"/>
          <w:szCs w:val="28"/>
          <w:lang w:val="uk-UA"/>
        </w:rPr>
        <w:t xml:space="preserve"> </w:t>
      </w:r>
      <w:r w:rsidRPr="00384264">
        <w:rPr>
          <w:color w:val="000000"/>
          <w:sz w:val="28"/>
          <w:szCs w:val="28"/>
          <w:lang w:val="uk-UA"/>
        </w:rPr>
        <w:t>Денисюк, В.</w:t>
      </w:r>
      <w:r>
        <w:rPr>
          <w:color w:val="000000"/>
          <w:sz w:val="28"/>
          <w:szCs w:val="28"/>
          <w:lang w:val="uk-UA"/>
        </w:rPr>
        <w:t xml:space="preserve"> </w:t>
      </w:r>
      <w:r w:rsidRPr="00384264">
        <w:rPr>
          <w:color w:val="000000"/>
          <w:sz w:val="28"/>
          <w:szCs w:val="28"/>
          <w:lang w:val="uk-UA"/>
        </w:rPr>
        <w:t>П.</w:t>
      </w:r>
      <w:r>
        <w:rPr>
          <w:color w:val="000000"/>
          <w:sz w:val="28"/>
          <w:szCs w:val="28"/>
          <w:lang w:val="uk-UA"/>
        </w:rPr>
        <w:t xml:space="preserve"> </w:t>
      </w:r>
      <w:r w:rsidRPr="00384264">
        <w:rPr>
          <w:color w:val="000000"/>
          <w:sz w:val="28"/>
          <w:szCs w:val="28"/>
          <w:lang w:val="uk-UA"/>
        </w:rPr>
        <w:t>Іванов. – Винница</w:t>
      </w:r>
      <w:r>
        <w:rPr>
          <w:color w:val="000000"/>
          <w:sz w:val="28"/>
          <w:szCs w:val="28"/>
          <w:lang w:val="uk-UA"/>
        </w:rPr>
        <w:t xml:space="preserve"> </w:t>
      </w:r>
      <w:r w:rsidRPr="00384264">
        <w:rPr>
          <w:color w:val="000000"/>
          <w:sz w:val="28"/>
          <w:szCs w:val="28"/>
          <w:lang w:val="uk-UA"/>
        </w:rPr>
        <w:t>: Лотос</w:t>
      </w:r>
      <w:r>
        <w:rPr>
          <w:color w:val="000000"/>
          <w:sz w:val="28"/>
          <w:szCs w:val="28"/>
          <w:lang w:val="uk-UA"/>
        </w:rPr>
        <w:t>,</w:t>
      </w:r>
      <w:r w:rsidRPr="00384264">
        <w:rPr>
          <w:color w:val="000000"/>
          <w:sz w:val="28"/>
          <w:szCs w:val="28"/>
          <w:lang w:val="uk-UA"/>
        </w:rPr>
        <w:t xml:space="preserve"> 2001. – 206 с. </w:t>
      </w:r>
    </w:p>
    <w:p w:rsidR="00C06497" w:rsidRPr="00B973A8"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rPr>
        <w:t>Диагностика и коррекция нарушений липидного обмена с целью профилактики и лечения атеросклероза</w:t>
      </w:r>
      <w:r>
        <w:rPr>
          <w:sz w:val="28"/>
          <w:szCs w:val="28"/>
          <w:lang w:val="uk-UA"/>
        </w:rPr>
        <w:t xml:space="preserve"> : [</w:t>
      </w:r>
      <w:r w:rsidRPr="00384264">
        <w:rPr>
          <w:sz w:val="28"/>
          <w:szCs w:val="28"/>
        </w:rPr>
        <w:t>Росс</w:t>
      </w:r>
      <w:r>
        <w:rPr>
          <w:sz w:val="28"/>
          <w:szCs w:val="28"/>
          <w:lang w:val="uk-UA"/>
        </w:rPr>
        <w:t>.</w:t>
      </w:r>
      <w:r w:rsidRPr="00384264">
        <w:rPr>
          <w:sz w:val="28"/>
          <w:szCs w:val="28"/>
        </w:rPr>
        <w:t xml:space="preserve"> реком</w:t>
      </w:r>
      <w:r>
        <w:rPr>
          <w:sz w:val="28"/>
          <w:szCs w:val="28"/>
          <w:lang w:val="uk-UA"/>
        </w:rPr>
        <w:t xml:space="preserve">. / </w:t>
      </w:r>
      <w:r w:rsidRPr="00384264">
        <w:rPr>
          <w:sz w:val="28"/>
          <w:szCs w:val="28"/>
        </w:rPr>
        <w:t>групп</w:t>
      </w:r>
      <w:r>
        <w:rPr>
          <w:sz w:val="28"/>
          <w:szCs w:val="28"/>
          <w:lang w:val="uk-UA"/>
        </w:rPr>
        <w:t>а</w:t>
      </w:r>
      <w:r w:rsidRPr="00384264">
        <w:rPr>
          <w:sz w:val="28"/>
          <w:szCs w:val="28"/>
        </w:rPr>
        <w:t xml:space="preserve"> экспертов ВНОК.</w:t>
      </w:r>
      <w:r>
        <w:rPr>
          <w:sz w:val="28"/>
          <w:szCs w:val="28"/>
          <w:lang w:val="uk-UA"/>
        </w:rPr>
        <w:t>]</w:t>
      </w:r>
      <w:r w:rsidRPr="00384264">
        <w:rPr>
          <w:sz w:val="28"/>
          <w:szCs w:val="28"/>
        </w:rPr>
        <w:t>.</w:t>
      </w:r>
      <w:r>
        <w:rPr>
          <w:sz w:val="28"/>
          <w:szCs w:val="28"/>
          <w:lang w:val="uk-UA"/>
        </w:rPr>
        <w:noBreakHyphen/>
      </w:r>
      <w:r w:rsidRPr="00384264">
        <w:rPr>
          <w:sz w:val="28"/>
          <w:szCs w:val="28"/>
        </w:rPr>
        <w:t xml:space="preserve"> М., 2004.</w:t>
      </w:r>
      <w:r>
        <w:rPr>
          <w:sz w:val="28"/>
          <w:szCs w:val="28"/>
          <w:lang w:val="uk-UA"/>
        </w:rPr>
        <w:noBreakHyphen/>
        <w:t xml:space="preserve"> 38 с.</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Диагностика и лечение стабильной стенокардии</w:t>
      </w:r>
      <w:r>
        <w:rPr>
          <w:sz w:val="28"/>
          <w:szCs w:val="28"/>
          <w:lang w:val="uk-UA"/>
        </w:rPr>
        <w:t xml:space="preserve"> :</w:t>
      </w:r>
      <w:r w:rsidRPr="00384264">
        <w:rPr>
          <w:sz w:val="28"/>
          <w:szCs w:val="28"/>
          <w:lang w:val="uk-UA"/>
        </w:rPr>
        <w:t xml:space="preserve"> </w:t>
      </w:r>
      <w:r w:rsidRPr="00DD69D4">
        <w:rPr>
          <w:sz w:val="28"/>
          <w:szCs w:val="28"/>
        </w:rPr>
        <w:t>[</w:t>
      </w:r>
      <w:r w:rsidRPr="00384264">
        <w:rPr>
          <w:sz w:val="28"/>
          <w:szCs w:val="28"/>
        </w:rPr>
        <w:t>Росс</w:t>
      </w:r>
      <w:r>
        <w:rPr>
          <w:sz w:val="28"/>
          <w:szCs w:val="28"/>
          <w:lang w:val="uk-UA"/>
        </w:rPr>
        <w:t>.</w:t>
      </w:r>
      <w:r w:rsidRPr="00384264">
        <w:rPr>
          <w:sz w:val="28"/>
          <w:szCs w:val="28"/>
        </w:rPr>
        <w:t xml:space="preserve"> реком</w:t>
      </w:r>
      <w:r>
        <w:rPr>
          <w:sz w:val="28"/>
          <w:szCs w:val="28"/>
          <w:lang w:val="uk-UA"/>
        </w:rPr>
        <w:t>. / к</w:t>
      </w:r>
      <w:r w:rsidRPr="00384264">
        <w:rPr>
          <w:sz w:val="28"/>
          <w:szCs w:val="28"/>
        </w:rPr>
        <w:t>омитет экспертов ВНОК</w:t>
      </w:r>
      <w:r w:rsidRPr="00DD69D4">
        <w:rPr>
          <w:sz w:val="28"/>
          <w:szCs w:val="28"/>
        </w:rPr>
        <w:t>]</w:t>
      </w:r>
      <w:r w:rsidRPr="00384264">
        <w:rPr>
          <w:sz w:val="28"/>
          <w:szCs w:val="28"/>
        </w:rPr>
        <w:t xml:space="preserve">. </w:t>
      </w:r>
      <w:r>
        <w:rPr>
          <w:sz w:val="28"/>
          <w:szCs w:val="28"/>
          <w:lang w:val="uk-UA"/>
        </w:rPr>
        <w:t>–</w:t>
      </w:r>
      <w:r w:rsidRPr="00384264">
        <w:rPr>
          <w:sz w:val="28"/>
          <w:szCs w:val="28"/>
          <w:lang w:val="uk-UA"/>
        </w:rPr>
        <w:t xml:space="preserve"> </w:t>
      </w:r>
      <w:r w:rsidRPr="00384264">
        <w:rPr>
          <w:sz w:val="28"/>
          <w:szCs w:val="28"/>
        </w:rPr>
        <w:t>Москва, 2004</w:t>
      </w:r>
      <w:r w:rsidRPr="00384264">
        <w:rPr>
          <w:sz w:val="28"/>
          <w:szCs w:val="28"/>
          <w:lang w:val="uk-UA"/>
        </w:rPr>
        <w:t>.</w:t>
      </w:r>
      <w:r w:rsidRPr="00384264">
        <w:rPr>
          <w:sz w:val="28"/>
          <w:szCs w:val="28"/>
        </w:rPr>
        <w:t xml:space="preserve"> – 28 с.</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Довженко М.</w:t>
      </w:r>
      <w:r>
        <w:rPr>
          <w:sz w:val="28"/>
          <w:szCs w:val="28"/>
          <w:lang w:val="uk-UA"/>
        </w:rPr>
        <w:t xml:space="preserve"> </w:t>
      </w:r>
      <w:r w:rsidRPr="00384264">
        <w:rPr>
          <w:sz w:val="28"/>
          <w:szCs w:val="28"/>
          <w:lang w:val="uk-UA"/>
        </w:rPr>
        <w:t>Н. Следует ли менять стандарт</w:t>
      </w:r>
      <w:r w:rsidRPr="00384264">
        <w:rPr>
          <w:sz w:val="28"/>
          <w:szCs w:val="28"/>
        </w:rPr>
        <w:t>ы в лечении артериальной гипертензии</w:t>
      </w:r>
      <w:r w:rsidRPr="00384264">
        <w:rPr>
          <w:sz w:val="28"/>
          <w:szCs w:val="28"/>
          <w:lang w:val="uk-UA"/>
        </w:rPr>
        <w:t>?</w:t>
      </w:r>
      <w:r w:rsidRPr="00384264">
        <w:rPr>
          <w:sz w:val="28"/>
          <w:szCs w:val="28"/>
        </w:rPr>
        <w:t xml:space="preserve"> Результаты исследований </w:t>
      </w:r>
      <w:r w:rsidRPr="00384264">
        <w:rPr>
          <w:sz w:val="28"/>
          <w:szCs w:val="28"/>
          <w:lang w:val="en-US"/>
        </w:rPr>
        <w:t>ASCOT</w:t>
      </w:r>
      <w:r w:rsidRPr="00384264">
        <w:rPr>
          <w:sz w:val="28"/>
          <w:szCs w:val="28"/>
        </w:rPr>
        <w:t xml:space="preserve"> и </w:t>
      </w:r>
      <w:r w:rsidRPr="00384264">
        <w:rPr>
          <w:sz w:val="28"/>
          <w:szCs w:val="28"/>
          <w:lang w:val="en-US"/>
        </w:rPr>
        <w:t>ALLHAT</w:t>
      </w:r>
      <w:r w:rsidRPr="00384264">
        <w:rPr>
          <w:sz w:val="28"/>
          <w:szCs w:val="28"/>
          <w:lang w:val="uk-UA"/>
        </w:rPr>
        <w:t xml:space="preserve"> </w:t>
      </w:r>
      <w:r>
        <w:rPr>
          <w:sz w:val="28"/>
          <w:szCs w:val="28"/>
          <w:lang w:val="uk-UA"/>
        </w:rPr>
        <w:t xml:space="preserve">/ </w:t>
      </w:r>
      <w:r w:rsidRPr="00384264">
        <w:rPr>
          <w:sz w:val="28"/>
          <w:szCs w:val="28"/>
          <w:lang w:val="uk-UA"/>
        </w:rPr>
        <w:t>М.</w:t>
      </w:r>
      <w:r>
        <w:rPr>
          <w:sz w:val="28"/>
          <w:szCs w:val="28"/>
          <w:lang w:val="uk-UA"/>
        </w:rPr>
        <w:t xml:space="preserve"> </w:t>
      </w:r>
      <w:r w:rsidRPr="00384264">
        <w:rPr>
          <w:sz w:val="28"/>
          <w:szCs w:val="28"/>
          <w:lang w:val="uk-UA"/>
        </w:rPr>
        <w:t>Н. Довженко // Український кардіологічний журнал.</w:t>
      </w:r>
      <w:r>
        <w:rPr>
          <w:sz w:val="28"/>
          <w:szCs w:val="28"/>
          <w:lang w:val="uk-UA"/>
        </w:rPr>
        <w:t>–</w:t>
      </w:r>
      <w:r w:rsidRPr="00384264">
        <w:rPr>
          <w:sz w:val="28"/>
          <w:szCs w:val="28"/>
          <w:lang w:val="uk-UA"/>
        </w:rPr>
        <w:t xml:space="preserve"> 2006.</w:t>
      </w:r>
      <w:r>
        <w:rPr>
          <w:sz w:val="28"/>
          <w:szCs w:val="28"/>
          <w:lang w:val="uk-UA"/>
        </w:rPr>
        <w:t>–</w:t>
      </w:r>
      <w:r w:rsidRPr="00384264">
        <w:rPr>
          <w:sz w:val="28"/>
          <w:szCs w:val="28"/>
          <w:lang w:val="uk-UA"/>
        </w:rPr>
        <w:t xml:space="preserve"> № 1.</w:t>
      </w:r>
      <w:r>
        <w:rPr>
          <w:sz w:val="28"/>
          <w:szCs w:val="28"/>
          <w:lang w:val="uk-UA"/>
        </w:rPr>
        <w:t>–</w:t>
      </w:r>
      <w:r w:rsidRPr="00384264">
        <w:rPr>
          <w:sz w:val="28"/>
          <w:szCs w:val="28"/>
          <w:lang w:val="uk-UA"/>
        </w:rPr>
        <w:t xml:space="preserve"> С. 7</w:t>
      </w:r>
      <w:r>
        <w:rPr>
          <w:sz w:val="28"/>
          <w:szCs w:val="28"/>
          <w:lang w:val="uk-UA"/>
        </w:rPr>
        <w:t>–</w:t>
      </w:r>
      <w:r w:rsidRPr="00384264">
        <w:rPr>
          <w:sz w:val="28"/>
          <w:szCs w:val="28"/>
          <w:lang w:val="uk-UA"/>
        </w:rPr>
        <w:t>14.</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Драпкина О.</w:t>
      </w:r>
      <w:r>
        <w:rPr>
          <w:sz w:val="28"/>
          <w:szCs w:val="28"/>
          <w:lang w:val="uk-UA"/>
        </w:rPr>
        <w:t xml:space="preserve"> </w:t>
      </w:r>
      <w:r w:rsidRPr="00384264">
        <w:rPr>
          <w:sz w:val="28"/>
          <w:szCs w:val="28"/>
          <w:lang w:val="uk-UA"/>
        </w:rPr>
        <w:t>М.</w:t>
      </w:r>
      <w:r>
        <w:rPr>
          <w:sz w:val="28"/>
          <w:szCs w:val="28"/>
          <w:lang w:val="uk-UA"/>
        </w:rPr>
        <w:t xml:space="preserve"> </w:t>
      </w:r>
      <w:r w:rsidRPr="00384264">
        <w:rPr>
          <w:sz w:val="28"/>
          <w:szCs w:val="28"/>
          <w:lang w:val="uk-UA"/>
        </w:rPr>
        <w:t xml:space="preserve">Апоптоз кардиомиоцитов и роль ингибиторов АПФ </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М.</w:t>
      </w:r>
      <w:r>
        <w:rPr>
          <w:sz w:val="28"/>
          <w:szCs w:val="28"/>
          <w:lang w:val="uk-UA"/>
        </w:rPr>
        <w:t xml:space="preserve"> </w:t>
      </w:r>
      <w:r w:rsidRPr="00384264">
        <w:rPr>
          <w:sz w:val="28"/>
          <w:szCs w:val="28"/>
          <w:lang w:val="uk-UA"/>
        </w:rPr>
        <w:t>Драпкина, А.</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Клименков, В.</w:t>
      </w:r>
      <w:r>
        <w:rPr>
          <w:sz w:val="28"/>
          <w:szCs w:val="28"/>
          <w:lang w:val="uk-UA"/>
        </w:rPr>
        <w:t xml:space="preserve"> </w:t>
      </w:r>
      <w:r w:rsidRPr="00384264">
        <w:rPr>
          <w:sz w:val="28"/>
          <w:szCs w:val="28"/>
          <w:lang w:val="uk-UA"/>
        </w:rPr>
        <w:t xml:space="preserve">Т. Ивашкин // Российский кардиологический журнал. – 2003. </w:t>
      </w:r>
      <w:r>
        <w:rPr>
          <w:sz w:val="28"/>
          <w:szCs w:val="28"/>
          <w:lang w:val="uk-UA"/>
        </w:rPr>
        <w:t>–</w:t>
      </w:r>
      <w:r w:rsidRPr="00384264">
        <w:rPr>
          <w:sz w:val="28"/>
          <w:szCs w:val="28"/>
          <w:lang w:val="uk-UA"/>
        </w:rPr>
        <w:t xml:space="preserve">  №1. </w:t>
      </w:r>
      <w:r>
        <w:rPr>
          <w:sz w:val="28"/>
          <w:szCs w:val="28"/>
          <w:lang w:val="uk-UA"/>
        </w:rPr>
        <w:t>–</w:t>
      </w:r>
      <w:r w:rsidRPr="00384264">
        <w:rPr>
          <w:sz w:val="28"/>
          <w:szCs w:val="28"/>
          <w:lang w:val="uk-UA"/>
        </w:rPr>
        <w:t xml:space="preserve"> С. 81–86.</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Дунаев В.</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Оценка фармакодинамических эффектов тиотриазолина при гиперлипидемии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Дунаев, И.</w:t>
      </w:r>
      <w:r>
        <w:rPr>
          <w:sz w:val="28"/>
          <w:szCs w:val="28"/>
          <w:lang w:val="uk-UA"/>
        </w:rPr>
        <w:t xml:space="preserve"> </w:t>
      </w:r>
      <w:r w:rsidRPr="00384264">
        <w:rPr>
          <w:sz w:val="28"/>
          <w:szCs w:val="28"/>
          <w:lang w:val="uk-UA"/>
        </w:rPr>
        <w:t>М.</w:t>
      </w:r>
      <w:r>
        <w:rPr>
          <w:sz w:val="28"/>
          <w:szCs w:val="28"/>
          <w:lang w:val="uk-UA"/>
        </w:rPr>
        <w:t xml:space="preserve"> </w:t>
      </w:r>
      <w:r w:rsidRPr="00384264">
        <w:rPr>
          <w:sz w:val="28"/>
          <w:szCs w:val="28"/>
          <w:lang w:val="uk-UA"/>
        </w:rPr>
        <w:t>Белай, А.</w:t>
      </w:r>
      <w:r>
        <w:rPr>
          <w:sz w:val="28"/>
          <w:szCs w:val="28"/>
          <w:lang w:val="uk-UA"/>
        </w:rPr>
        <w:t xml:space="preserve"> </w:t>
      </w:r>
      <w:r w:rsidRPr="00384264">
        <w:rPr>
          <w:sz w:val="28"/>
          <w:szCs w:val="28"/>
          <w:lang w:val="uk-UA"/>
        </w:rPr>
        <w:t>И.</w:t>
      </w:r>
      <w:r>
        <w:rPr>
          <w:sz w:val="28"/>
          <w:szCs w:val="28"/>
          <w:lang w:val="uk-UA"/>
        </w:rPr>
        <w:t xml:space="preserve"> </w:t>
      </w:r>
      <w:r w:rsidRPr="00384264">
        <w:rPr>
          <w:sz w:val="28"/>
          <w:szCs w:val="28"/>
          <w:lang w:val="uk-UA"/>
        </w:rPr>
        <w:t>Мазур, В.</w:t>
      </w:r>
      <w:r>
        <w:rPr>
          <w:sz w:val="28"/>
          <w:szCs w:val="28"/>
          <w:lang w:val="uk-UA"/>
        </w:rPr>
        <w:t xml:space="preserve"> </w:t>
      </w:r>
      <w:r w:rsidRPr="00384264">
        <w:rPr>
          <w:sz w:val="28"/>
          <w:szCs w:val="28"/>
          <w:lang w:val="uk-UA"/>
        </w:rPr>
        <w:t>С.</w:t>
      </w:r>
      <w:r>
        <w:rPr>
          <w:sz w:val="28"/>
          <w:szCs w:val="28"/>
          <w:lang w:val="uk-UA"/>
        </w:rPr>
        <w:t xml:space="preserve"> </w:t>
      </w:r>
      <w:r w:rsidRPr="00384264">
        <w:rPr>
          <w:sz w:val="28"/>
          <w:szCs w:val="28"/>
          <w:lang w:val="uk-UA"/>
        </w:rPr>
        <w:t>Тишкин / Актуальні питання фармацевтичної та медичної науки і практики</w:t>
      </w:r>
      <w:r>
        <w:rPr>
          <w:sz w:val="28"/>
          <w:szCs w:val="28"/>
          <w:lang w:val="uk-UA"/>
        </w:rPr>
        <w:t xml:space="preserve"> </w:t>
      </w:r>
      <w:r w:rsidRPr="00384264">
        <w:rPr>
          <w:sz w:val="28"/>
          <w:szCs w:val="28"/>
          <w:lang w:val="uk-UA"/>
        </w:rPr>
        <w:t xml:space="preserve">: </w:t>
      </w:r>
      <w:r w:rsidRPr="00DD69D4">
        <w:rPr>
          <w:sz w:val="28"/>
          <w:szCs w:val="28"/>
          <w:lang w:val="uk-UA"/>
        </w:rPr>
        <w:t>[</w:t>
      </w:r>
      <w:r>
        <w:rPr>
          <w:sz w:val="28"/>
          <w:szCs w:val="28"/>
          <w:lang w:val="uk-UA"/>
        </w:rPr>
        <w:t>з</w:t>
      </w:r>
      <w:r w:rsidRPr="00384264">
        <w:rPr>
          <w:sz w:val="28"/>
          <w:szCs w:val="28"/>
          <w:lang w:val="uk-UA"/>
        </w:rPr>
        <w:t xml:space="preserve">б. наук. </w:t>
      </w:r>
      <w:r>
        <w:rPr>
          <w:sz w:val="28"/>
          <w:szCs w:val="28"/>
          <w:lang w:val="uk-UA"/>
        </w:rPr>
        <w:t>с</w:t>
      </w:r>
      <w:r w:rsidRPr="00384264">
        <w:rPr>
          <w:sz w:val="28"/>
          <w:szCs w:val="28"/>
          <w:lang w:val="uk-UA"/>
        </w:rPr>
        <w:t>татей</w:t>
      </w:r>
      <w:r w:rsidRPr="00DD69D4">
        <w:rPr>
          <w:sz w:val="28"/>
          <w:szCs w:val="28"/>
          <w:lang w:val="uk-UA"/>
        </w:rPr>
        <w:t>]</w:t>
      </w:r>
      <w:r w:rsidRPr="00384264">
        <w:rPr>
          <w:sz w:val="28"/>
          <w:szCs w:val="28"/>
          <w:lang w:val="uk-UA"/>
        </w:rPr>
        <w:t>. – Запоріжжя, 2002. – Вип. 8. – С. 70</w:t>
      </w:r>
      <w:r>
        <w:rPr>
          <w:sz w:val="28"/>
          <w:szCs w:val="28"/>
          <w:lang w:val="uk-UA"/>
        </w:rPr>
        <w:t>–</w:t>
      </w:r>
      <w:r w:rsidRPr="00384264">
        <w:rPr>
          <w:sz w:val="28"/>
          <w:szCs w:val="28"/>
          <w:lang w:val="uk-UA"/>
        </w:rPr>
        <w:t>73.</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Евдокимова А.</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 xml:space="preserve">Применение небиволола в комплексной терапии больных ИБС с хронической сердечной недостаточностью </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Евдокимова, А.</w:t>
      </w:r>
      <w:r>
        <w:rPr>
          <w:sz w:val="28"/>
          <w:szCs w:val="28"/>
          <w:lang w:val="uk-UA"/>
        </w:rPr>
        <w:t xml:space="preserve"> </w:t>
      </w:r>
      <w:r w:rsidRPr="00384264">
        <w:rPr>
          <w:sz w:val="28"/>
          <w:szCs w:val="28"/>
        </w:rPr>
        <w:t>Э.</w:t>
      </w:r>
      <w:r>
        <w:rPr>
          <w:sz w:val="28"/>
          <w:szCs w:val="28"/>
          <w:lang w:val="uk-UA"/>
        </w:rPr>
        <w:t xml:space="preserve"> </w:t>
      </w:r>
      <w:r w:rsidRPr="00384264">
        <w:rPr>
          <w:sz w:val="28"/>
          <w:szCs w:val="28"/>
        </w:rPr>
        <w:t>Радзевич, О.</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Терещенко</w:t>
      </w:r>
      <w:r>
        <w:rPr>
          <w:sz w:val="28"/>
          <w:szCs w:val="28"/>
          <w:lang w:val="uk-UA"/>
        </w:rPr>
        <w:t xml:space="preserve">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rPr>
        <w:t xml:space="preserve">// Российский кардиологический журнал. </w:t>
      </w:r>
      <w:r w:rsidRPr="00384264">
        <w:rPr>
          <w:sz w:val="28"/>
          <w:szCs w:val="28"/>
          <w:lang w:val="uk-UA"/>
        </w:rPr>
        <w:t xml:space="preserve">– </w:t>
      </w:r>
      <w:r w:rsidRPr="00384264">
        <w:rPr>
          <w:sz w:val="28"/>
          <w:szCs w:val="28"/>
        </w:rPr>
        <w:t>2004</w:t>
      </w:r>
      <w:r w:rsidRPr="00384264">
        <w:rPr>
          <w:sz w:val="28"/>
          <w:szCs w:val="28"/>
          <w:lang w:val="uk-UA"/>
        </w:rPr>
        <w:t xml:space="preserve">. </w:t>
      </w:r>
      <w:r>
        <w:rPr>
          <w:sz w:val="28"/>
          <w:szCs w:val="28"/>
          <w:lang w:val="uk-UA"/>
        </w:rPr>
        <w:t>–</w:t>
      </w:r>
      <w:r w:rsidRPr="00384264">
        <w:rPr>
          <w:sz w:val="28"/>
          <w:szCs w:val="28"/>
        </w:rPr>
        <w:t xml:space="preserve"> №4(48).</w:t>
      </w:r>
      <w:r w:rsidRPr="00384264">
        <w:rPr>
          <w:sz w:val="28"/>
          <w:szCs w:val="28"/>
          <w:lang w:val="uk-UA"/>
        </w:rPr>
        <w:t xml:space="preserve"> </w:t>
      </w:r>
      <w:r>
        <w:rPr>
          <w:sz w:val="28"/>
          <w:szCs w:val="28"/>
          <w:lang w:val="uk-UA"/>
        </w:rPr>
        <w:t>–</w:t>
      </w:r>
      <w:r w:rsidRPr="00384264">
        <w:rPr>
          <w:sz w:val="28"/>
          <w:szCs w:val="28"/>
        </w:rPr>
        <w:t xml:space="preserve"> С.45–48.</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Казачкина С.</w:t>
      </w:r>
      <w:r>
        <w:rPr>
          <w:sz w:val="28"/>
          <w:szCs w:val="28"/>
          <w:lang w:val="uk-UA"/>
        </w:rPr>
        <w:t xml:space="preserve"> </w:t>
      </w:r>
      <w:r w:rsidRPr="00384264">
        <w:rPr>
          <w:sz w:val="28"/>
          <w:szCs w:val="28"/>
          <w:lang w:val="uk-UA"/>
        </w:rPr>
        <w:t>С.</w:t>
      </w:r>
      <w:r>
        <w:rPr>
          <w:sz w:val="28"/>
          <w:szCs w:val="28"/>
          <w:lang w:val="uk-UA"/>
        </w:rPr>
        <w:t xml:space="preserve"> </w:t>
      </w:r>
      <w:r w:rsidRPr="00384264">
        <w:rPr>
          <w:sz w:val="28"/>
          <w:szCs w:val="28"/>
          <w:lang w:val="uk-UA"/>
        </w:rPr>
        <w:t xml:space="preserve">Влияние изосорбид–5–мононитрата на клиническое состояние, показатели ВЭМ–пробы, эндотелий–зависимую вазодилатацию у больных ишемической болезнью сердца со стабильной стенокардией напряжения </w:t>
      </w:r>
      <w:r>
        <w:rPr>
          <w:sz w:val="28"/>
          <w:szCs w:val="28"/>
          <w:lang w:val="uk-UA"/>
        </w:rPr>
        <w:t xml:space="preserve">/ </w:t>
      </w:r>
      <w:r w:rsidRPr="00384264">
        <w:rPr>
          <w:sz w:val="28"/>
          <w:szCs w:val="28"/>
          <w:lang w:val="uk-UA"/>
        </w:rPr>
        <w:t>С.</w:t>
      </w:r>
      <w:r>
        <w:rPr>
          <w:sz w:val="28"/>
          <w:szCs w:val="28"/>
          <w:lang w:val="uk-UA"/>
        </w:rPr>
        <w:t xml:space="preserve"> </w:t>
      </w:r>
      <w:r w:rsidRPr="00384264">
        <w:rPr>
          <w:sz w:val="28"/>
          <w:szCs w:val="28"/>
          <w:lang w:val="uk-UA"/>
        </w:rPr>
        <w:t>С.</w:t>
      </w:r>
      <w:r>
        <w:rPr>
          <w:sz w:val="28"/>
          <w:szCs w:val="28"/>
          <w:lang w:val="uk-UA"/>
        </w:rPr>
        <w:t xml:space="preserve"> </w:t>
      </w:r>
      <w:r w:rsidRPr="00384264">
        <w:rPr>
          <w:sz w:val="28"/>
          <w:szCs w:val="28"/>
          <w:lang w:val="uk-UA"/>
        </w:rPr>
        <w:t>Казачкина, Т.</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Балахонова, В.</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 xml:space="preserve">Лупанов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lang w:val="uk-UA"/>
        </w:rPr>
        <w:t xml:space="preserve">// Терапевтический архив. – 2005. </w:t>
      </w:r>
      <w:r>
        <w:rPr>
          <w:sz w:val="28"/>
          <w:szCs w:val="28"/>
          <w:lang w:val="uk-UA"/>
        </w:rPr>
        <w:t>–</w:t>
      </w:r>
      <w:r w:rsidRPr="00384264">
        <w:rPr>
          <w:sz w:val="28"/>
          <w:szCs w:val="28"/>
          <w:lang w:val="uk-UA"/>
        </w:rPr>
        <w:t xml:space="preserve"> № 10. – С. 71–75.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Калинкина Н.</w:t>
      </w:r>
      <w:r>
        <w:rPr>
          <w:sz w:val="28"/>
          <w:szCs w:val="28"/>
          <w:lang w:val="uk-UA"/>
        </w:rPr>
        <w:t xml:space="preserve"> </w:t>
      </w:r>
      <w:r w:rsidRPr="00384264">
        <w:rPr>
          <w:sz w:val="28"/>
          <w:szCs w:val="28"/>
          <w:lang w:val="uk-UA"/>
        </w:rPr>
        <w:t xml:space="preserve">В. </w:t>
      </w:r>
      <w:r w:rsidRPr="00384264">
        <w:rPr>
          <w:sz w:val="28"/>
          <w:szCs w:val="28"/>
        </w:rPr>
        <w:t xml:space="preserve">Влияние триметазидина на функциональное состояние левого желудочка у пациентов, получающих антрациклиновые </w:t>
      </w:r>
      <w:r w:rsidRPr="00384264">
        <w:rPr>
          <w:sz w:val="28"/>
          <w:szCs w:val="28"/>
        </w:rPr>
        <w:lastRenderedPageBreak/>
        <w:t xml:space="preserve">антибиотики </w:t>
      </w:r>
      <w:r>
        <w:rPr>
          <w:sz w:val="28"/>
          <w:szCs w:val="28"/>
          <w:lang w:val="uk-UA"/>
        </w:rPr>
        <w:t xml:space="preserve">/ </w:t>
      </w:r>
      <w:r w:rsidRPr="00384264">
        <w:rPr>
          <w:sz w:val="28"/>
          <w:szCs w:val="28"/>
          <w:lang w:val="uk-UA"/>
        </w:rPr>
        <w:t>Н.</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Калинкина </w:t>
      </w:r>
      <w:r w:rsidRPr="00384264">
        <w:rPr>
          <w:sz w:val="28"/>
          <w:szCs w:val="28"/>
        </w:rPr>
        <w:t xml:space="preserve">// </w:t>
      </w:r>
      <w:r w:rsidRPr="00384264">
        <w:rPr>
          <w:sz w:val="28"/>
          <w:szCs w:val="28"/>
          <w:lang w:val="uk-UA"/>
        </w:rPr>
        <w:t xml:space="preserve">Кровообіг та гемостаз. – 2007. </w:t>
      </w:r>
      <w:r>
        <w:rPr>
          <w:sz w:val="28"/>
          <w:szCs w:val="28"/>
          <w:lang w:val="uk-UA"/>
        </w:rPr>
        <w:t>–</w:t>
      </w:r>
      <w:r w:rsidRPr="00384264">
        <w:rPr>
          <w:sz w:val="28"/>
          <w:szCs w:val="28"/>
          <w:lang w:val="uk-UA"/>
        </w:rPr>
        <w:t xml:space="preserve"> № 2. – С. 72</w:t>
      </w:r>
      <w:r>
        <w:rPr>
          <w:sz w:val="28"/>
          <w:szCs w:val="28"/>
          <w:lang w:val="uk-UA"/>
        </w:rPr>
        <w:t>–</w:t>
      </w:r>
      <w:r w:rsidRPr="00384264">
        <w:rPr>
          <w:sz w:val="28"/>
          <w:szCs w:val="28"/>
          <w:lang w:val="uk-UA"/>
        </w:rPr>
        <w:t>76.</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Капелько В.И.</w:t>
      </w:r>
      <w:r>
        <w:rPr>
          <w:sz w:val="28"/>
          <w:szCs w:val="28"/>
          <w:lang w:val="uk-UA"/>
        </w:rPr>
        <w:t xml:space="preserve"> </w:t>
      </w:r>
      <w:r w:rsidRPr="00384264">
        <w:rPr>
          <w:sz w:val="28"/>
          <w:szCs w:val="28"/>
        </w:rPr>
        <w:t>Исследования действия Кудесана при повреждении сердечной мышцы, вызванной стрессом. Применение антиоксидантного препарата кудесан (коэнзим Q10 c витамином Е) в кардиологии</w:t>
      </w:r>
      <w:r>
        <w:rPr>
          <w:sz w:val="28"/>
          <w:szCs w:val="28"/>
          <w:lang w:val="uk-UA"/>
        </w:rPr>
        <w:t xml:space="preserve"> / </w:t>
      </w:r>
      <w:r w:rsidRPr="00384264">
        <w:rPr>
          <w:sz w:val="28"/>
          <w:szCs w:val="28"/>
        </w:rPr>
        <w:t>В.</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Капелько, Э.</w:t>
      </w:r>
      <w:r>
        <w:rPr>
          <w:sz w:val="28"/>
          <w:szCs w:val="28"/>
          <w:lang w:val="uk-UA"/>
        </w:rPr>
        <w:t xml:space="preserve"> </w:t>
      </w:r>
      <w:r w:rsidRPr="00384264">
        <w:rPr>
          <w:sz w:val="28"/>
          <w:szCs w:val="28"/>
        </w:rPr>
        <w:t>К.</w:t>
      </w:r>
      <w:r>
        <w:rPr>
          <w:sz w:val="28"/>
          <w:szCs w:val="28"/>
          <w:lang w:val="uk-UA"/>
        </w:rPr>
        <w:t xml:space="preserve"> </w:t>
      </w:r>
      <w:r w:rsidRPr="00384264">
        <w:rPr>
          <w:sz w:val="28"/>
          <w:szCs w:val="28"/>
        </w:rPr>
        <w:t>Рууге.</w:t>
      </w:r>
      <w:r>
        <w:rPr>
          <w:sz w:val="28"/>
          <w:szCs w:val="28"/>
          <w:lang w:val="uk-UA"/>
        </w:rPr>
        <w:t>–</w:t>
      </w:r>
      <w:r w:rsidRPr="00384264">
        <w:rPr>
          <w:sz w:val="28"/>
          <w:szCs w:val="28"/>
        </w:rPr>
        <w:t xml:space="preserve"> М</w:t>
      </w:r>
      <w:r w:rsidRPr="00384264">
        <w:rPr>
          <w:sz w:val="28"/>
          <w:szCs w:val="28"/>
          <w:lang w:val="uk-UA"/>
        </w:rPr>
        <w:t>осква</w:t>
      </w:r>
      <w:r w:rsidRPr="00384264">
        <w:rPr>
          <w:sz w:val="28"/>
          <w:szCs w:val="28"/>
        </w:rPr>
        <w:t>, 2002</w:t>
      </w:r>
      <w:r w:rsidRPr="00384264">
        <w:rPr>
          <w:sz w:val="28"/>
          <w:szCs w:val="28"/>
          <w:lang w:val="uk-UA"/>
        </w:rPr>
        <w:t>. – С.</w:t>
      </w:r>
      <w:r w:rsidRPr="00384264">
        <w:rPr>
          <w:sz w:val="28"/>
          <w:szCs w:val="28"/>
        </w:rPr>
        <w:t xml:space="preserve"> 15–22.</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Кароли Н.А.</w:t>
      </w:r>
      <w:r>
        <w:rPr>
          <w:sz w:val="28"/>
          <w:szCs w:val="28"/>
          <w:lang w:val="uk-UA"/>
        </w:rPr>
        <w:t xml:space="preserve"> </w:t>
      </w:r>
      <w:r w:rsidRPr="00384264">
        <w:rPr>
          <w:sz w:val="28"/>
          <w:szCs w:val="28"/>
        </w:rPr>
        <w:t xml:space="preserve">Роль эндотелия в развитии легочной гипертензии у больных с хроническими обструктивными болезнями легких </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Кароли, А. П.</w:t>
      </w:r>
      <w:r>
        <w:rPr>
          <w:sz w:val="28"/>
          <w:szCs w:val="28"/>
          <w:lang w:val="uk-UA"/>
        </w:rPr>
        <w:t xml:space="preserve"> </w:t>
      </w:r>
      <w:r w:rsidRPr="00384264">
        <w:rPr>
          <w:sz w:val="28"/>
          <w:szCs w:val="28"/>
        </w:rPr>
        <w:t>Ребров // Клиническая медицина.</w:t>
      </w:r>
      <w:r w:rsidRPr="00384264">
        <w:rPr>
          <w:sz w:val="28"/>
          <w:szCs w:val="28"/>
          <w:lang w:val="uk-UA"/>
        </w:rPr>
        <w:t xml:space="preserve"> –</w:t>
      </w:r>
      <w:r w:rsidRPr="00384264">
        <w:rPr>
          <w:sz w:val="28"/>
          <w:szCs w:val="28"/>
        </w:rPr>
        <w:t xml:space="preserve"> 2004</w:t>
      </w:r>
      <w:r w:rsidRPr="00384264">
        <w:rPr>
          <w:sz w:val="28"/>
          <w:szCs w:val="28"/>
          <w:lang w:val="uk-UA"/>
        </w:rPr>
        <w:t xml:space="preserve">. </w:t>
      </w:r>
      <w:r>
        <w:rPr>
          <w:sz w:val="28"/>
          <w:szCs w:val="28"/>
          <w:lang w:val="uk-UA"/>
        </w:rPr>
        <w:t>–</w:t>
      </w:r>
      <w:r w:rsidRPr="00384264">
        <w:rPr>
          <w:sz w:val="28"/>
          <w:szCs w:val="28"/>
        </w:rPr>
        <w:t xml:space="preserve"> Т.82</w:t>
      </w:r>
      <w:r>
        <w:rPr>
          <w:sz w:val="28"/>
          <w:szCs w:val="28"/>
          <w:lang w:val="uk-UA"/>
        </w:rPr>
        <w:t>,</w:t>
      </w:r>
      <w:r w:rsidRPr="00384264">
        <w:rPr>
          <w:sz w:val="28"/>
          <w:szCs w:val="28"/>
        </w:rPr>
        <w:t xml:space="preserve"> №8. </w:t>
      </w:r>
      <w:r>
        <w:rPr>
          <w:sz w:val="28"/>
          <w:szCs w:val="28"/>
          <w:lang w:val="uk-UA"/>
        </w:rPr>
        <w:t>–</w:t>
      </w:r>
      <w:r w:rsidRPr="00384264">
        <w:rPr>
          <w:sz w:val="28"/>
          <w:szCs w:val="28"/>
          <w:lang w:val="uk-UA"/>
        </w:rPr>
        <w:t xml:space="preserve"> </w:t>
      </w:r>
      <w:r w:rsidRPr="00384264">
        <w:rPr>
          <w:sz w:val="28"/>
          <w:szCs w:val="28"/>
        </w:rPr>
        <w:t>С.</w:t>
      </w:r>
      <w:r>
        <w:rPr>
          <w:sz w:val="28"/>
          <w:szCs w:val="28"/>
          <w:lang w:val="uk-UA"/>
        </w:rPr>
        <w:t xml:space="preserve"> </w:t>
      </w:r>
      <w:r w:rsidRPr="00384264">
        <w:rPr>
          <w:sz w:val="28"/>
          <w:szCs w:val="28"/>
        </w:rPr>
        <w:t>8–14.</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Карпов Ю.</w:t>
      </w:r>
      <w:r>
        <w:rPr>
          <w:sz w:val="28"/>
          <w:szCs w:val="28"/>
          <w:lang w:val="uk-UA"/>
        </w:rPr>
        <w:t xml:space="preserve"> </w:t>
      </w:r>
      <w:r w:rsidRPr="00384264">
        <w:rPr>
          <w:sz w:val="28"/>
          <w:szCs w:val="28"/>
          <w:lang w:val="uk-UA"/>
        </w:rPr>
        <w:t xml:space="preserve">А. Ишемическая болезнь сердца в сочетании с артериальной гипертонией: особенности течения и выбор терапии </w:t>
      </w:r>
      <w:r>
        <w:rPr>
          <w:sz w:val="28"/>
          <w:szCs w:val="28"/>
          <w:lang w:val="uk-UA"/>
        </w:rPr>
        <w:t xml:space="preserve">/ </w:t>
      </w:r>
      <w:r w:rsidRPr="00384264">
        <w:rPr>
          <w:sz w:val="28"/>
          <w:szCs w:val="28"/>
          <w:lang w:val="uk-UA"/>
        </w:rPr>
        <w:t>Ю.</w:t>
      </w:r>
      <w:r>
        <w:rPr>
          <w:sz w:val="28"/>
          <w:szCs w:val="28"/>
          <w:lang w:val="uk-UA"/>
        </w:rPr>
        <w:t xml:space="preserve"> </w:t>
      </w:r>
      <w:r w:rsidRPr="00384264">
        <w:rPr>
          <w:sz w:val="28"/>
          <w:szCs w:val="28"/>
          <w:lang w:val="uk-UA"/>
        </w:rPr>
        <w:t xml:space="preserve">А. Карпов // Кардіологія. </w:t>
      </w:r>
      <w:r>
        <w:rPr>
          <w:sz w:val="28"/>
          <w:szCs w:val="28"/>
          <w:lang w:val="uk-UA"/>
        </w:rPr>
        <w:t>–</w:t>
      </w:r>
      <w:r w:rsidRPr="00384264">
        <w:rPr>
          <w:sz w:val="28"/>
          <w:szCs w:val="28"/>
          <w:lang w:val="uk-UA"/>
        </w:rPr>
        <w:t xml:space="preserve"> 2005. –  № 12. – С. 87</w:t>
      </w:r>
      <w:r>
        <w:rPr>
          <w:sz w:val="28"/>
          <w:szCs w:val="28"/>
          <w:lang w:val="uk-UA"/>
        </w:rPr>
        <w:t>–</w:t>
      </w:r>
      <w:r w:rsidRPr="00384264">
        <w:rPr>
          <w:sz w:val="28"/>
          <w:szCs w:val="28"/>
          <w:lang w:val="uk-UA"/>
        </w:rPr>
        <w:t>91.</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Карпов Ю.</w:t>
      </w:r>
      <w:r>
        <w:rPr>
          <w:sz w:val="28"/>
          <w:szCs w:val="28"/>
          <w:lang w:val="uk-UA"/>
        </w:rPr>
        <w:t xml:space="preserve"> </w:t>
      </w:r>
      <w:r w:rsidRPr="00384264">
        <w:rPr>
          <w:sz w:val="28"/>
          <w:szCs w:val="28"/>
          <w:lang w:val="uk-UA"/>
        </w:rPr>
        <w:t xml:space="preserve">А. Стабильная стенокардия: роль нитратов в оптимизации лечения </w:t>
      </w:r>
      <w:r>
        <w:rPr>
          <w:sz w:val="28"/>
          <w:szCs w:val="28"/>
          <w:lang w:val="uk-UA"/>
        </w:rPr>
        <w:t xml:space="preserve">/ </w:t>
      </w:r>
      <w:r w:rsidRPr="00384264">
        <w:rPr>
          <w:sz w:val="28"/>
          <w:szCs w:val="28"/>
          <w:lang w:val="uk-UA"/>
        </w:rPr>
        <w:t>Ю.</w:t>
      </w:r>
      <w:r>
        <w:rPr>
          <w:sz w:val="28"/>
          <w:szCs w:val="28"/>
          <w:lang w:val="uk-UA"/>
        </w:rPr>
        <w:t xml:space="preserve"> </w:t>
      </w:r>
      <w:r w:rsidRPr="00384264">
        <w:rPr>
          <w:sz w:val="28"/>
          <w:szCs w:val="28"/>
          <w:lang w:val="uk-UA"/>
        </w:rPr>
        <w:t xml:space="preserve">А. Карпов // Атмосфера, 2005. </w:t>
      </w:r>
      <w:r>
        <w:rPr>
          <w:sz w:val="28"/>
          <w:szCs w:val="28"/>
          <w:lang w:val="uk-UA"/>
        </w:rPr>
        <w:t>–</w:t>
      </w:r>
      <w:r w:rsidRPr="00384264">
        <w:rPr>
          <w:sz w:val="28"/>
          <w:szCs w:val="28"/>
          <w:lang w:val="uk-UA"/>
        </w:rPr>
        <w:t xml:space="preserve"> № 1. – С. 32–34.</w:t>
      </w:r>
    </w:p>
    <w:p w:rsidR="00C06497" w:rsidRPr="00696102" w:rsidRDefault="00C06497" w:rsidP="00B5481A">
      <w:pPr>
        <w:numPr>
          <w:ilvl w:val="0"/>
          <w:numId w:val="67"/>
        </w:numPr>
        <w:suppressAutoHyphens w:val="0"/>
        <w:spacing w:line="360" w:lineRule="auto"/>
        <w:ind w:left="0" w:firstLine="709"/>
        <w:jc w:val="both"/>
        <w:rPr>
          <w:sz w:val="28"/>
          <w:szCs w:val="28"/>
        </w:rPr>
      </w:pPr>
      <w:r w:rsidRPr="00384264">
        <w:rPr>
          <w:sz w:val="28"/>
          <w:szCs w:val="28"/>
        </w:rPr>
        <w:t>Кобалава Ж.</w:t>
      </w:r>
      <w:r>
        <w:rPr>
          <w:sz w:val="28"/>
          <w:szCs w:val="28"/>
          <w:lang w:val="uk-UA"/>
        </w:rPr>
        <w:t xml:space="preserve"> </w:t>
      </w:r>
      <w:r w:rsidRPr="00384264">
        <w:rPr>
          <w:sz w:val="28"/>
          <w:szCs w:val="28"/>
        </w:rPr>
        <w:t>Д.</w:t>
      </w:r>
      <w:r>
        <w:rPr>
          <w:sz w:val="28"/>
          <w:szCs w:val="28"/>
          <w:lang w:val="uk-UA"/>
        </w:rPr>
        <w:t xml:space="preserve"> </w:t>
      </w:r>
      <w:r w:rsidRPr="00696102">
        <w:rPr>
          <w:sz w:val="28"/>
          <w:szCs w:val="28"/>
        </w:rPr>
        <w:t>Артериальная гипертония</w:t>
      </w:r>
      <w:r>
        <w:rPr>
          <w:sz w:val="28"/>
          <w:szCs w:val="28"/>
          <w:lang w:val="uk-UA"/>
        </w:rPr>
        <w:t xml:space="preserve"> / </w:t>
      </w:r>
      <w:r w:rsidRPr="00384264">
        <w:rPr>
          <w:sz w:val="28"/>
          <w:szCs w:val="28"/>
        </w:rPr>
        <w:t>Ж.</w:t>
      </w:r>
      <w:r>
        <w:rPr>
          <w:sz w:val="28"/>
          <w:szCs w:val="28"/>
          <w:lang w:val="uk-UA"/>
        </w:rPr>
        <w:t xml:space="preserve"> </w:t>
      </w:r>
      <w:r w:rsidRPr="00384264">
        <w:rPr>
          <w:sz w:val="28"/>
          <w:szCs w:val="28"/>
        </w:rPr>
        <w:t>Д.</w:t>
      </w:r>
      <w:r>
        <w:rPr>
          <w:sz w:val="28"/>
          <w:szCs w:val="28"/>
          <w:lang w:val="uk-UA"/>
        </w:rPr>
        <w:t xml:space="preserve"> </w:t>
      </w:r>
      <w:r w:rsidRPr="00384264">
        <w:rPr>
          <w:sz w:val="28"/>
          <w:szCs w:val="28"/>
        </w:rPr>
        <w:t>Кобалава, Ю.</w:t>
      </w:r>
      <w:r>
        <w:rPr>
          <w:sz w:val="28"/>
          <w:szCs w:val="28"/>
          <w:lang w:val="uk-UA"/>
        </w:rPr>
        <w:t xml:space="preserve"> </w:t>
      </w:r>
      <w:r w:rsidRPr="00384264">
        <w:rPr>
          <w:sz w:val="28"/>
          <w:szCs w:val="28"/>
        </w:rPr>
        <w:t>В</w:t>
      </w:r>
      <w:r w:rsidRPr="00696102">
        <w:rPr>
          <w:sz w:val="28"/>
          <w:szCs w:val="28"/>
        </w:rPr>
        <w:t>.</w:t>
      </w:r>
      <w:r w:rsidRPr="00696102">
        <w:rPr>
          <w:sz w:val="28"/>
          <w:szCs w:val="28"/>
          <w:lang w:val="uk-UA"/>
        </w:rPr>
        <w:t xml:space="preserve"> </w:t>
      </w:r>
      <w:r w:rsidRPr="00384264">
        <w:rPr>
          <w:sz w:val="28"/>
          <w:szCs w:val="28"/>
        </w:rPr>
        <w:t>Котовская</w:t>
      </w:r>
      <w:r w:rsidRPr="00696102">
        <w:rPr>
          <w:sz w:val="28"/>
          <w:szCs w:val="28"/>
          <w:lang w:val="uk-UA"/>
        </w:rPr>
        <w:t>. –</w:t>
      </w:r>
      <w:r w:rsidRPr="00696102">
        <w:rPr>
          <w:sz w:val="28"/>
          <w:szCs w:val="28"/>
        </w:rPr>
        <w:t xml:space="preserve"> М</w:t>
      </w:r>
      <w:r w:rsidRPr="00696102">
        <w:rPr>
          <w:sz w:val="28"/>
          <w:szCs w:val="28"/>
          <w:lang w:val="uk-UA"/>
        </w:rPr>
        <w:t>.</w:t>
      </w:r>
      <w:r>
        <w:rPr>
          <w:sz w:val="28"/>
          <w:szCs w:val="28"/>
          <w:lang w:val="uk-UA"/>
        </w:rPr>
        <w:t xml:space="preserve"> </w:t>
      </w:r>
      <w:r w:rsidRPr="00696102">
        <w:rPr>
          <w:sz w:val="28"/>
          <w:szCs w:val="28"/>
          <w:lang w:val="uk-UA"/>
        </w:rPr>
        <w:t>:</w:t>
      </w:r>
      <w:r w:rsidRPr="00696102">
        <w:rPr>
          <w:sz w:val="28"/>
          <w:szCs w:val="28"/>
        </w:rPr>
        <w:t xml:space="preserve"> 2000. – 208 с.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Коваленко В.</w:t>
      </w:r>
      <w:r>
        <w:rPr>
          <w:sz w:val="28"/>
          <w:szCs w:val="28"/>
          <w:lang w:val="uk-UA"/>
        </w:rPr>
        <w:t xml:space="preserve"> </w:t>
      </w:r>
      <w:r w:rsidRPr="00384264">
        <w:rPr>
          <w:sz w:val="28"/>
          <w:szCs w:val="28"/>
          <w:lang w:val="uk-UA"/>
        </w:rPr>
        <w:t xml:space="preserve">Н. Оценка риска у больных артериальной гипертензией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Н. Коваленко // Український кардіологічний журнал. – 2006.</w:t>
      </w:r>
      <w:r>
        <w:rPr>
          <w:sz w:val="28"/>
          <w:szCs w:val="28"/>
          <w:lang w:val="uk-UA"/>
        </w:rPr>
        <w:t>–</w:t>
      </w:r>
      <w:r w:rsidRPr="00384264">
        <w:rPr>
          <w:sz w:val="28"/>
          <w:szCs w:val="28"/>
          <w:lang w:val="uk-UA"/>
        </w:rPr>
        <w:t xml:space="preserve"> № 1.</w:t>
      </w:r>
      <w:r>
        <w:rPr>
          <w:sz w:val="28"/>
          <w:szCs w:val="28"/>
          <w:lang w:val="uk-UA"/>
        </w:rPr>
        <w:t>–</w:t>
      </w:r>
      <w:r w:rsidRPr="00384264">
        <w:rPr>
          <w:sz w:val="28"/>
          <w:szCs w:val="28"/>
          <w:lang w:val="uk-UA"/>
        </w:rPr>
        <w:t xml:space="preserve"> С. 3</w:t>
      </w:r>
      <w:r>
        <w:rPr>
          <w:sz w:val="28"/>
          <w:szCs w:val="28"/>
          <w:lang w:val="uk-UA"/>
        </w:rPr>
        <w:t>–</w:t>
      </w:r>
      <w:r w:rsidRPr="00384264">
        <w:rPr>
          <w:sz w:val="28"/>
          <w:szCs w:val="28"/>
          <w:lang w:val="uk-UA"/>
        </w:rPr>
        <w:t>7.</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Коломиец В.</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Использование блокатора бета</w:t>
      </w:r>
      <w:r>
        <w:rPr>
          <w:sz w:val="28"/>
          <w:szCs w:val="28"/>
          <w:lang w:val="uk-UA"/>
        </w:rPr>
        <w:t>–</w:t>
      </w:r>
      <w:r w:rsidRPr="00384264">
        <w:rPr>
          <w:sz w:val="28"/>
          <w:szCs w:val="28"/>
          <w:lang w:val="uk-UA"/>
        </w:rPr>
        <w:t xml:space="preserve">адренорецепторов Небилета в лечении пациентов с ишемической болезнью сердца в сочетании с хроническим обструктивным бронхитом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Коломиец, С.</w:t>
      </w:r>
      <w:r>
        <w:rPr>
          <w:sz w:val="28"/>
          <w:szCs w:val="28"/>
          <w:lang w:val="uk-UA"/>
        </w:rPr>
        <w:t xml:space="preserve"> </w:t>
      </w:r>
      <w:r w:rsidRPr="00384264">
        <w:rPr>
          <w:sz w:val="28"/>
          <w:szCs w:val="28"/>
          <w:lang w:val="uk-UA"/>
        </w:rPr>
        <w:t xml:space="preserve">Н. Тюрина // Український медичний часопис. </w:t>
      </w:r>
      <w:r>
        <w:rPr>
          <w:sz w:val="28"/>
          <w:szCs w:val="28"/>
          <w:lang w:val="uk-UA"/>
        </w:rPr>
        <w:t>–</w:t>
      </w:r>
      <w:r w:rsidRPr="00384264">
        <w:rPr>
          <w:sz w:val="28"/>
          <w:szCs w:val="28"/>
          <w:lang w:val="uk-UA"/>
        </w:rPr>
        <w:t xml:space="preserve"> 2002.</w:t>
      </w:r>
      <w:r>
        <w:rPr>
          <w:sz w:val="28"/>
          <w:szCs w:val="28"/>
          <w:lang w:val="uk-UA"/>
        </w:rPr>
        <w:t>–</w:t>
      </w:r>
      <w:r w:rsidRPr="00384264">
        <w:rPr>
          <w:sz w:val="28"/>
          <w:szCs w:val="28"/>
          <w:lang w:val="uk-UA"/>
        </w:rPr>
        <w:t xml:space="preserve"> № 1. </w:t>
      </w:r>
      <w:r>
        <w:rPr>
          <w:sz w:val="28"/>
          <w:szCs w:val="28"/>
          <w:lang w:val="uk-UA"/>
        </w:rPr>
        <w:t>–</w:t>
      </w:r>
      <w:r w:rsidRPr="00384264">
        <w:rPr>
          <w:sz w:val="28"/>
          <w:szCs w:val="28"/>
          <w:lang w:val="uk-UA"/>
        </w:rPr>
        <w:t xml:space="preserve"> С. 126</w:t>
      </w:r>
      <w:r>
        <w:rPr>
          <w:sz w:val="28"/>
          <w:szCs w:val="28"/>
          <w:lang w:val="uk-UA"/>
        </w:rPr>
        <w:t>–</w:t>
      </w:r>
      <w:r w:rsidRPr="00384264">
        <w:rPr>
          <w:sz w:val="28"/>
          <w:szCs w:val="28"/>
          <w:lang w:val="uk-UA"/>
        </w:rPr>
        <w:t>129.</w:t>
      </w:r>
      <w:r w:rsidRPr="00384264">
        <w:rPr>
          <w:color w:val="000000"/>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Коркушко О.</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Возрастные особенности дисфункции ендотелия и микроциркуляции при гипоксической стрессе </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Коркушко, Э.</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Асанов, А.</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Писарук // Кровообіг та гемостаз. – 2007. </w:t>
      </w:r>
      <w:r>
        <w:rPr>
          <w:sz w:val="28"/>
          <w:szCs w:val="28"/>
          <w:lang w:val="uk-UA"/>
        </w:rPr>
        <w:t>–</w:t>
      </w:r>
      <w:r w:rsidRPr="00384264">
        <w:rPr>
          <w:sz w:val="28"/>
          <w:szCs w:val="28"/>
          <w:lang w:val="uk-UA"/>
        </w:rPr>
        <w:t xml:space="preserve"> № 2. – С. 15</w:t>
      </w:r>
      <w:r>
        <w:rPr>
          <w:sz w:val="28"/>
          <w:szCs w:val="28"/>
          <w:lang w:val="uk-UA"/>
        </w:rPr>
        <w:t>–</w:t>
      </w:r>
      <w:r w:rsidRPr="00384264">
        <w:rPr>
          <w:sz w:val="28"/>
          <w:szCs w:val="28"/>
          <w:lang w:val="uk-UA"/>
        </w:rPr>
        <w:t>19.</w:t>
      </w:r>
    </w:p>
    <w:p w:rsidR="00C06497" w:rsidRPr="00DD57AD" w:rsidRDefault="00C06497" w:rsidP="00B5481A">
      <w:pPr>
        <w:numPr>
          <w:ilvl w:val="0"/>
          <w:numId w:val="67"/>
        </w:numPr>
        <w:suppressAutoHyphens w:val="0"/>
        <w:spacing w:line="360" w:lineRule="auto"/>
        <w:ind w:left="0" w:firstLine="709"/>
        <w:jc w:val="both"/>
        <w:rPr>
          <w:sz w:val="28"/>
          <w:szCs w:val="28"/>
          <w:lang w:val="uk-UA"/>
        </w:rPr>
      </w:pPr>
      <w:r w:rsidRPr="000D5DDA">
        <w:rPr>
          <w:sz w:val="28"/>
          <w:szCs w:val="28"/>
          <w:lang w:val="uk-UA"/>
        </w:rPr>
        <w:t>Коркушко О.</w:t>
      </w:r>
      <w:r>
        <w:rPr>
          <w:sz w:val="28"/>
          <w:szCs w:val="28"/>
          <w:lang w:val="uk-UA"/>
        </w:rPr>
        <w:t xml:space="preserve"> </w:t>
      </w:r>
      <w:r w:rsidRPr="000D5DDA">
        <w:rPr>
          <w:sz w:val="28"/>
          <w:szCs w:val="28"/>
          <w:lang w:val="uk-UA"/>
        </w:rPr>
        <w:t>В.</w:t>
      </w:r>
      <w:r>
        <w:rPr>
          <w:sz w:val="28"/>
          <w:szCs w:val="28"/>
          <w:lang w:val="uk-UA"/>
        </w:rPr>
        <w:t xml:space="preserve"> </w:t>
      </w:r>
      <w:r w:rsidRPr="000D5DDA">
        <w:rPr>
          <w:sz w:val="28"/>
          <w:szCs w:val="28"/>
          <w:lang w:val="uk-UA"/>
        </w:rPr>
        <w:t>Ловастатин–КМП в лечении пациентов возрастных групп с ише</w:t>
      </w:r>
      <w:r w:rsidRPr="000D5DDA">
        <w:rPr>
          <w:sz w:val="28"/>
          <w:szCs w:val="28"/>
        </w:rPr>
        <w:t>мической болезнью сердца</w:t>
      </w:r>
      <w:r w:rsidRPr="000D5DDA">
        <w:rPr>
          <w:sz w:val="28"/>
          <w:szCs w:val="28"/>
          <w:lang w:val="uk-UA"/>
        </w:rPr>
        <w:t xml:space="preserve"> </w:t>
      </w:r>
      <w:r>
        <w:rPr>
          <w:sz w:val="28"/>
          <w:szCs w:val="28"/>
          <w:lang w:val="uk-UA"/>
        </w:rPr>
        <w:t xml:space="preserve">/ </w:t>
      </w:r>
      <w:r w:rsidRPr="000D5DDA">
        <w:rPr>
          <w:sz w:val="28"/>
          <w:szCs w:val="28"/>
          <w:lang w:val="uk-UA"/>
        </w:rPr>
        <w:t>О.</w:t>
      </w:r>
      <w:r>
        <w:rPr>
          <w:sz w:val="28"/>
          <w:szCs w:val="28"/>
          <w:lang w:val="uk-UA"/>
        </w:rPr>
        <w:t xml:space="preserve"> </w:t>
      </w:r>
      <w:r w:rsidRPr="000D5DDA">
        <w:rPr>
          <w:sz w:val="28"/>
          <w:szCs w:val="28"/>
          <w:lang w:val="uk-UA"/>
        </w:rPr>
        <w:t>В.</w:t>
      </w:r>
      <w:r>
        <w:rPr>
          <w:sz w:val="28"/>
          <w:szCs w:val="28"/>
          <w:lang w:val="uk-UA"/>
        </w:rPr>
        <w:t xml:space="preserve"> </w:t>
      </w:r>
      <w:r w:rsidRPr="000D5DDA">
        <w:rPr>
          <w:sz w:val="28"/>
          <w:szCs w:val="28"/>
          <w:lang w:val="uk-UA"/>
        </w:rPr>
        <w:t>Коркушко, В.</w:t>
      </w:r>
      <w:r>
        <w:rPr>
          <w:sz w:val="28"/>
          <w:szCs w:val="28"/>
          <w:lang w:val="uk-UA"/>
        </w:rPr>
        <w:t xml:space="preserve"> </w:t>
      </w:r>
      <w:r w:rsidRPr="000D5DDA">
        <w:rPr>
          <w:sz w:val="28"/>
          <w:szCs w:val="28"/>
          <w:lang w:val="uk-UA"/>
        </w:rPr>
        <w:t>Ю.</w:t>
      </w:r>
      <w:r>
        <w:rPr>
          <w:sz w:val="28"/>
          <w:szCs w:val="28"/>
          <w:lang w:val="uk-UA"/>
        </w:rPr>
        <w:t xml:space="preserve"> </w:t>
      </w:r>
      <w:r w:rsidRPr="000D5DDA">
        <w:rPr>
          <w:sz w:val="28"/>
          <w:szCs w:val="28"/>
          <w:lang w:val="uk-UA"/>
        </w:rPr>
        <w:t>Лишневская, Г.</w:t>
      </w:r>
      <w:r>
        <w:rPr>
          <w:sz w:val="28"/>
          <w:szCs w:val="28"/>
          <w:lang w:val="uk-UA"/>
        </w:rPr>
        <w:t xml:space="preserve"> </w:t>
      </w:r>
      <w:r w:rsidRPr="000D5DDA">
        <w:rPr>
          <w:sz w:val="28"/>
          <w:szCs w:val="28"/>
          <w:lang w:val="uk-UA"/>
        </w:rPr>
        <w:t>В.</w:t>
      </w:r>
      <w:r>
        <w:rPr>
          <w:sz w:val="28"/>
          <w:szCs w:val="28"/>
          <w:lang w:val="uk-UA"/>
        </w:rPr>
        <w:t xml:space="preserve"> </w:t>
      </w:r>
      <w:r w:rsidRPr="000D5DDA">
        <w:rPr>
          <w:sz w:val="28"/>
          <w:szCs w:val="28"/>
          <w:lang w:val="uk-UA"/>
        </w:rPr>
        <w:t xml:space="preserve">Дужак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0D5DDA">
        <w:rPr>
          <w:sz w:val="28"/>
          <w:szCs w:val="28"/>
          <w:lang w:val="uk-UA"/>
        </w:rPr>
        <w:t>// Український медичний часопис.</w:t>
      </w:r>
      <w:r w:rsidRPr="000D5DDA">
        <w:rPr>
          <w:sz w:val="28"/>
          <w:szCs w:val="28"/>
        </w:rPr>
        <w:t xml:space="preserve"> </w:t>
      </w:r>
      <w:r w:rsidRPr="000D5DDA">
        <w:rPr>
          <w:sz w:val="28"/>
          <w:szCs w:val="28"/>
          <w:lang w:val="uk-UA"/>
        </w:rPr>
        <w:t xml:space="preserve">– </w:t>
      </w:r>
      <w:r w:rsidRPr="000D5DDA">
        <w:rPr>
          <w:sz w:val="28"/>
          <w:szCs w:val="28"/>
        </w:rPr>
        <w:t>2003</w:t>
      </w:r>
      <w:r w:rsidRPr="000D5DDA">
        <w:rPr>
          <w:sz w:val="28"/>
          <w:szCs w:val="28"/>
          <w:lang w:val="uk-UA"/>
        </w:rPr>
        <w:t>. – № 1 (33). – С. 90–96.</w:t>
      </w:r>
      <w:r>
        <w:rPr>
          <w:sz w:val="28"/>
          <w:szCs w:val="28"/>
          <w:lang w:val="uk-UA"/>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Кукес В.</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 xml:space="preserve">Метаболизм лекарственных препаратов </w:t>
      </w:r>
      <w:r>
        <w:rPr>
          <w:sz w:val="28"/>
          <w:szCs w:val="28"/>
          <w:lang w:val="uk-UA"/>
        </w:rPr>
        <w:t>: [</w:t>
      </w:r>
      <w:r w:rsidRPr="00384264">
        <w:rPr>
          <w:sz w:val="28"/>
          <w:szCs w:val="28"/>
        </w:rPr>
        <w:t>под ред. В.</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Кукеса, В.</w:t>
      </w:r>
      <w:r>
        <w:rPr>
          <w:sz w:val="28"/>
          <w:szCs w:val="28"/>
          <w:lang w:val="uk-UA"/>
        </w:rPr>
        <w:t xml:space="preserve"> </w:t>
      </w:r>
      <w:r w:rsidRPr="00384264">
        <w:rPr>
          <w:sz w:val="28"/>
          <w:szCs w:val="28"/>
        </w:rPr>
        <w:t>П</w:t>
      </w:r>
      <w:r>
        <w:rPr>
          <w:sz w:val="28"/>
          <w:szCs w:val="28"/>
          <w:lang w:val="uk-UA"/>
        </w:rPr>
        <w:t>.</w:t>
      </w:r>
      <w:r w:rsidRPr="00384264">
        <w:rPr>
          <w:sz w:val="28"/>
          <w:szCs w:val="28"/>
        </w:rPr>
        <w:t xml:space="preserve"> Фисенко</w:t>
      </w:r>
      <w:r w:rsidRPr="000C5D43">
        <w:rPr>
          <w:sz w:val="28"/>
          <w:szCs w:val="28"/>
        </w:rPr>
        <w:t>]</w:t>
      </w:r>
      <w:r>
        <w:rPr>
          <w:sz w:val="28"/>
          <w:szCs w:val="28"/>
          <w:lang w:val="uk-UA"/>
        </w:rPr>
        <w:t xml:space="preserve"> / </w:t>
      </w:r>
      <w:r w:rsidRPr="00384264">
        <w:rPr>
          <w:sz w:val="28"/>
          <w:szCs w:val="28"/>
        </w:rPr>
        <w:t>В.</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Кукес, В.</w:t>
      </w:r>
      <w:r>
        <w:rPr>
          <w:sz w:val="28"/>
          <w:szCs w:val="28"/>
          <w:lang w:val="uk-UA"/>
        </w:rPr>
        <w:t xml:space="preserve"> </w:t>
      </w:r>
      <w:r w:rsidRPr="00384264">
        <w:rPr>
          <w:sz w:val="28"/>
          <w:szCs w:val="28"/>
        </w:rPr>
        <w:t>П.</w:t>
      </w:r>
      <w:r>
        <w:rPr>
          <w:sz w:val="28"/>
          <w:szCs w:val="28"/>
          <w:lang w:val="uk-UA"/>
        </w:rPr>
        <w:t xml:space="preserve"> </w:t>
      </w:r>
      <w:r w:rsidRPr="00384264">
        <w:rPr>
          <w:sz w:val="28"/>
          <w:szCs w:val="28"/>
        </w:rPr>
        <w:t>Фисенко, А.</w:t>
      </w:r>
      <w:r>
        <w:rPr>
          <w:sz w:val="28"/>
          <w:szCs w:val="28"/>
          <w:lang w:val="uk-UA"/>
        </w:rPr>
        <w:t xml:space="preserve"> </w:t>
      </w:r>
      <w:r w:rsidRPr="00384264">
        <w:rPr>
          <w:sz w:val="28"/>
          <w:szCs w:val="28"/>
        </w:rPr>
        <w:t>К.</w:t>
      </w:r>
      <w:r>
        <w:rPr>
          <w:sz w:val="28"/>
          <w:szCs w:val="28"/>
          <w:lang w:val="uk-UA"/>
        </w:rPr>
        <w:t xml:space="preserve"> </w:t>
      </w:r>
      <w:r w:rsidRPr="00384264">
        <w:rPr>
          <w:sz w:val="28"/>
          <w:szCs w:val="28"/>
        </w:rPr>
        <w:t xml:space="preserve">Стародубцев </w:t>
      </w:r>
      <w:r w:rsidRPr="0091395B">
        <w:rPr>
          <w:sz w:val="28"/>
          <w:szCs w:val="28"/>
          <w:lang w:val="uk-UA"/>
        </w:rPr>
        <w:t>[</w:t>
      </w:r>
      <w:r w:rsidRPr="00384264">
        <w:rPr>
          <w:sz w:val="28"/>
          <w:szCs w:val="28"/>
          <w:lang w:val="uk-UA"/>
        </w:rPr>
        <w:t>и др.</w:t>
      </w:r>
      <w:r w:rsidRPr="0091395B">
        <w:rPr>
          <w:sz w:val="28"/>
          <w:szCs w:val="28"/>
          <w:lang w:val="uk-UA"/>
        </w:rPr>
        <w:t>]</w:t>
      </w:r>
      <w:r w:rsidRPr="00384264">
        <w:rPr>
          <w:sz w:val="28"/>
          <w:szCs w:val="28"/>
        </w:rPr>
        <w:t>.</w:t>
      </w:r>
      <w:r>
        <w:rPr>
          <w:sz w:val="28"/>
          <w:szCs w:val="28"/>
          <w:lang w:val="uk-UA"/>
        </w:rPr>
        <w:t>-</w:t>
      </w:r>
      <w:r w:rsidRPr="00384264">
        <w:rPr>
          <w:sz w:val="28"/>
          <w:szCs w:val="28"/>
        </w:rPr>
        <w:t xml:space="preserve"> М.</w:t>
      </w:r>
      <w:r>
        <w:rPr>
          <w:sz w:val="28"/>
          <w:szCs w:val="28"/>
          <w:lang w:val="uk-UA"/>
        </w:rPr>
        <w:t xml:space="preserve"> </w:t>
      </w:r>
      <w:r w:rsidRPr="00384264">
        <w:rPr>
          <w:sz w:val="28"/>
          <w:szCs w:val="28"/>
        </w:rPr>
        <w:t>: Палея–М, 2001.</w:t>
      </w:r>
      <w:r w:rsidRPr="00384264">
        <w:rPr>
          <w:sz w:val="28"/>
          <w:szCs w:val="28"/>
          <w:lang w:val="uk-UA"/>
        </w:rPr>
        <w:t xml:space="preserve"> – С. 80</w:t>
      </w:r>
      <w:r>
        <w:rPr>
          <w:sz w:val="28"/>
          <w:szCs w:val="28"/>
          <w:lang w:val="uk-UA"/>
        </w:rPr>
        <w:t>–</w:t>
      </w:r>
      <w:r w:rsidRPr="00384264">
        <w:rPr>
          <w:sz w:val="28"/>
          <w:szCs w:val="28"/>
          <w:lang w:val="uk-UA"/>
        </w:rPr>
        <w:t>142.</w:t>
      </w:r>
    </w:p>
    <w:p w:rsidR="00C06497" w:rsidRPr="00384264" w:rsidRDefault="00C06497" w:rsidP="00B5481A">
      <w:pPr>
        <w:numPr>
          <w:ilvl w:val="0"/>
          <w:numId w:val="67"/>
        </w:numPr>
        <w:suppressAutoHyphens w:val="0"/>
        <w:spacing w:line="360" w:lineRule="auto"/>
        <w:ind w:left="0" w:firstLine="709"/>
        <w:jc w:val="both"/>
        <w:rPr>
          <w:sz w:val="28"/>
          <w:szCs w:val="28"/>
        </w:rPr>
      </w:pPr>
      <w:r w:rsidRPr="00DD57AD">
        <w:rPr>
          <w:sz w:val="28"/>
          <w:szCs w:val="28"/>
        </w:rPr>
        <w:lastRenderedPageBreak/>
        <w:t>Кукес В</w:t>
      </w:r>
      <w:r w:rsidRPr="00384264">
        <w:rPr>
          <w:sz w:val="28"/>
          <w:szCs w:val="28"/>
        </w:rPr>
        <w:t>.</w:t>
      </w:r>
      <w:r>
        <w:rPr>
          <w:sz w:val="28"/>
          <w:szCs w:val="28"/>
          <w:lang w:val="uk-UA"/>
        </w:rPr>
        <w:t xml:space="preserve"> </w:t>
      </w:r>
      <w:r w:rsidRPr="00384264">
        <w:rPr>
          <w:sz w:val="28"/>
          <w:szCs w:val="28"/>
        </w:rPr>
        <w:t>Г. Метаболизм лекарственных средств: клинико–фармакологические аспекты</w:t>
      </w:r>
      <w:r>
        <w:rPr>
          <w:sz w:val="28"/>
          <w:szCs w:val="28"/>
          <w:lang w:val="uk-UA"/>
        </w:rPr>
        <w:t xml:space="preserve"> / </w:t>
      </w:r>
      <w:r w:rsidRPr="00DD57AD">
        <w:rPr>
          <w:sz w:val="28"/>
          <w:szCs w:val="28"/>
        </w:rPr>
        <w:t>В</w:t>
      </w:r>
      <w:r w:rsidRPr="00384264">
        <w:rPr>
          <w:sz w:val="28"/>
          <w:szCs w:val="28"/>
        </w:rPr>
        <w:t>.</w:t>
      </w:r>
      <w:r>
        <w:rPr>
          <w:sz w:val="28"/>
          <w:szCs w:val="28"/>
          <w:lang w:val="uk-UA"/>
        </w:rPr>
        <w:t xml:space="preserve"> </w:t>
      </w:r>
      <w:r w:rsidRPr="00384264">
        <w:rPr>
          <w:sz w:val="28"/>
          <w:szCs w:val="28"/>
        </w:rPr>
        <w:t>Г.</w:t>
      </w:r>
      <w:r>
        <w:rPr>
          <w:sz w:val="28"/>
          <w:szCs w:val="28"/>
          <w:lang w:val="uk-UA"/>
        </w:rPr>
        <w:t xml:space="preserve"> </w:t>
      </w:r>
      <w:r w:rsidRPr="00DD57AD">
        <w:rPr>
          <w:sz w:val="28"/>
          <w:szCs w:val="28"/>
        </w:rPr>
        <w:t>Кукес</w:t>
      </w:r>
      <w:r w:rsidRPr="00384264">
        <w:rPr>
          <w:sz w:val="28"/>
          <w:szCs w:val="28"/>
        </w:rPr>
        <w:t>. – М.</w:t>
      </w:r>
      <w:r>
        <w:rPr>
          <w:sz w:val="28"/>
          <w:szCs w:val="28"/>
          <w:lang w:val="uk-UA"/>
        </w:rPr>
        <w:t xml:space="preserve"> </w:t>
      </w:r>
      <w:r w:rsidRPr="00384264">
        <w:rPr>
          <w:sz w:val="28"/>
          <w:szCs w:val="28"/>
        </w:rPr>
        <w:t>: Реафарм, 2004. – 144</w:t>
      </w:r>
      <w:r w:rsidRPr="00384264">
        <w:rPr>
          <w:sz w:val="28"/>
          <w:szCs w:val="28"/>
          <w:lang w:val="uk-UA"/>
        </w:rPr>
        <w:t xml:space="preserve"> </w:t>
      </w:r>
      <w:r w:rsidRPr="00384264">
        <w:rPr>
          <w:sz w:val="28"/>
          <w:szCs w:val="28"/>
        </w:rPr>
        <w:t xml:space="preserve">с.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Кукес В.Г.</w:t>
      </w:r>
      <w:r>
        <w:rPr>
          <w:sz w:val="28"/>
          <w:szCs w:val="28"/>
          <w:lang w:val="uk-UA"/>
        </w:rPr>
        <w:t xml:space="preserve"> </w:t>
      </w:r>
      <w:r w:rsidRPr="00384264">
        <w:rPr>
          <w:sz w:val="28"/>
          <w:szCs w:val="28"/>
          <w:lang w:val="uk-UA"/>
        </w:rPr>
        <w:t xml:space="preserve">Эффективность и безопасность различных β–блокаторов у пациентов с изолированной систолической гипертонией и сопутствующими сахарным диабетом и обструктивными болезнями легких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Г.</w:t>
      </w:r>
      <w:r>
        <w:rPr>
          <w:sz w:val="28"/>
          <w:szCs w:val="28"/>
          <w:lang w:val="uk-UA"/>
        </w:rPr>
        <w:t xml:space="preserve"> </w:t>
      </w:r>
      <w:r w:rsidRPr="00384264">
        <w:rPr>
          <w:sz w:val="28"/>
          <w:szCs w:val="28"/>
          <w:lang w:val="uk-UA"/>
        </w:rPr>
        <w:t>Кукес, О.</w:t>
      </w:r>
      <w:r>
        <w:rPr>
          <w:sz w:val="28"/>
          <w:szCs w:val="28"/>
          <w:lang w:val="uk-UA"/>
        </w:rPr>
        <w:t xml:space="preserve"> </w:t>
      </w:r>
      <w:r w:rsidRPr="00384264">
        <w:rPr>
          <w:sz w:val="28"/>
          <w:szCs w:val="28"/>
          <w:lang w:val="uk-UA"/>
        </w:rPr>
        <w:t>Д.</w:t>
      </w:r>
      <w:r>
        <w:rPr>
          <w:sz w:val="28"/>
          <w:szCs w:val="28"/>
          <w:lang w:val="uk-UA"/>
        </w:rPr>
        <w:t xml:space="preserve"> </w:t>
      </w:r>
      <w:r w:rsidRPr="00384264">
        <w:rPr>
          <w:sz w:val="28"/>
          <w:szCs w:val="28"/>
          <w:lang w:val="uk-UA"/>
        </w:rPr>
        <w:t>Остроумова, В.</w:t>
      </w:r>
      <w:r>
        <w:rPr>
          <w:sz w:val="28"/>
          <w:szCs w:val="28"/>
          <w:lang w:val="uk-UA"/>
        </w:rPr>
        <w:t xml:space="preserve"> </w:t>
      </w:r>
      <w:r w:rsidRPr="00384264">
        <w:rPr>
          <w:sz w:val="28"/>
          <w:szCs w:val="28"/>
          <w:lang w:val="uk-UA"/>
        </w:rPr>
        <w:t>И.</w:t>
      </w:r>
      <w:r>
        <w:rPr>
          <w:sz w:val="28"/>
          <w:szCs w:val="28"/>
          <w:lang w:val="uk-UA"/>
        </w:rPr>
        <w:t xml:space="preserve">  </w:t>
      </w:r>
      <w:r w:rsidRPr="00384264">
        <w:rPr>
          <w:sz w:val="28"/>
          <w:szCs w:val="28"/>
          <w:lang w:val="uk-UA"/>
        </w:rPr>
        <w:t xml:space="preserve">Мамаев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lang w:val="uk-UA"/>
        </w:rPr>
        <w:t xml:space="preserve"> Терапевтический архив. – 2003. </w:t>
      </w:r>
      <w:r>
        <w:rPr>
          <w:sz w:val="28"/>
          <w:szCs w:val="28"/>
          <w:lang w:val="uk-UA"/>
        </w:rPr>
        <w:t>–</w:t>
      </w:r>
      <w:r w:rsidRPr="00384264">
        <w:rPr>
          <w:sz w:val="28"/>
          <w:szCs w:val="28"/>
          <w:lang w:val="uk-UA"/>
        </w:rPr>
        <w:t xml:space="preserve"> № 75 (8). – С. 43–47.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Кук</w:t>
      </w:r>
      <w:r>
        <w:rPr>
          <w:sz w:val="28"/>
          <w:szCs w:val="28"/>
          <w:lang w:val="uk-UA"/>
        </w:rPr>
        <w:t>е</w:t>
      </w:r>
      <w:r w:rsidRPr="00384264">
        <w:rPr>
          <w:sz w:val="28"/>
          <w:szCs w:val="28"/>
          <w:lang w:val="uk-UA"/>
        </w:rPr>
        <w:t>с В.</w:t>
      </w:r>
      <w:r>
        <w:rPr>
          <w:sz w:val="28"/>
          <w:szCs w:val="28"/>
          <w:lang w:val="uk-UA"/>
        </w:rPr>
        <w:t xml:space="preserve"> </w:t>
      </w:r>
      <w:r w:rsidRPr="00384264">
        <w:rPr>
          <w:sz w:val="28"/>
          <w:szCs w:val="28"/>
          <w:lang w:val="uk-UA"/>
        </w:rPr>
        <w:t>Г. Метаболизм лекарственных средств: клинико</w:t>
      </w:r>
      <w:r>
        <w:rPr>
          <w:sz w:val="28"/>
          <w:szCs w:val="28"/>
          <w:lang w:val="uk-UA"/>
        </w:rPr>
        <w:t>–</w:t>
      </w:r>
      <w:r w:rsidRPr="00384264">
        <w:rPr>
          <w:sz w:val="28"/>
          <w:szCs w:val="28"/>
          <w:lang w:val="uk-UA"/>
        </w:rPr>
        <w:t xml:space="preserve">фармакологические аспекты </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Кукес</w:t>
      </w:r>
      <w:r w:rsidRPr="00384264">
        <w:rPr>
          <w:sz w:val="28"/>
          <w:szCs w:val="28"/>
          <w:lang w:val="uk-UA"/>
        </w:rPr>
        <w:t xml:space="preserve"> </w:t>
      </w:r>
      <w:r>
        <w:rPr>
          <w:sz w:val="28"/>
          <w:szCs w:val="28"/>
          <w:lang w:val="uk-UA"/>
        </w:rPr>
        <w:t>.-</w:t>
      </w:r>
      <w:r w:rsidRPr="00384264">
        <w:rPr>
          <w:sz w:val="28"/>
          <w:szCs w:val="28"/>
          <w:lang w:val="uk-UA"/>
        </w:rPr>
        <w:t xml:space="preserve"> М.</w:t>
      </w:r>
      <w:r>
        <w:rPr>
          <w:sz w:val="28"/>
          <w:szCs w:val="28"/>
          <w:lang w:val="uk-UA"/>
        </w:rPr>
        <w:t xml:space="preserve"> </w:t>
      </w:r>
      <w:r w:rsidRPr="00384264">
        <w:rPr>
          <w:sz w:val="28"/>
          <w:szCs w:val="28"/>
          <w:lang w:val="uk-UA"/>
        </w:rPr>
        <w:t xml:space="preserve">: Реафарм, 2004. </w:t>
      </w:r>
      <w:r>
        <w:rPr>
          <w:sz w:val="28"/>
          <w:szCs w:val="28"/>
          <w:lang w:val="uk-UA"/>
        </w:rPr>
        <w:t>–</w:t>
      </w:r>
      <w:r w:rsidRPr="00384264">
        <w:rPr>
          <w:sz w:val="28"/>
          <w:szCs w:val="28"/>
          <w:lang w:val="uk-UA"/>
        </w:rPr>
        <w:t xml:space="preserve"> </w:t>
      </w:r>
      <w:r>
        <w:rPr>
          <w:sz w:val="28"/>
          <w:szCs w:val="28"/>
          <w:lang w:val="uk-UA"/>
        </w:rPr>
        <w:t>С.</w:t>
      </w:r>
      <w:r w:rsidRPr="00384264">
        <w:rPr>
          <w:sz w:val="28"/>
          <w:szCs w:val="28"/>
          <w:lang w:val="uk-UA"/>
        </w:rPr>
        <w:t xml:space="preserve"> 18</w:t>
      </w:r>
      <w:r>
        <w:rPr>
          <w:sz w:val="28"/>
          <w:szCs w:val="28"/>
          <w:lang w:val="uk-UA"/>
        </w:rPr>
        <w:t>–</w:t>
      </w:r>
      <w:r w:rsidRPr="00384264">
        <w:rPr>
          <w:sz w:val="28"/>
          <w:szCs w:val="28"/>
          <w:lang w:val="uk-UA"/>
        </w:rPr>
        <w:t>47.</w:t>
      </w:r>
    </w:p>
    <w:p w:rsidR="00C06497" w:rsidRPr="00384264" w:rsidRDefault="00C06497" w:rsidP="00B5481A">
      <w:pPr>
        <w:numPr>
          <w:ilvl w:val="0"/>
          <w:numId w:val="67"/>
        </w:numPr>
        <w:suppressAutoHyphens w:val="0"/>
        <w:spacing w:line="360" w:lineRule="auto"/>
        <w:ind w:left="0" w:firstLine="709"/>
        <w:jc w:val="both"/>
        <w:outlineLvl w:val="0"/>
        <w:rPr>
          <w:color w:val="000000"/>
          <w:sz w:val="28"/>
          <w:szCs w:val="28"/>
        </w:rPr>
      </w:pPr>
      <w:r w:rsidRPr="00384264">
        <w:rPr>
          <w:sz w:val="28"/>
          <w:szCs w:val="28"/>
          <w:lang w:val="uk-UA"/>
        </w:rPr>
        <w:t>Курята А.</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Влияние метопролола на кардиогемодинамику и функцию эндотелия у больных старших возрастных групп с хронической сердечной недостаточностью </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Курята, Е.</w:t>
      </w:r>
      <w:r>
        <w:rPr>
          <w:sz w:val="28"/>
          <w:szCs w:val="28"/>
          <w:lang w:val="uk-UA"/>
        </w:rPr>
        <w:t xml:space="preserve"> </w:t>
      </w:r>
      <w:r w:rsidRPr="00384264">
        <w:rPr>
          <w:sz w:val="28"/>
          <w:szCs w:val="28"/>
          <w:lang w:val="uk-UA"/>
        </w:rPr>
        <w:t xml:space="preserve">В. Соя // </w:t>
      </w:r>
      <w:r w:rsidRPr="00384264">
        <w:rPr>
          <w:sz w:val="28"/>
          <w:szCs w:val="28"/>
        </w:rPr>
        <w:t>Укра</w:t>
      </w:r>
      <w:r w:rsidRPr="00384264">
        <w:rPr>
          <w:sz w:val="28"/>
          <w:szCs w:val="28"/>
          <w:lang w:val="uk-UA"/>
        </w:rPr>
        <w:t>ї</w:t>
      </w:r>
      <w:r w:rsidRPr="00384264">
        <w:rPr>
          <w:sz w:val="28"/>
          <w:szCs w:val="28"/>
        </w:rPr>
        <w:t>нський кардіолог</w:t>
      </w:r>
      <w:r w:rsidRPr="00384264">
        <w:rPr>
          <w:sz w:val="28"/>
          <w:szCs w:val="28"/>
          <w:lang w:val="uk-UA"/>
        </w:rPr>
        <w:t>і</w:t>
      </w:r>
      <w:r w:rsidRPr="00384264">
        <w:rPr>
          <w:sz w:val="28"/>
          <w:szCs w:val="28"/>
        </w:rPr>
        <w:t>чний журнал</w:t>
      </w:r>
      <w:r w:rsidRPr="00384264">
        <w:rPr>
          <w:sz w:val="28"/>
          <w:szCs w:val="28"/>
          <w:lang w:val="uk-UA"/>
        </w:rPr>
        <w:t>.</w:t>
      </w:r>
      <w:r>
        <w:rPr>
          <w:color w:val="000000"/>
          <w:sz w:val="28"/>
          <w:szCs w:val="28"/>
        </w:rPr>
        <w:t>–</w:t>
      </w:r>
      <w:r w:rsidRPr="00384264">
        <w:rPr>
          <w:color w:val="000000"/>
          <w:sz w:val="28"/>
          <w:szCs w:val="28"/>
        </w:rPr>
        <w:t xml:space="preserve"> 2006.</w:t>
      </w:r>
      <w:r>
        <w:rPr>
          <w:color w:val="000000"/>
          <w:sz w:val="28"/>
          <w:szCs w:val="28"/>
        </w:rPr>
        <w:t>–</w:t>
      </w:r>
      <w:r w:rsidRPr="00384264">
        <w:rPr>
          <w:color w:val="000000"/>
          <w:sz w:val="28"/>
          <w:szCs w:val="28"/>
        </w:rPr>
        <w:t xml:space="preserve"> № 2.</w:t>
      </w:r>
      <w:r>
        <w:rPr>
          <w:color w:val="000000"/>
          <w:sz w:val="28"/>
          <w:szCs w:val="28"/>
        </w:rPr>
        <w:t>–</w:t>
      </w:r>
      <w:r w:rsidRPr="00384264">
        <w:rPr>
          <w:color w:val="000000"/>
          <w:sz w:val="28"/>
          <w:szCs w:val="28"/>
        </w:rPr>
        <w:t xml:space="preserve"> С.</w:t>
      </w:r>
      <w:r>
        <w:rPr>
          <w:color w:val="000000"/>
          <w:sz w:val="28"/>
          <w:szCs w:val="28"/>
          <w:lang w:val="uk-UA"/>
        </w:rPr>
        <w:t xml:space="preserve"> </w:t>
      </w:r>
      <w:r w:rsidRPr="00384264">
        <w:rPr>
          <w:color w:val="000000"/>
          <w:sz w:val="28"/>
          <w:szCs w:val="28"/>
        </w:rPr>
        <w:t>49</w:t>
      </w:r>
      <w:r>
        <w:rPr>
          <w:color w:val="000000"/>
          <w:sz w:val="28"/>
          <w:szCs w:val="28"/>
        </w:rPr>
        <w:t>–</w:t>
      </w:r>
      <w:r w:rsidRPr="00384264">
        <w:rPr>
          <w:color w:val="000000"/>
          <w:sz w:val="28"/>
          <w:szCs w:val="28"/>
        </w:rPr>
        <w:t>54.</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Лапшина Л.</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Уровень </w:t>
      </w:r>
      <w:r w:rsidRPr="00384264">
        <w:rPr>
          <w:sz w:val="28"/>
          <w:szCs w:val="28"/>
          <w:lang w:val="en-US"/>
        </w:rPr>
        <w:t>S</w:t>
      </w:r>
      <w:r>
        <w:rPr>
          <w:sz w:val="28"/>
          <w:szCs w:val="28"/>
        </w:rPr>
        <w:t>–</w:t>
      </w:r>
      <w:r w:rsidRPr="00384264">
        <w:rPr>
          <w:sz w:val="28"/>
          <w:szCs w:val="28"/>
        </w:rPr>
        <w:t>нитрозотиола и нитритов</w:t>
      </w:r>
      <w:r>
        <w:rPr>
          <w:sz w:val="28"/>
          <w:szCs w:val="28"/>
        </w:rPr>
        <w:t>–</w:t>
      </w:r>
      <w:r w:rsidRPr="00384264">
        <w:rPr>
          <w:sz w:val="28"/>
          <w:szCs w:val="28"/>
        </w:rPr>
        <w:t xml:space="preserve">нитратов в сыворотке крови при хронической сердечной недостаточности у больных пожилого и старческого возраста </w:t>
      </w:r>
      <w:r>
        <w:rPr>
          <w:sz w:val="28"/>
          <w:szCs w:val="28"/>
          <w:lang w:val="uk-UA"/>
        </w:rPr>
        <w:t xml:space="preserve">/ </w:t>
      </w:r>
      <w:r w:rsidRPr="00384264">
        <w:rPr>
          <w:sz w:val="28"/>
          <w:szCs w:val="28"/>
        </w:rPr>
        <w:t>Л.</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Лапшина, А.</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Титова, Т.</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 xml:space="preserve">Горбач // </w:t>
      </w:r>
      <w:r w:rsidRPr="00384264">
        <w:rPr>
          <w:sz w:val="28"/>
          <w:szCs w:val="28"/>
          <w:lang w:val="uk-UA"/>
        </w:rPr>
        <w:t xml:space="preserve">Експериментальна і клінічна медицина. – 2005. </w:t>
      </w:r>
      <w:r>
        <w:rPr>
          <w:sz w:val="28"/>
          <w:szCs w:val="28"/>
          <w:lang w:val="uk-UA"/>
        </w:rPr>
        <w:t>–</w:t>
      </w:r>
      <w:r w:rsidRPr="00384264">
        <w:rPr>
          <w:sz w:val="28"/>
          <w:szCs w:val="28"/>
          <w:lang w:val="uk-UA"/>
        </w:rPr>
        <w:t xml:space="preserve"> № 2. – С.61</w:t>
      </w:r>
      <w:r>
        <w:rPr>
          <w:sz w:val="28"/>
          <w:szCs w:val="28"/>
          <w:lang w:val="uk-UA"/>
        </w:rPr>
        <w:t>–</w:t>
      </w:r>
      <w:r w:rsidRPr="00384264">
        <w:rPr>
          <w:sz w:val="28"/>
          <w:szCs w:val="28"/>
          <w:lang w:val="uk-UA"/>
        </w:rPr>
        <w:t>64.</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Либов И.</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Использование β–адреноблокаторов у больных с артериальной гипертензией и хроническими обструктивными заболеваниями легких</w:t>
      </w:r>
      <w:r w:rsidRPr="00384264">
        <w:rPr>
          <w:sz w:val="28"/>
          <w:szCs w:val="28"/>
          <w:lang w:val="uk-UA"/>
        </w:rPr>
        <w:t xml:space="preserve"> </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Либов, С.</w:t>
      </w:r>
      <w:r>
        <w:rPr>
          <w:sz w:val="28"/>
          <w:szCs w:val="28"/>
          <w:lang w:val="uk-UA"/>
        </w:rPr>
        <w:t xml:space="preserve"> </w:t>
      </w:r>
      <w:r w:rsidRPr="00384264">
        <w:rPr>
          <w:sz w:val="28"/>
          <w:szCs w:val="28"/>
        </w:rPr>
        <w:t>Р.</w:t>
      </w:r>
      <w:r>
        <w:rPr>
          <w:sz w:val="28"/>
          <w:szCs w:val="28"/>
          <w:lang w:val="uk-UA"/>
        </w:rPr>
        <w:t xml:space="preserve"> </w:t>
      </w:r>
      <w:r w:rsidRPr="00384264">
        <w:rPr>
          <w:sz w:val="28"/>
          <w:szCs w:val="28"/>
        </w:rPr>
        <w:t>Мравян, А.</w:t>
      </w:r>
      <w:r>
        <w:rPr>
          <w:sz w:val="28"/>
          <w:szCs w:val="28"/>
          <w:lang w:val="uk-UA"/>
        </w:rPr>
        <w:t xml:space="preserve"> </w:t>
      </w:r>
      <w:r w:rsidRPr="00384264">
        <w:rPr>
          <w:sz w:val="28"/>
          <w:szCs w:val="28"/>
        </w:rPr>
        <w:t xml:space="preserve">И. Немировская // Кардиология. </w:t>
      </w:r>
      <w:r w:rsidRPr="00384264">
        <w:rPr>
          <w:sz w:val="28"/>
          <w:szCs w:val="28"/>
          <w:lang w:val="uk-UA"/>
        </w:rPr>
        <w:t xml:space="preserve">– </w:t>
      </w:r>
      <w:r w:rsidRPr="00384264">
        <w:rPr>
          <w:sz w:val="28"/>
          <w:szCs w:val="28"/>
        </w:rPr>
        <w:t>2004</w:t>
      </w:r>
      <w:r w:rsidRPr="00384264">
        <w:rPr>
          <w:sz w:val="28"/>
          <w:szCs w:val="28"/>
          <w:lang w:val="uk-UA"/>
        </w:rPr>
        <w:t xml:space="preserve">. </w:t>
      </w:r>
      <w:r>
        <w:rPr>
          <w:sz w:val="28"/>
          <w:szCs w:val="28"/>
          <w:lang w:val="uk-UA"/>
        </w:rPr>
        <w:t>–</w:t>
      </w:r>
      <w:r w:rsidRPr="00384264">
        <w:rPr>
          <w:sz w:val="28"/>
          <w:szCs w:val="28"/>
        </w:rPr>
        <w:t xml:space="preserve"> №3.</w:t>
      </w:r>
      <w:r w:rsidRPr="00384264">
        <w:rPr>
          <w:sz w:val="28"/>
          <w:szCs w:val="28"/>
          <w:lang w:val="uk-UA"/>
        </w:rPr>
        <w:t xml:space="preserve"> </w:t>
      </w:r>
      <w:r>
        <w:rPr>
          <w:sz w:val="28"/>
          <w:szCs w:val="28"/>
          <w:lang w:val="uk-UA"/>
        </w:rPr>
        <w:t>–</w:t>
      </w:r>
      <w:r w:rsidRPr="00384264">
        <w:rPr>
          <w:sz w:val="28"/>
          <w:szCs w:val="28"/>
        </w:rPr>
        <w:t xml:space="preserve"> С.</w:t>
      </w:r>
      <w:r>
        <w:rPr>
          <w:sz w:val="28"/>
          <w:szCs w:val="28"/>
          <w:lang w:val="uk-UA"/>
        </w:rPr>
        <w:t xml:space="preserve"> </w:t>
      </w:r>
      <w:r w:rsidRPr="00384264">
        <w:rPr>
          <w:sz w:val="28"/>
          <w:szCs w:val="28"/>
        </w:rPr>
        <w:t xml:space="preserve">102–105.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Лупанов В.</w:t>
      </w:r>
      <w:r>
        <w:rPr>
          <w:sz w:val="28"/>
          <w:szCs w:val="28"/>
        </w:rPr>
        <w:t xml:space="preserve"> </w:t>
      </w:r>
      <w:r w:rsidRPr="00384264">
        <w:rPr>
          <w:sz w:val="28"/>
          <w:szCs w:val="28"/>
        </w:rPr>
        <w:t>П. Стабильная стенокардия: тактика лечения и ведения больных в стационаре и амбулаторных условиях</w:t>
      </w:r>
      <w:r w:rsidRPr="00384264">
        <w:rPr>
          <w:sz w:val="28"/>
          <w:szCs w:val="28"/>
          <w:lang w:val="uk-UA"/>
        </w:rPr>
        <w:t xml:space="preserve">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П. Лупанов //</w:t>
      </w:r>
      <w:r w:rsidRPr="00384264">
        <w:rPr>
          <w:sz w:val="28"/>
          <w:szCs w:val="28"/>
        </w:rPr>
        <w:t xml:space="preserve"> Р</w:t>
      </w:r>
      <w:r w:rsidRPr="00384264">
        <w:rPr>
          <w:sz w:val="28"/>
          <w:szCs w:val="28"/>
          <w:lang w:val="uk-UA"/>
        </w:rPr>
        <w:t>оссийкий медицинский журнал. –</w:t>
      </w:r>
      <w:r w:rsidRPr="00384264">
        <w:rPr>
          <w:sz w:val="28"/>
          <w:szCs w:val="28"/>
        </w:rPr>
        <w:t xml:space="preserve"> 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11</w:t>
      </w:r>
      <w:r w:rsidRPr="00384264">
        <w:rPr>
          <w:sz w:val="28"/>
          <w:szCs w:val="28"/>
          <w:lang w:val="uk-UA"/>
        </w:rPr>
        <w:t xml:space="preserve">. – С. </w:t>
      </w:r>
      <w:r w:rsidRPr="00384264">
        <w:rPr>
          <w:sz w:val="28"/>
          <w:szCs w:val="28"/>
        </w:rPr>
        <w:t>65–70</w:t>
      </w:r>
      <w:r w:rsidRPr="00384264">
        <w:rPr>
          <w:sz w:val="28"/>
          <w:szCs w:val="28"/>
          <w:lang w:val="uk-UA"/>
        </w:rPr>
        <w:t>.</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Лупанов В.</w:t>
      </w:r>
      <w:r>
        <w:rPr>
          <w:sz w:val="28"/>
          <w:szCs w:val="28"/>
          <w:lang w:val="uk-UA"/>
        </w:rPr>
        <w:t xml:space="preserve"> </w:t>
      </w:r>
      <w:r w:rsidRPr="00384264">
        <w:rPr>
          <w:sz w:val="28"/>
          <w:szCs w:val="28"/>
          <w:lang w:val="uk-UA"/>
        </w:rPr>
        <w:t xml:space="preserve">П. Применение нитратов при стабильной стенокардии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П. Лупанов // Кардиоваскулярная терапия и профілактика. – 2004. </w:t>
      </w:r>
      <w:r>
        <w:rPr>
          <w:sz w:val="28"/>
          <w:szCs w:val="28"/>
          <w:lang w:val="uk-UA"/>
        </w:rPr>
        <w:t>–</w:t>
      </w:r>
      <w:r w:rsidRPr="00384264">
        <w:rPr>
          <w:sz w:val="28"/>
          <w:szCs w:val="28"/>
          <w:lang w:val="uk-UA"/>
        </w:rPr>
        <w:t xml:space="preserve"> № 1. – С. 92–102.</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Лупанов В.</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 xml:space="preserve">Стратегия ведения и лечения больных стабильной стенокардией в стационаре и амбулаторных условиях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Лупанов, Ф.</w:t>
      </w:r>
      <w:r>
        <w:rPr>
          <w:sz w:val="28"/>
          <w:szCs w:val="28"/>
          <w:lang w:val="uk-UA"/>
        </w:rPr>
        <w:t xml:space="preserve"> </w:t>
      </w:r>
      <w:r w:rsidRPr="00384264">
        <w:rPr>
          <w:sz w:val="28"/>
          <w:szCs w:val="28"/>
          <w:lang w:val="uk-UA"/>
        </w:rPr>
        <w:t>Т. Агеев // Серце</w:t>
      </w:r>
      <w:r>
        <w:rPr>
          <w:sz w:val="28"/>
          <w:szCs w:val="28"/>
          <w:lang w:val="uk-UA"/>
        </w:rPr>
        <w:t>.</w:t>
      </w:r>
      <w:r>
        <w:rPr>
          <w:sz w:val="28"/>
          <w:szCs w:val="28"/>
          <w:lang w:val="uk-UA"/>
        </w:rPr>
        <w:noBreakHyphen/>
      </w:r>
      <w:r w:rsidRPr="00384264">
        <w:rPr>
          <w:sz w:val="28"/>
          <w:szCs w:val="28"/>
          <w:lang w:val="uk-UA"/>
        </w:rPr>
        <w:t xml:space="preserve"> 2004. – Т. 3, № 2. </w:t>
      </w:r>
      <w:r>
        <w:rPr>
          <w:sz w:val="28"/>
          <w:szCs w:val="28"/>
          <w:lang w:val="uk-UA"/>
        </w:rPr>
        <w:t>–</w:t>
      </w:r>
      <w:r w:rsidRPr="00384264">
        <w:rPr>
          <w:sz w:val="28"/>
          <w:szCs w:val="28"/>
          <w:lang w:val="uk-UA"/>
        </w:rPr>
        <w:t xml:space="preserve"> С. 56–66.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lastRenderedPageBreak/>
        <w:t>Лупанов В.П.</w:t>
      </w:r>
      <w:r>
        <w:rPr>
          <w:sz w:val="28"/>
          <w:szCs w:val="28"/>
          <w:lang w:val="uk-UA"/>
        </w:rPr>
        <w:t xml:space="preserve"> </w:t>
      </w:r>
      <w:r w:rsidRPr="00384264">
        <w:rPr>
          <w:sz w:val="28"/>
          <w:szCs w:val="28"/>
          <w:lang w:val="uk-UA"/>
        </w:rPr>
        <w:t xml:space="preserve">Различные формы мононитратов при лечении больных стенокардией напряжения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Лупанов, С.</w:t>
      </w:r>
      <w:r>
        <w:rPr>
          <w:sz w:val="28"/>
          <w:szCs w:val="28"/>
          <w:lang w:val="uk-UA"/>
        </w:rPr>
        <w:t xml:space="preserve"> </w:t>
      </w:r>
      <w:r w:rsidRPr="00384264">
        <w:rPr>
          <w:sz w:val="28"/>
          <w:szCs w:val="28"/>
          <w:lang w:val="uk-UA"/>
        </w:rPr>
        <w:t>С.</w:t>
      </w:r>
      <w:r>
        <w:rPr>
          <w:sz w:val="28"/>
          <w:szCs w:val="28"/>
          <w:lang w:val="uk-UA"/>
        </w:rPr>
        <w:t xml:space="preserve"> </w:t>
      </w:r>
      <w:r w:rsidRPr="00384264">
        <w:rPr>
          <w:sz w:val="28"/>
          <w:szCs w:val="28"/>
          <w:lang w:val="uk-UA"/>
        </w:rPr>
        <w:t>Казачкина, В.</w:t>
      </w:r>
      <w:r>
        <w:rPr>
          <w:sz w:val="28"/>
          <w:szCs w:val="28"/>
          <w:lang w:val="uk-UA"/>
        </w:rPr>
        <w:t xml:space="preserve"> </w:t>
      </w:r>
      <w:r w:rsidRPr="00384264">
        <w:rPr>
          <w:sz w:val="28"/>
          <w:szCs w:val="28"/>
          <w:lang w:val="uk-UA"/>
        </w:rPr>
        <w:t xml:space="preserve">Г. Наумов // Терапевтический архив. – 2003. </w:t>
      </w:r>
      <w:r>
        <w:rPr>
          <w:sz w:val="28"/>
          <w:szCs w:val="28"/>
          <w:lang w:val="uk-UA"/>
        </w:rPr>
        <w:t>–</w:t>
      </w:r>
      <w:r w:rsidRPr="00384264">
        <w:rPr>
          <w:sz w:val="28"/>
          <w:szCs w:val="28"/>
          <w:lang w:val="uk-UA"/>
        </w:rPr>
        <w:t xml:space="preserve"> № 1. – С. 40–45.</w:t>
      </w:r>
    </w:p>
    <w:p w:rsidR="00C06497" w:rsidRPr="00384264" w:rsidRDefault="00C06497" w:rsidP="00B5481A">
      <w:pPr>
        <w:numPr>
          <w:ilvl w:val="0"/>
          <w:numId w:val="67"/>
        </w:numPr>
        <w:suppressAutoHyphens w:val="0"/>
        <w:spacing w:line="360" w:lineRule="auto"/>
        <w:ind w:left="0" w:firstLine="709"/>
        <w:jc w:val="both"/>
        <w:outlineLvl w:val="0"/>
        <w:rPr>
          <w:color w:val="000000"/>
          <w:sz w:val="28"/>
          <w:szCs w:val="28"/>
        </w:rPr>
      </w:pPr>
      <w:r w:rsidRPr="00384264">
        <w:rPr>
          <w:color w:val="000000"/>
          <w:sz w:val="28"/>
          <w:szCs w:val="28"/>
        </w:rPr>
        <w:t>Лутай М.</w:t>
      </w:r>
      <w:r>
        <w:rPr>
          <w:color w:val="000000"/>
          <w:sz w:val="28"/>
          <w:szCs w:val="28"/>
          <w:lang w:val="uk-UA"/>
        </w:rPr>
        <w:t xml:space="preserve"> </w:t>
      </w:r>
      <w:r w:rsidRPr="00384264">
        <w:rPr>
          <w:color w:val="000000"/>
          <w:sz w:val="28"/>
          <w:szCs w:val="28"/>
        </w:rPr>
        <w:t>И.</w:t>
      </w:r>
      <w:r>
        <w:rPr>
          <w:color w:val="000000"/>
          <w:sz w:val="28"/>
          <w:szCs w:val="28"/>
          <w:lang w:val="uk-UA"/>
        </w:rPr>
        <w:t xml:space="preserve"> </w:t>
      </w:r>
      <w:r w:rsidRPr="00384264">
        <w:rPr>
          <w:color w:val="000000"/>
          <w:sz w:val="28"/>
          <w:szCs w:val="28"/>
        </w:rPr>
        <w:t xml:space="preserve">Дисфункция эндотелия при ишемической болезни сердца: значение и возможные пути коррекции </w:t>
      </w:r>
      <w:r>
        <w:rPr>
          <w:color w:val="000000"/>
          <w:sz w:val="28"/>
          <w:szCs w:val="28"/>
          <w:lang w:val="uk-UA"/>
        </w:rPr>
        <w:t xml:space="preserve">/ </w:t>
      </w:r>
      <w:r w:rsidRPr="00384264">
        <w:rPr>
          <w:color w:val="000000"/>
          <w:sz w:val="28"/>
          <w:szCs w:val="28"/>
        </w:rPr>
        <w:t>М.</w:t>
      </w:r>
      <w:r>
        <w:rPr>
          <w:color w:val="000000"/>
          <w:sz w:val="28"/>
          <w:szCs w:val="28"/>
          <w:lang w:val="uk-UA"/>
        </w:rPr>
        <w:t xml:space="preserve"> </w:t>
      </w:r>
      <w:r w:rsidRPr="00384264">
        <w:rPr>
          <w:color w:val="000000"/>
          <w:sz w:val="28"/>
          <w:szCs w:val="28"/>
        </w:rPr>
        <w:t>И.</w:t>
      </w:r>
      <w:r>
        <w:rPr>
          <w:color w:val="000000"/>
          <w:sz w:val="28"/>
          <w:szCs w:val="28"/>
          <w:lang w:val="uk-UA"/>
        </w:rPr>
        <w:t xml:space="preserve"> </w:t>
      </w:r>
      <w:r w:rsidRPr="00384264">
        <w:rPr>
          <w:color w:val="000000"/>
          <w:sz w:val="28"/>
          <w:szCs w:val="28"/>
        </w:rPr>
        <w:t>Лутай, В.</w:t>
      </w:r>
      <w:r>
        <w:rPr>
          <w:color w:val="000000"/>
          <w:sz w:val="28"/>
          <w:szCs w:val="28"/>
          <w:lang w:val="uk-UA"/>
        </w:rPr>
        <w:t xml:space="preserve"> </w:t>
      </w:r>
      <w:r w:rsidRPr="00384264">
        <w:rPr>
          <w:color w:val="000000"/>
          <w:sz w:val="28"/>
          <w:szCs w:val="28"/>
        </w:rPr>
        <w:t>А.</w:t>
      </w:r>
      <w:r>
        <w:rPr>
          <w:color w:val="000000"/>
          <w:sz w:val="28"/>
          <w:szCs w:val="28"/>
          <w:lang w:val="uk-UA"/>
        </w:rPr>
        <w:t xml:space="preserve"> </w:t>
      </w:r>
      <w:r w:rsidRPr="00384264">
        <w:rPr>
          <w:color w:val="000000"/>
          <w:sz w:val="28"/>
          <w:szCs w:val="28"/>
        </w:rPr>
        <w:t xml:space="preserve">Слободской // </w:t>
      </w:r>
      <w:r w:rsidRPr="00384264">
        <w:rPr>
          <w:sz w:val="28"/>
          <w:szCs w:val="28"/>
        </w:rPr>
        <w:t>Укра</w:t>
      </w:r>
      <w:r w:rsidRPr="00384264">
        <w:rPr>
          <w:sz w:val="28"/>
          <w:szCs w:val="28"/>
          <w:lang w:val="uk-UA"/>
        </w:rPr>
        <w:t>ї</w:t>
      </w:r>
      <w:r w:rsidRPr="00384264">
        <w:rPr>
          <w:sz w:val="28"/>
          <w:szCs w:val="28"/>
        </w:rPr>
        <w:t>нський кардіолог</w:t>
      </w:r>
      <w:r w:rsidRPr="00384264">
        <w:rPr>
          <w:sz w:val="28"/>
          <w:szCs w:val="28"/>
          <w:lang w:val="uk-UA"/>
        </w:rPr>
        <w:t>і</w:t>
      </w:r>
      <w:r w:rsidRPr="00384264">
        <w:rPr>
          <w:sz w:val="28"/>
          <w:szCs w:val="28"/>
        </w:rPr>
        <w:t>чний журнал</w:t>
      </w:r>
      <w:r w:rsidRPr="00384264">
        <w:rPr>
          <w:sz w:val="28"/>
          <w:szCs w:val="28"/>
          <w:lang w:val="uk-UA"/>
        </w:rPr>
        <w:t>.</w:t>
      </w:r>
      <w:r>
        <w:rPr>
          <w:color w:val="000000"/>
          <w:sz w:val="28"/>
          <w:szCs w:val="28"/>
        </w:rPr>
        <w:t>–</w:t>
      </w:r>
      <w:r w:rsidRPr="00384264">
        <w:rPr>
          <w:color w:val="000000"/>
          <w:sz w:val="28"/>
          <w:szCs w:val="28"/>
        </w:rPr>
        <w:t xml:space="preserve"> 2002.</w:t>
      </w:r>
      <w:r>
        <w:rPr>
          <w:color w:val="000000"/>
          <w:sz w:val="28"/>
          <w:szCs w:val="28"/>
        </w:rPr>
        <w:t>–</w:t>
      </w:r>
      <w:r w:rsidRPr="00384264">
        <w:rPr>
          <w:color w:val="000000"/>
          <w:sz w:val="28"/>
          <w:szCs w:val="28"/>
        </w:rPr>
        <w:t xml:space="preserve"> № 1.</w:t>
      </w:r>
      <w:r>
        <w:rPr>
          <w:color w:val="000000"/>
          <w:sz w:val="28"/>
          <w:szCs w:val="28"/>
        </w:rPr>
        <w:t>–</w:t>
      </w:r>
      <w:r w:rsidRPr="00384264">
        <w:rPr>
          <w:color w:val="000000"/>
          <w:sz w:val="28"/>
          <w:szCs w:val="28"/>
        </w:rPr>
        <w:t xml:space="preserve"> С.</w:t>
      </w:r>
      <w:r>
        <w:rPr>
          <w:color w:val="000000"/>
          <w:sz w:val="28"/>
          <w:szCs w:val="28"/>
          <w:lang w:val="uk-UA"/>
        </w:rPr>
        <w:t xml:space="preserve"> </w:t>
      </w:r>
      <w:r w:rsidRPr="00384264">
        <w:rPr>
          <w:color w:val="000000"/>
          <w:sz w:val="28"/>
          <w:szCs w:val="28"/>
        </w:rPr>
        <w:t>79</w:t>
      </w:r>
      <w:r>
        <w:rPr>
          <w:color w:val="000000"/>
          <w:sz w:val="28"/>
          <w:szCs w:val="28"/>
        </w:rPr>
        <w:t>–</w:t>
      </w:r>
      <w:r w:rsidRPr="00384264">
        <w:rPr>
          <w:color w:val="000000"/>
          <w:sz w:val="28"/>
          <w:szCs w:val="28"/>
        </w:rPr>
        <w:t>83.</w:t>
      </w:r>
    </w:p>
    <w:p w:rsidR="00C06497" w:rsidRPr="00384264" w:rsidRDefault="00C06497" w:rsidP="00B5481A">
      <w:pPr>
        <w:numPr>
          <w:ilvl w:val="0"/>
          <w:numId w:val="67"/>
        </w:numPr>
        <w:suppressAutoHyphens w:val="0"/>
        <w:spacing w:line="360" w:lineRule="auto"/>
        <w:ind w:left="0" w:firstLine="709"/>
        <w:jc w:val="both"/>
        <w:outlineLvl w:val="0"/>
        <w:rPr>
          <w:color w:val="000000"/>
          <w:sz w:val="28"/>
          <w:szCs w:val="28"/>
        </w:rPr>
      </w:pPr>
      <w:r w:rsidRPr="00384264">
        <w:rPr>
          <w:color w:val="000000"/>
          <w:sz w:val="28"/>
          <w:szCs w:val="28"/>
        </w:rPr>
        <w:t>Лутай М.</w:t>
      </w:r>
      <w:r>
        <w:rPr>
          <w:color w:val="000000"/>
          <w:sz w:val="28"/>
          <w:szCs w:val="28"/>
          <w:lang w:val="uk-UA"/>
        </w:rPr>
        <w:t xml:space="preserve"> </w:t>
      </w:r>
      <w:r w:rsidRPr="00384264">
        <w:rPr>
          <w:color w:val="000000"/>
          <w:sz w:val="28"/>
          <w:szCs w:val="28"/>
          <w:lang w:val="uk-UA"/>
        </w:rPr>
        <w:t>І.</w:t>
      </w:r>
      <w:r>
        <w:rPr>
          <w:color w:val="000000"/>
          <w:sz w:val="28"/>
          <w:szCs w:val="28"/>
          <w:lang w:val="uk-UA"/>
        </w:rPr>
        <w:t xml:space="preserve"> </w:t>
      </w:r>
      <w:r w:rsidRPr="00384264">
        <w:rPr>
          <w:color w:val="000000"/>
          <w:sz w:val="28"/>
          <w:szCs w:val="28"/>
          <w:lang w:val="uk-UA"/>
        </w:rPr>
        <w:t>Вивчення вираженості дисфункції ендотелію у пацієнтів з факторами ризику ішемічної хвороби серця, стабільною стенокардією напруження та артеріальною гіпертензією за допомогою нового атравматичного методу дослідження – тесту Целемаєра</w:t>
      </w:r>
      <w:r>
        <w:rPr>
          <w:color w:val="000000"/>
          <w:sz w:val="28"/>
          <w:szCs w:val="28"/>
          <w:lang w:val="uk-UA"/>
        </w:rPr>
        <w:t>–</w:t>
      </w:r>
      <w:r w:rsidRPr="00384264">
        <w:rPr>
          <w:color w:val="000000"/>
          <w:sz w:val="28"/>
          <w:szCs w:val="28"/>
          <w:lang w:val="uk-UA"/>
        </w:rPr>
        <w:t xml:space="preserve">Соренсена </w:t>
      </w:r>
      <w:r>
        <w:rPr>
          <w:color w:val="000000"/>
          <w:sz w:val="28"/>
          <w:szCs w:val="28"/>
          <w:lang w:val="uk-UA"/>
        </w:rPr>
        <w:t xml:space="preserve">/ </w:t>
      </w:r>
      <w:r w:rsidRPr="00384264">
        <w:rPr>
          <w:color w:val="000000"/>
          <w:sz w:val="28"/>
          <w:szCs w:val="28"/>
        </w:rPr>
        <w:t>М.</w:t>
      </w:r>
      <w:r>
        <w:rPr>
          <w:color w:val="000000"/>
          <w:sz w:val="28"/>
          <w:szCs w:val="28"/>
          <w:lang w:val="uk-UA"/>
        </w:rPr>
        <w:t xml:space="preserve"> </w:t>
      </w:r>
      <w:r w:rsidRPr="00384264">
        <w:rPr>
          <w:color w:val="000000"/>
          <w:sz w:val="28"/>
          <w:szCs w:val="28"/>
          <w:lang w:val="uk-UA"/>
        </w:rPr>
        <w:t>І.</w:t>
      </w:r>
      <w:r>
        <w:rPr>
          <w:color w:val="000000"/>
          <w:sz w:val="28"/>
          <w:szCs w:val="28"/>
          <w:lang w:val="uk-UA"/>
        </w:rPr>
        <w:t xml:space="preserve"> </w:t>
      </w:r>
      <w:r w:rsidRPr="00384264">
        <w:rPr>
          <w:color w:val="000000"/>
          <w:sz w:val="28"/>
          <w:szCs w:val="28"/>
        </w:rPr>
        <w:t>Лутай</w:t>
      </w:r>
      <w:r w:rsidRPr="00384264">
        <w:rPr>
          <w:color w:val="000000"/>
          <w:sz w:val="28"/>
          <w:szCs w:val="28"/>
          <w:lang w:val="uk-UA"/>
        </w:rPr>
        <w:t>, В.</w:t>
      </w:r>
      <w:r>
        <w:rPr>
          <w:color w:val="000000"/>
          <w:sz w:val="28"/>
          <w:szCs w:val="28"/>
          <w:lang w:val="uk-UA"/>
        </w:rPr>
        <w:t xml:space="preserve"> </w:t>
      </w:r>
      <w:r w:rsidRPr="00384264">
        <w:rPr>
          <w:color w:val="000000"/>
          <w:sz w:val="28"/>
          <w:szCs w:val="28"/>
          <w:lang w:val="uk-UA"/>
        </w:rPr>
        <w:t>А.</w:t>
      </w:r>
      <w:r>
        <w:rPr>
          <w:color w:val="000000"/>
          <w:sz w:val="28"/>
          <w:szCs w:val="28"/>
          <w:lang w:val="uk-UA"/>
        </w:rPr>
        <w:t xml:space="preserve"> </w:t>
      </w:r>
      <w:r w:rsidRPr="00384264">
        <w:rPr>
          <w:color w:val="000000"/>
          <w:sz w:val="28"/>
          <w:szCs w:val="28"/>
          <w:lang w:val="uk-UA"/>
        </w:rPr>
        <w:t>Слободський, О.</w:t>
      </w:r>
      <w:r>
        <w:rPr>
          <w:color w:val="000000"/>
          <w:sz w:val="28"/>
          <w:szCs w:val="28"/>
          <w:lang w:val="uk-UA"/>
        </w:rPr>
        <w:t xml:space="preserve"> </w:t>
      </w:r>
      <w:r w:rsidRPr="00384264">
        <w:rPr>
          <w:color w:val="000000"/>
          <w:sz w:val="28"/>
          <w:szCs w:val="28"/>
          <w:lang w:val="uk-UA"/>
        </w:rPr>
        <w:t>О.</w:t>
      </w:r>
      <w:r>
        <w:rPr>
          <w:color w:val="000000"/>
          <w:sz w:val="28"/>
          <w:szCs w:val="28"/>
          <w:lang w:val="uk-UA"/>
        </w:rPr>
        <w:t xml:space="preserve"> </w:t>
      </w:r>
      <w:r w:rsidRPr="00384264">
        <w:rPr>
          <w:color w:val="000000"/>
          <w:sz w:val="28"/>
          <w:szCs w:val="28"/>
          <w:lang w:val="uk-UA"/>
        </w:rPr>
        <w:t xml:space="preserve">Немчина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color w:val="000000"/>
          <w:sz w:val="28"/>
          <w:szCs w:val="28"/>
          <w:lang w:val="uk-UA"/>
        </w:rPr>
        <w:t xml:space="preserve">// </w:t>
      </w:r>
      <w:r w:rsidRPr="00384264">
        <w:rPr>
          <w:sz w:val="28"/>
          <w:szCs w:val="28"/>
        </w:rPr>
        <w:t>Укра</w:t>
      </w:r>
      <w:r w:rsidRPr="00384264">
        <w:rPr>
          <w:sz w:val="28"/>
          <w:szCs w:val="28"/>
          <w:lang w:val="uk-UA"/>
        </w:rPr>
        <w:t>ї</w:t>
      </w:r>
      <w:r w:rsidRPr="00384264">
        <w:rPr>
          <w:sz w:val="28"/>
          <w:szCs w:val="28"/>
        </w:rPr>
        <w:t>нський кардіолог</w:t>
      </w:r>
      <w:r w:rsidRPr="00384264">
        <w:rPr>
          <w:sz w:val="28"/>
          <w:szCs w:val="28"/>
          <w:lang w:val="uk-UA"/>
        </w:rPr>
        <w:t>і</w:t>
      </w:r>
      <w:r w:rsidRPr="00384264">
        <w:rPr>
          <w:sz w:val="28"/>
          <w:szCs w:val="28"/>
        </w:rPr>
        <w:t>чний журнал</w:t>
      </w:r>
      <w:r w:rsidRPr="00384264">
        <w:rPr>
          <w:sz w:val="28"/>
          <w:szCs w:val="28"/>
          <w:lang w:val="uk-UA"/>
        </w:rPr>
        <w:t>.</w:t>
      </w:r>
      <w:r>
        <w:rPr>
          <w:color w:val="000000"/>
          <w:sz w:val="28"/>
          <w:szCs w:val="28"/>
        </w:rPr>
        <w:t>–</w:t>
      </w:r>
      <w:r w:rsidRPr="00384264">
        <w:rPr>
          <w:color w:val="000000"/>
          <w:sz w:val="28"/>
          <w:szCs w:val="28"/>
        </w:rPr>
        <w:t xml:space="preserve"> 2003.</w:t>
      </w:r>
      <w:r>
        <w:rPr>
          <w:color w:val="000000"/>
          <w:sz w:val="28"/>
          <w:szCs w:val="28"/>
        </w:rPr>
        <w:t>–</w:t>
      </w:r>
      <w:r w:rsidRPr="00384264">
        <w:rPr>
          <w:color w:val="000000"/>
          <w:sz w:val="28"/>
          <w:szCs w:val="28"/>
        </w:rPr>
        <w:t xml:space="preserve"> № 2.</w:t>
      </w:r>
      <w:r>
        <w:rPr>
          <w:color w:val="000000"/>
          <w:sz w:val="28"/>
          <w:szCs w:val="28"/>
        </w:rPr>
        <w:t>–</w:t>
      </w:r>
      <w:r w:rsidRPr="00384264">
        <w:rPr>
          <w:color w:val="000000"/>
          <w:sz w:val="28"/>
          <w:szCs w:val="28"/>
        </w:rPr>
        <w:t xml:space="preserve"> С.33</w:t>
      </w:r>
      <w:r>
        <w:rPr>
          <w:color w:val="000000"/>
          <w:sz w:val="28"/>
          <w:szCs w:val="28"/>
        </w:rPr>
        <w:t>–</w:t>
      </w:r>
      <w:r w:rsidRPr="00384264">
        <w:rPr>
          <w:color w:val="000000"/>
          <w:sz w:val="28"/>
          <w:szCs w:val="28"/>
        </w:rPr>
        <w:t>38.</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Мазур И.</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Тиотриазолин: фармакологические аспекты и клиническое применение</w:t>
      </w:r>
      <w:r>
        <w:rPr>
          <w:sz w:val="28"/>
          <w:szCs w:val="28"/>
          <w:lang w:val="uk-UA"/>
        </w:rPr>
        <w:t xml:space="preserve"> / </w:t>
      </w:r>
      <w:r w:rsidRPr="00384264">
        <w:rPr>
          <w:sz w:val="28"/>
          <w:szCs w:val="28"/>
        </w:rPr>
        <w:t>И.</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Мазур, Н.</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Волошин, И.</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 xml:space="preserve">Чекман </w:t>
      </w:r>
      <w:r w:rsidRPr="0091395B">
        <w:rPr>
          <w:sz w:val="28"/>
          <w:szCs w:val="28"/>
          <w:lang w:val="uk-UA"/>
        </w:rPr>
        <w:t>[</w:t>
      </w:r>
      <w:r w:rsidRPr="00384264">
        <w:rPr>
          <w:sz w:val="28"/>
          <w:szCs w:val="28"/>
          <w:lang w:val="uk-UA"/>
        </w:rPr>
        <w:t>и др.</w:t>
      </w:r>
      <w:r w:rsidRPr="0091395B">
        <w:rPr>
          <w:sz w:val="28"/>
          <w:szCs w:val="28"/>
          <w:lang w:val="uk-UA"/>
        </w:rPr>
        <w:t>]</w:t>
      </w:r>
      <w:r w:rsidRPr="00384264">
        <w:rPr>
          <w:sz w:val="28"/>
          <w:szCs w:val="28"/>
        </w:rPr>
        <w:t>. – Запорожье, 2005. – 160 с.</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Мазур Н.</w:t>
      </w:r>
      <w:r>
        <w:rPr>
          <w:sz w:val="28"/>
          <w:szCs w:val="28"/>
          <w:lang w:val="uk-UA"/>
        </w:rPr>
        <w:t xml:space="preserve"> </w:t>
      </w:r>
      <w:r w:rsidRPr="00384264">
        <w:rPr>
          <w:sz w:val="28"/>
          <w:szCs w:val="28"/>
          <w:lang w:val="uk-UA"/>
        </w:rPr>
        <w:t>А. Роль нитратов в лечении кардиологических больных в соответствии с принципами доказательной медицины и рекомендации по их практическому применению</w:t>
      </w:r>
      <w:r>
        <w:rPr>
          <w:sz w:val="28"/>
          <w:szCs w:val="28"/>
          <w:lang w:val="uk-UA"/>
        </w:rPr>
        <w:t xml:space="preserve"> / </w:t>
      </w:r>
      <w:r w:rsidRPr="00384264">
        <w:rPr>
          <w:sz w:val="28"/>
          <w:szCs w:val="28"/>
          <w:lang w:val="uk-UA"/>
        </w:rPr>
        <w:t>Н.</w:t>
      </w:r>
      <w:r>
        <w:rPr>
          <w:sz w:val="28"/>
          <w:szCs w:val="28"/>
          <w:lang w:val="uk-UA"/>
        </w:rPr>
        <w:t xml:space="preserve"> </w:t>
      </w:r>
      <w:r w:rsidRPr="00384264">
        <w:rPr>
          <w:sz w:val="28"/>
          <w:szCs w:val="28"/>
          <w:lang w:val="uk-UA"/>
        </w:rPr>
        <w:t xml:space="preserve">А. Мазур </w:t>
      </w:r>
      <w:r>
        <w:rPr>
          <w:sz w:val="28"/>
          <w:szCs w:val="28"/>
          <w:lang w:val="uk-UA"/>
        </w:rPr>
        <w:t>//</w:t>
      </w:r>
      <w:r w:rsidRPr="00384264">
        <w:rPr>
          <w:sz w:val="28"/>
          <w:szCs w:val="28"/>
          <w:lang w:val="uk-UA"/>
        </w:rPr>
        <w:t xml:space="preserve"> Кардіологія. – 2005. </w:t>
      </w:r>
      <w:r>
        <w:rPr>
          <w:sz w:val="28"/>
          <w:szCs w:val="28"/>
          <w:lang w:val="uk-UA"/>
        </w:rPr>
        <w:t>–</w:t>
      </w:r>
      <w:r w:rsidRPr="00384264">
        <w:rPr>
          <w:sz w:val="28"/>
          <w:szCs w:val="28"/>
          <w:lang w:val="uk-UA"/>
        </w:rPr>
        <w:t xml:space="preserve"> № 8. – С. 92–96.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Маколкин В.</w:t>
      </w:r>
      <w:r>
        <w:rPr>
          <w:sz w:val="28"/>
          <w:szCs w:val="28"/>
          <w:lang w:val="uk-UA"/>
        </w:rPr>
        <w:t xml:space="preserve"> </w:t>
      </w:r>
      <w:r w:rsidRPr="00384264">
        <w:rPr>
          <w:sz w:val="28"/>
          <w:szCs w:val="28"/>
        </w:rPr>
        <w:t>И. Антагонисты кальция в лечении сердечно–сосудистых заболеваний</w:t>
      </w:r>
      <w:r w:rsidRPr="00384264">
        <w:rPr>
          <w:sz w:val="28"/>
          <w:szCs w:val="28"/>
          <w:lang w:val="uk-UA"/>
        </w:rPr>
        <w:t xml:space="preserve"> </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 xml:space="preserve">И. Маколкин </w:t>
      </w:r>
      <w:r w:rsidRPr="00384264">
        <w:rPr>
          <w:sz w:val="28"/>
          <w:szCs w:val="28"/>
          <w:lang w:val="uk-UA"/>
        </w:rPr>
        <w:t>//</w:t>
      </w:r>
      <w:r w:rsidRPr="00384264">
        <w:rPr>
          <w:sz w:val="28"/>
          <w:szCs w:val="28"/>
        </w:rPr>
        <w:t xml:space="preserve"> Р</w:t>
      </w:r>
      <w:r w:rsidRPr="00384264">
        <w:rPr>
          <w:sz w:val="28"/>
          <w:szCs w:val="28"/>
          <w:lang w:val="uk-UA"/>
        </w:rPr>
        <w:t>оссийский медицинский журнал. –</w:t>
      </w:r>
      <w:r w:rsidRPr="00384264">
        <w:rPr>
          <w:sz w:val="28"/>
          <w:szCs w:val="28"/>
        </w:rPr>
        <w:t xml:space="preserve"> 2003</w:t>
      </w:r>
      <w:r w:rsidRPr="00384264">
        <w:rPr>
          <w:sz w:val="28"/>
          <w:szCs w:val="28"/>
          <w:lang w:val="uk-UA"/>
        </w:rPr>
        <w:t xml:space="preserve">. </w:t>
      </w:r>
      <w:r>
        <w:rPr>
          <w:sz w:val="28"/>
          <w:szCs w:val="28"/>
          <w:lang w:val="uk-UA"/>
        </w:rPr>
        <w:t>–</w:t>
      </w:r>
      <w:r w:rsidRPr="00384264">
        <w:rPr>
          <w:sz w:val="28"/>
          <w:szCs w:val="28"/>
          <w:lang w:val="uk-UA"/>
        </w:rPr>
        <w:t xml:space="preserve"> № </w:t>
      </w:r>
      <w:r w:rsidRPr="00384264">
        <w:rPr>
          <w:sz w:val="28"/>
          <w:szCs w:val="28"/>
        </w:rPr>
        <w:t>11</w:t>
      </w:r>
      <w:r w:rsidRPr="00384264">
        <w:rPr>
          <w:sz w:val="28"/>
          <w:szCs w:val="28"/>
          <w:lang w:val="uk-UA"/>
        </w:rPr>
        <w:t xml:space="preserve">. – С. </w:t>
      </w:r>
      <w:r w:rsidRPr="00384264">
        <w:rPr>
          <w:sz w:val="28"/>
          <w:szCs w:val="28"/>
        </w:rPr>
        <w:t xml:space="preserve">511–513.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Маколкин В.</w:t>
      </w:r>
      <w:r>
        <w:rPr>
          <w:sz w:val="28"/>
          <w:szCs w:val="28"/>
          <w:lang w:val="uk-UA"/>
        </w:rPr>
        <w:t xml:space="preserve"> </w:t>
      </w:r>
      <w:r w:rsidRPr="00384264">
        <w:rPr>
          <w:sz w:val="28"/>
          <w:szCs w:val="28"/>
        </w:rPr>
        <w:t>И. Артериальная гипертензия – фактор риска сердечно–сосудистых заболеваний</w:t>
      </w:r>
      <w:r w:rsidRPr="00384264">
        <w:rPr>
          <w:sz w:val="28"/>
          <w:szCs w:val="28"/>
          <w:lang w:val="uk-UA"/>
        </w:rPr>
        <w:t xml:space="preserve"> </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 xml:space="preserve">И. Маколкин </w:t>
      </w:r>
      <w:r w:rsidRPr="00384264">
        <w:rPr>
          <w:sz w:val="28"/>
          <w:szCs w:val="28"/>
          <w:lang w:val="uk-UA"/>
        </w:rPr>
        <w:t>//</w:t>
      </w:r>
      <w:r w:rsidRPr="00384264">
        <w:rPr>
          <w:sz w:val="28"/>
          <w:szCs w:val="28"/>
        </w:rPr>
        <w:t xml:space="preserve"> Р</w:t>
      </w:r>
      <w:r w:rsidRPr="00384264">
        <w:rPr>
          <w:sz w:val="28"/>
          <w:szCs w:val="28"/>
          <w:lang w:val="uk-UA"/>
        </w:rPr>
        <w:t>оссийский медицинский журнал. –</w:t>
      </w:r>
      <w:r w:rsidRPr="00384264">
        <w:rPr>
          <w:sz w:val="28"/>
          <w:szCs w:val="28"/>
        </w:rPr>
        <w:t xml:space="preserve"> 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10</w:t>
      </w:r>
      <w:r w:rsidRPr="00384264">
        <w:rPr>
          <w:sz w:val="28"/>
          <w:szCs w:val="28"/>
          <w:lang w:val="uk-UA"/>
        </w:rPr>
        <w:t xml:space="preserve">. – С. </w:t>
      </w:r>
      <w:r w:rsidRPr="00384264">
        <w:rPr>
          <w:sz w:val="28"/>
          <w:szCs w:val="28"/>
        </w:rPr>
        <w:t xml:space="preserve">862–865.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Маколкин В.</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Гипертоническая болезнь</w:t>
      </w:r>
      <w:r>
        <w:rPr>
          <w:sz w:val="28"/>
          <w:szCs w:val="28"/>
          <w:lang w:val="uk-UA"/>
        </w:rPr>
        <w:t xml:space="preserve"> / </w:t>
      </w:r>
      <w:r w:rsidRPr="00384264">
        <w:rPr>
          <w:sz w:val="28"/>
          <w:szCs w:val="28"/>
        </w:rPr>
        <w:t>В.</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Маколкин, В.</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Подзолков</w:t>
      </w:r>
      <w:r w:rsidRPr="00384264">
        <w:rPr>
          <w:sz w:val="28"/>
          <w:szCs w:val="28"/>
          <w:lang w:val="uk-UA"/>
        </w:rPr>
        <w:t xml:space="preserve">. </w:t>
      </w:r>
      <w:r>
        <w:rPr>
          <w:sz w:val="28"/>
          <w:szCs w:val="28"/>
          <w:lang w:val="uk-UA"/>
        </w:rPr>
        <w:t>–</w:t>
      </w:r>
      <w:r w:rsidRPr="00384264">
        <w:rPr>
          <w:sz w:val="28"/>
          <w:szCs w:val="28"/>
        </w:rPr>
        <w:t xml:space="preserve"> М.</w:t>
      </w:r>
      <w:r>
        <w:rPr>
          <w:sz w:val="28"/>
          <w:szCs w:val="28"/>
          <w:lang w:val="uk-UA"/>
        </w:rPr>
        <w:t xml:space="preserve"> :</w:t>
      </w:r>
      <w:r w:rsidRPr="00384264">
        <w:rPr>
          <w:sz w:val="28"/>
          <w:szCs w:val="28"/>
        </w:rPr>
        <w:t xml:space="preserve"> 2000. – 96 с.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Маколкин В.И.</w:t>
      </w:r>
      <w:r>
        <w:rPr>
          <w:sz w:val="28"/>
          <w:szCs w:val="28"/>
          <w:lang w:val="uk-UA"/>
        </w:rPr>
        <w:t xml:space="preserve"> </w:t>
      </w:r>
      <w:r w:rsidRPr="00384264">
        <w:rPr>
          <w:sz w:val="28"/>
          <w:szCs w:val="28"/>
        </w:rPr>
        <w:t xml:space="preserve">Сравнение эффективности реваскуляризации и медикаментозной терапии с применением триметазидина в восстановлении функций спящего миокарда </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Маколкин, Ю.</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Бузиашвили, К.</w:t>
      </w:r>
      <w:r>
        <w:rPr>
          <w:sz w:val="28"/>
          <w:szCs w:val="28"/>
          <w:lang w:val="uk-UA"/>
        </w:rPr>
        <w:t xml:space="preserve"> </w:t>
      </w:r>
      <w:r w:rsidRPr="00384264">
        <w:rPr>
          <w:sz w:val="28"/>
          <w:szCs w:val="28"/>
        </w:rPr>
        <w:t>К.</w:t>
      </w:r>
      <w:r>
        <w:rPr>
          <w:sz w:val="28"/>
          <w:szCs w:val="28"/>
          <w:lang w:val="uk-UA"/>
        </w:rPr>
        <w:t xml:space="preserve"> </w:t>
      </w:r>
      <w:r w:rsidRPr="00384264">
        <w:rPr>
          <w:sz w:val="28"/>
          <w:szCs w:val="28"/>
        </w:rPr>
        <w:t>Осадчий, Э.</w:t>
      </w:r>
      <w:r>
        <w:rPr>
          <w:sz w:val="28"/>
          <w:szCs w:val="28"/>
          <w:lang w:val="uk-UA"/>
        </w:rPr>
        <w:t xml:space="preserve"> </w:t>
      </w:r>
      <w:r w:rsidRPr="00384264">
        <w:rPr>
          <w:sz w:val="28"/>
          <w:szCs w:val="28"/>
        </w:rPr>
        <w:t>У. Асымбекова // Кардиология. – 2001. – № 5. – С. 18</w:t>
      </w:r>
      <w:r>
        <w:rPr>
          <w:sz w:val="28"/>
          <w:szCs w:val="28"/>
        </w:rPr>
        <w:t>–</w:t>
      </w:r>
      <w:r w:rsidRPr="00384264">
        <w:rPr>
          <w:sz w:val="28"/>
          <w:szCs w:val="28"/>
        </w:rPr>
        <w:t>24.</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lastRenderedPageBreak/>
        <w:t>Малая Л.</w:t>
      </w:r>
      <w:r>
        <w:rPr>
          <w:sz w:val="28"/>
          <w:szCs w:val="28"/>
          <w:lang w:val="uk-UA"/>
        </w:rPr>
        <w:t xml:space="preserve"> </w:t>
      </w:r>
      <w:r w:rsidRPr="00384264">
        <w:rPr>
          <w:sz w:val="28"/>
          <w:szCs w:val="28"/>
        </w:rPr>
        <w:t>Т.</w:t>
      </w:r>
      <w:r>
        <w:rPr>
          <w:sz w:val="28"/>
          <w:szCs w:val="28"/>
          <w:lang w:val="uk-UA"/>
        </w:rPr>
        <w:t xml:space="preserve"> </w:t>
      </w:r>
      <w:r w:rsidRPr="00384264">
        <w:rPr>
          <w:sz w:val="28"/>
          <w:szCs w:val="28"/>
        </w:rPr>
        <w:t>Эндотелиальная дисфункция при патологии сердечно</w:t>
      </w:r>
      <w:r>
        <w:rPr>
          <w:sz w:val="28"/>
          <w:szCs w:val="28"/>
        </w:rPr>
        <w:t>–</w:t>
      </w:r>
      <w:r w:rsidRPr="00384264">
        <w:rPr>
          <w:sz w:val="28"/>
          <w:szCs w:val="28"/>
        </w:rPr>
        <w:t>сосудистой системы</w:t>
      </w:r>
      <w:r w:rsidRPr="00384264">
        <w:rPr>
          <w:sz w:val="28"/>
          <w:szCs w:val="28"/>
          <w:lang w:val="uk-UA"/>
        </w:rPr>
        <w:t xml:space="preserve"> </w:t>
      </w:r>
      <w:r>
        <w:rPr>
          <w:sz w:val="28"/>
          <w:szCs w:val="28"/>
          <w:lang w:val="uk-UA"/>
        </w:rPr>
        <w:t xml:space="preserve">/ </w:t>
      </w:r>
      <w:r w:rsidRPr="00384264">
        <w:rPr>
          <w:sz w:val="28"/>
          <w:szCs w:val="28"/>
        </w:rPr>
        <w:t>Л.</w:t>
      </w:r>
      <w:r>
        <w:rPr>
          <w:sz w:val="28"/>
          <w:szCs w:val="28"/>
          <w:lang w:val="uk-UA"/>
        </w:rPr>
        <w:t xml:space="preserve"> </w:t>
      </w:r>
      <w:r w:rsidRPr="00384264">
        <w:rPr>
          <w:sz w:val="28"/>
          <w:szCs w:val="28"/>
        </w:rPr>
        <w:t>Т.</w:t>
      </w:r>
      <w:r>
        <w:rPr>
          <w:sz w:val="28"/>
          <w:szCs w:val="28"/>
          <w:lang w:val="uk-UA"/>
        </w:rPr>
        <w:t xml:space="preserve"> </w:t>
      </w:r>
      <w:r w:rsidRPr="00384264">
        <w:rPr>
          <w:sz w:val="28"/>
          <w:szCs w:val="28"/>
        </w:rPr>
        <w:t>Малая, А.</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Корж, Л.</w:t>
      </w:r>
      <w:r>
        <w:rPr>
          <w:sz w:val="28"/>
          <w:szCs w:val="28"/>
          <w:lang w:val="uk-UA"/>
        </w:rPr>
        <w:t xml:space="preserve"> </w:t>
      </w:r>
      <w:r w:rsidRPr="00384264">
        <w:rPr>
          <w:sz w:val="28"/>
          <w:szCs w:val="28"/>
        </w:rPr>
        <w:t>Б. Балковая</w:t>
      </w:r>
      <w:r>
        <w:rPr>
          <w:sz w:val="28"/>
          <w:szCs w:val="28"/>
          <w:lang w:val="uk-UA"/>
        </w:rPr>
        <w:t>.</w:t>
      </w:r>
      <w:r w:rsidRPr="00384264">
        <w:rPr>
          <w:sz w:val="28"/>
          <w:szCs w:val="28"/>
          <w:lang w:val="uk-UA"/>
        </w:rPr>
        <w:t xml:space="preserve"> </w:t>
      </w:r>
      <w:r>
        <w:rPr>
          <w:sz w:val="28"/>
          <w:szCs w:val="28"/>
        </w:rPr>
        <w:t>–</w:t>
      </w:r>
      <w:r w:rsidRPr="00384264">
        <w:rPr>
          <w:sz w:val="28"/>
          <w:szCs w:val="28"/>
          <w:lang w:val="uk-UA"/>
        </w:rPr>
        <w:t xml:space="preserve"> </w:t>
      </w:r>
      <w:r w:rsidRPr="00384264">
        <w:rPr>
          <w:sz w:val="28"/>
          <w:szCs w:val="28"/>
        </w:rPr>
        <w:t>Харьков</w:t>
      </w:r>
      <w:r>
        <w:rPr>
          <w:sz w:val="28"/>
          <w:szCs w:val="28"/>
          <w:lang w:val="uk-UA"/>
        </w:rPr>
        <w:t xml:space="preserve"> : </w:t>
      </w:r>
      <w:r w:rsidRPr="00384264">
        <w:rPr>
          <w:sz w:val="28"/>
          <w:szCs w:val="28"/>
        </w:rPr>
        <w:t>Торсинг.</w:t>
      </w:r>
      <w:r w:rsidRPr="00384264">
        <w:rPr>
          <w:sz w:val="28"/>
          <w:szCs w:val="28"/>
          <w:lang w:val="uk-UA"/>
        </w:rPr>
        <w:t xml:space="preserve"> </w:t>
      </w:r>
      <w:r>
        <w:rPr>
          <w:sz w:val="28"/>
          <w:szCs w:val="28"/>
        </w:rPr>
        <w:t>–</w:t>
      </w:r>
      <w:r w:rsidRPr="00384264">
        <w:rPr>
          <w:sz w:val="28"/>
          <w:szCs w:val="28"/>
          <w:lang w:val="uk-UA"/>
        </w:rPr>
        <w:t xml:space="preserve"> </w:t>
      </w:r>
      <w:r w:rsidRPr="00384264">
        <w:rPr>
          <w:sz w:val="28"/>
          <w:szCs w:val="28"/>
        </w:rPr>
        <w:t>2000.</w:t>
      </w:r>
      <w:r w:rsidRPr="00384264">
        <w:rPr>
          <w:sz w:val="28"/>
          <w:szCs w:val="28"/>
          <w:lang w:val="uk-UA"/>
        </w:rPr>
        <w:t xml:space="preserve"> </w:t>
      </w:r>
      <w:r w:rsidRPr="00384264">
        <w:rPr>
          <w:sz w:val="28"/>
          <w:szCs w:val="28"/>
        </w:rPr>
        <w:t>–</w:t>
      </w:r>
      <w:r w:rsidRPr="00384264">
        <w:rPr>
          <w:sz w:val="28"/>
          <w:szCs w:val="28"/>
          <w:lang w:val="uk-UA"/>
        </w:rPr>
        <w:t xml:space="preserve"> 400 с</w:t>
      </w:r>
      <w:r w:rsidRPr="00384264">
        <w:rPr>
          <w:sz w:val="28"/>
          <w:szCs w:val="28"/>
        </w:rPr>
        <w:t>.</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Малышев И.</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 xml:space="preserve">Апоптоз и его особенности в эндотелиальных и гладкомышечных клетках сосудов </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Малышев, Е.</w:t>
      </w:r>
      <w:r>
        <w:rPr>
          <w:sz w:val="28"/>
          <w:szCs w:val="28"/>
          <w:lang w:val="uk-UA"/>
        </w:rPr>
        <w:t xml:space="preserve"> </w:t>
      </w:r>
      <w:r w:rsidRPr="00384264">
        <w:rPr>
          <w:sz w:val="28"/>
          <w:szCs w:val="28"/>
        </w:rPr>
        <w:t>А. Монастырская // Дисфункция эндотелия: экспериментальные и клинические исследования.</w:t>
      </w:r>
      <w:r>
        <w:rPr>
          <w:sz w:val="28"/>
          <w:szCs w:val="28"/>
          <w:lang w:val="uk-UA"/>
        </w:rPr>
        <w:t>–</w:t>
      </w:r>
      <w:r w:rsidRPr="00384264">
        <w:rPr>
          <w:sz w:val="28"/>
          <w:szCs w:val="28"/>
        </w:rPr>
        <w:t xml:space="preserve"> Витебск</w:t>
      </w:r>
      <w:r>
        <w:rPr>
          <w:sz w:val="28"/>
          <w:szCs w:val="28"/>
          <w:lang w:val="uk-UA"/>
        </w:rPr>
        <w:t>,</w:t>
      </w:r>
      <w:r w:rsidRPr="00384264">
        <w:rPr>
          <w:sz w:val="28"/>
          <w:szCs w:val="28"/>
        </w:rPr>
        <w:t xml:space="preserve"> 2000</w:t>
      </w:r>
      <w:r w:rsidRPr="00384264">
        <w:rPr>
          <w:sz w:val="28"/>
          <w:szCs w:val="28"/>
          <w:lang w:val="uk-UA"/>
        </w:rPr>
        <w:t xml:space="preserve">. </w:t>
      </w:r>
      <w:r>
        <w:rPr>
          <w:sz w:val="28"/>
          <w:szCs w:val="28"/>
          <w:lang w:val="uk-UA"/>
        </w:rPr>
        <w:t>–</w:t>
      </w:r>
      <w:r w:rsidRPr="00384264">
        <w:rPr>
          <w:sz w:val="28"/>
          <w:szCs w:val="28"/>
        </w:rPr>
        <w:t xml:space="preserve"> С.</w:t>
      </w:r>
      <w:r>
        <w:rPr>
          <w:sz w:val="28"/>
          <w:szCs w:val="28"/>
          <w:lang w:val="uk-UA"/>
        </w:rPr>
        <w:t xml:space="preserve"> </w:t>
      </w:r>
      <w:r w:rsidRPr="00384264">
        <w:rPr>
          <w:sz w:val="28"/>
          <w:szCs w:val="28"/>
        </w:rPr>
        <w:t xml:space="preserve">4–11.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Марцевич С.</w:t>
      </w:r>
      <w:r>
        <w:rPr>
          <w:sz w:val="28"/>
          <w:szCs w:val="28"/>
          <w:lang w:val="uk-UA"/>
        </w:rPr>
        <w:t xml:space="preserve"> </w:t>
      </w:r>
      <w:r w:rsidRPr="00384264">
        <w:rPr>
          <w:sz w:val="28"/>
          <w:szCs w:val="28"/>
        </w:rPr>
        <w:t>Ю. Роль антагонистов кальция в современном лечении сердечно–сосудистых заболеваний</w:t>
      </w:r>
      <w:r w:rsidRPr="00384264">
        <w:rPr>
          <w:sz w:val="28"/>
          <w:szCs w:val="28"/>
          <w:lang w:val="uk-UA"/>
        </w:rPr>
        <w:t xml:space="preserve"> </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 xml:space="preserve">Марцевич </w:t>
      </w:r>
      <w:r w:rsidRPr="00384264">
        <w:rPr>
          <w:sz w:val="28"/>
          <w:szCs w:val="28"/>
          <w:lang w:val="uk-UA"/>
        </w:rPr>
        <w:t>//</w:t>
      </w:r>
      <w:r w:rsidRPr="00384264">
        <w:rPr>
          <w:sz w:val="28"/>
          <w:szCs w:val="28"/>
        </w:rPr>
        <w:t xml:space="preserve"> Р</w:t>
      </w:r>
      <w:r w:rsidRPr="00384264">
        <w:rPr>
          <w:sz w:val="28"/>
          <w:szCs w:val="28"/>
          <w:lang w:val="uk-UA"/>
        </w:rPr>
        <w:t>оссийский медицинский журнал. –</w:t>
      </w:r>
      <w:r w:rsidRPr="00384264">
        <w:rPr>
          <w:sz w:val="28"/>
          <w:szCs w:val="28"/>
        </w:rPr>
        <w:t xml:space="preserve"> 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11</w:t>
      </w:r>
      <w:r w:rsidRPr="00384264">
        <w:rPr>
          <w:sz w:val="28"/>
          <w:szCs w:val="28"/>
          <w:lang w:val="uk-UA"/>
        </w:rPr>
        <w:t>. – С.</w:t>
      </w:r>
      <w:r w:rsidRPr="00384264">
        <w:rPr>
          <w:sz w:val="28"/>
          <w:szCs w:val="28"/>
        </w:rPr>
        <w:t xml:space="preserve"> 539–541</w:t>
      </w:r>
      <w:r w:rsidRPr="00384264">
        <w:rPr>
          <w:sz w:val="28"/>
          <w:szCs w:val="28"/>
          <w:lang w:val="uk-UA"/>
        </w:rPr>
        <w:t>.</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Марцевич С.</w:t>
      </w:r>
      <w:r>
        <w:rPr>
          <w:sz w:val="28"/>
          <w:szCs w:val="28"/>
          <w:lang w:val="uk-UA"/>
        </w:rPr>
        <w:t xml:space="preserve"> </w:t>
      </w:r>
      <w:r w:rsidRPr="00384264">
        <w:rPr>
          <w:sz w:val="28"/>
          <w:szCs w:val="28"/>
          <w:lang w:val="uk-UA"/>
        </w:rPr>
        <w:t xml:space="preserve">Ю. Современные взгляды на терапию нитратами больных ишемической болезнью сердца </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 xml:space="preserve">Марцевич </w:t>
      </w:r>
      <w:r w:rsidRPr="00384264">
        <w:rPr>
          <w:sz w:val="28"/>
          <w:szCs w:val="28"/>
          <w:lang w:val="uk-UA"/>
        </w:rPr>
        <w:t>// Сердце</w:t>
      </w:r>
      <w:r>
        <w:rPr>
          <w:sz w:val="28"/>
          <w:szCs w:val="28"/>
          <w:lang w:val="uk-UA"/>
        </w:rPr>
        <w:t>.</w:t>
      </w:r>
      <w:r>
        <w:rPr>
          <w:sz w:val="28"/>
          <w:szCs w:val="28"/>
          <w:lang w:val="uk-UA"/>
        </w:rPr>
        <w:noBreakHyphen/>
      </w:r>
      <w:r w:rsidRPr="00384264">
        <w:rPr>
          <w:sz w:val="28"/>
          <w:szCs w:val="28"/>
          <w:lang w:val="uk-UA"/>
        </w:rPr>
        <w:t xml:space="preserve"> 2003. </w:t>
      </w:r>
      <w:r>
        <w:rPr>
          <w:sz w:val="28"/>
          <w:szCs w:val="28"/>
          <w:lang w:val="uk-UA"/>
        </w:rPr>
        <w:t>–</w:t>
      </w:r>
      <w:r w:rsidRPr="00384264">
        <w:rPr>
          <w:sz w:val="28"/>
          <w:szCs w:val="28"/>
          <w:lang w:val="uk-UA"/>
        </w:rPr>
        <w:t xml:space="preserve"> № 2. – С. 88–90.</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Марченко К.</w:t>
      </w:r>
      <w:r>
        <w:rPr>
          <w:sz w:val="28"/>
          <w:szCs w:val="28"/>
          <w:lang w:val="uk-UA"/>
        </w:rPr>
        <w:t xml:space="preserve"> </w:t>
      </w:r>
      <w:r w:rsidRPr="00384264">
        <w:rPr>
          <w:sz w:val="28"/>
          <w:szCs w:val="28"/>
          <w:lang w:val="uk-UA"/>
        </w:rPr>
        <w:t xml:space="preserve">Г. Недостатня увага факторам ризику в програмах лікування коронарного атеросклероза у хворих з гіперліпідеміями </w:t>
      </w:r>
      <w:r>
        <w:rPr>
          <w:sz w:val="28"/>
          <w:szCs w:val="28"/>
          <w:lang w:val="uk-UA"/>
        </w:rPr>
        <w:t xml:space="preserve">/ </w:t>
      </w:r>
      <w:r w:rsidRPr="00384264">
        <w:rPr>
          <w:sz w:val="28"/>
          <w:szCs w:val="28"/>
          <w:lang w:val="uk-UA"/>
        </w:rPr>
        <w:t>К.</w:t>
      </w:r>
      <w:r>
        <w:rPr>
          <w:sz w:val="28"/>
          <w:szCs w:val="28"/>
          <w:lang w:val="uk-UA"/>
        </w:rPr>
        <w:t xml:space="preserve"> </w:t>
      </w:r>
      <w:r w:rsidRPr="00384264">
        <w:rPr>
          <w:sz w:val="28"/>
          <w:szCs w:val="28"/>
          <w:lang w:val="uk-UA"/>
        </w:rPr>
        <w:t xml:space="preserve">Г. Марченко // </w:t>
      </w:r>
      <w:r w:rsidRPr="00384264">
        <w:rPr>
          <w:sz w:val="28"/>
          <w:szCs w:val="28"/>
          <w:lang w:val="en-US"/>
        </w:rPr>
        <w:t>Biomedical</w:t>
      </w:r>
      <w:r w:rsidRPr="00384264">
        <w:rPr>
          <w:sz w:val="28"/>
          <w:szCs w:val="28"/>
          <w:lang w:val="uk-UA"/>
        </w:rPr>
        <w:t xml:space="preserve"> </w:t>
      </w:r>
      <w:r w:rsidRPr="00384264">
        <w:rPr>
          <w:sz w:val="28"/>
          <w:szCs w:val="28"/>
          <w:lang w:val="en-US"/>
        </w:rPr>
        <w:t>and</w:t>
      </w:r>
      <w:r w:rsidRPr="00384264">
        <w:rPr>
          <w:sz w:val="28"/>
          <w:szCs w:val="28"/>
          <w:lang w:val="uk-UA"/>
        </w:rPr>
        <w:t xml:space="preserve"> </w:t>
      </w:r>
      <w:r w:rsidRPr="00384264">
        <w:rPr>
          <w:sz w:val="28"/>
          <w:szCs w:val="28"/>
          <w:lang w:val="en-US"/>
        </w:rPr>
        <w:t>Biosocial</w:t>
      </w:r>
      <w:r w:rsidRPr="00384264">
        <w:rPr>
          <w:sz w:val="28"/>
          <w:szCs w:val="28"/>
          <w:lang w:val="uk-UA"/>
        </w:rPr>
        <w:t xml:space="preserve"> </w:t>
      </w:r>
      <w:r w:rsidRPr="00384264">
        <w:rPr>
          <w:sz w:val="28"/>
          <w:szCs w:val="28"/>
          <w:lang w:val="en-US"/>
        </w:rPr>
        <w:t>Anthropology</w:t>
      </w:r>
      <w:r w:rsidRPr="00010693">
        <w:rPr>
          <w:sz w:val="28"/>
          <w:szCs w:val="28"/>
          <w:lang w:val="uk-UA"/>
        </w:rPr>
        <w:t xml:space="preserve"> </w:t>
      </w:r>
      <w:r>
        <w:rPr>
          <w:sz w:val="28"/>
          <w:szCs w:val="28"/>
          <w:lang w:val="uk-UA"/>
        </w:rPr>
        <w:t xml:space="preserve"> : </w:t>
      </w:r>
      <w:r w:rsidRPr="00384264">
        <w:rPr>
          <w:sz w:val="28"/>
          <w:szCs w:val="28"/>
          <w:lang w:val="en-US"/>
        </w:rPr>
        <w:t>V</w:t>
      </w:r>
      <w:r w:rsidRPr="00384264">
        <w:rPr>
          <w:sz w:val="28"/>
          <w:szCs w:val="28"/>
          <w:lang w:val="uk-UA"/>
        </w:rPr>
        <w:t xml:space="preserve"> Міжнародний конгрес з інтегративної антропології. – Вінниця, 2004. – № 2. – С. 183</w:t>
      </w:r>
      <w:r>
        <w:rPr>
          <w:sz w:val="28"/>
          <w:szCs w:val="28"/>
          <w:lang w:val="uk-UA"/>
        </w:rPr>
        <w:t>–</w:t>
      </w:r>
      <w:r w:rsidRPr="00384264">
        <w:rPr>
          <w:sz w:val="28"/>
          <w:szCs w:val="28"/>
          <w:lang w:val="uk-UA"/>
        </w:rPr>
        <w:t>187.</w:t>
      </w:r>
    </w:p>
    <w:p w:rsidR="00C06497" w:rsidRPr="00384264" w:rsidRDefault="00C06497" w:rsidP="00B5481A">
      <w:pPr>
        <w:numPr>
          <w:ilvl w:val="0"/>
          <w:numId w:val="67"/>
        </w:numPr>
        <w:suppressAutoHyphens w:val="0"/>
        <w:spacing w:line="360" w:lineRule="auto"/>
        <w:ind w:left="0" w:firstLine="709"/>
        <w:jc w:val="both"/>
        <w:rPr>
          <w:sz w:val="28"/>
          <w:szCs w:val="28"/>
          <w:lang w:val="uk-UA" w:eastAsia="uk-UA"/>
        </w:rPr>
      </w:pPr>
      <w:r w:rsidRPr="00384264">
        <w:rPr>
          <w:sz w:val="28"/>
          <w:szCs w:val="28"/>
        </w:rPr>
        <w:t>Маянская С.</w:t>
      </w:r>
      <w:r>
        <w:rPr>
          <w:sz w:val="28"/>
          <w:szCs w:val="28"/>
          <w:lang w:val="uk-UA"/>
        </w:rPr>
        <w:t xml:space="preserve"> </w:t>
      </w:r>
      <w:r w:rsidRPr="00384264">
        <w:rPr>
          <w:sz w:val="28"/>
          <w:szCs w:val="28"/>
        </w:rPr>
        <w:t>Д.</w:t>
      </w:r>
      <w:r w:rsidRPr="00384264">
        <w:rPr>
          <w:sz w:val="28"/>
          <w:szCs w:val="28"/>
          <w:lang w:val="uk-UA"/>
        </w:rPr>
        <w:t xml:space="preserve"> Марке</w:t>
      </w:r>
      <w:r w:rsidRPr="00384264">
        <w:rPr>
          <w:sz w:val="28"/>
          <w:szCs w:val="28"/>
        </w:rPr>
        <w:t xml:space="preserve">ры дисфункции ендотелия у лиц молодого возраста с латентной артериальной гипертонией </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Д.</w:t>
      </w:r>
      <w:r>
        <w:rPr>
          <w:sz w:val="28"/>
          <w:szCs w:val="28"/>
          <w:lang w:val="uk-UA"/>
        </w:rPr>
        <w:t xml:space="preserve"> </w:t>
      </w:r>
      <w:r w:rsidRPr="00384264">
        <w:rPr>
          <w:sz w:val="28"/>
          <w:szCs w:val="28"/>
        </w:rPr>
        <w:t>Маянская, А.</w:t>
      </w:r>
      <w:r>
        <w:rPr>
          <w:sz w:val="28"/>
          <w:szCs w:val="28"/>
          <w:lang w:val="uk-UA"/>
        </w:rPr>
        <w:t xml:space="preserve"> </w:t>
      </w:r>
      <w:r w:rsidRPr="00384264">
        <w:rPr>
          <w:sz w:val="28"/>
          <w:szCs w:val="28"/>
        </w:rPr>
        <w:t>Р.</w:t>
      </w:r>
      <w:r>
        <w:rPr>
          <w:sz w:val="28"/>
          <w:szCs w:val="28"/>
          <w:lang w:val="uk-UA"/>
        </w:rPr>
        <w:t xml:space="preserve"> </w:t>
      </w:r>
      <w:r w:rsidRPr="00384264">
        <w:rPr>
          <w:sz w:val="28"/>
          <w:szCs w:val="28"/>
        </w:rPr>
        <w:t>Антонова, А.</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Попова </w:t>
      </w:r>
      <w:r w:rsidRPr="0091395B">
        <w:rPr>
          <w:sz w:val="28"/>
          <w:szCs w:val="28"/>
          <w:lang w:val="uk-UA"/>
        </w:rPr>
        <w:t>[</w:t>
      </w:r>
      <w:r w:rsidRPr="00384264">
        <w:rPr>
          <w:sz w:val="28"/>
          <w:szCs w:val="28"/>
          <w:lang w:val="uk-UA"/>
        </w:rPr>
        <w:t>и др.</w:t>
      </w:r>
      <w:r w:rsidRPr="0091395B">
        <w:rPr>
          <w:sz w:val="28"/>
          <w:szCs w:val="28"/>
          <w:lang w:val="uk-UA"/>
        </w:rPr>
        <w:t>]</w:t>
      </w:r>
      <w:r w:rsidRPr="00384264">
        <w:rPr>
          <w:sz w:val="28"/>
          <w:szCs w:val="28"/>
        </w:rPr>
        <w:t xml:space="preserve"> // </w:t>
      </w:r>
      <w:r w:rsidRPr="00384264">
        <w:rPr>
          <w:sz w:val="28"/>
          <w:szCs w:val="28"/>
          <w:lang w:val="uk-UA"/>
        </w:rPr>
        <w:t xml:space="preserve">Український терапевтичний журнал. </w:t>
      </w:r>
      <w:r>
        <w:rPr>
          <w:sz w:val="28"/>
          <w:szCs w:val="28"/>
          <w:lang w:val="uk-UA"/>
        </w:rPr>
        <w:t>–</w:t>
      </w:r>
      <w:r w:rsidRPr="00384264">
        <w:rPr>
          <w:sz w:val="28"/>
          <w:szCs w:val="28"/>
          <w:lang w:val="uk-UA"/>
        </w:rPr>
        <w:t xml:space="preserve"> </w:t>
      </w:r>
      <w:r w:rsidRPr="00384264">
        <w:rPr>
          <w:sz w:val="28"/>
          <w:szCs w:val="28"/>
        </w:rPr>
        <w:t xml:space="preserve"> 2004</w:t>
      </w:r>
      <w:r w:rsidRPr="00384264">
        <w:rPr>
          <w:sz w:val="28"/>
          <w:szCs w:val="28"/>
          <w:lang w:val="uk-UA"/>
        </w:rPr>
        <w:t xml:space="preserve">. </w:t>
      </w:r>
      <w:r>
        <w:rPr>
          <w:sz w:val="28"/>
          <w:szCs w:val="28"/>
          <w:lang w:val="uk-UA"/>
        </w:rPr>
        <w:t>–</w:t>
      </w:r>
      <w:r w:rsidRPr="00384264">
        <w:rPr>
          <w:sz w:val="28"/>
          <w:szCs w:val="28"/>
          <w:lang w:val="uk-UA"/>
        </w:rPr>
        <w:t xml:space="preserve"> № 6 (50). – С. 28</w:t>
      </w:r>
      <w:r>
        <w:rPr>
          <w:sz w:val="28"/>
          <w:szCs w:val="28"/>
          <w:lang w:val="uk-UA"/>
        </w:rPr>
        <w:t>–</w:t>
      </w:r>
      <w:r w:rsidRPr="00384264">
        <w:rPr>
          <w:sz w:val="28"/>
          <w:szCs w:val="28"/>
          <w:lang w:val="uk-UA"/>
        </w:rPr>
        <w:t>32.</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Метелица В.</w:t>
      </w:r>
      <w:r>
        <w:rPr>
          <w:sz w:val="28"/>
          <w:szCs w:val="28"/>
          <w:lang w:val="uk-UA"/>
        </w:rPr>
        <w:t xml:space="preserve"> </w:t>
      </w:r>
      <w:r w:rsidRPr="00384264">
        <w:rPr>
          <w:sz w:val="28"/>
          <w:szCs w:val="28"/>
        </w:rPr>
        <w:t>И.</w:t>
      </w:r>
      <w:r w:rsidRPr="00384264">
        <w:rPr>
          <w:sz w:val="28"/>
          <w:szCs w:val="28"/>
          <w:lang w:val="uk-UA"/>
        </w:rPr>
        <w:t xml:space="preserve"> </w:t>
      </w:r>
      <w:r w:rsidRPr="00384264">
        <w:rPr>
          <w:sz w:val="28"/>
          <w:szCs w:val="28"/>
        </w:rPr>
        <w:t xml:space="preserve"> Справочник по клинической фармакологии сердечно–сосудистых лекарственных средств</w:t>
      </w:r>
      <w:r>
        <w:rPr>
          <w:sz w:val="28"/>
          <w:szCs w:val="28"/>
          <w:lang w:val="uk-UA"/>
        </w:rPr>
        <w:t xml:space="preserve"> / </w:t>
      </w:r>
      <w:r w:rsidRPr="00384264">
        <w:rPr>
          <w:sz w:val="28"/>
          <w:szCs w:val="28"/>
        </w:rPr>
        <w:t>В.</w:t>
      </w:r>
      <w:r>
        <w:rPr>
          <w:sz w:val="28"/>
          <w:szCs w:val="28"/>
          <w:lang w:val="uk-UA"/>
        </w:rPr>
        <w:t xml:space="preserve"> </w:t>
      </w:r>
      <w:r w:rsidRPr="00384264">
        <w:rPr>
          <w:sz w:val="28"/>
          <w:szCs w:val="28"/>
        </w:rPr>
        <w:t>И.</w:t>
      </w:r>
      <w:r w:rsidRPr="00384264">
        <w:rPr>
          <w:sz w:val="28"/>
          <w:szCs w:val="28"/>
          <w:lang w:val="uk-UA"/>
        </w:rPr>
        <w:t xml:space="preserve"> </w:t>
      </w:r>
      <w:r w:rsidRPr="00384264">
        <w:rPr>
          <w:sz w:val="28"/>
          <w:szCs w:val="28"/>
        </w:rPr>
        <w:t>Метелица</w:t>
      </w:r>
      <w:r>
        <w:rPr>
          <w:sz w:val="28"/>
          <w:szCs w:val="28"/>
          <w:lang w:val="uk-UA"/>
        </w:rPr>
        <w:t>.–</w:t>
      </w:r>
      <w:r w:rsidRPr="00384264">
        <w:rPr>
          <w:sz w:val="28"/>
          <w:szCs w:val="28"/>
        </w:rPr>
        <w:t xml:space="preserve"> </w:t>
      </w:r>
      <w:r w:rsidRPr="00010693">
        <w:rPr>
          <w:sz w:val="28"/>
          <w:szCs w:val="28"/>
        </w:rPr>
        <w:t>[</w:t>
      </w:r>
      <w:r w:rsidRPr="00384264">
        <w:rPr>
          <w:sz w:val="28"/>
          <w:szCs w:val="28"/>
        </w:rPr>
        <w:t>2–е изд.</w:t>
      </w:r>
      <w:r w:rsidRPr="00010693">
        <w:rPr>
          <w:sz w:val="28"/>
          <w:szCs w:val="28"/>
        </w:rPr>
        <w:t>]</w:t>
      </w:r>
      <w:r>
        <w:rPr>
          <w:sz w:val="28"/>
          <w:szCs w:val="28"/>
          <w:lang w:val="uk-UA"/>
        </w:rPr>
        <w:t>.</w:t>
      </w:r>
      <w:r>
        <w:rPr>
          <w:sz w:val="28"/>
          <w:szCs w:val="28"/>
          <w:lang w:val="uk-UA"/>
        </w:rPr>
        <w:noBreakHyphen/>
        <w:t xml:space="preserve"> </w:t>
      </w:r>
      <w:r w:rsidRPr="00384264">
        <w:rPr>
          <w:sz w:val="28"/>
          <w:szCs w:val="28"/>
        </w:rPr>
        <w:t>М.</w:t>
      </w:r>
      <w:r>
        <w:rPr>
          <w:sz w:val="28"/>
          <w:szCs w:val="28"/>
          <w:lang w:val="uk-UA"/>
        </w:rPr>
        <w:t xml:space="preserve"> </w:t>
      </w:r>
      <w:r w:rsidRPr="00384264">
        <w:rPr>
          <w:sz w:val="28"/>
          <w:szCs w:val="28"/>
        </w:rPr>
        <w:t>: БИНОМ –СПб.</w:t>
      </w:r>
      <w:r>
        <w:rPr>
          <w:sz w:val="28"/>
          <w:szCs w:val="28"/>
          <w:lang w:val="uk-UA"/>
        </w:rPr>
        <w:t xml:space="preserve"> </w:t>
      </w:r>
      <w:r w:rsidRPr="00384264">
        <w:rPr>
          <w:sz w:val="28"/>
          <w:szCs w:val="28"/>
        </w:rPr>
        <w:t>: Невский Диалект, 2002</w:t>
      </w:r>
      <w:r>
        <w:rPr>
          <w:sz w:val="28"/>
          <w:szCs w:val="28"/>
          <w:lang w:val="uk-UA"/>
        </w:rPr>
        <w:t>–</w:t>
      </w:r>
      <w:r w:rsidRPr="00384264">
        <w:rPr>
          <w:sz w:val="28"/>
          <w:szCs w:val="28"/>
          <w:lang w:val="uk-UA"/>
        </w:rPr>
        <w:t xml:space="preserve"> </w:t>
      </w:r>
      <w:r w:rsidRPr="00384264">
        <w:rPr>
          <w:sz w:val="28"/>
          <w:szCs w:val="28"/>
        </w:rPr>
        <w:t>С. 134–162.</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Метелица В.</w:t>
      </w:r>
      <w:r>
        <w:rPr>
          <w:sz w:val="28"/>
          <w:szCs w:val="28"/>
          <w:lang w:val="uk-UA"/>
        </w:rPr>
        <w:t xml:space="preserve"> </w:t>
      </w:r>
      <w:r w:rsidRPr="00384264">
        <w:rPr>
          <w:sz w:val="28"/>
          <w:szCs w:val="28"/>
          <w:lang w:val="uk-UA"/>
        </w:rPr>
        <w:t>И. // Справочник по клинической фармакологии сердечно–сосудистых лекарственных средств – М.</w:t>
      </w:r>
      <w:r>
        <w:rPr>
          <w:sz w:val="28"/>
          <w:szCs w:val="28"/>
          <w:lang w:val="uk-UA"/>
        </w:rPr>
        <w:t xml:space="preserve"> :</w:t>
      </w:r>
      <w:r w:rsidRPr="00384264">
        <w:rPr>
          <w:sz w:val="28"/>
          <w:szCs w:val="28"/>
          <w:lang w:val="uk-UA"/>
        </w:rPr>
        <w:t xml:space="preserve"> ООО «Медицинское информационное агентство», 2005. – 1526 с.</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Национальные рекомендации ВНОК и ОССН по диагностике и лечению ХСН (второй пересмотр)</w:t>
      </w:r>
      <w:r w:rsidRPr="00384264">
        <w:rPr>
          <w:sz w:val="28"/>
          <w:szCs w:val="28"/>
          <w:lang w:val="uk-UA"/>
        </w:rPr>
        <w:t xml:space="preserve"> //</w:t>
      </w:r>
      <w:r w:rsidRPr="00384264">
        <w:rPr>
          <w:sz w:val="28"/>
          <w:szCs w:val="28"/>
        </w:rPr>
        <w:t xml:space="preserve"> </w:t>
      </w:r>
      <w:r>
        <w:rPr>
          <w:sz w:val="28"/>
          <w:szCs w:val="28"/>
          <w:lang w:val="uk-UA"/>
        </w:rPr>
        <w:t>С</w:t>
      </w:r>
      <w:r w:rsidRPr="00384264">
        <w:rPr>
          <w:sz w:val="28"/>
          <w:szCs w:val="28"/>
        </w:rPr>
        <w:t xml:space="preserve">ердечная </w:t>
      </w:r>
      <w:r w:rsidRPr="00384264">
        <w:rPr>
          <w:sz w:val="28"/>
          <w:szCs w:val="28"/>
          <w:lang w:val="uk-UA"/>
        </w:rPr>
        <w:t>н</w:t>
      </w:r>
      <w:r w:rsidRPr="00384264">
        <w:rPr>
          <w:sz w:val="28"/>
          <w:szCs w:val="28"/>
        </w:rPr>
        <w:t xml:space="preserve">едостаточность. </w:t>
      </w:r>
      <w:r w:rsidRPr="00384264">
        <w:rPr>
          <w:sz w:val="28"/>
          <w:szCs w:val="28"/>
          <w:lang w:val="uk-UA"/>
        </w:rPr>
        <w:t xml:space="preserve">– </w:t>
      </w:r>
      <w:r w:rsidRPr="00384264">
        <w:rPr>
          <w:sz w:val="28"/>
          <w:szCs w:val="28"/>
        </w:rPr>
        <w:t>2007</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8</w:t>
      </w:r>
      <w:r w:rsidRPr="00384264">
        <w:rPr>
          <w:sz w:val="28"/>
          <w:szCs w:val="28"/>
          <w:lang w:val="uk-UA"/>
        </w:rPr>
        <w:t>. –</w:t>
      </w:r>
      <w:r w:rsidRPr="00384264">
        <w:rPr>
          <w:sz w:val="28"/>
          <w:szCs w:val="28"/>
        </w:rPr>
        <w:t xml:space="preserve"> 35</w:t>
      </w:r>
      <w:r w:rsidRPr="00384264">
        <w:rPr>
          <w:sz w:val="28"/>
          <w:szCs w:val="28"/>
          <w:lang w:val="uk-UA"/>
        </w:rPr>
        <w:t xml:space="preserve"> </w:t>
      </w:r>
      <w:r w:rsidRPr="00384264">
        <w:rPr>
          <w:sz w:val="28"/>
          <w:szCs w:val="28"/>
        </w:rPr>
        <w:t>С.</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lastRenderedPageBreak/>
        <w:t>Нетяженко В.</w:t>
      </w:r>
      <w:r>
        <w:rPr>
          <w:sz w:val="28"/>
          <w:szCs w:val="28"/>
          <w:lang w:val="uk-UA"/>
        </w:rPr>
        <w:t xml:space="preserve"> </w:t>
      </w:r>
      <w:r w:rsidRPr="00384264">
        <w:rPr>
          <w:sz w:val="28"/>
          <w:szCs w:val="28"/>
          <w:lang w:val="uk-UA"/>
        </w:rPr>
        <w:t>З.</w:t>
      </w:r>
      <w:r>
        <w:rPr>
          <w:sz w:val="28"/>
          <w:szCs w:val="28"/>
          <w:lang w:val="uk-UA"/>
        </w:rPr>
        <w:t xml:space="preserve"> </w:t>
      </w:r>
      <w:r w:rsidRPr="00384264">
        <w:rPr>
          <w:sz w:val="28"/>
          <w:szCs w:val="28"/>
          <w:lang w:val="uk-UA"/>
        </w:rPr>
        <w:t xml:space="preserve">Ішемічна хвороба серця у жінок: особливості факторів ризику </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З.</w:t>
      </w:r>
      <w:r>
        <w:rPr>
          <w:sz w:val="28"/>
          <w:szCs w:val="28"/>
          <w:lang w:val="uk-UA"/>
        </w:rPr>
        <w:t xml:space="preserve"> </w:t>
      </w:r>
      <w:r w:rsidRPr="00384264">
        <w:rPr>
          <w:sz w:val="28"/>
          <w:szCs w:val="28"/>
          <w:lang w:val="uk-UA"/>
        </w:rPr>
        <w:t>Нетяженко, О.</w:t>
      </w:r>
      <w:r>
        <w:rPr>
          <w:sz w:val="28"/>
          <w:szCs w:val="28"/>
          <w:lang w:val="uk-UA"/>
        </w:rPr>
        <w:t xml:space="preserve"> </w:t>
      </w:r>
      <w:r w:rsidRPr="00384264">
        <w:rPr>
          <w:sz w:val="28"/>
          <w:szCs w:val="28"/>
          <w:lang w:val="uk-UA"/>
        </w:rPr>
        <w:t>М. Барна // Український кардіологічний журнал. – 2003. – № 2. – С. 17</w:t>
      </w:r>
      <w:r>
        <w:rPr>
          <w:sz w:val="28"/>
          <w:szCs w:val="28"/>
          <w:lang w:val="uk-UA"/>
        </w:rPr>
        <w:t>–</w:t>
      </w:r>
      <w:r w:rsidRPr="00384264">
        <w:rPr>
          <w:sz w:val="28"/>
          <w:szCs w:val="28"/>
          <w:lang w:val="uk-UA"/>
        </w:rPr>
        <w:t>23.</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Нижегородцева О.</w:t>
      </w:r>
      <w:r>
        <w:rPr>
          <w:sz w:val="28"/>
          <w:szCs w:val="28"/>
          <w:lang w:val="uk-UA"/>
        </w:rPr>
        <w:t xml:space="preserve"> </w:t>
      </w:r>
      <w:r w:rsidRPr="00384264">
        <w:rPr>
          <w:sz w:val="28"/>
          <w:szCs w:val="28"/>
        </w:rPr>
        <w:t>А. Особенности эндотелий</w:t>
      </w:r>
      <w:r>
        <w:rPr>
          <w:sz w:val="28"/>
          <w:szCs w:val="28"/>
        </w:rPr>
        <w:t>–</w:t>
      </w:r>
      <w:r w:rsidRPr="00384264">
        <w:rPr>
          <w:sz w:val="28"/>
          <w:szCs w:val="28"/>
        </w:rPr>
        <w:t xml:space="preserve">зависимой вазодилятации у пациентов с феноменом гипертензии белого халата и стабильно повышенным уровнем артериального давления </w:t>
      </w:r>
      <w:r>
        <w:rPr>
          <w:sz w:val="28"/>
          <w:szCs w:val="28"/>
          <w:lang w:val="uk-UA"/>
        </w:rPr>
        <w:t xml:space="preserve">/ </w:t>
      </w:r>
      <w:r w:rsidRPr="00384264">
        <w:rPr>
          <w:sz w:val="28"/>
          <w:szCs w:val="28"/>
        </w:rPr>
        <w:t>О.</w:t>
      </w:r>
      <w:r>
        <w:rPr>
          <w:sz w:val="28"/>
          <w:szCs w:val="28"/>
          <w:lang w:val="uk-UA"/>
        </w:rPr>
        <w:t xml:space="preserve"> </w:t>
      </w:r>
      <w:r w:rsidRPr="00384264">
        <w:rPr>
          <w:sz w:val="28"/>
          <w:szCs w:val="28"/>
        </w:rPr>
        <w:t>А. Нижегородцева // Врач</w:t>
      </w:r>
      <w:r w:rsidRPr="00384264">
        <w:rPr>
          <w:sz w:val="28"/>
          <w:szCs w:val="28"/>
          <w:lang w:val="uk-UA"/>
        </w:rPr>
        <w:t>ебная</w:t>
      </w:r>
      <w:r w:rsidRPr="00384264">
        <w:rPr>
          <w:sz w:val="28"/>
          <w:szCs w:val="28"/>
        </w:rPr>
        <w:t xml:space="preserve"> практика. – 2003. – № 2. – С. 13</w:t>
      </w:r>
      <w:r>
        <w:rPr>
          <w:sz w:val="28"/>
          <w:szCs w:val="28"/>
        </w:rPr>
        <w:t>–</w:t>
      </w:r>
      <w:r w:rsidRPr="00384264">
        <w:rPr>
          <w:sz w:val="28"/>
          <w:szCs w:val="28"/>
        </w:rPr>
        <w:t>17.</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rPr>
        <w:t>Новик А.</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Руководство по исследованию качества жизни в медицине</w:t>
      </w:r>
      <w:r>
        <w:rPr>
          <w:sz w:val="28"/>
          <w:szCs w:val="28"/>
          <w:lang w:val="uk-UA"/>
        </w:rPr>
        <w:t xml:space="preserve"> / </w:t>
      </w:r>
      <w:r w:rsidRPr="00384264">
        <w:rPr>
          <w:sz w:val="28"/>
          <w:szCs w:val="28"/>
        </w:rPr>
        <w:t>А.</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Новик, Т.</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Ионова. – СПб.</w:t>
      </w:r>
      <w:r>
        <w:rPr>
          <w:sz w:val="28"/>
          <w:szCs w:val="28"/>
          <w:lang w:val="uk-UA"/>
        </w:rPr>
        <w:t xml:space="preserve"> </w:t>
      </w:r>
      <w:r w:rsidRPr="00384264">
        <w:rPr>
          <w:sz w:val="28"/>
          <w:szCs w:val="28"/>
        </w:rPr>
        <w:t>: Нева, М.</w:t>
      </w:r>
      <w:r>
        <w:rPr>
          <w:sz w:val="28"/>
          <w:szCs w:val="28"/>
          <w:lang w:val="uk-UA"/>
        </w:rPr>
        <w:t xml:space="preserve"> </w:t>
      </w:r>
      <w:r w:rsidRPr="00384264">
        <w:rPr>
          <w:sz w:val="28"/>
          <w:szCs w:val="28"/>
        </w:rPr>
        <w:t>: Олма</w:t>
      </w:r>
      <w:r>
        <w:rPr>
          <w:sz w:val="28"/>
          <w:szCs w:val="28"/>
        </w:rPr>
        <w:t>–</w:t>
      </w:r>
      <w:r w:rsidRPr="00384264">
        <w:rPr>
          <w:sz w:val="28"/>
          <w:szCs w:val="28"/>
        </w:rPr>
        <w:t>Пресс, 2002. – 315 с</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Ноников В.</w:t>
      </w:r>
      <w:r>
        <w:rPr>
          <w:sz w:val="28"/>
          <w:szCs w:val="28"/>
          <w:lang w:val="uk-UA"/>
        </w:rPr>
        <w:t xml:space="preserve"> </w:t>
      </w:r>
      <w:r w:rsidRPr="00384264">
        <w:rPr>
          <w:sz w:val="28"/>
          <w:szCs w:val="28"/>
        </w:rPr>
        <w:t xml:space="preserve">Е. Хроническая обструктивная болезнь легких </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Е. Ноников // Качество жизни. Медицина.</w:t>
      </w:r>
      <w:r>
        <w:rPr>
          <w:sz w:val="28"/>
          <w:szCs w:val="28"/>
          <w:lang w:val="uk-UA"/>
        </w:rPr>
        <w:noBreakHyphen/>
        <w:t xml:space="preserve"> </w:t>
      </w:r>
      <w:r w:rsidRPr="00384264">
        <w:rPr>
          <w:sz w:val="28"/>
          <w:szCs w:val="28"/>
        </w:rPr>
        <w:t>2004</w:t>
      </w:r>
      <w:r w:rsidRPr="00384264">
        <w:rPr>
          <w:sz w:val="28"/>
          <w:szCs w:val="28"/>
          <w:lang w:val="uk-UA"/>
        </w:rPr>
        <w:t xml:space="preserve">. </w:t>
      </w:r>
      <w:r>
        <w:rPr>
          <w:sz w:val="28"/>
          <w:szCs w:val="28"/>
          <w:lang w:val="uk-UA"/>
        </w:rPr>
        <w:t>–</w:t>
      </w:r>
      <w:r w:rsidRPr="00384264">
        <w:rPr>
          <w:sz w:val="28"/>
          <w:szCs w:val="28"/>
        </w:rPr>
        <w:t xml:space="preserve"> №1(4).</w:t>
      </w:r>
      <w:r w:rsidRPr="00384264">
        <w:rPr>
          <w:sz w:val="28"/>
          <w:szCs w:val="28"/>
          <w:lang w:val="uk-UA"/>
        </w:rPr>
        <w:t xml:space="preserve"> </w:t>
      </w:r>
      <w:r>
        <w:rPr>
          <w:sz w:val="28"/>
          <w:szCs w:val="28"/>
          <w:lang w:val="uk-UA"/>
        </w:rPr>
        <w:t>–</w:t>
      </w:r>
      <w:r w:rsidRPr="00384264">
        <w:rPr>
          <w:sz w:val="28"/>
          <w:szCs w:val="28"/>
        </w:rPr>
        <w:t xml:space="preserve"> С. 36–40.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Оганов Р.</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 xml:space="preserve">Гиперактивность симпатического отдела вегетативной нервной системы при сердечно–сосудистых заболеваниях и способы ее коррекции </w:t>
      </w:r>
      <w:r>
        <w:rPr>
          <w:sz w:val="28"/>
          <w:szCs w:val="28"/>
          <w:lang w:val="uk-UA"/>
        </w:rPr>
        <w:t xml:space="preserve">/ </w:t>
      </w:r>
      <w:r w:rsidRPr="00384264">
        <w:rPr>
          <w:sz w:val="28"/>
          <w:szCs w:val="28"/>
        </w:rPr>
        <w:t>Р.</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Оганов, С.</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Марцевич, И.</w:t>
      </w:r>
      <w:r>
        <w:rPr>
          <w:sz w:val="28"/>
          <w:szCs w:val="28"/>
          <w:lang w:val="uk-UA"/>
        </w:rPr>
        <w:t xml:space="preserve"> </w:t>
      </w:r>
      <w:r w:rsidRPr="00384264">
        <w:rPr>
          <w:sz w:val="28"/>
          <w:szCs w:val="28"/>
        </w:rPr>
        <w:t xml:space="preserve">Е. Колтунов // Кардиоваскулярная терапия и профилактика. </w:t>
      </w:r>
      <w:r w:rsidRPr="00384264">
        <w:rPr>
          <w:sz w:val="28"/>
          <w:szCs w:val="28"/>
          <w:lang w:val="uk-UA"/>
        </w:rPr>
        <w:t xml:space="preserve">– </w:t>
      </w:r>
      <w:r w:rsidRPr="00384264">
        <w:rPr>
          <w:sz w:val="28"/>
          <w:szCs w:val="28"/>
        </w:rPr>
        <w:t>2003</w:t>
      </w:r>
      <w:r w:rsidRPr="00384264">
        <w:rPr>
          <w:sz w:val="28"/>
          <w:szCs w:val="28"/>
          <w:lang w:val="uk-UA"/>
        </w:rPr>
        <w:t xml:space="preserve">. </w:t>
      </w:r>
      <w:r>
        <w:rPr>
          <w:sz w:val="28"/>
          <w:szCs w:val="28"/>
          <w:lang w:val="uk-UA"/>
        </w:rPr>
        <w:t>–</w:t>
      </w:r>
      <w:r w:rsidRPr="00384264">
        <w:rPr>
          <w:sz w:val="28"/>
          <w:szCs w:val="28"/>
        </w:rPr>
        <w:t xml:space="preserve"> №2 (3). </w:t>
      </w:r>
      <w:r>
        <w:rPr>
          <w:sz w:val="28"/>
          <w:szCs w:val="28"/>
          <w:lang w:val="uk-UA"/>
        </w:rPr>
        <w:t>–</w:t>
      </w:r>
      <w:r w:rsidRPr="00384264">
        <w:rPr>
          <w:sz w:val="28"/>
          <w:szCs w:val="28"/>
          <w:lang w:val="uk-UA"/>
        </w:rPr>
        <w:t xml:space="preserve"> </w:t>
      </w:r>
      <w:r w:rsidRPr="00384264">
        <w:rPr>
          <w:sz w:val="28"/>
          <w:szCs w:val="28"/>
        </w:rPr>
        <w:t xml:space="preserve">С.27–31.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Оганов Р.</w:t>
      </w:r>
      <w:r>
        <w:rPr>
          <w:sz w:val="28"/>
          <w:szCs w:val="28"/>
          <w:lang w:val="uk-UA"/>
        </w:rPr>
        <w:t xml:space="preserve"> </w:t>
      </w:r>
      <w:r w:rsidRPr="00384264">
        <w:rPr>
          <w:sz w:val="28"/>
          <w:szCs w:val="28"/>
          <w:lang w:val="uk-UA"/>
        </w:rPr>
        <w:t>Г.</w:t>
      </w:r>
      <w:r>
        <w:rPr>
          <w:sz w:val="28"/>
          <w:szCs w:val="28"/>
          <w:lang w:val="uk-UA"/>
        </w:rPr>
        <w:t xml:space="preserve"> </w:t>
      </w:r>
      <w:r w:rsidRPr="00384264">
        <w:rPr>
          <w:sz w:val="28"/>
          <w:szCs w:val="28"/>
          <w:lang w:val="uk-UA"/>
        </w:rPr>
        <w:t xml:space="preserve">Особенности диагностики и терапии стабильной стенокардии в Российской Федерации (международное исследование ATP–Angina Treatment Pattern) </w:t>
      </w:r>
      <w:r>
        <w:rPr>
          <w:sz w:val="28"/>
          <w:szCs w:val="28"/>
          <w:lang w:val="uk-UA"/>
        </w:rPr>
        <w:t xml:space="preserve">/ </w:t>
      </w:r>
      <w:r w:rsidRPr="00384264">
        <w:rPr>
          <w:sz w:val="28"/>
          <w:szCs w:val="28"/>
          <w:lang w:val="uk-UA"/>
        </w:rPr>
        <w:t>Р.</w:t>
      </w:r>
      <w:r>
        <w:rPr>
          <w:sz w:val="28"/>
          <w:szCs w:val="28"/>
          <w:lang w:val="uk-UA"/>
        </w:rPr>
        <w:t xml:space="preserve"> </w:t>
      </w:r>
      <w:r w:rsidRPr="00384264">
        <w:rPr>
          <w:sz w:val="28"/>
          <w:szCs w:val="28"/>
          <w:lang w:val="uk-UA"/>
        </w:rPr>
        <w:t>Г.</w:t>
      </w:r>
      <w:r>
        <w:rPr>
          <w:sz w:val="28"/>
          <w:szCs w:val="28"/>
          <w:lang w:val="uk-UA"/>
        </w:rPr>
        <w:t xml:space="preserve"> </w:t>
      </w:r>
      <w:r w:rsidRPr="00384264">
        <w:rPr>
          <w:sz w:val="28"/>
          <w:szCs w:val="28"/>
          <w:lang w:val="uk-UA"/>
        </w:rPr>
        <w:t>Оганов, В.</w:t>
      </w:r>
      <w:r>
        <w:rPr>
          <w:sz w:val="28"/>
          <w:szCs w:val="28"/>
          <w:lang w:val="uk-UA"/>
        </w:rPr>
        <w:t xml:space="preserve"> </w:t>
      </w:r>
      <w:r w:rsidRPr="00384264">
        <w:rPr>
          <w:sz w:val="28"/>
          <w:szCs w:val="28"/>
          <w:lang w:val="uk-UA"/>
        </w:rPr>
        <w:t>К.</w:t>
      </w:r>
      <w:r>
        <w:rPr>
          <w:sz w:val="28"/>
          <w:szCs w:val="28"/>
          <w:lang w:val="uk-UA"/>
        </w:rPr>
        <w:t xml:space="preserve"> </w:t>
      </w:r>
      <w:r w:rsidRPr="00384264">
        <w:rPr>
          <w:sz w:val="28"/>
          <w:szCs w:val="28"/>
          <w:lang w:val="uk-UA"/>
        </w:rPr>
        <w:t>Лепахин, С.</w:t>
      </w:r>
      <w:r>
        <w:rPr>
          <w:sz w:val="28"/>
          <w:szCs w:val="28"/>
          <w:lang w:val="uk-UA"/>
        </w:rPr>
        <w:t xml:space="preserve"> </w:t>
      </w:r>
      <w:r w:rsidRPr="00384264">
        <w:rPr>
          <w:sz w:val="28"/>
          <w:szCs w:val="28"/>
          <w:lang w:val="uk-UA"/>
        </w:rPr>
        <w:t>Б.</w:t>
      </w:r>
      <w:r>
        <w:rPr>
          <w:sz w:val="28"/>
          <w:szCs w:val="28"/>
          <w:lang w:val="uk-UA"/>
        </w:rPr>
        <w:t xml:space="preserve"> </w:t>
      </w:r>
      <w:r w:rsidRPr="00384264">
        <w:rPr>
          <w:sz w:val="28"/>
          <w:szCs w:val="28"/>
          <w:lang w:val="uk-UA"/>
        </w:rPr>
        <w:t xml:space="preserve">Фитилев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lang w:val="uk-UA"/>
        </w:rPr>
        <w:t xml:space="preserve">// Кардіологія. </w:t>
      </w:r>
      <w:r>
        <w:rPr>
          <w:sz w:val="28"/>
          <w:szCs w:val="28"/>
          <w:lang w:val="uk-UA"/>
        </w:rPr>
        <w:t>–</w:t>
      </w:r>
      <w:r w:rsidRPr="00384264">
        <w:rPr>
          <w:sz w:val="28"/>
          <w:szCs w:val="28"/>
          <w:lang w:val="uk-UA"/>
        </w:rPr>
        <w:t xml:space="preserve"> 2003. </w:t>
      </w:r>
      <w:r>
        <w:rPr>
          <w:sz w:val="28"/>
          <w:szCs w:val="28"/>
          <w:lang w:val="uk-UA"/>
        </w:rPr>
        <w:t>–</w:t>
      </w:r>
      <w:r w:rsidRPr="00384264">
        <w:rPr>
          <w:sz w:val="28"/>
          <w:szCs w:val="28"/>
          <w:lang w:val="uk-UA"/>
        </w:rPr>
        <w:t xml:space="preserve"> № 5. – С. 9–15. </w:t>
      </w:r>
    </w:p>
    <w:p w:rsidR="00C06497" w:rsidRPr="00384264" w:rsidRDefault="00C06497" w:rsidP="00B5481A">
      <w:pPr>
        <w:numPr>
          <w:ilvl w:val="0"/>
          <w:numId w:val="67"/>
        </w:numPr>
        <w:shd w:val="clear" w:color="auto" w:fill="FFFFFF"/>
        <w:suppressAutoHyphens w:val="0"/>
        <w:autoSpaceDE w:val="0"/>
        <w:autoSpaceDN w:val="0"/>
        <w:adjustRightInd w:val="0"/>
        <w:spacing w:line="360" w:lineRule="auto"/>
        <w:ind w:left="0" w:firstLine="709"/>
        <w:jc w:val="both"/>
        <w:rPr>
          <w:sz w:val="28"/>
          <w:szCs w:val="28"/>
          <w:lang w:val="uk-UA" w:eastAsia="uk-UA"/>
        </w:rPr>
      </w:pPr>
      <w:r w:rsidRPr="00384264">
        <w:rPr>
          <w:color w:val="000000"/>
          <w:sz w:val="28"/>
          <w:szCs w:val="28"/>
          <w:lang w:val="uk-UA"/>
        </w:rPr>
        <w:t>Оришин Н.</w:t>
      </w:r>
      <w:r>
        <w:rPr>
          <w:color w:val="000000"/>
          <w:sz w:val="28"/>
          <w:szCs w:val="28"/>
          <w:lang w:val="uk-UA"/>
        </w:rPr>
        <w:t xml:space="preserve"> </w:t>
      </w:r>
      <w:r w:rsidRPr="00384264">
        <w:rPr>
          <w:color w:val="000000"/>
          <w:sz w:val="28"/>
          <w:szCs w:val="28"/>
          <w:lang w:val="uk-UA"/>
        </w:rPr>
        <w:t>Д.</w:t>
      </w:r>
      <w:r>
        <w:rPr>
          <w:color w:val="000000"/>
          <w:sz w:val="28"/>
          <w:szCs w:val="28"/>
          <w:lang w:val="uk-UA"/>
        </w:rPr>
        <w:t xml:space="preserve"> </w:t>
      </w:r>
      <w:r w:rsidRPr="00384264">
        <w:rPr>
          <w:color w:val="000000"/>
          <w:sz w:val="28"/>
          <w:szCs w:val="28"/>
          <w:lang w:val="uk-UA"/>
        </w:rPr>
        <w:t xml:space="preserve">Застосування кольорової доплероехокардіографії для диагностики діастолічної дисфункції лівого шлуночка у хворих з постінфарктним кардіосклерозом </w:t>
      </w:r>
      <w:r>
        <w:rPr>
          <w:color w:val="000000"/>
          <w:sz w:val="28"/>
          <w:szCs w:val="28"/>
          <w:lang w:val="uk-UA"/>
        </w:rPr>
        <w:t xml:space="preserve">/ </w:t>
      </w:r>
      <w:r w:rsidRPr="00384264">
        <w:rPr>
          <w:color w:val="000000"/>
          <w:sz w:val="28"/>
          <w:szCs w:val="28"/>
          <w:lang w:val="uk-UA"/>
        </w:rPr>
        <w:t>Н.</w:t>
      </w:r>
      <w:r>
        <w:rPr>
          <w:color w:val="000000"/>
          <w:sz w:val="28"/>
          <w:szCs w:val="28"/>
          <w:lang w:val="uk-UA"/>
        </w:rPr>
        <w:t xml:space="preserve"> </w:t>
      </w:r>
      <w:r w:rsidRPr="00384264">
        <w:rPr>
          <w:color w:val="000000"/>
          <w:sz w:val="28"/>
          <w:szCs w:val="28"/>
          <w:lang w:val="uk-UA"/>
        </w:rPr>
        <w:t>Д.</w:t>
      </w:r>
      <w:r>
        <w:rPr>
          <w:color w:val="000000"/>
          <w:sz w:val="28"/>
          <w:szCs w:val="28"/>
          <w:lang w:val="uk-UA"/>
        </w:rPr>
        <w:t xml:space="preserve"> </w:t>
      </w:r>
      <w:r w:rsidRPr="00384264">
        <w:rPr>
          <w:color w:val="000000"/>
          <w:sz w:val="28"/>
          <w:szCs w:val="28"/>
          <w:lang w:val="uk-UA"/>
        </w:rPr>
        <w:t>Оришин, О.</w:t>
      </w:r>
      <w:r>
        <w:rPr>
          <w:color w:val="000000"/>
          <w:sz w:val="28"/>
          <w:szCs w:val="28"/>
          <w:lang w:val="uk-UA"/>
        </w:rPr>
        <w:t xml:space="preserve"> </w:t>
      </w:r>
      <w:r w:rsidRPr="00384264">
        <w:rPr>
          <w:color w:val="000000"/>
          <w:sz w:val="28"/>
          <w:szCs w:val="28"/>
          <w:lang w:val="uk-UA"/>
        </w:rPr>
        <w:t>Й.</w:t>
      </w:r>
      <w:r>
        <w:rPr>
          <w:color w:val="000000"/>
          <w:sz w:val="28"/>
          <w:szCs w:val="28"/>
          <w:lang w:val="uk-UA"/>
        </w:rPr>
        <w:t xml:space="preserve"> </w:t>
      </w:r>
      <w:r w:rsidRPr="00384264">
        <w:rPr>
          <w:color w:val="000000"/>
          <w:sz w:val="28"/>
          <w:szCs w:val="28"/>
          <w:lang w:val="uk-UA"/>
        </w:rPr>
        <w:t>Жарінов, Ю.</w:t>
      </w:r>
      <w:r>
        <w:rPr>
          <w:color w:val="000000"/>
          <w:sz w:val="28"/>
          <w:szCs w:val="28"/>
          <w:lang w:val="uk-UA"/>
        </w:rPr>
        <w:t xml:space="preserve"> </w:t>
      </w:r>
      <w:r w:rsidRPr="00384264">
        <w:rPr>
          <w:color w:val="000000"/>
          <w:sz w:val="28"/>
          <w:szCs w:val="28"/>
          <w:lang w:val="uk-UA"/>
        </w:rPr>
        <w:t>А.</w:t>
      </w:r>
      <w:r>
        <w:rPr>
          <w:color w:val="000000"/>
          <w:sz w:val="28"/>
          <w:szCs w:val="28"/>
          <w:lang w:val="uk-UA"/>
        </w:rPr>
        <w:t xml:space="preserve"> І</w:t>
      </w:r>
      <w:r w:rsidRPr="00384264">
        <w:rPr>
          <w:color w:val="000000"/>
          <w:sz w:val="28"/>
          <w:szCs w:val="28"/>
          <w:lang w:val="uk-UA"/>
        </w:rPr>
        <w:t xml:space="preserve">важков, С. Саллам // Український кардіологічний журнал. </w:t>
      </w:r>
      <w:r>
        <w:rPr>
          <w:color w:val="000000"/>
          <w:sz w:val="28"/>
          <w:szCs w:val="28"/>
          <w:lang w:val="uk-UA"/>
        </w:rPr>
        <w:t>–</w:t>
      </w:r>
      <w:r w:rsidRPr="00384264">
        <w:rPr>
          <w:color w:val="000000"/>
          <w:sz w:val="28"/>
          <w:szCs w:val="28"/>
          <w:lang w:val="uk-UA"/>
        </w:rPr>
        <w:t xml:space="preserve"> 2003. </w:t>
      </w:r>
      <w:r>
        <w:rPr>
          <w:color w:val="000000"/>
          <w:sz w:val="28"/>
          <w:szCs w:val="28"/>
          <w:lang w:val="uk-UA"/>
        </w:rPr>
        <w:t>–</w:t>
      </w:r>
      <w:r w:rsidRPr="00384264">
        <w:rPr>
          <w:color w:val="000000"/>
          <w:sz w:val="28"/>
          <w:szCs w:val="28"/>
          <w:lang w:val="uk-UA"/>
        </w:rPr>
        <w:t xml:space="preserve"> № </w:t>
      </w:r>
      <w:r>
        <w:rPr>
          <w:color w:val="000000"/>
          <w:sz w:val="28"/>
          <w:szCs w:val="28"/>
          <w:lang w:val="uk-UA"/>
        </w:rPr>
        <w:t>1</w:t>
      </w:r>
      <w:r w:rsidRPr="00384264">
        <w:rPr>
          <w:color w:val="000000"/>
          <w:sz w:val="28"/>
          <w:szCs w:val="28"/>
          <w:lang w:val="uk-UA"/>
        </w:rPr>
        <w:t xml:space="preserve">. </w:t>
      </w:r>
      <w:r>
        <w:rPr>
          <w:color w:val="000000"/>
          <w:sz w:val="28"/>
          <w:szCs w:val="28"/>
          <w:lang w:val="uk-UA"/>
        </w:rPr>
        <w:t>–</w:t>
      </w:r>
      <w:r w:rsidRPr="00384264">
        <w:rPr>
          <w:color w:val="000000"/>
          <w:sz w:val="28"/>
          <w:szCs w:val="28"/>
          <w:lang w:val="uk-UA"/>
        </w:rPr>
        <w:t xml:space="preserve"> С. 102</w:t>
      </w:r>
      <w:r>
        <w:rPr>
          <w:color w:val="000000"/>
          <w:sz w:val="28"/>
          <w:szCs w:val="28"/>
          <w:lang w:val="uk-UA"/>
        </w:rPr>
        <w:t>–</w:t>
      </w:r>
      <w:r w:rsidRPr="00384264">
        <w:rPr>
          <w:color w:val="000000"/>
          <w:sz w:val="28"/>
          <w:szCs w:val="28"/>
          <w:lang w:val="uk-UA"/>
        </w:rPr>
        <w:t>106.</w:t>
      </w:r>
    </w:p>
    <w:p w:rsidR="00C06497" w:rsidRPr="00F024E6" w:rsidRDefault="00C06497" w:rsidP="00B5481A">
      <w:pPr>
        <w:numPr>
          <w:ilvl w:val="0"/>
          <w:numId w:val="67"/>
        </w:numPr>
        <w:suppressAutoHyphens w:val="0"/>
        <w:spacing w:line="360" w:lineRule="auto"/>
        <w:ind w:left="0" w:firstLine="709"/>
        <w:jc w:val="both"/>
        <w:rPr>
          <w:sz w:val="28"/>
          <w:szCs w:val="28"/>
          <w:lang w:val="uk-UA"/>
        </w:rPr>
      </w:pPr>
      <w:r w:rsidRPr="00F024E6">
        <w:rPr>
          <w:sz w:val="28"/>
          <w:szCs w:val="28"/>
        </w:rPr>
        <w:t>Пентюк А. А. Н</w:t>
      </w:r>
      <w:r w:rsidRPr="00F024E6">
        <w:rPr>
          <w:sz w:val="28"/>
          <w:szCs w:val="28"/>
          <w:lang w:val="uk-UA"/>
        </w:rPr>
        <w:t>екоторые механизмы депримирующего</w:t>
      </w:r>
      <w:r w:rsidRPr="00F024E6">
        <w:rPr>
          <w:sz w:val="28"/>
          <w:szCs w:val="28"/>
        </w:rPr>
        <w:t xml:space="preserve"> влияния бактериального эндотоксина на метаболизм лекарственных веществ / А. А. Пентюк, А. П. Петровская, Д. В. Дмитриев, Е. Ю. Дмитриева, А. Н.  Яворский, А. Д. Дурнев // Экспериментальная и клиническая фармакология. – 2001. - № 5. – С. 18-21.</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lastRenderedPageBreak/>
        <w:t>Подзолков В.</w:t>
      </w:r>
      <w:r>
        <w:rPr>
          <w:sz w:val="28"/>
          <w:szCs w:val="28"/>
        </w:rPr>
        <w:t xml:space="preserve"> </w:t>
      </w:r>
      <w:r w:rsidRPr="00384264">
        <w:rPr>
          <w:sz w:val="28"/>
          <w:szCs w:val="28"/>
        </w:rPr>
        <w:t>И.</w:t>
      </w:r>
      <w:r>
        <w:rPr>
          <w:sz w:val="28"/>
          <w:szCs w:val="28"/>
          <w:lang w:val="uk-UA"/>
        </w:rPr>
        <w:t xml:space="preserve"> </w:t>
      </w:r>
      <w:r w:rsidRPr="00384264">
        <w:rPr>
          <w:sz w:val="28"/>
          <w:szCs w:val="28"/>
        </w:rPr>
        <w:t>Применение метопролола CR/ZOK в кардиологической практике</w:t>
      </w:r>
      <w:r w:rsidRPr="00384264">
        <w:rPr>
          <w:sz w:val="28"/>
          <w:szCs w:val="28"/>
          <w:lang w:val="uk-UA"/>
        </w:rPr>
        <w:t xml:space="preserve"> </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И.</w:t>
      </w:r>
      <w:r>
        <w:rPr>
          <w:sz w:val="28"/>
          <w:szCs w:val="28"/>
          <w:lang w:val="uk-UA"/>
        </w:rPr>
        <w:t xml:space="preserve"> </w:t>
      </w:r>
      <w:r>
        <w:rPr>
          <w:sz w:val="28"/>
          <w:szCs w:val="28"/>
        </w:rPr>
        <w:t>Подзолков</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Самойленко, К.</w:t>
      </w:r>
      <w:r>
        <w:rPr>
          <w:sz w:val="28"/>
          <w:szCs w:val="28"/>
          <w:lang w:val="uk-UA"/>
        </w:rPr>
        <w:t xml:space="preserve"> </w:t>
      </w:r>
      <w:r w:rsidRPr="00384264">
        <w:rPr>
          <w:sz w:val="28"/>
          <w:szCs w:val="28"/>
        </w:rPr>
        <w:t>К.</w:t>
      </w:r>
      <w:r>
        <w:rPr>
          <w:sz w:val="28"/>
          <w:szCs w:val="28"/>
          <w:lang w:val="uk-UA"/>
        </w:rPr>
        <w:t xml:space="preserve"> </w:t>
      </w:r>
      <w:r w:rsidRPr="00384264">
        <w:rPr>
          <w:sz w:val="28"/>
          <w:szCs w:val="28"/>
        </w:rPr>
        <w:t>Осадчий, Л.</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Стрижаков </w:t>
      </w:r>
      <w:r w:rsidRPr="00384264">
        <w:rPr>
          <w:sz w:val="28"/>
          <w:szCs w:val="28"/>
          <w:lang w:val="uk-UA"/>
        </w:rPr>
        <w:t>//</w:t>
      </w:r>
      <w:r w:rsidRPr="00384264">
        <w:rPr>
          <w:sz w:val="28"/>
          <w:szCs w:val="28"/>
        </w:rPr>
        <w:t xml:space="preserve"> Тер</w:t>
      </w:r>
      <w:r w:rsidRPr="00384264">
        <w:rPr>
          <w:sz w:val="28"/>
          <w:szCs w:val="28"/>
          <w:lang w:val="uk-UA"/>
        </w:rPr>
        <w:t>апевтический</w:t>
      </w:r>
      <w:r w:rsidRPr="00384264">
        <w:rPr>
          <w:sz w:val="28"/>
          <w:szCs w:val="28"/>
        </w:rPr>
        <w:t xml:space="preserve"> архив.</w:t>
      </w:r>
      <w:r w:rsidRPr="00384264">
        <w:rPr>
          <w:sz w:val="28"/>
          <w:szCs w:val="28"/>
          <w:lang w:val="uk-UA"/>
        </w:rPr>
        <w:t xml:space="preserve"> –</w:t>
      </w:r>
      <w:r w:rsidRPr="00384264">
        <w:rPr>
          <w:sz w:val="28"/>
          <w:szCs w:val="28"/>
        </w:rPr>
        <w:t xml:space="preserve"> 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9</w:t>
      </w:r>
      <w:r w:rsidRPr="00384264">
        <w:rPr>
          <w:sz w:val="28"/>
          <w:szCs w:val="28"/>
          <w:lang w:val="uk-UA"/>
        </w:rPr>
        <w:t xml:space="preserve">. – С. </w:t>
      </w:r>
      <w:r w:rsidRPr="00384264">
        <w:rPr>
          <w:sz w:val="28"/>
          <w:szCs w:val="28"/>
        </w:rPr>
        <w:t xml:space="preserve">78–80.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Поливода С.</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Поражение органов</w:t>
      </w:r>
      <w:r>
        <w:rPr>
          <w:sz w:val="28"/>
          <w:szCs w:val="28"/>
        </w:rPr>
        <w:t>–</w:t>
      </w:r>
      <w:r w:rsidRPr="00384264">
        <w:rPr>
          <w:sz w:val="28"/>
          <w:szCs w:val="28"/>
        </w:rPr>
        <w:t>мишеней при гипертонической болезни: Практическое</w:t>
      </w:r>
      <w:r w:rsidRPr="00384264">
        <w:rPr>
          <w:sz w:val="28"/>
          <w:szCs w:val="28"/>
          <w:lang w:val="uk-UA"/>
        </w:rPr>
        <w:t xml:space="preserve"> руководство</w:t>
      </w:r>
      <w:r>
        <w:rPr>
          <w:sz w:val="28"/>
          <w:szCs w:val="28"/>
          <w:lang w:val="uk-UA"/>
        </w:rPr>
        <w:t xml:space="preserve"> / </w:t>
      </w:r>
      <w:r w:rsidRPr="00384264">
        <w:rPr>
          <w:sz w:val="28"/>
          <w:szCs w:val="28"/>
        </w:rPr>
        <w:t>С.</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Поливода, Ю.</w:t>
      </w:r>
      <w:r>
        <w:rPr>
          <w:sz w:val="28"/>
          <w:szCs w:val="28"/>
          <w:lang w:val="uk-UA"/>
        </w:rPr>
        <w:t xml:space="preserve"> </w:t>
      </w:r>
      <w:r w:rsidRPr="00384264">
        <w:rPr>
          <w:sz w:val="28"/>
          <w:szCs w:val="28"/>
        </w:rPr>
        <w:t>М.</w:t>
      </w:r>
      <w:r>
        <w:rPr>
          <w:sz w:val="28"/>
          <w:szCs w:val="28"/>
          <w:lang w:val="uk-UA"/>
        </w:rPr>
        <w:t xml:space="preserve"> </w:t>
      </w:r>
      <w:r w:rsidRPr="00384264">
        <w:rPr>
          <w:sz w:val="28"/>
          <w:szCs w:val="28"/>
        </w:rPr>
        <w:t>Колесник, А.</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Черепок</w:t>
      </w:r>
      <w:r w:rsidRPr="00384264">
        <w:rPr>
          <w:sz w:val="28"/>
          <w:szCs w:val="28"/>
          <w:lang w:val="uk-UA"/>
        </w:rPr>
        <w:t>. – К.</w:t>
      </w:r>
      <w:r>
        <w:rPr>
          <w:sz w:val="28"/>
          <w:szCs w:val="28"/>
          <w:lang w:val="uk-UA"/>
        </w:rPr>
        <w:t xml:space="preserve"> </w:t>
      </w:r>
      <w:r w:rsidRPr="00384264">
        <w:rPr>
          <w:sz w:val="28"/>
          <w:szCs w:val="28"/>
          <w:lang w:val="uk-UA"/>
        </w:rPr>
        <w:t xml:space="preserve">: </w:t>
      </w:r>
      <w:r w:rsidRPr="00384264">
        <w:rPr>
          <w:sz w:val="28"/>
          <w:szCs w:val="28"/>
        </w:rPr>
        <w:t xml:space="preserve">ТОВ </w:t>
      </w:r>
      <w:r>
        <w:rPr>
          <w:sz w:val="28"/>
          <w:szCs w:val="28"/>
          <w:lang w:val="uk-UA"/>
        </w:rPr>
        <w:t xml:space="preserve">“Четверта хвиля”, </w:t>
      </w:r>
      <w:r w:rsidRPr="00384264">
        <w:rPr>
          <w:sz w:val="28"/>
          <w:szCs w:val="28"/>
          <w:lang w:val="uk-UA"/>
        </w:rPr>
        <w:t>2005. – 800 с.</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Поливода С.</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 xml:space="preserve">Фактор Виллебранда как маркер эндотелиальной дисфункции у пациентов с заболеваниями сердечно–сосудистой системы </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Поливода, А.</w:t>
      </w:r>
      <w:r>
        <w:rPr>
          <w:sz w:val="28"/>
          <w:szCs w:val="28"/>
          <w:lang w:val="uk-UA"/>
        </w:rPr>
        <w:t xml:space="preserve"> </w:t>
      </w:r>
      <w:r w:rsidRPr="00384264">
        <w:rPr>
          <w:sz w:val="28"/>
          <w:szCs w:val="28"/>
        </w:rPr>
        <w:t>А. Черепок // Украинский ревматологический журнал.</w:t>
      </w:r>
      <w:r w:rsidRPr="00384264">
        <w:rPr>
          <w:sz w:val="28"/>
          <w:szCs w:val="28"/>
          <w:lang w:val="uk-UA"/>
        </w:rPr>
        <w:t xml:space="preserve"> –</w:t>
      </w:r>
      <w:r w:rsidRPr="00384264">
        <w:rPr>
          <w:sz w:val="28"/>
          <w:szCs w:val="28"/>
        </w:rPr>
        <w:t xml:space="preserve"> 2000</w:t>
      </w:r>
      <w:r w:rsidRPr="00384264">
        <w:rPr>
          <w:sz w:val="28"/>
          <w:szCs w:val="28"/>
          <w:lang w:val="uk-UA"/>
        </w:rPr>
        <w:t xml:space="preserve">. </w:t>
      </w:r>
      <w:r>
        <w:rPr>
          <w:sz w:val="28"/>
          <w:szCs w:val="28"/>
          <w:lang w:val="uk-UA"/>
        </w:rPr>
        <w:t>–</w:t>
      </w:r>
      <w:r w:rsidRPr="00384264">
        <w:rPr>
          <w:sz w:val="28"/>
          <w:szCs w:val="28"/>
        </w:rPr>
        <w:t xml:space="preserve"> №1. </w:t>
      </w:r>
      <w:r>
        <w:rPr>
          <w:sz w:val="28"/>
          <w:szCs w:val="28"/>
          <w:lang w:val="uk-UA"/>
        </w:rPr>
        <w:t>–</w:t>
      </w:r>
      <w:r w:rsidRPr="00384264">
        <w:rPr>
          <w:sz w:val="28"/>
          <w:szCs w:val="28"/>
          <w:lang w:val="uk-UA"/>
        </w:rPr>
        <w:t xml:space="preserve"> </w:t>
      </w:r>
      <w:r w:rsidRPr="00384264">
        <w:rPr>
          <w:sz w:val="28"/>
          <w:szCs w:val="28"/>
        </w:rPr>
        <w:t xml:space="preserve">С.13–17.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Праскурничий Е.</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Антигипертензивная эффективность и влияние на показатели вариабельности ритма сердца ß</w:t>
      </w:r>
      <w:r>
        <w:rPr>
          <w:sz w:val="28"/>
          <w:szCs w:val="28"/>
          <w:lang w:val="uk-UA"/>
        </w:rPr>
        <w:t>–</w:t>
      </w:r>
      <w:r w:rsidRPr="00384264">
        <w:rPr>
          <w:sz w:val="28"/>
          <w:szCs w:val="28"/>
          <w:lang w:val="uk-UA"/>
        </w:rPr>
        <w:t xml:space="preserve">адреноблокаторов карведилола и метопролола </w:t>
      </w:r>
      <w:r>
        <w:rPr>
          <w:sz w:val="28"/>
          <w:szCs w:val="28"/>
          <w:lang w:val="uk-UA"/>
        </w:rPr>
        <w:t xml:space="preserve">/ </w:t>
      </w:r>
      <w:r w:rsidRPr="00384264">
        <w:rPr>
          <w:sz w:val="28"/>
          <w:szCs w:val="28"/>
          <w:lang w:val="uk-UA"/>
        </w:rPr>
        <w:t>Е.</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Праскурничий, О.</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Шевченко, С.</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Макорова, В.</w:t>
      </w:r>
      <w:r>
        <w:rPr>
          <w:sz w:val="28"/>
          <w:szCs w:val="28"/>
          <w:lang w:val="uk-UA"/>
        </w:rPr>
        <w:t xml:space="preserve"> </w:t>
      </w:r>
      <w:r w:rsidRPr="00384264">
        <w:rPr>
          <w:sz w:val="28"/>
          <w:szCs w:val="28"/>
          <w:lang w:val="uk-UA"/>
        </w:rPr>
        <w:t xml:space="preserve">А. Жукова // Кардиология. – 2005. </w:t>
      </w:r>
      <w:r>
        <w:rPr>
          <w:sz w:val="28"/>
          <w:szCs w:val="28"/>
          <w:lang w:val="uk-UA"/>
        </w:rPr>
        <w:t>–</w:t>
      </w:r>
      <w:r w:rsidRPr="00384264">
        <w:rPr>
          <w:sz w:val="28"/>
          <w:szCs w:val="28"/>
          <w:lang w:val="uk-UA"/>
        </w:rPr>
        <w:t xml:space="preserve"> № 11. – С. 17</w:t>
      </w:r>
      <w:r>
        <w:rPr>
          <w:sz w:val="28"/>
          <w:szCs w:val="28"/>
          <w:lang w:val="uk-UA"/>
        </w:rPr>
        <w:t>–</w:t>
      </w:r>
      <w:r w:rsidRPr="00384264">
        <w:rPr>
          <w:sz w:val="28"/>
          <w:szCs w:val="28"/>
          <w:lang w:val="uk-UA"/>
        </w:rPr>
        <w:t>23.</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rPr>
      </w:pPr>
      <w:r w:rsidRPr="00A47843">
        <w:rPr>
          <w:sz w:val="28"/>
          <w:szCs w:val="28"/>
        </w:rPr>
        <w:t>Профилактика, диагностика и лечение первичной артериальной гипертонии в Российской Федерации</w:t>
      </w:r>
      <w:r w:rsidRPr="00A47843">
        <w:rPr>
          <w:sz w:val="28"/>
          <w:szCs w:val="28"/>
          <w:lang w:val="uk-UA"/>
        </w:rPr>
        <w:t xml:space="preserve"> : </w:t>
      </w:r>
      <w:r w:rsidRPr="00A47843">
        <w:rPr>
          <w:sz w:val="28"/>
          <w:szCs w:val="28"/>
        </w:rPr>
        <w:t>[</w:t>
      </w:r>
      <w:r w:rsidRPr="00A47843">
        <w:rPr>
          <w:sz w:val="28"/>
          <w:szCs w:val="28"/>
          <w:lang w:val="uk-UA"/>
        </w:rPr>
        <w:t>п</w:t>
      </w:r>
      <w:r w:rsidRPr="00A47843">
        <w:rPr>
          <w:sz w:val="28"/>
          <w:szCs w:val="28"/>
        </w:rPr>
        <w:t xml:space="preserve">ервый </w:t>
      </w:r>
      <w:r w:rsidRPr="00A47843">
        <w:rPr>
          <w:sz w:val="28"/>
          <w:szCs w:val="28"/>
          <w:lang w:val="uk-UA"/>
        </w:rPr>
        <w:t>д</w:t>
      </w:r>
      <w:r w:rsidRPr="00A47843">
        <w:rPr>
          <w:sz w:val="28"/>
          <w:szCs w:val="28"/>
        </w:rPr>
        <w:t xml:space="preserve">оклад экспертов научного общества по изучению </w:t>
      </w:r>
      <w:r w:rsidRPr="00A47843">
        <w:rPr>
          <w:sz w:val="28"/>
          <w:szCs w:val="28"/>
          <w:lang w:val="uk-UA"/>
        </w:rPr>
        <w:t>а</w:t>
      </w:r>
      <w:r w:rsidRPr="00A47843">
        <w:rPr>
          <w:sz w:val="28"/>
          <w:szCs w:val="28"/>
        </w:rPr>
        <w:t xml:space="preserve">ртериальной </w:t>
      </w:r>
      <w:r w:rsidRPr="00A47843">
        <w:rPr>
          <w:sz w:val="28"/>
          <w:szCs w:val="28"/>
          <w:lang w:val="uk-UA"/>
        </w:rPr>
        <w:t>г</w:t>
      </w:r>
      <w:r w:rsidRPr="00A47843">
        <w:rPr>
          <w:sz w:val="28"/>
          <w:szCs w:val="28"/>
        </w:rPr>
        <w:t xml:space="preserve">ипертонии, Всероссийского научного общества кардиологов и Межведомственного совета по сердечно–сосудистым заболеваниям] </w:t>
      </w:r>
      <w:r w:rsidRPr="00A47843">
        <w:rPr>
          <w:sz w:val="28"/>
          <w:szCs w:val="28"/>
          <w:lang w:val="uk-UA"/>
        </w:rPr>
        <w:t>//</w:t>
      </w:r>
      <w:r w:rsidRPr="00A47843">
        <w:rPr>
          <w:sz w:val="28"/>
          <w:szCs w:val="28"/>
        </w:rPr>
        <w:t xml:space="preserve"> Клиническая фармакология и терапия</w:t>
      </w:r>
      <w:r w:rsidRPr="00A47843">
        <w:rPr>
          <w:sz w:val="28"/>
          <w:szCs w:val="28"/>
          <w:lang w:val="uk-UA"/>
        </w:rPr>
        <w:t>. –</w:t>
      </w:r>
      <w:r w:rsidRPr="00A47843">
        <w:rPr>
          <w:sz w:val="28"/>
          <w:szCs w:val="28"/>
        </w:rPr>
        <w:t xml:space="preserve"> 2000</w:t>
      </w:r>
      <w:r w:rsidRPr="00A47843">
        <w:rPr>
          <w:sz w:val="28"/>
          <w:szCs w:val="28"/>
          <w:lang w:val="uk-UA"/>
        </w:rPr>
        <w:t>. – №</w:t>
      </w:r>
      <w:r w:rsidRPr="00A47843">
        <w:rPr>
          <w:sz w:val="28"/>
          <w:szCs w:val="28"/>
        </w:rPr>
        <w:t xml:space="preserve"> 9 (3)</w:t>
      </w:r>
      <w:r w:rsidRPr="00A47843">
        <w:rPr>
          <w:sz w:val="28"/>
          <w:szCs w:val="28"/>
          <w:lang w:val="uk-UA"/>
        </w:rPr>
        <w:t xml:space="preserve">. – С. </w:t>
      </w:r>
      <w:r w:rsidRPr="00A47843">
        <w:rPr>
          <w:sz w:val="28"/>
          <w:szCs w:val="28"/>
        </w:rPr>
        <w:t>5–30.</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Селюк М.</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Кардиоселективные бета</w:t>
      </w:r>
      <w:r>
        <w:rPr>
          <w:sz w:val="28"/>
          <w:szCs w:val="28"/>
        </w:rPr>
        <w:t>–</w:t>
      </w:r>
      <w:r w:rsidRPr="00384264">
        <w:rPr>
          <w:sz w:val="28"/>
          <w:szCs w:val="28"/>
        </w:rPr>
        <w:t xml:space="preserve">блокаторы – выбор с позиции доказательной медицины </w:t>
      </w:r>
      <w:r>
        <w:rPr>
          <w:sz w:val="28"/>
          <w:szCs w:val="28"/>
          <w:lang w:val="uk-UA"/>
        </w:rPr>
        <w:t xml:space="preserve">/ </w:t>
      </w:r>
      <w:r w:rsidRPr="00384264">
        <w:rPr>
          <w:sz w:val="28"/>
          <w:szCs w:val="28"/>
        </w:rPr>
        <w:t>М.</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Селюк, Д.</w:t>
      </w:r>
      <w:r>
        <w:rPr>
          <w:sz w:val="28"/>
          <w:szCs w:val="28"/>
          <w:lang w:val="uk-UA"/>
        </w:rPr>
        <w:t xml:space="preserve"> </w:t>
      </w:r>
      <w:r w:rsidRPr="00384264">
        <w:rPr>
          <w:sz w:val="28"/>
          <w:szCs w:val="28"/>
        </w:rPr>
        <w:t xml:space="preserve">Г. Несукай // Кардиология. – 2006. </w:t>
      </w:r>
      <w:r>
        <w:rPr>
          <w:sz w:val="28"/>
          <w:szCs w:val="28"/>
        </w:rPr>
        <w:t>–</w:t>
      </w:r>
      <w:r w:rsidRPr="00384264">
        <w:rPr>
          <w:sz w:val="28"/>
          <w:szCs w:val="28"/>
        </w:rPr>
        <w:t xml:space="preserve"> № 16 (198). – С. 92</w:t>
      </w:r>
      <w:r>
        <w:rPr>
          <w:sz w:val="28"/>
          <w:szCs w:val="28"/>
        </w:rPr>
        <w:t>–</w:t>
      </w:r>
      <w:r w:rsidRPr="00384264">
        <w:rPr>
          <w:sz w:val="28"/>
          <w:szCs w:val="28"/>
        </w:rPr>
        <w:t xml:space="preserve">94.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Серцево</w:t>
      </w:r>
      <w:r>
        <w:rPr>
          <w:sz w:val="28"/>
          <w:szCs w:val="28"/>
          <w:lang w:val="uk-UA"/>
        </w:rPr>
        <w:t>–</w:t>
      </w:r>
      <w:r w:rsidRPr="00384264">
        <w:rPr>
          <w:sz w:val="28"/>
          <w:szCs w:val="28"/>
          <w:lang w:val="uk-UA"/>
        </w:rPr>
        <w:t xml:space="preserve">судинні захворювання </w:t>
      </w:r>
      <w:r>
        <w:rPr>
          <w:sz w:val="28"/>
          <w:szCs w:val="28"/>
          <w:lang w:val="uk-UA"/>
        </w:rPr>
        <w:t>: [</w:t>
      </w:r>
      <w:r w:rsidRPr="00384264">
        <w:rPr>
          <w:sz w:val="28"/>
          <w:szCs w:val="28"/>
          <w:lang w:val="uk-UA"/>
        </w:rPr>
        <w:t>за ред. В.</w:t>
      </w:r>
      <w:r>
        <w:rPr>
          <w:sz w:val="28"/>
          <w:szCs w:val="28"/>
          <w:lang w:val="uk-UA"/>
        </w:rPr>
        <w:t xml:space="preserve"> </w:t>
      </w:r>
      <w:r w:rsidRPr="00384264">
        <w:rPr>
          <w:sz w:val="28"/>
          <w:szCs w:val="28"/>
          <w:lang w:val="uk-UA"/>
        </w:rPr>
        <w:t>М. Коваленка</w:t>
      </w:r>
      <w:r>
        <w:rPr>
          <w:sz w:val="28"/>
          <w:szCs w:val="28"/>
          <w:lang w:val="uk-UA"/>
        </w:rPr>
        <w:t>,</w:t>
      </w:r>
      <w:r w:rsidRPr="00384264">
        <w:rPr>
          <w:sz w:val="28"/>
          <w:szCs w:val="28"/>
          <w:lang w:val="uk-UA"/>
        </w:rPr>
        <w:t xml:space="preserve"> М.</w:t>
      </w:r>
      <w:r>
        <w:rPr>
          <w:sz w:val="28"/>
          <w:szCs w:val="28"/>
          <w:lang w:val="uk-UA"/>
        </w:rPr>
        <w:t xml:space="preserve"> </w:t>
      </w:r>
      <w:r w:rsidRPr="00384264">
        <w:rPr>
          <w:sz w:val="28"/>
          <w:szCs w:val="28"/>
          <w:lang w:val="uk-UA"/>
        </w:rPr>
        <w:t>І. Лутая)</w:t>
      </w:r>
      <w:r w:rsidRPr="00711B26">
        <w:rPr>
          <w:sz w:val="28"/>
          <w:szCs w:val="28"/>
          <w:lang w:val="uk-UA"/>
        </w:rPr>
        <w:t>]</w:t>
      </w:r>
      <w:r w:rsidRPr="00384264">
        <w:rPr>
          <w:sz w:val="28"/>
          <w:szCs w:val="28"/>
          <w:lang w:val="uk-UA"/>
        </w:rPr>
        <w:t>. – К.</w:t>
      </w:r>
      <w:r>
        <w:rPr>
          <w:sz w:val="28"/>
          <w:szCs w:val="28"/>
          <w:lang w:val="uk-UA"/>
        </w:rPr>
        <w:t xml:space="preserve"> </w:t>
      </w:r>
      <w:r w:rsidRPr="00384264">
        <w:rPr>
          <w:sz w:val="28"/>
          <w:szCs w:val="28"/>
          <w:lang w:val="uk-UA"/>
        </w:rPr>
        <w:t>: ТОВ “Гіра “Здоров’я” України”, 2005. – 542 с.</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Сидоренко</w:t>
      </w:r>
      <w:r w:rsidRPr="00384264">
        <w:rPr>
          <w:sz w:val="28"/>
          <w:szCs w:val="28"/>
          <w:lang w:val="uk-UA"/>
        </w:rPr>
        <w:t xml:space="preserve"> </w:t>
      </w:r>
      <w:r w:rsidRPr="00384264">
        <w:rPr>
          <w:sz w:val="28"/>
          <w:szCs w:val="28"/>
        </w:rPr>
        <w:t>Б.</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Небиволол – суперселективный бета–адреноблокатор и индуктор синтеза NO в эндотелии сосудов </w:t>
      </w:r>
      <w:r>
        <w:rPr>
          <w:sz w:val="28"/>
          <w:szCs w:val="28"/>
          <w:lang w:val="uk-UA"/>
        </w:rPr>
        <w:t xml:space="preserve">/ </w:t>
      </w:r>
      <w:r w:rsidRPr="00384264">
        <w:rPr>
          <w:sz w:val="28"/>
          <w:szCs w:val="28"/>
        </w:rPr>
        <w:t>Б.</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Сидоренко, Д.</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 xml:space="preserve">Преображенский // Кардиология. </w:t>
      </w:r>
      <w:r w:rsidRPr="00384264">
        <w:rPr>
          <w:sz w:val="28"/>
          <w:szCs w:val="28"/>
          <w:lang w:val="uk-UA"/>
        </w:rPr>
        <w:t xml:space="preserve">– </w:t>
      </w:r>
      <w:r w:rsidRPr="00384264">
        <w:rPr>
          <w:sz w:val="28"/>
          <w:szCs w:val="28"/>
        </w:rPr>
        <w:t>2001</w:t>
      </w:r>
      <w:r w:rsidRPr="00384264">
        <w:rPr>
          <w:sz w:val="28"/>
          <w:szCs w:val="28"/>
          <w:lang w:val="uk-UA"/>
        </w:rPr>
        <w:t xml:space="preserve">. </w:t>
      </w:r>
      <w:r>
        <w:rPr>
          <w:sz w:val="28"/>
          <w:szCs w:val="28"/>
          <w:lang w:val="uk-UA"/>
        </w:rPr>
        <w:t>–</w:t>
      </w:r>
      <w:r w:rsidRPr="00384264">
        <w:rPr>
          <w:sz w:val="28"/>
          <w:szCs w:val="28"/>
        </w:rPr>
        <w:t xml:space="preserve"> №7.</w:t>
      </w:r>
      <w:r w:rsidRPr="00384264">
        <w:rPr>
          <w:sz w:val="28"/>
          <w:szCs w:val="28"/>
          <w:lang w:val="uk-UA"/>
        </w:rPr>
        <w:t xml:space="preserve"> </w:t>
      </w:r>
      <w:r>
        <w:rPr>
          <w:sz w:val="28"/>
          <w:szCs w:val="28"/>
          <w:lang w:val="uk-UA"/>
        </w:rPr>
        <w:t>–</w:t>
      </w:r>
      <w:r w:rsidRPr="00384264">
        <w:rPr>
          <w:sz w:val="28"/>
          <w:szCs w:val="28"/>
        </w:rPr>
        <w:t xml:space="preserve"> С.96–104.</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Сидоренко Ю.</w:t>
      </w:r>
      <w:r>
        <w:rPr>
          <w:sz w:val="28"/>
          <w:szCs w:val="28"/>
          <w:lang w:val="uk-UA"/>
        </w:rPr>
        <w:t xml:space="preserve"> </w:t>
      </w:r>
      <w:r w:rsidRPr="00384264">
        <w:rPr>
          <w:sz w:val="28"/>
          <w:szCs w:val="28"/>
        </w:rPr>
        <w:t>Н.</w:t>
      </w:r>
      <w:r>
        <w:rPr>
          <w:sz w:val="28"/>
          <w:szCs w:val="28"/>
          <w:lang w:val="uk-UA"/>
        </w:rPr>
        <w:t xml:space="preserve"> </w:t>
      </w:r>
      <w:r w:rsidRPr="00384264">
        <w:rPr>
          <w:sz w:val="28"/>
          <w:szCs w:val="28"/>
          <w:lang w:val="uk-UA"/>
        </w:rPr>
        <w:t>Антигипертензивная эффективность метопролола</w:t>
      </w:r>
      <w:r>
        <w:rPr>
          <w:sz w:val="28"/>
          <w:szCs w:val="28"/>
          <w:lang w:val="uk-UA"/>
        </w:rPr>
        <w:t>–</w:t>
      </w:r>
      <w:r w:rsidRPr="00384264">
        <w:rPr>
          <w:sz w:val="28"/>
          <w:szCs w:val="28"/>
          <w:lang w:val="uk-UA"/>
        </w:rPr>
        <w:t xml:space="preserve">ретарда у больных с мягкой и умеренной артериальной гипертензией (результаты </w:t>
      </w:r>
      <w:r w:rsidRPr="00384264">
        <w:rPr>
          <w:sz w:val="28"/>
          <w:szCs w:val="28"/>
          <w:lang w:val="uk-UA"/>
        </w:rPr>
        <w:lastRenderedPageBreak/>
        <w:t>многоцентрового исследования «</w:t>
      </w:r>
      <w:r w:rsidRPr="00384264">
        <w:rPr>
          <w:sz w:val="28"/>
          <w:szCs w:val="28"/>
          <w:lang w:val="en-US"/>
        </w:rPr>
        <w:t>ProlongER</w:t>
      </w:r>
      <w:r w:rsidRPr="00384264">
        <w:rPr>
          <w:sz w:val="28"/>
          <w:szCs w:val="28"/>
          <w:lang w:val="uk-UA"/>
        </w:rPr>
        <w:t xml:space="preserve">») </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 xml:space="preserve">Сидоренко, </w:t>
      </w:r>
      <w:r w:rsidRPr="00384264">
        <w:rPr>
          <w:sz w:val="28"/>
          <w:szCs w:val="28"/>
          <w:lang w:val="uk-UA"/>
        </w:rPr>
        <w:t>О.</w:t>
      </w:r>
      <w:r>
        <w:rPr>
          <w:sz w:val="28"/>
          <w:szCs w:val="28"/>
          <w:lang w:val="uk-UA"/>
        </w:rPr>
        <w:t xml:space="preserve"> </w:t>
      </w:r>
      <w:r w:rsidRPr="00384264">
        <w:rPr>
          <w:sz w:val="28"/>
          <w:szCs w:val="28"/>
          <w:lang w:val="uk-UA"/>
        </w:rPr>
        <w:t>Л.</w:t>
      </w:r>
      <w:r>
        <w:rPr>
          <w:sz w:val="28"/>
          <w:szCs w:val="28"/>
          <w:lang w:val="uk-UA"/>
        </w:rPr>
        <w:t xml:space="preserve"> </w:t>
      </w:r>
      <w:r w:rsidRPr="00384264">
        <w:rPr>
          <w:sz w:val="28"/>
          <w:szCs w:val="28"/>
          <w:lang w:val="uk-UA"/>
        </w:rPr>
        <w:t>Рековец, Г.</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 xml:space="preserve">Дзяк </w:t>
      </w:r>
      <w:r w:rsidRPr="00384264">
        <w:rPr>
          <w:sz w:val="28"/>
          <w:szCs w:val="28"/>
        </w:rPr>
        <w:t xml:space="preserve">// </w:t>
      </w:r>
      <w:r w:rsidRPr="00384264">
        <w:rPr>
          <w:sz w:val="28"/>
          <w:szCs w:val="28"/>
          <w:lang w:val="uk-UA"/>
        </w:rPr>
        <w:t xml:space="preserve">Український кардіологічний журнал. – 2005. </w:t>
      </w:r>
      <w:r>
        <w:rPr>
          <w:sz w:val="28"/>
          <w:szCs w:val="28"/>
          <w:lang w:val="uk-UA"/>
        </w:rPr>
        <w:t>–</w:t>
      </w:r>
      <w:r w:rsidRPr="00384264">
        <w:rPr>
          <w:sz w:val="28"/>
          <w:szCs w:val="28"/>
          <w:lang w:val="uk-UA"/>
        </w:rPr>
        <w:t xml:space="preserve"> № 2. – С.35</w:t>
      </w:r>
      <w:r>
        <w:rPr>
          <w:sz w:val="28"/>
          <w:szCs w:val="28"/>
          <w:lang w:val="uk-UA"/>
        </w:rPr>
        <w:t>–</w:t>
      </w:r>
      <w:r w:rsidRPr="00384264">
        <w:rPr>
          <w:sz w:val="28"/>
          <w:szCs w:val="28"/>
          <w:lang w:val="uk-UA"/>
        </w:rPr>
        <w:t>41.</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lang w:val="uk-UA"/>
        </w:rPr>
        <w:t>Сирено Ю.</w:t>
      </w:r>
      <w:r>
        <w:rPr>
          <w:sz w:val="28"/>
          <w:szCs w:val="28"/>
          <w:lang w:val="uk-UA"/>
        </w:rPr>
        <w:t xml:space="preserve"> </w:t>
      </w:r>
      <w:r w:rsidRPr="00384264">
        <w:rPr>
          <w:sz w:val="28"/>
          <w:szCs w:val="28"/>
          <w:lang w:val="uk-UA"/>
        </w:rPr>
        <w:t>Н.</w:t>
      </w:r>
      <w:r>
        <w:rPr>
          <w:sz w:val="28"/>
          <w:szCs w:val="28"/>
          <w:lang w:val="uk-UA"/>
        </w:rPr>
        <w:t xml:space="preserve"> </w:t>
      </w:r>
      <w:r w:rsidRPr="00384264">
        <w:rPr>
          <w:sz w:val="28"/>
          <w:szCs w:val="28"/>
          <w:lang w:val="uk-UA"/>
        </w:rPr>
        <w:t xml:space="preserve">Влияние метопролола ретарда на утренний подьем артериального давления у пациентов с мягкой и умеренной артериальной гипертензией по данням суточного мониторирования артеріального давления </w:t>
      </w:r>
      <w:r>
        <w:rPr>
          <w:sz w:val="28"/>
          <w:szCs w:val="28"/>
          <w:lang w:val="uk-UA"/>
        </w:rPr>
        <w:t xml:space="preserve">/ </w:t>
      </w:r>
      <w:r w:rsidRPr="00384264">
        <w:rPr>
          <w:sz w:val="28"/>
          <w:szCs w:val="28"/>
          <w:lang w:val="uk-UA"/>
        </w:rPr>
        <w:t>Ю.</w:t>
      </w:r>
      <w:r>
        <w:rPr>
          <w:sz w:val="28"/>
          <w:szCs w:val="28"/>
          <w:lang w:val="uk-UA"/>
        </w:rPr>
        <w:t xml:space="preserve"> </w:t>
      </w:r>
      <w:r w:rsidRPr="00384264">
        <w:rPr>
          <w:sz w:val="28"/>
          <w:szCs w:val="28"/>
          <w:lang w:val="uk-UA"/>
        </w:rPr>
        <w:t>Н.</w:t>
      </w:r>
      <w:r>
        <w:rPr>
          <w:sz w:val="28"/>
          <w:szCs w:val="28"/>
          <w:lang w:val="uk-UA"/>
        </w:rPr>
        <w:t xml:space="preserve"> </w:t>
      </w:r>
      <w:r w:rsidRPr="00384264">
        <w:rPr>
          <w:sz w:val="28"/>
          <w:szCs w:val="28"/>
          <w:lang w:val="uk-UA"/>
        </w:rPr>
        <w:t>Сирено, О.</w:t>
      </w:r>
      <w:r>
        <w:rPr>
          <w:sz w:val="28"/>
          <w:szCs w:val="28"/>
          <w:lang w:val="uk-UA"/>
        </w:rPr>
        <w:t xml:space="preserve"> </w:t>
      </w:r>
      <w:r w:rsidRPr="00384264">
        <w:rPr>
          <w:sz w:val="28"/>
          <w:szCs w:val="28"/>
          <w:lang w:val="uk-UA"/>
        </w:rPr>
        <w:t>Л.</w:t>
      </w:r>
      <w:r>
        <w:rPr>
          <w:sz w:val="28"/>
          <w:szCs w:val="28"/>
          <w:lang w:val="uk-UA"/>
        </w:rPr>
        <w:t xml:space="preserve"> </w:t>
      </w:r>
      <w:r w:rsidRPr="00384264">
        <w:rPr>
          <w:sz w:val="28"/>
          <w:szCs w:val="28"/>
          <w:lang w:val="uk-UA"/>
        </w:rPr>
        <w:t xml:space="preserve">Рековец // Український кардіологічний журнал. – 2006. </w:t>
      </w:r>
      <w:r>
        <w:rPr>
          <w:sz w:val="28"/>
          <w:szCs w:val="28"/>
          <w:lang w:val="uk-UA"/>
        </w:rPr>
        <w:t>–</w:t>
      </w:r>
      <w:r w:rsidRPr="00384264">
        <w:rPr>
          <w:sz w:val="28"/>
          <w:szCs w:val="28"/>
          <w:lang w:val="uk-UA"/>
        </w:rPr>
        <w:t xml:space="preserve"> № 3. – С.73</w:t>
      </w:r>
      <w:r>
        <w:rPr>
          <w:sz w:val="28"/>
          <w:szCs w:val="28"/>
          <w:lang w:val="uk-UA"/>
        </w:rPr>
        <w:t>–</w:t>
      </w:r>
      <w:r w:rsidRPr="00384264">
        <w:rPr>
          <w:sz w:val="28"/>
          <w:szCs w:val="28"/>
          <w:lang w:val="uk-UA"/>
        </w:rPr>
        <w:t>77.</w:t>
      </w:r>
    </w:p>
    <w:p w:rsidR="00C06497" w:rsidRPr="00301C5B" w:rsidRDefault="00C06497" w:rsidP="00B5481A">
      <w:pPr>
        <w:numPr>
          <w:ilvl w:val="0"/>
          <w:numId w:val="67"/>
        </w:numPr>
        <w:suppressAutoHyphens w:val="0"/>
        <w:spacing w:line="360" w:lineRule="auto"/>
        <w:ind w:left="0" w:firstLine="709"/>
        <w:jc w:val="both"/>
        <w:rPr>
          <w:sz w:val="28"/>
          <w:szCs w:val="28"/>
          <w:lang w:val="uk-UA"/>
        </w:rPr>
      </w:pPr>
      <w:r w:rsidRPr="00301C5B">
        <w:rPr>
          <w:sz w:val="28"/>
          <w:szCs w:val="28"/>
          <w:lang w:val="uk-UA"/>
        </w:rPr>
        <w:t>Стефанов О.</w:t>
      </w:r>
      <w:r w:rsidRPr="00301C5B">
        <w:rPr>
          <w:sz w:val="28"/>
          <w:szCs w:val="28"/>
        </w:rPr>
        <w:t xml:space="preserve"> </w:t>
      </w:r>
      <w:r w:rsidRPr="00301C5B">
        <w:rPr>
          <w:sz w:val="28"/>
          <w:szCs w:val="28"/>
          <w:lang w:val="uk-UA"/>
        </w:rPr>
        <w:t>В.</w:t>
      </w:r>
      <w:r w:rsidRPr="00301C5B">
        <w:rPr>
          <w:sz w:val="28"/>
          <w:szCs w:val="28"/>
        </w:rPr>
        <w:t xml:space="preserve"> </w:t>
      </w:r>
      <w:r w:rsidRPr="00301C5B">
        <w:rPr>
          <w:sz w:val="28"/>
          <w:szCs w:val="28"/>
          <w:lang w:val="uk-UA"/>
        </w:rPr>
        <w:t xml:space="preserve">Контроль за безпекою лікарських засобів в Україні: система фармакологічного нагляду </w:t>
      </w:r>
      <w:r w:rsidRPr="00301C5B">
        <w:rPr>
          <w:sz w:val="28"/>
          <w:szCs w:val="28"/>
        </w:rPr>
        <w:t xml:space="preserve">/ </w:t>
      </w:r>
      <w:r w:rsidRPr="00301C5B">
        <w:rPr>
          <w:sz w:val="28"/>
          <w:szCs w:val="28"/>
          <w:lang w:val="uk-UA"/>
        </w:rPr>
        <w:t>О.</w:t>
      </w:r>
      <w:r w:rsidRPr="00301C5B">
        <w:rPr>
          <w:sz w:val="28"/>
          <w:szCs w:val="28"/>
        </w:rPr>
        <w:t xml:space="preserve"> </w:t>
      </w:r>
      <w:r w:rsidRPr="00301C5B">
        <w:rPr>
          <w:sz w:val="28"/>
          <w:szCs w:val="28"/>
          <w:lang w:val="uk-UA"/>
        </w:rPr>
        <w:t>В.</w:t>
      </w:r>
      <w:r w:rsidRPr="00301C5B">
        <w:rPr>
          <w:sz w:val="28"/>
          <w:szCs w:val="28"/>
        </w:rPr>
        <w:t xml:space="preserve"> </w:t>
      </w:r>
      <w:r w:rsidRPr="00301C5B">
        <w:rPr>
          <w:sz w:val="28"/>
          <w:szCs w:val="28"/>
          <w:lang w:val="uk-UA"/>
        </w:rPr>
        <w:t>Стефанов, О.</w:t>
      </w:r>
      <w:r w:rsidRPr="00301C5B">
        <w:rPr>
          <w:sz w:val="28"/>
          <w:szCs w:val="28"/>
        </w:rPr>
        <w:t xml:space="preserve"> </w:t>
      </w:r>
      <w:r w:rsidRPr="00301C5B">
        <w:rPr>
          <w:sz w:val="28"/>
          <w:szCs w:val="28"/>
          <w:lang w:val="uk-UA"/>
        </w:rPr>
        <w:t>П.</w:t>
      </w:r>
      <w:r w:rsidRPr="00301C5B">
        <w:rPr>
          <w:sz w:val="28"/>
          <w:szCs w:val="28"/>
        </w:rPr>
        <w:t xml:space="preserve"> </w:t>
      </w:r>
      <w:r w:rsidRPr="00301C5B">
        <w:rPr>
          <w:sz w:val="28"/>
          <w:szCs w:val="28"/>
          <w:lang w:val="uk-UA"/>
        </w:rPr>
        <w:t>Вікторов, В.</w:t>
      </w:r>
      <w:r w:rsidRPr="00301C5B">
        <w:rPr>
          <w:sz w:val="28"/>
          <w:szCs w:val="28"/>
        </w:rPr>
        <w:t xml:space="preserve"> </w:t>
      </w:r>
      <w:r w:rsidRPr="00301C5B">
        <w:rPr>
          <w:sz w:val="28"/>
          <w:szCs w:val="28"/>
          <w:lang w:val="uk-UA"/>
        </w:rPr>
        <w:t>І.</w:t>
      </w:r>
      <w:r w:rsidRPr="00301C5B">
        <w:rPr>
          <w:sz w:val="28"/>
          <w:szCs w:val="28"/>
        </w:rPr>
        <w:t xml:space="preserve"> </w:t>
      </w:r>
      <w:r w:rsidRPr="00301C5B">
        <w:rPr>
          <w:sz w:val="28"/>
          <w:szCs w:val="28"/>
          <w:lang w:val="uk-UA"/>
        </w:rPr>
        <w:t xml:space="preserve">Мальцев </w:t>
      </w:r>
      <w:r w:rsidRPr="0091395B">
        <w:rPr>
          <w:sz w:val="28"/>
          <w:szCs w:val="28"/>
          <w:lang w:val="uk-UA"/>
        </w:rPr>
        <w:t>[</w:t>
      </w:r>
      <w:r w:rsidRPr="00384264">
        <w:rPr>
          <w:sz w:val="28"/>
          <w:szCs w:val="28"/>
          <w:lang w:val="uk-UA"/>
        </w:rPr>
        <w:t>и др.</w:t>
      </w:r>
      <w:r w:rsidRPr="0091395B">
        <w:rPr>
          <w:sz w:val="28"/>
          <w:szCs w:val="28"/>
          <w:lang w:val="uk-UA"/>
        </w:rPr>
        <w:t>]</w:t>
      </w:r>
      <w:r w:rsidRPr="00301C5B">
        <w:rPr>
          <w:sz w:val="28"/>
          <w:szCs w:val="28"/>
        </w:rPr>
        <w:t xml:space="preserve"> </w:t>
      </w:r>
      <w:r w:rsidRPr="00301C5B">
        <w:rPr>
          <w:sz w:val="28"/>
          <w:szCs w:val="28"/>
          <w:lang w:val="uk-UA"/>
        </w:rPr>
        <w:t xml:space="preserve">// Український ревматологічний журнал. – 2002. – № 3(9). – С. 3–9. </w:t>
      </w:r>
    </w:p>
    <w:p w:rsidR="00C06497" w:rsidRPr="00384264" w:rsidRDefault="00C06497" w:rsidP="00B5481A">
      <w:pPr>
        <w:numPr>
          <w:ilvl w:val="0"/>
          <w:numId w:val="67"/>
        </w:numPr>
        <w:suppressAutoHyphens w:val="0"/>
        <w:spacing w:line="360" w:lineRule="auto"/>
        <w:ind w:left="0" w:firstLine="709"/>
        <w:jc w:val="both"/>
        <w:rPr>
          <w:sz w:val="28"/>
          <w:szCs w:val="28"/>
        </w:rPr>
      </w:pPr>
      <w:r w:rsidRPr="00301C5B">
        <w:rPr>
          <w:sz w:val="28"/>
          <w:szCs w:val="28"/>
        </w:rPr>
        <w:t>Сумин А.</w:t>
      </w:r>
      <w:r>
        <w:rPr>
          <w:sz w:val="28"/>
          <w:szCs w:val="28"/>
          <w:lang w:val="uk-UA"/>
        </w:rPr>
        <w:t xml:space="preserve"> </w:t>
      </w:r>
      <w:r w:rsidRPr="00301C5B">
        <w:rPr>
          <w:sz w:val="28"/>
          <w:szCs w:val="28"/>
        </w:rPr>
        <w:t>Н. Ендотелиальная функция при</w:t>
      </w:r>
      <w:r w:rsidRPr="00384264">
        <w:rPr>
          <w:sz w:val="28"/>
          <w:szCs w:val="28"/>
        </w:rPr>
        <w:t xml:space="preserve"> различных режимах електростимуляции мышц у больных хронической сердечной недостаточностью </w:t>
      </w:r>
      <w:r w:rsidRPr="00301C5B">
        <w:rPr>
          <w:sz w:val="28"/>
          <w:szCs w:val="28"/>
        </w:rPr>
        <w:t xml:space="preserve">/ А. Н. Сумин, Н. Н. Касьянова, А. </w:t>
      </w:r>
      <w:r>
        <w:rPr>
          <w:sz w:val="28"/>
          <w:szCs w:val="28"/>
          <w:lang w:val="uk-UA"/>
        </w:rPr>
        <w:t xml:space="preserve">Н. </w:t>
      </w:r>
      <w:r w:rsidRPr="00301C5B">
        <w:rPr>
          <w:sz w:val="28"/>
          <w:szCs w:val="28"/>
        </w:rPr>
        <w:t xml:space="preserve">Масин </w:t>
      </w:r>
      <w:r w:rsidRPr="00384264">
        <w:rPr>
          <w:sz w:val="28"/>
          <w:szCs w:val="28"/>
        </w:rPr>
        <w:t xml:space="preserve">// Сердечная недостаточность. </w:t>
      </w:r>
      <w:r>
        <w:rPr>
          <w:sz w:val="28"/>
          <w:szCs w:val="28"/>
        </w:rPr>
        <w:t>–</w:t>
      </w:r>
      <w:r w:rsidRPr="00384264">
        <w:rPr>
          <w:sz w:val="28"/>
          <w:szCs w:val="28"/>
        </w:rPr>
        <w:t xml:space="preserve">  2004. </w:t>
      </w:r>
      <w:r>
        <w:rPr>
          <w:sz w:val="28"/>
          <w:szCs w:val="28"/>
        </w:rPr>
        <w:t>–</w:t>
      </w:r>
      <w:r w:rsidRPr="00384264">
        <w:rPr>
          <w:sz w:val="28"/>
          <w:szCs w:val="28"/>
        </w:rPr>
        <w:t xml:space="preserve"> Т. 5, № 5. – С. 17</w:t>
      </w:r>
      <w:r>
        <w:rPr>
          <w:sz w:val="28"/>
          <w:szCs w:val="28"/>
        </w:rPr>
        <w:t>–</w:t>
      </w:r>
      <w:r w:rsidRPr="00384264">
        <w:rPr>
          <w:sz w:val="28"/>
          <w:szCs w:val="28"/>
        </w:rPr>
        <w:t>21.</w:t>
      </w:r>
      <w:r w:rsidRPr="00384264">
        <w:rPr>
          <w:sz w:val="28"/>
          <w:szCs w:val="28"/>
          <w:lang w:val="uk-UA"/>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Сусеков А.</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Сим</w:t>
      </w:r>
      <w:r>
        <w:rPr>
          <w:sz w:val="28"/>
          <w:szCs w:val="28"/>
        </w:rPr>
        <w:t>в</w:t>
      </w:r>
      <w:r w:rsidRPr="00384264">
        <w:rPr>
          <w:sz w:val="28"/>
          <w:szCs w:val="28"/>
        </w:rPr>
        <w:t>астатин (Зокор) 20 мг и ловастатин (Хо– летар) 40 мг у больных ИБС и первичной гиперхолестерине</w:t>
      </w:r>
      <w:r>
        <w:rPr>
          <w:sz w:val="28"/>
          <w:szCs w:val="28"/>
        </w:rPr>
        <w:t>мией</w:t>
      </w:r>
      <w:r w:rsidRPr="00384264">
        <w:rPr>
          <w:sz w:val="28"/>
          <w:szCs w:val="28"/>
        </w:rPr>
        <w:t>. Исследование эквивалентных доз</w:t>
      </w:r>
      <w:r w:rsidRPr="00384264">
        <w:rPr>
          <w:sz w:val="28"/>
          <w:szCs w:val="28"/>
          <w:lang w:val="uk-UA"/>
        </w:rPr>
        <w:t xml:space="preserve"> </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Сусеков, Е.</w:t>
      </w:r>
      <w:r>
        <w:rPr>
          <w:sz w:val="28"/>
          <w:szCs w:val="28"/>
          <w:lang w:val="uk-UA"/>
        </w:rPr>
        <w:t xml:space="preserve"> </w:t>
      </w:r>
      <w:r w:rsidRPr="00384264">
        <w:rPr>
          <w:sz w:val="28"/>
          <w:szCs w:val="28"/>
        </w:rPr>
        <w:t>Ю.</w:t>
      </w:r>
      <w:r>
        <w:rPr>
          <w:sz w:val="28"/>
          <w:szCs w:val="28"/>
          <w:lang w:val="uk-UA"/>
        </w:rPr>
        <w:t xml:space="preserve"> </w:t>
      </w:r>
      <w:r w:rsidRPr="00384264">
        <w:rPr>
          <w:sz w:val="28"/>
          <w:szCs w:val="28"/>
        </w:rPr>
        <w:t xml:space="preserve">Соловьева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rPr>
        <w:t>// Клиническая фармэкология и терапия</w:t>
      </w:r>
      <w:r w:rsidRPr="00384264">
        <w:rPr>
          <w:sz w:val="28"/>
          <w:szCs w:val="28"/>
          <w:lang w:val="uk-UA"/>
        </w:rPr>
        <w:t xml:space="preserve">. </w:t>
      </w:r>
      <w:r w:rsidRPr="00384264">
        <w:rPr>
          <w:sz w:val="28"/>
          <w:szCs w:val="28"/>
        </w:rPr>
        <w:t>–</w:t>
      </w:r>
      <w:r w:rsidRPr="00384264">
        <w:rPr>
          <w:sz w:val="28"/>
          <w:szCs w:val="28"/>
          <w:lang w:val="uk-UA"/>
        </w:rPr>
        <w:t xml:space="preserve"> </w:t>
      </w:r>
      <w:r w:rsidRPr="00384264">
        <w:rPr>
          <w:sz w:val="28"/>
          <w:szCs w:val="28"/>
        </w:rPr>
        <w:t>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10 (4)</w:t>
      </w:r>
      <w:r w:rsidRPr="00384264">
        <w:rPr>
          <w:sz w:val="28"/>
          <w:szCs w:val="28"/>
          <w:lang w:val="uk-UA"/>
        </w:rPr>
        <w:t>. – С.</w:t>
      </w:r>
      <w:r w:rsidRPr="00384264">
        <w:rPr>
          <w:sz w:val="28"/>
          <w:szCs w:val="28"/>
        </w:rPr>
        <w:t xml:space="preserve"> 1–4</w:t>
      </w:r>
      <w:r>
        <w:rPr>
          <w:sz w:val="28"/>
          <w:szCs w:val="28"/>
          <w:lang w:val="uk-UA"/>
        </w:rPr>
        <w:t>.</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Сыркин А.</w:t>
      </w:r>
      <w:r>
        <w:rPr>
          <w:sz w:val="28"/>
          <w:szCs w:val="28"/>
          <w:lang w:val="uk-UA"/>
        </w:rPr>
        <w:t xml:space="preserve"> </w:t>
      </w:r>
      <w:r w:rsidRPr="00384264">
        <w:rPr>
          <w:sz w:val="28"/>
          <w:szCs w:val="28"/>
        </w:rPr>
        <w:t>Л. Лечение стабильной стенокардии</w:t>
      </w:r>
      <w:r w:rsidRPr="00384264">
        <w:rPr>
          <w:sz w:val="28"/>
          <w:szCs w:val="28"/>
          <w:lang w:val="uk-UA"/>
        </w:rPr>
        <w:t xml:space="preserve"> </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Л. Сыркин </w:t>
      </w:r>
      <w:r w:rsidRPr="00384264">
        <w:rPr>
          <w:sz w:val="28"/>
          <w:szCs w:val="28"/>
          <w:lang w:val="uk-UA"/>
        </w:rPr>
        <w:t>//</w:t>
      </w:r>
      <w:r w:rsidRPr="00384264">
        <w:rPr>
          <w:sz w:val="28"/>
          <w:szCs w:val="28"/>
        </w:rPr>
        <w:t xml:space="preserve"> </w:t>
      </w:r>
      <w:r w:rsidRPr="00384264">
        <w:rPr>
          <w:sz w:val="28"/>
          <w:szCs w:val="28"/>
          <w:lang w:val="en-US"/>
        </w:rPr>
        <w:t>Consilium</w:t>
      </w:r>
      <w:r w:rsidRPr="00384264">
        <w:rPr>
          <w:sz w:val="28"/>
          <w:szCs w:val="28"/>
        </w:rPr>
        <w:t xml:space="preserve"> </w:t>
      </w:r>
      <w:r w:rsidRPr="00384264">
        <w:rPr>
          <w:sz w:val="28"/>
          <w:szCs w:val="28"/>
          <w:lang w:val="en-US"/>
        </w:rPr>
        <w:t>medicum</w:t>
      </w:r>
      <w:r w:rsidRPr="00384264">
        <w:rPr>
          <w:sz w:val="28"/>
          <w:szCs w:val="28"/>
        </w:rPr>
        <w:t xml:space="preserve">. </w:t>
      </w:r>
      <w:r w:rsidRPr="00384264">
        <w:rPr>
          <w:sz w:val="28"/>
          <w:szCs w:val="28"/>
          <w:lang w:val="uk-UA"/>
        </w:rPr>
        <w:t xml:space="preserve">– </w:t>
      </w:r>
      <w:r w:rsidRPr="00384264">
        <w:rPr>
          <w:sz w:val="28"/>
          <w:szCs w:val="28"/>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2</w:t>
      </w:r>
      <w:r w:rsidRPr="00384264">
        <w:rPr>
          <w:sz w:val="28"/>
          <w:szCs w:val="28"/>
          <w:lang w:val="uk-UA"/>
        </w:rPr>
        <w:t xml:space="preserve">. </w:t>
      </w:r>
      <w:r>
        <w:rPr>
          <w:sz w:val="28"/>
          <w:szCs w:val="28"/>
          <w:lang w:val="uk-UA"/>
        </w:rPr>
        <w:t>–</w:t>
      </w:r>
      <w:r w:rsidRPr="00384264">
        <w:rPr>
          <w:sz w:val="28"/>
          <w:szCs w:val="28"/>
          <w:lang w:val="uk-UA"/>
        </w:rPr>
        <w:t xml:space="preserve">  С. </w:t>
      </w:r>
      <w:r w:rsidRPr="00384264">
        <w:rPr>
          <w:sz w:val="28"/>
          <w:szCs w:val="28"/>
        </w:rPr>
        <w:t xml:space="preserve">470–477. </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Сыркин А.</w:t>
      </w:r>
      <w:r>
        <w:rPr>
          <w:sz w:val="28"/>
          <w:szCs w:val="28"/>
          <w:lang w:val="uk-UA"/>
        </w:rPr>
        <w:t xml:space="preserve"> </w:t>
      </w:r>
      <w:r w:rsidRPr="00384264">
        <w:rPr>
          <w:sz w:val="28"/>
          <w:szCs w:val="28"/>
        </w:rPr>
        <w:t>Л.</w:t>
      </w:r>
      <w:r>
        <w:rPr>
          <w:sz w:val="28"/>
          <w:szCs w:val="28"/>
          <w:lang w:val="uk-UA"/>
        </w:rPr>
        <w:t xml:space="preserve"> </w:t>
      </w:r>
      <w:r w:rsidRPr="00384264">
        <w:rPr>
          <w:sz w:val="28"/>
          <w:szCs w:val="28"/>
        </w:rPr>
        <w:t xml:space="preserve">Мышечные механизмы снижения физической работоспособности при хронической сердечной недостаточности и влияние на их </w:t>
      </w:r>
      <w:r w:rsidRPr="00384264">
        <w:rPr>
          <w:sz w:val="28"/>
          <w:szCs w:val="28"/>
          <w:lang w:val="uk-UA"/>
        </w:rPr>
        <w:t>ß</w:t>
      </w:r>
      <w:r>
        <w:rPr>
          <w:sz w:val="28"/>
          <w:szCs w:val="28"/>
          <w:lang w:val="uk-UA"/>
        </w:rPr>
        <w:t>–</w:t>
      </w:r>
      <w:r w:rsidRPr="00384264">
        <w:rPr>
          <w:sz w:val="28"/>
          <w:szCs w:val="28"/>
          <w:lang w:val="uk-UA"/>
        </w:rPr>
        <w:t>адреноблокаторов</w:t>
      </w:r>
      <w:r w:rsidRPr="00384264">
        <w:rPr>
          <w:sz w:val="28"/>
          <w:szCs w:val="28"/>
        </w:rPr>
        <w:t xml:space="preserve"> </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Л.</w:t>
      </w:r>
      <w:r>
        <w:rPr>
          <w:sz w:val="28"/>
          <w:szCs w:val="28"/>
          <w:lang w:val="uk-UA"/>
        </w:rPr>
        <w:t xml:space="preserve"> </w:t>
      </w:r>
      <w:r w:rsidRPr="00384264">
        <w:rPr>
          <w:sz w:val="28"/>
          <w:szCs w:val="28"/>
        </w:rPr>
        <w:t>Сыркин, М.</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Полтавская, И.</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 xml:space="preserve">Молчанова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lang w:val="uk-UA"/>
        </w:rPr>
        <w:t xml:space="preserve">// Кардиология. – 2005. </w:t>
      </w:r>
      <w:r>
        <w:rPr>
          <w:sz w:val="28"/>
          <w:szCs w:val="28"/>
          <w:lang w:val="uk-UA"/>
        </w:rPr>
        <w:t>–</w:t>
      </w:r>
      <w:r w:rsidRPr="00384264">
        <w:rPr>
          <w:sz w:val="28"/>
          <w:szCs w:val="28"/>
          <w:lang w:val="uk-UA"/>
        </w:rPr>
        <w:t xml:space="preserve"> № 10. – С. 31</w:t>
      </w:r>
      <w:r>
        <w:rPr>
          <w:sz w:val="28"/>
          <w:szCs w:val="28"/>
          <w:lang w:val="uk-UA"/>
        </w:rPr>
        <w:t>–</w:t>
      </w:r>
      <w:r w:rsidRPr="00384264">
        <w:rPr>
          <w:sz w:val="28"/>
          <w:szCs w:val="28"/>
          <w:lang w:val="uk-UA"/>
        </w:rPr>
        <w:t>37.</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Сыркин А.</w:t>
      </w:r>
      <w:r>
        <w:rPr>
          <w:sz w:val="28"/>
          <w:szCs w:val="28"/>
          <w:lang w:val="uk-UA"/>
        </w:rPr>
        <w:t xml:space="preserve"> </w:t>
      </w:r>
      <w:r w:rsidRPr="00384264">
        <w:rPr>
          <w:sz w:val="28"/>
          <w:szCs w:val="28"/>
          <w:lang w:val="uk-UA"/>
        </w:rPr>
        <w:t>Л.</w:t>
      </w:r>
      <w:r>
        <w:rPr>
          <w:sz w:val="28"/>
          <w:szCs w:val="28"/>
          <w:lang w:val="uk-UA"/>
        </w:rPr>
        <w:t xml:space="preserve"> </w:t>
      </w:r>
      <w:r w:rsidRPr="00384264">
        <w:rPr>
          <w:sz w:val="28"/>
          <w:szCs w:val="28"/>
          <w:lang w:val="uk-UA"/>
        </w:rPr>
        <w:t xml:space="preserve">Применение нитратов для профилактики приступов у больных стабильной стенокардией напряжения – каким препаратам следует отдать предпочтение? </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Л.</w:t>
      </w:r>
      <w:r>
        <w:rPr>
          <w:sz w:val="28"/>
          <w:szCs w:val="28"/>
          <w:lang w:val="uk-UA"/>
        </w:rPr>
        <w:t xml:space="preserve"> </w:t>
      </w:r>
      <w:r w:rsidRPr="00384264">
        <w:rPr>
          <w:sz w:val="28"/>
          <w:szCs w:val="28"/>
          <w:lang w:val="uk-UA"/>
        </w:rPr>
        <w:t>Сыркин, А.</w:t>
      </w:r>
      <w:r>
        <w:rPr>
          <w:sz w:val="28"/>
          <w:szCs w:val="28"/>
          <w:lang w:val="uk-UA"/>
        </w:rPr>
        <w:t xml:space="preserve"> </w:t>
      </w:r>
      <w:r w:rsidRPr="00384264">
        <w:rPr>
          <w:sz w:val="28"/>
          <w:szCs w:val="28"/>
          <w:lang w:val="uk-UA"/>
        </w:rPr>
        <w:t xml:space="preserve">В. Добровольский // Российский кардиологический журнал. – 2005. </w:t>
      </w:r>
      <w:r>
        <w:rPr>
          <w:sz w:val="28"/>
          <w:szCs w:val="28"/>
          <w:lang w:val="uk-UA"/>
        </w:rPr>
        <w:t>–</w:t>
      </w:r>
      <w:r w:rsidRPr="00384264">
        <w:rPr>
          <w:sz w:val="28"/>
          <w:szCs w:val="28"/>
          <w:lang w:val="uk-UA"/>
        </w:rPr>
        <w:t xml:space="preserve"> № 1 (51). – С. 70–72.</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Талипова И.</w:t>
      </w:r>
      <w:r>
        <w:rPr>
          <w:sz w:val="28"/>
          <w:szCs w:val="28"/>
          <w:lang w:val="uk-UA"/>
        </w:rPr>
        <w:t xml:space="preserve"> </w:t>
      </w:r>
      <w:r w:rsidRPr="00384264">
        <w:rPr>
          <w:sz w:val="28"/>
          <w:szCs w:val="28"/>
        </w:rPr>
        <w:t>Ж.</w:t>
      </w:r>
      <w:r>
        <w:rPr>
          <w:sz w:val="28"/>
          <w:szCs w:val="28"/>
          <w:lang w:val="uk-UA"/>
        </w:rPr>
        <w:t xml:space="preserve"> </w:t>
      </w:r>
      <w:r w:rsidRPr="00384264">
        <w:rPr>
          <w:sz w:val="28"/>
          <w:szCs w:val="28"/>
        </w:rPr>
        <w:t>Цилазаприл в лечении пациентов с артериальной гипертонией</w:t>
      </w:r>
      <w:r w:rsidRPr="00384264">
        <w:rPr>
          <w:sz w:val="28"/>
          <w:szCs w:val="28"/>
          <w:lang w:val="uk-UA"/>
        </w:rPr>
        <w:t xml:space="preserve"> </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Ж.</w:t>
      </w:r>
      <w:r>
        <w:rPr>
          <w:sz w:val="28"/>
          <w:szCs w:val="28"/>
          <w:lang w:val="uk-UA"/>
        </w:rPr>
        <w:t xml:space="preserve"> </w:t>
      </w:r>
      <w:r w:rsidRPr="00384264">
        <w:rPr>
          <w:sz w:val="28"/>
          <w:szCs w:val="28"/>
        </w:rPr>
        <w:t>Талипова, Р.</w:t>
      </w:r>
      <w:r>
        <w:rPr>
          <w:sz w:val="28"/>
          <w:szCs w:val="28"/>
          <w:lang w:val="uk-UA"/>
        </w:rPr>
        <w:t xml:space="preserve"> </w:t>
      </w:r>
      <w:r w:rsidRPr="00384264">
        <w:rPr>
          <w:sz w:val="28"/>
          <w:szCs w:val="28"/>
        </w:rPr>
        <w:t>М.</w:t>
      </w:r>
      <w:r>
        <w:rPr>
          <w:sz w:val="28"/>
          <w:szCs w:val="28"/>
          <w:lang w:val="uk-UA"/>
        </w:rPr>
        <w:t xml:space="preserve"> </w:t>
      </w:r>
      <w:r w:rsidRPr="00384264">
        <w:rPr>
          <w:sz w:val="28"/>
          <w:szCs w:val="28"/>
        </w:rPr>
        <w:t>Заславская, С.</w:t>
      </w:r>
      <w:r>
        <w:rPr>
          <w:sz w:val="28"/>
          <w:szCs w:val="28"/>
          <w:lang w:val="uk-UA"/>
        </w:rPr>
        <w:t xml:space="preserve"> </w:t>
      </w:r>
      <w:r w:rsidRPr="00384264">
        <w:rPr>
          <w:sz w:val="28"/>
          <w:szCs w:val="28"/>
        </w:rPr>
        <w:t xml:space="preserve">Ф. Беркинбаев </w:t>
      </w:r>
      <w:r w:rsidRPr="00384264">
        <w:rPr>
          <w:sz w:val="28"/>
          <w:szCs w:val="28"/>
          <w:lang w:val="uk-UA"/>
        </w:rPr>
        <w:t>//</w:t>
      </w:r>
      <w:r w:rsidRPr="00384264">
        <w:rPr>
          <w:sz w:val="28"/>
          <w:szCs w:val="28"/>
        </w:rPr>
        <w:t xml:space="preserve"> Клин</w:t>
      </w:r>
      <w:r w:rsidRPr="00384264">
        <w:rPr>
          <w:sz w:val="28"/>
          <w:szCs w:val="28"/>
          <w:lang w:val="uk-UA"/>
        </w:rPr>
        <w:t>ическая</w:t>
      </w:r>
      <w:r w:rsidRPr="00384264">
        <w:rPr>
          <w:sz w:val="28"/>
          <w:szCs w:val="28"/>
        </w:rPr>
        <w:t xml:space="preserve"> мед</w:t>
      </w:r>
      <w:r w:rsidRPr="00384264">
        <w:rPr>
          <w:sz w:val="28"/>
          <w:szCs w:val="28"/>
          <w:lang w:val="uk-UA"/>
        </w:rPr>
        <w:t>ицина</w:t>
      </w:r>
      <w:r w:rsidRPr="00384264">
        <w:rPr>
          <w:sz w:val="28"/>
          <w:szCs w:val="28"/>
        </w:rPr>
        <w:t>.</w:t>
      </w:r>
      <w:r w:rsidRPr="00384264">
        <w:rPr>
          <w:sz w:val="28"/>
          <w:szCs w:val="28"/>
          <w:lang w:val="uk-UA"/>
        </w:rPr>
        <w:t xml:space="preserve"> –</w:t>
      </w:r>
      <w:r w:rsidRPr="00384264">
        <w:rPr>
          <w:sz w:val="28"/>
          <w:szCs w:val="28"/>
        </w:rPr>
        <w:t xml:space="preserve"> 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 xml:space="preserve"> 80 (8)</w:t>
      </w:r>
      <w:r w:rsidRPr="00384264">
        <w:rPr>
          <w:sz w:val="28"/>
          <w:szCs w:val="28"/>
          <w:lang w:val="uk-UA"/>
        </w:rPr>
        <w:t>. – С.</w:t>
      </w:r>
      <w:r w:rsidRPr="00384264">
        <w:rPr>
          <w:sz w:val="28"/>
          <w:szCs w:val="28"/>
        </w:rPr>
        <w:t xml:space="preserve"> 50–</w:t>
      </w:r>
      <w:r>
        <w:rPr>
          <w:sz w:val="28"/>
          <w:szCs w:val="28"/>
          <w:lang w:val="uk-UA"/>
        </w:rPr>
        <w:t>5</w:t>
      </w:r>
      <w:r w:rsidRPr="00384264">
        <w:rPr>
          <w:sz w:val="28"/>
          <w:szCs w:val="28"/>
        </w:rPr>
        <w:t>2.</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lastRenderedPageBreak/>
        <w:t>Терещенко С.</w:t>
      </w:r>
      <w:r>
        <w:rPr>
          <w:sz w:val="28"/>
          <w:szCs w:val="28"/>
          <w:lang w:val="uk-UA"/>
        </w:rPr>
        <w:t xml:space="preserve"> </w:t>
      </w:r>
      <w:r w:rsidRPr="00384264">
        <w:rPr>
          <w:sz w:val="28"/>
          <w:szCs w:val="28"/>
        </w:rPr>
        <w:t xml:space="preserve">Н. Бета–блокаторы у больных с относительными противопоказаниями к их применению </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Н. Терещенко // Сердечная недостаточность.</w:t>
      </w:r>
      <w:r w:rsidRPr="00384264">
        <w:rPr>
          <w:sz w:val="28"/>
          <w:szCs w:val="28"/>
          <w:lang w:val="uk-UA"/>
        </w:rPr>
        <w:t xml:space="preserve"> –</w:t>
      </w:r>
      <w:r w:rsidRPr="00384264">
        <w:rPr>
          <w:sz w:val="28"/>
          <w:szCs w:val="28"/>
        </w:rPr>
        <w:t xml:space="preserve"> 2003</w:t>
      </w:r>
      <w:r w:rsidRPr="00384264">
        <w:rPr>
          <w:sz w:val="28"/>
          <w:szCs w:val="28"/>
          <w:lang w:val="uk-UA"/>
        </w:rPr>
        <w:t xml:space="preserve">. </w:t>
      </w:r>
      <w:r>
        <w:rPr>
          <w:sz w:val="28"/>
          <w:szCs w:val="28"/>
          <w:lang w:val="uk-UA"/>
        </w:rPr>
        <w:t>–</w:t>
      </w:r>
      <w:r w:rsidRPr="00384264">
        <w:rPr>
          <w:sz w:val="28"/>
          <w:szCs w:val="28"/>
        </w:rPr>
        <w:t xml:space="preserve"> Т.4, №1(17).</w:t>
      </w:r>
      <w:r w:rsidRPr="00384264">
        <w:rPr>
          <w:sz w:val="28"/>
          <w:szCs w:val="28"/>
          <w:lang w:val="uk-UA"/>
        </w:rPr>
        <w:t xml:space="preserve"> </w:t>
      </w:r>
      <w:r>
        <w:rPr>
          <w:sz w:val="28"/>
          <w:szCs w:val="28"/>
          <w:lang w:val="uk-UA"/>
        </w:rPr>
        <w:t>–</w:t>
      </w:r>
      <w:r w:rsidRPr="00384264">
        <w:rPr>
          <w:sz w:val="28"/>
          <w:szCs w:val="28"/>
        </w:rPr>
        <w:t xml:space="preserve"> С.</w:t>
      </w:r>
      <w:r>
        <w:rPr>
          <w:sz w:val="28"/>
          <w:szCs w:val="28"/>
          <w:lang w:val="uk-UA"/>
        </w:rPr>
        <w:t xml:space="preserve"> </w:t>
      </w:r>
      <w:r w:rsidRPr="00384264">
        <w:rPr>
          <w:sz w:val="28"/>
          <w:szCs w:val="28"/>
        </w:rPr>
        <w:t>55–56.</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Терещенко С.</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 xml:space="preserve">Все ли мы знаем об особенностях метопролола в лечении  ишемической болезни сердца </w:t>
      </w:r>
      <w:r>
        <w:rPr>
          <w:sz w:val="28"/>
          <w:szCs w:val="28"/>
          <w:lang w:val="uk-UA"/>
        </w:rPr>
        <w:t xml:space="preserve">/ </w:t>
      </w:r>
      <w:r w:rsidRPr="00384264">
        <w:rPr>
          <w:sz w:val="28"/>
          <w:szCs w:val="28"/>
        </w:rPr>
        <w:t>С.</w:t>
      </w:r>
      <w:r>
        <w:rPr>
          <w:sz w:val="28"/>
          <w:szCs w:val="28"/>
          <w:lang w:val="uk-UA"/>
        </w:rPr>
        <w:t xml:space="preserve"> </w:t>
      </w:r>
      <w:r w:rsidRPr="00384264">
        <w:rPr>
          <w:sz w:val="28"/>
          <w:szCs w:val="28"/>
        </w:rPr>
        <w:t>Н.</w:t>
      </w:r>
      <w:r>
        <w:rPr>
          <w:sz w:val="28"/>
          <w:szCs w:val="28"/>
          <w:lang w:val="uk-UA"/>
        </w:rPr>
        <w:t xml:space="preserve"> </w:t>
      </w:r>
      <w:r w:rsidRPr="00384264">
        <w:rPr>
          <w:sz w:val="28"/>
          <w:szCs w:val="28"/>
        </w:rPr>
        <w:t>Терещенко, И.</w:t>
      </w:r>
      <w:r>
        <w:rPr>
          <w:sz w:val="28"/>
          <w:szCs w:val="28"/>
          <w:lang w:val="uk-UA"/>
        </w:rPr>
        <w:t xml:space="preserve"> </w:t>
      </w:r>
      <w:r w:rsidRPr="00384264">
        <w:rPr>
          <w:sz w:val="28"/>
          <w:szCs w:val="28"/>
        </w:rPr>
        <w:t>В.</w:t>
      </w:r>
      <w:r>
        <w:rPr>
          <w:sz w:val="28"/>
          <w:szCs w:val="28"/>
          <w:lang w:val="uk-UA"/>
        </w:rPr>
        <w:t xml:space="preserve"> </w:t>
      </w:r>
      <w:r w:rsidRPr="00384264">
        <w:rPr>
          <w:sz w:val="28"/>
          <w:szCs w:val="28"/>
        </w:rPr>
        <w:t>Косицына, Н.</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 xml:space="preserve">Джаиани // Кардіологія. </w:t>
      </w:r>
      <w:r>
        <w:rPr>
          <w:sz w:val="28"/>
          <w:szCs w:val="28"/>
        </w:rPr>
        <w:t>–</w:t>
      </w:r>
      <w:r w:rsidRPr="00384264">
        <w:rPr>
          <w:sz w:val="28"/>
          <w:szCs w:val="28"/>
        </w:rPr>
        <w:t xml:space="preserve">  2005. – № 4. – С. 99</w:t>
      </w:r>
      <w:r>
        <w:rPr>
          <w:sz w:val="28"/>
          <w:szCs w:val="28"/>
        </w:rPr>
        <w:t>–</w:t>
      </w:r>
      <w:r w:rsidRPr="00384264">
        <w:rPr>
          <w:sz w:val="28"/>
          <w:szCs w:val="28"/>
        </w:rPr>
        <w:t>101.</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Упницкий А.</w:t>
      </w:r>
      <w:r>
        <w:rPr>
          <w:sz w:val="28"/>
          <w:szCs w:val="28"/>
          <w:lang w:val="uk-UA"/>
        </w:rPr>
        <w:t xml:space="preserve"> </w:t>
      </w:r>
      <w:r w:rsidRPr="00384264">
        <w:rPr>
          <w:sz w:val="28"/>
          <w:szCs w:val="28"/>
        </w:rPr>
        <w:t xml:space="preserve">А. Исследование MERIT–HF: новые доказательства и руководства к действию </w:t>
      </w:r>
      <w:r>
        <w:rPr>
          <w:sz w:val="28"/>
          <w:szCs w:val="28"/>
          <w:lang w:val="uk-UA"/>
        </w:rPr>
        <w:t>/</w:t>
      </w:r>
      <w:r w:rsidRPr="00301C5B">
        <w:rPr>
          <w:sz w:val="28"/>
          <w:szCs w:val="28"/>
        </w:rPr>
        <w:t xml:space="preserve"> </w:t>
      </w:r>
      <w:r w:rsidRPr="00384264">
        <w:rPr>
          <w:sz w:val="28"/>
          <w:szCs w:val="28"/>
        </w:rPr>
        <w:t>А.</w:t>
      </w:r>
      <w:r>
        <w:rPr>
          <w:sz w:val="28"/>
          <w:szCs w:val="28"/>
          <w:lang w:val="uk-UA"/>
        </w:rPr>
        <w:t xml:space="preserve"> </w:t>
      </w:r>
      <w:r w:rsidRPr="00384264">
        <w:rPr>
          <w:sz w:val="28"/>
          <w:szCs w:val="28"/>
        </w:rPr>
        <w:t xml:space="preserve">А. Упницкий // Журнал сердечная недостаточность.– 2003.– </w:t>
      </w:r>
      <w:r>
        <w:rPr>
          <w:sz w:val="28"/>
          <w:szCs w:val="28"/>
          <w:lang w:val="uk-UA"/>
        </w:rPr>
        <w:t>Т</w:t>
      </w:r>
      <w:r w:rsidRPr="00384264">
        <w:rPr>
          <w:sz w:val="28"/>
          <w:szCs w:val="28"/>
        </w:rPr>
        <w:t>.</w:t>
      </w:r>
      <w:r>
        <w:rPr>
          <w:sz w:val="28"/>
          <w:szCs w:val="28"/>
          <w:lang w:val="uk-UA"/>
        </w:rPr>
        <w:t xml:space="preserve"> </w:t>
      </w:r>
      <w:r w:rsidRPr="00384264">
        <w:rPr>
          <w:sz w:val="28"/>
          <w:szCs w:val="28"/>
        </w:rPr>
        <w:t xml:space="preserve">4, № 1(17).– </w:t>
      </w:r>
      <w:r>
        <w:rPr>
          <w:sz w:val="28"/>
          <w:szCs w:val="28"/>
          <w:lang w:val="uk-UA"/>
        </w:rPr>
        <w:t>С</w:t>
      </w:r>
      <w:r w:rsidRPr="00384264">
        <w:rPr>
          <w:sz w:val="28"/>
          <w:szCs w:val="28"/>
        </w:rPr>
        <w:t>.</w:t>
      </w:r>
      <w:r>
        <w:rPr>
          <w:sz w:val="28"/>
          <w:szCs w:val="28"/>
          <w:lang w:val="uk-UA"/>
        </w:rPr>
        <w:t xml:space="preserve"> </w:t>
      </w:r>
      <w:r w:rsidRPr="00384264">
        <w:rPr>
          <w:sz w:val="28"/>
          <w:szCs w:val="28"/>
        </w:rPr>
        <w:t>33.</w:t>
      </w:r>
    </w:p>
    <w:p w:rsidR="00C06497" w:rsidRPr="00711B26" w:rsidRDefault="00C06497" w:rsidP="00B5481A">
      <w:pPr>
        <w:numPr>
          <w:ilvl w:val="0"/>
          <w:numId w:val="67"/>
        </w:numPr>
        <w:suppressAutoHyphens w:val="0"/>
        <w:spacing w:line="360" w:lineRule="auto"/>
        <w:ind w:left="0" w:firstLine="709"/>
        <w:jc w:val="both"/>
        <w:rPr>
          <w:sz w:val="28"/>
          <w:szCs w:val="28"/>
          <w:lang w:val="uk-UA"/>
        </w:rPr>
      </w:pPr>
      <w:r w:rsidRPr="00B973A8">
        <w:rPr>
          <w:sz w:val="28"/>
          <w:szCs w:val="28"/>
        </w:rPr>
        <w:t>Упницкий</w:t>
      </w:r>
      <w:r>
        <w:rPr>
          <w:sz w:val="28"/>
          <w:szCs w:val="28"/>
          <w:lang w:val="uk-UA"/>
        </w:rPr>
        <w:t xml:space="preserve"> </w:t>
      </w:r>
      <w:r w:rsidRPr="00B973A8">
        <w:rPr>
          <w:sz w:val="28"/>
          <w:szCs w:val="28"/>
        </w:rPr>
        <w:t xml:space="preserve">А.А. Фармакоэкономический анализ длительного лечения селективным бета-адреноблокатором бисопрололом пациентов с хронической сердечной недостаточностью </w:t>
      </w:r>
      <w:r>
        <w:rPr>
          <w:sz w:val="28"/>
          <w:szCs w:val="28"/>
          <w:lang w:val="uk-UA"/>
        </w:rPr>
        <w:t xml:space="preserve">/ </w:t>
      </w:r>
      <w:r w:rsidRPr="00B973A8">
        <w:rPr>
          <w:sz w:val="28"/>
          <w:szCs w:val="28"/>
        </w:rPr>
        <w:t>А.</w:t>
      </w:r>
      <w:r>
        <w:rPr>
          <w:sz w:val="28"/>
          <w:szCs w:val="28"/>
          <w:lang w:val="uk-UA"/>
        </w:rPr>
        <w:t xml:space="preserve"> </w:t>
      </w:r>
      <w:r w:rsidRPr="00B973A8">
        <w:rPr>
          <w:sz w:val="28"/>
          <w:szCs w:val="28"/>
        </w:rPr>
        <w:t>А.</w:t>
      </w:r>
      <w:r>
        <w:rPr>
          <w:sz w:val="28"/>
          <w:szCs w:val="28"/>
          <w:lang w:val="uk-UA"/>
        </w:rPr>
        <w:t xml:space="preserve"> </w:t>
      </w:r>
      <w:r w:rsidRPr="00B973A8">
        <w:rPr>
          <w:sz w:val="28"/>
          <w:szCs w:val="28"/>
        </w:rPr>
        <w:t>Упницкий, С.</w:t>
      </w:r>
      <w:r>
        <w:rPr>
          <w:sz w:val="28"/>
          <w:szCs w:val="28"/>
          <w:lang w:val="uk-UA"/>
        </w:rPr>
        <w:t xml:space="preserve"> </w:t>
      </w:r>
      <w:r w:rsidRPr="00B973A8">
        <w:rPr>
          <w:sz w:val="28"/>
          <w:szCs w:val="28"/>
        </w:rPr>
        <w:t>Б.</w:t>
      </w:r>
      <w:r>
        <w:rPr>
          <w:sz w:val="28"/>
          <w:szCs w:val="28"/>
          <w:lang w:val="uk-UA"/>
        </w:rPr>
        <w:t xml:space="preserve"> </w:t>
      </w:r>
      <w:r w:rsidRPr="00B973A8">
        <w:rPr>
          <w:sz w:val="28"/>
          <w:szCs w:val="28"/>
        </w:rPr>
        <w:t>Ерофеева, Ю.</w:t>
      </w:r>
      <w:r>
        <w:rPr>
          <w:sz w:val="28"/>
          <w:szCs w:val="28"/>
          <w:lang w:val="uk-UA"/>
        </w:rPr>
        <w:t xml:space="preserve"> </w:t>
      </w:r>
      <w:r w:rsidRPr="00B973A8">
        <w:rPr>
          <w:sz w:val="28"/>
          <w:szCs w:val="28"/>
        </w:rPr>
        <w:t>Б.</w:t>
      </w:r>
      <w:r>
        <w:rPr>
          <w:sz w:val="28"/>
          <w:szCs w:val="28"/>
          <w:lang w:val="uk-UA"/>
        </w:rPr>
        <w:t xml:space="preserve"> </w:t>
      </w:r>
      <w:r w:rsidRPr="00B973A8">
        <w:rPr>
          <w:sz w:val="28"/>
          <w:szCs w:val="28"/>
        </w:rPr>
        <w:t xml:space="preserve">Белоусов </w:t>
      </w:r>
      <w:r>
        <w:rPr>
          <w:sz w:val="28"/>
          <w:szCs w:val="28"/>
          <w:lang w:val="uk-UA"/>
        </w:rPr>
        <w:t xml:space="preserve"> // </w:t>
      </w:r>
      <w:r w:rsidRPr="00B973A8">
        <w:rPr>
          <w:sz w:val="28"/>
          <w:szCs w:val="28"/>
        </w:rPr>
        <w:t>Сердечная недостаточность. – 2001</w:t>
      </w:r>
      <w:r>
        <w:rPr>
          <w:sz w:val="28"/>
          <w:szCs w:val="28"/>
          <w:lang w:val="uk-UA"/>
        </w:rPr>
        <w:t xml:space="preserve">.- Т. </w:t>
      </w:r>
      <w:r w:rsidRPr="00711B26">
        <w:rPr>
          <w:sz w:val="28"/>
          <w:szCs w:val="28"/>
          <w:lang w:val="uk-UA"/>
        </w:rPr>
        <w:t>2, №2</w:t>
      </w:r>
      <w:r>
        <w:rPr>
          <w:sz w:val="28"/>
          <w:szCs w:val="28"/>
          <w:lang w:val="uk-UA"/>
        </w:rPr>
        <w:t xml:space="preserve">.- С. </w:t>
      </w:r>
      <w:r w:rsidRPr="00711B26">
        <w:rPr>
          <w:sz w:val="28"/>
          <w:szCs w:val="28"/>
          <w:lang w:val="uk-UA"/>
        </w:rPr>
        <w:t xml:space="preserve"> 92 – 94.</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Хомазюк А.И.</w:t>
      </w:r>
      <w:r>
        <w:rPr>
          <w:sz w:val="28"/>
          <w:szCs w:val="28"/>
          <w:lang w:val="uk-UA"/>
        </w:rPr>
        <w:t xml:space="preserve"> </w:t>
      </w:r>
      <w:r w:rsidRPr="00384264">
        <w:rPr>
          <w:sz w:val="28"/>
          <w:szCs w:val="28"/>
        </w:rPr>
        <w:t xml:space="preserve">Энергетический метаболизм миокарда </w:t>
      </w:r>
      <w:r>
        <w:rPr>
          <w:sz w:val="28"/>
          <w:szCs w:val="28"/>
          <w:lang w:val="uk-UA"/>
        </w:rPr>
        <w:t xml:space="preserve">/ </w:t>
      </w:r>
      <w:r w:rsidRPr="00384264">
        <w:rPr>
          <w:sz w:val="28"/>
          <w:szCs w:val="28"/>
        </w:rPr>
        <w:t>А.</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Хомазюк, И.</w:t>
      </w:r>
      <w:r>
        <w:rPr>
          <w:sz w:val="28"/>
          <w:szCs w:val="28"/>
          <w:lang w:val="uk-UA"/>
        </w:rPr>
        <w:t xml:space="preserve"> </w:t>
      </w:r>
      <w:r w:rsidRPr="00384264">
        <w:rPr>
          <w:sz w:val="28"/>
          <w:szCs w:val="28"/>
        </w:rPr>
        <w:t>В. Гончар // Укр</w:t>
      </w:r>
      <w:r w:rsidRPr="00384264">
        <w:rPr>
          <w:sz w:val="28"/>
          <w:szCs w:val="28"/>
          <w:lang w:val="uk-UA"/>
        </w:rPr>
        <w:t>аїнський</w:t>
      </w:r>
      <w:r w:rsidRPr="00384264">
        <w:rPr>
          <w:sz w:val="28"/>
          <w:szCs w:val="28"/>
        </w:rPr>
        <w:t xml:space="preserve"> кардіол</w:t>
      </w:r>
      <w:r w:rsidRPr="00384264">
        <w:rPr>
          <w:sz w:val="28"/>
          <w:szCs w:val="28"/>
          <w:lang w:val="uk-UA"/>
        </w:rPr>
        <w:t>огічний</w:t>
      </w:r>
      <w:r w:rsidRPr="00384264">
        <w:rPr>
          <w:sz w:val="28"/>
          <w:szCs w:val="28"/>
        </w:rPr>
        <w:t xml:space="preserve"> журн</w:t>
      </w:r>
      <w:r w:rsidRPr="00384264">
        <w:rPr>
          <w:sz w:val="28"/>
          <w:szCs w:val="28"/>
          <w:lang w:val="uk-UA"/>
        </w:rPr>
        <w:t>ал</w:t>
      </w:r>
      <w:r w:rsidRPr="00384264">
        <w:rPr>
          <w:sz w:val="28"/>
          <w:szCs w:val="28"/>
        </w:rPr>
        <w:t>. – 2000. – № 3. – С. 88</w:t>
      </w:r>
      <w:r>
        <w:rPr>
          <w:sz w:val="28"/>
          <w:szCs w:val="28"/>
        </w:rPr>
        <w:t>–</w:t>
      </w:r>
      <w:r w:rsidRPr="00384264">
        <w:rPr>
          <w:sz w:val="28"/>
          <w:szCs w:val="28"/>
        </w:rPr>
        <w:t>95.</w:t>
      </w:r>
    </w:p>
    <w:p w:rsidR="00C06497" w:rsidRPr="00384264" w:rsidRDefault="00C06497" w:rsidP="00B5481A">
      <w:pPr>
        <w:pStyle w:val="affffffffc"/>
        <w:numPr>
          <w:ilvl w:val="0"/>
          <w:numId w:val="67"/>
        </w:numPr>
        <w:suppressAutoHyphens w:val="0"/>
        <w:spacing w:after="0" w:line="360" w:lineRule="auto"/>
        <w:ind w:left="0" w:firstLine="709"/>
        <w:jc w:val="both"/>
        <w:rPr>
          <w:szCs w:val="28"/>
        </w:rPr>
      </w:pPr>
      <w:r w:rsidRPr="00384264">
        <w:rPr>
          <w:szCs w:val="28"/>
        </w:rPr>
        <w:t>Целуйко В.</w:t>
      </w:r>
      <w:r>
        <w:rPr>
          <w:szCs w:val="28"/>
        </w:rPr>
        <w:t xml:space="preserve"> </w:t>
      </w:r>
      <w:r w:rsidRPr="00384264">
        <w:rPr>
          <w:szCs w:val="28"/>
        </w:rPr>
        <w:t>Й.</w:t>
      </w:r>
      <w:r>
        <w:rPr>
          <w:szCs w:val="28"/>
        </w:rPr>
        <w:t xml:space="preserve"> </w:t>
      </w:r>
      <w:r w:rsidRPr="00384264">
        <w:rPr>
          <w:szCs w:val="28"/>
        </w:rPr>
        <w:t xml:space="preserve">Генетичні аспекти дисліпопротеідемії та атеросклерозу </w:t>
      </w:r>
      <w:r>
        <w:rPr>
          <w:szCs w:val="28"/>
        </w:rPr>
        <w:t xml:space="preserve">/ </w:t>
      </w:r>
      <w:r w:rsidRPr="00384264">
        <w:rPr>
          <w:szCs w:val="28"/>
        </w:rPr>
        <w:t>В.</w:t>
      </w:r>
      <w:r>
        <w:rPr>
          <w:szCs w:val="28"/>
        </w:rPr>
        <w:t xml:space="preserve"> </w:t>
      </w:r>
      <w:r w:rsidRPr="00384264">
        <w:rPr>
          <w:szCs w:val="28"/>
        </w:rPr>
        <w:t>Й.</w:t>
      </w:r>
      <w:r>
        <w:rPr>
          <w:szCs w:val="28"/>
        </w:rPr>
        <w:t xml:space="preserve"> </w:t>
      </w:r>
      <w:r w:rsidRPr="00384264">
        <w:rPr>
          <w:szCs w:val="28"/>
        </w:rPr>
        <w:t>Целуйко, Н.</w:t>
      </w:r>
      <w:r>
        <w:rPr>
          <w:szCs w:val="28"/>
        </w:rPr>
        <w:t xml:space="preserve"> </w:t>
      </w:r>
      <w:r w:rsidRPr="00384264">
        <w:rPr>
          <w:szCs w:val="28"/>
        </w:rPr>
        <w:t>О.</w:t>
      </w:r>
      <w:r>
        <w:rPr>
          <w:szCs w:val="28"/>
        </w:rPr>
        <w:t xml:space="preserve"> </w:t>
      </w:r>
      <w:r w:rsidRPr="00384264">
        <w:rPr>
          <w:szCs w:val="28"/>
        </w:rPr>
        <w:t>Кравченко, О.</w:t>
      </w:r>
      <w:r>
        <w:rPr>
          <w:szCs w:val="28"/>
        </w:rPr>
        <w:t xml:space="preserve"> </w:t>
      </w:r>
      <w:r w:rsidRPr="00384264">
        <w:rPr>
          <w:szCs w:val="28"/>
        </w:rPr>
        <w:t>Г.</w:t>
      </w:r>
      <w:r>
        <w:rPr>
          <w:szCs w:val="28"/>
        </w:rPr>
        <w:t xml:space="preserve"> </w:t>
      </w:r>
      <w:r w:rsidRPr="00384264">
        <w:rPr>
          <w:szCs w:val="28"/>
        </w:rPr>
        <w:t>Почепцова, А.</w:t>
      </w:r>
      <w:r>
        <w:rPr>
          <w:szCs w:val="28"/>
        </w:rPr>
        <w:t xml:space="preserve"> </w:t>
      </w:r>
      <w:r w:rsidRPr="00384264">
        <w:rPr>
          <w:szCs w:val="28"/>
        </w:rPr>
        <w:t xml:space="preserve">В. Ляшенко // Нова медицина. – 2003. </w:t>
      </w:r>
      <w:r>
        <w:rPr>
          <w:szCs w:val="28"/>
        </w:rPr>
        <w:t>–</w:t>
      </w:r>
      <w:r w:rsidRPr="00384264">
        <w:rPr>
          <w:szCs w:val="28"/>
        </w:rPr>
        <w:t xml:space="preserve"> № 4(9). – С. 35</w:t>
      </w:r>
      <w:r>
        <w:rPr>
          <w:szCs w:val="28"/>
        </w:rPr>
        <w:t>–</w:t>
      </w:r>
      <w:r w:rsidRPr="00384264">
        <w:rPr>
          <w:szCs w:val="28"/>
        </w:rPr>
        <w:t>37.</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Чазова И.</w:t>
      </w:r>
      <w:r>
        <w:rPr>
          <w:sz w:val="28"/>
          <w:szCs w:val="28"/>
          <w:lang w:val="uk-UA"/>
        </w:rPr>
        <w:t xml:space="preserve"> </w:t>
      </w:r>
      <w:r w:rsidRPr="00384264">
        <w:rPr>
          <w:sz w:val="28"/>
          <w:szCs w:val="28"/>
        </w:rPr>
        <w:t>Е.</w:t>
      </w:r>
      <w:r>
        <w:rPr>
          <w:sz w:val="28"/>
          <w:szCs w:val="28"/>
          <w:lang w:val="uk-UA"/>
        </w:rPr>
        <w:t xml:space="preserve"> </w:t>
      </w:r>
      <w:r w:rsidRPr="00384264">
        <w:rPr>
          <w:sz w:val="28"/>
          <w:szCs w:val="28"/>
        </w:rPr>
        <w:t>Комбинированная терапия артериальной гипертонии</w:t>
      </w:r>
      <w:r w:rsidRPr="00384264">
        <w:rPr>
          <w:sz w:val="28"/>
          <w:szCs w:val="28"/>
          <w:lang w:val="uk-UA"/>
        </w:rPr>
        <w:t xml:space="preserve"> </w:t>
      </w:r>
      <w:r>
        <w:rPr>
          <w:sz w:val="28"/>
          <w:szCs w:val="28"/>
          <w:lang w:val="uk-UA"/>
        </w:rPr>
        <w:t xml:space="preserve">/ </w:t>
      </w:r>
      <w:r w:rsidRPr="00384264">
        <w:rPr>
          <w:sz w:val="28"/>
          <w:szCs w:val="28"/>
        </w:rPr>
        <w:t>И.</w:t>
      </w:r>
      <w:r>
        <w:rPr>
          <w:sz w:val="28"/>
          <w:szCs w:val="28"/>
          <w:lang w:val="uk-UA"/>
        </w:rPr>
        <w:t xml:space="preserve"> </w:t>
      </w:r>
      <w:r w:rsidRPr="00384264">
        <w:rPr>
          <w:sz w:val="28"/>
          <w:szCs w:val="28"/>
        </w:rPr>
        <w:t>Е.</w:t>
      </w:r>
      <w:r>
        <w:rPr>
          <w:sz w:val="28"/>
          <w:szCs w:val="28"/>
          <w:lang w:val="uk-UA"/>
        </w:rPr>
        <w:t xml:space="preserve"> </w:t>
      </w:r>
      <w:r w:rsidRPr="00384264">
        <w:rPr>
          <w:sz w:val="28"/>
          <w:szCs w:val="28"/>
        </w:rPr>
        <w:t>Чазова, Л.</w:t>
      </w:r>
      <w:r>
        <w:rPr>
          <w:sz w:val="28"/>
          <w:szCs w:val="28"/>
          <w:lang w:val="uk-UA"/>
        </w:rPr>
        <w:t xml:space="preserve"> </w:t>
      </w:r>
      <w:r w:rsidRPr="00384264">
        <w:rPr>
          <w:sz w:val="28"/>
          <w:szCs w:val="28"/>
        </w:rPr>
        <w:t>Г</w:t>
      </w:r>
      <w:r>
        <w:rPr>
          <w:sz w:val="28"/>
          <w:szCs w:val="28"/>
          <w:lang w:val="uk-UA"/>
        </w:rPr>
        <w:t xml:space="preserve">. </w:t>
      </w:r>
      <w:r w:rsidRPr="00384264">
        <w:rPr>
          <w:sz w:val="28"/>
          <w:szCs w:val="28"/>
        </w:rPr>
        <w:t xml:space="preserve">Ратова </w:t>
      </w:r>
      <w:r w:rsidRPr="00384264">
        <w:rPr>
          <w:sz w:val="28"/>
          <w:szCs w:val="28"/>
          <w:lang w:val="uk-UA"/>
        </w:rPr>
        <w:t>//</w:t>
      </w:r>
      <w:r w:rsidRPr="00384264">
        <w:rPr>
          <w:sz w:val="28"/>
          <w:szCs w:val="28"/>
        </w:rPr>
        <w:t xml:space="preserve"> Сердце</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rPr>
        <w:t>2005.</w:t>
      </w:r>
      <w:r w:rsidRPr="00384264">
        <w:rPr>
          <w:sz w:val="28"/>
          <w:szCs w:val="28"/>
          <w:lang w:val="uk-UA"/>
        </w:rPr>
        <w:t xml:space="preserve"> </w:t>
      </w:r>
      <w:r>
        <w:rPr>
          <w:sz w:val="28"/>
          <w:szCs w:val="28"/>
          <w:lang w:val="uk-UA"/>
        </w:rPr>
        <w:t>–</w:t>
      </w:r>
      <w:r w:rsidRPr="00384264">
        <w:rPr>
          <w:sz w:val="28"/>
          <w:szCs w:val="28"/>
        </w:rPr>
        <w:t xml:space="preserve"> </w:t>
      </w:r>
      <w:r w:rsidRPr="00384264">
        <w:rPr>
          <w:sz w:val="28"/>
          <w:szCs w:val="28"/>
          <w:lang w:val="uk-UA"/>
        </w:rPr>
        <w:t>Т</w:t>
      </w:r>
      <w:r w:rsidRPr="00384264">
        <w:rPr>
          <w:sz w:val="28"/>
          <w:szCs w:val="28"/>
        </w:rPr>
        <w:t>. 4</w:t>
      </w:r>
      <w:r w:rsidRPr="00384264">
        <w:rPr>
          <w:sz w:val="28"/>
          <w:szCs w:val="28"/>
          <w:lang w:val="uk-UA"/>
        </w:rPr>
        <w:t>,</w:t>
      </w:r>
      <w:r w:rsidRPr="00384264">
        <w:rPr>
          <w:sz w:val="28"/>
          <w:szCs w:val="28"/>
        </w:rPr>
        <w:t xml:space="preserve"> №3</w:t>
      </w:r>
      <w:r w:rsidRPr="00384264">
        <w:rPr>
          <w:sz w:val="28"/>
          <w:szCs w:val="28"/>
          <w:lang w:val="uk-UA"/>
        </w:rPr>
        <w:t>. –</w:t>
      </w:r>
      <w:r w:rsidRPr="00384264">
        <w:rPr>
          <w:sz w:val="28"/>
          <w:szCs w:val="28"/>
        </w:rPr>
        <w:t xml:space="preserve"> </w:t>
      </w:r>
      <w:r w:rsidRPr="00384264">
        <w:rPr>
          <w:sz w:val="28"/>
          <w:szCs w:val="28"/>
          <w:lang w:val="uk-UA"/>
        </w:rPr>
        <w:t>С.</w:t>
      </w:r>
      <w:r>
        <w:rPr>
          <w:sz w:val="28"/>
          <w:szCs w:val="28"/>
          <w:lang w:val="uk-UA"/>
        </w:rPr>
        <w:t xml:space="preserve"> </w:t>
      </w:r>
      <w:r w:rsidRPr="00384264">
        <w:rPr>
          <w:sz w:val="28"/>
          <w:szCs w:val="28"/>
          <w:lang w:val="uk-UA"/>
        </w:rPr>
        <w:t>15.</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Чебаненко Н</w:t>
      </w:r>
      <w:r w:rsidRPr="00384264">
        <w:rPr>
          <w:sz w:val="28"/>
          <w:szCs w:val="28"/>
          <w:lang w:val="uk-UA"/>
        </w:rPr>
        <w:t>.</w:t>
      </w:r>
      <w:r w:rsidRPr="00384264">
        <w:rPr>
          <w:sz w:val="28"/>
          <w:szCs w:val="28"/>
        </w:rPr>
        <w:t xml:space="preserve"> Влияние курения на состояние здоровья человека </w:t>
      </w:r>
      <w:r>
        <w:rPr>
          <w:sz w:val="28"/>
          <w:szCs w:val="28"/>
          <w:lang w:val="uk-UA"/>
        </w:rPr>
        <w:t xml:space="preserve">/ </w:t>
      </w:r>
      <w:r w:rsidRPr="00384264">
        <w:rPr>
          <w:sz w:val="28"/>
          <w:szCs w:val="28"/>
        </w:rPr>
        <w:t>Н</w:t>
      </w:r>
      <w:r w:rsidRPr="00384264">
        <w:rPr>
          <w:sz w:val="28"/>
          <w:szCs w:val="28"/>
          <w:lang w:val="uk-UA"/>
        </w:rPr>
        <w:t>.</w:t>
      </w:r>
      <w:r>
        <w:rPr>
          <w:sz w:val="28"/>
          <w:szCs w:val="28"/>
          <w:lang w:val="uk-UA"/>
        </w:rPr>
        <w:t xml:space="preserve"> </w:t>
      </w:r>
      <w:r w:rsidRPr="00384264">
        <w:rPr>
          <w:sz w:val="28"/>
          <w:szCs w:val="28"/>
        </w:rPr>
        <w:t>Чебаненко // Л</w:t>
      </w:r>
      <w:r w:rsidRPr="00384264">
        <w:rPr>
          <w:sz w:val="28"/>
          <w:szCs w:val="28"/>
          <w:lang w:val="uk-UA"/>
        </w:rPr>
        <w:t>іки України</w:t>
      </w:r>
      <w:r w:rsidRPr="00384264">
        <w:rPr>
          <w:sz w:val="28"/>
          <w:szCs w:val="28"/>
        </w:rPr>
        <w:t xml:space="preserve">. </w:t>
      </w:r>
      <w:r>
        <w:rPr>
          <w:sz w:val="28"/>
          <w:szCs w:val="28"/>
        </w:rPr>
        <w:t>–</w:t>
      </w:r>
      <w:r w:rsidRPr="00384264">
        <w:rPr>
          <w:sz w:val="28"/>
          <w:szCs w:val="28"/>
          <w:lang w:val="uk-UA"/>
        </w:rPr>
        <w:t xml:space="preserve"> </w:t>
      </w:r>
      <w:r w:rsidRPr="00384264">
        <w:rPr>
          <w:sz w:val="28"/>
          <w:szCs w:val="28"/>
        </w:rPr>
        <w:t>200</w:t>
      </w:r>
      <w:r w:rsidRPr="00384264">
        <w:rPr>
          <w:sz w:val="28"/>
          <w:szCs w:val="28"/>
          <w:lang w:val="uk-UA"/>
        </w:rPr>
        <w:t>3</w:t>
      </w:r>
      <w:r w:rsidRPr="00384264">
        <w:rPr>
          <w:sz w:val="28"/>
          <w:szCs w:val="28"/>
        </w:rPr>
        <w:t xml:space="preserve">. </w:t>
      </w:r>
      <w:r>
        <w:rPr>
          <w:sz w:val="28"/>
          <w:szCs w:val="28"/>
        </w:rPr>
        <w:t>–</w:t>
      </w:r>
      <w:r w:rsidRPr="00384264">
        <w:rPr>
          <w:sz w:val="28"/>
          <w:szCs w:val="28"/>
        </w:rPr>
        <w:t xml:space="preserve">№ </w:t>
      </w:r>
      <w:r w:rsidRPr="00384264">
        <w:rPr>
          <w:sz w:val="28"/>
          <w:szCs w:val="28"/>
          <w:lang w:val="uk-UA"/>
        </w:rPr>
        <w:t>2</w:t>
      </w:r>
      <w:r w:rsidRPr="00384264">
        <w:rPr>
          <w:sz w:val="28"/>
          <w:szCs w:val="28"/>
        </w:rPr>
        <w:t>. –</w:t>
      </w:r>
      <w:r w:rsidRPr="00384264">
        <w:rPr>
          <w:sz w:val="28"/>
          <w:szCs w:val="28"/>
          <w:lang w:val="uk-UA"/>
        </w:rPr>
        <w:t xml:space="preserve"> </w:t>
      </w:r>
      <w:r w:rsidRPr="00384264">
        <w:rPr>
          <w:sz w:val="28"/>
          <w:szCs w:val="28"/>
        </w:rPr>
        <w:t xml:space="preserve">С. </w:t>
      </w:r>
      <w:r w:rsidRPr="00384264">
        <w:rPr>
          <w:sz w:val="28"/>
          <w:szCs w:val="28"/>
          <w:lang w:val="uk-UA"/>
        </w:rPr>
        <w:t>59</w:t>
      </w:r>
      <w:r w:rsidRPr="00384264">
        <w:rPr>
          <w:sz w:val="28"/>
          <w:szCs w:val="28"/>
        </w:rPr>
        <w:t>–</w:t>
      </w:r>
      <w:r w:rsidRPr="00384264">
        <w:rPr>
          <w:sz w:val="28"/>
          <w:szCs w:val="28"/>
          <w:lang w:val="uk-UA"/>
        </w:rPr>
        <w:t>63</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Шевченко О.</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Ишемическая болезнь сердца</w:t>
      </w:r>
      <w:r>
        <w:rPr>
          <w:sz w:val="28"/>
          <w:szCs w:val="28"/>
          <w:lang w:val="uk-UA"/>
        </w:rPr>
        <w:t xml:space="preserve"> / </w:t>
      </w:r>
      <w:r w:rsidRPr="00384264">
        <w:rPr>
          <w:sz w:val="28"/>
          <w:szCs w:val="28"/>
          <w:lang w:val="uk-UA"/>
        </w:rPr>
        <w:t>О.</w:t>
      </w:r>
      <w:r>
        <w:rPr>
          <w:sz w:val="28"/>
          <w:szCs w:val="28"/>
          <w:lang w:val="uk-UA"/>
        </w:rPr>
        <w:t xml:space="preserve"> </w:t>
      </w:r>
      <w:r w:rsidRPr="00384264">
        <w:rPr>
          <w:sz w:val="28"/>
          <w:szCs w:val="28"/>
          <w:lang w:val="uk-UA"/>
        </w:rPr>
        <w:t>П.</w:t>
      </w:r>
      <w:r>
        <w:rPr>
          <w:sz w:val="28"/>
          <w:szCs w:val="28"/>
          <w:lang w:val="uk-UA"/>
        </w:rPr>
        <w:t xml:space="preserve"> </w:t>
      </w:r>
      <w:r w:rsidRPr="00384264">
        <w:rPr>
          <w:sz w:val="28"/>
          <w:szCs w:val="28"/>
          <w:lang w:val="uk-UA"/>
        </w:rPr>
        <w:t>Шевченко, О.</w:t>
      </w:r>
      <w:r>
        <w:rPr>
          <w:sz w:val="28"/>
          <w:szCs w:val="28"/>
          <w:lang w:val="uk-UA"/>
        </w:rPr>
        <w:t xml:space="preserve"> </w:t>
      </w:r>
      <w:r w:rsidRPr="00384264">
        <w:rPr>
          <w:sz w:val="28"/>
          <w:szCs w:val="28"/>
          <w:lang w:val="uk-UA"/>
        </w:rPr>
        <w:t>Д.</w:t>
      </w:r>
      <w:r>
        <w:rPr>
          <w:sz w:val="28"/>
          <w:szCs w:val="28"/>
          <w:lang w:val="uk-UA"/>
        </w:rPr>
        <w:t xml:space="preserve"> </w:t>
      </w:r>
      <w:r w:rsidRPr="00384264">
        <w:rPr>
          <w:sz w:val="28"/>
          <w:szCs w:val="28"/>
          <w:lang w:val="uk-UA"/>
        </w:rPr>
        <w:t>Мишнев. –</w:t>
      </w:r>
      <w:r>
        <w:rPr>
          <w:sz w:val="28"/>
          <w:szCs w:val="28"/>
          <w:lang w:val="uk-UA"/>
        </w:rPr>
        <w:t xml:space="preserve"> </w:t>
      </w:r>
      <w:r w:rsidRPr="00384264">
        <w:rPr>
          <w:sz w:val="28"/>
          <w:szCs w:val="28"/>
          <w:lang w:val="uk-UA"/>
        </w:rPr>
        <w:t>М</w:t>
      </w:r>
      <w:r>
        <w:rPr>
          <w:sz w:val="28"/>
          <w:szCs w:val="28"/>
          <w:lang w:val="uk-UA"/>
        </w:rPr>
        <w:t>. :</w:t>
      </w:r>
      <w:r w:rsidRPr="00384264">
        <w:rPr>
          <w:sz w:val="28"/>
          <w:szCs w:val="28"/>
          <w:lang w:val="uk-UA"/>
        </w:rPr>
        <w:t xml:space="preserve"> Реафарм, 2005</w:t>
      </w:r>
      <w:r>
        <w:rPr>
          <w:sz w:val="28"/>
          <w:szCs w:val="28"/>
          <w:lang w:val="uk-UA"/>
        </w:rPr>
        <w:t>.</w:t>
      </w:r>
      <w:r w:rsidRPr="00384264">
        <w:rPr>
          <w:sz w:val="28"/>
          <w:szCs w:val="28"/>
          <w:lang w:val="uk-UA"/>
        </w:rPr>
        <w:t xml:space="preserve"> – 416 с.</w:t>
      </w:r>
    </w:p>
    <w:p w:rsidR="00C06497" w:rsidRPr="00384264" w:rsidRDefault="00C06497" w:rsidP="00B5481A">
      <w:pPr>
        <w:numPr>
          <w:ilvl w:val="0"/>
          <w:numId w:val="67"/>
        </w:numPr>
        <w:suppressAutoHyphens w:val="0"/>
        <w:spacing w:line="360" w:lineRule="auto"/>
        <w:ind w:left="0" w:firstLine="709"/>
        <w:jc w:val="both"/>
        <w:rPr>
          <w:sz w:val="28"/>
          <w:szCs w:val="28"/>
        </w:rPr>
      </w:pPr>
      <w:r w:rsidRPr="00384264">
        <w:rPr>
          <w:sz w:val="28"/>
          <w:szCs w:val="28"/>
        </w:rPr>
        <w:t>Шевченко О.</w:t>
      </w:r>
      <w:r>
        <w:rPr>
          <w:sz w:val="28"/>
          <w:szCs w:val="28"/>
          <w:lang w:val="uk-UA"/>
        </w:rPr>
        <w:t xml:space="preserve"> </w:t>
      </w:r>
      <w:r w:rsidRPr="00384264">
        <w:rPr>
          <w:sz w:val="28"/>
          <w:szCs w:val="28"/>
        </w:rPr>
        <w:t>П.</w:t>
      </w:r>
      <w:r>
        <w:rPr>
          <w:sz w:val="28"/>
          <w:szCs w:val="28"/>
          <w:lang w:val="uk-UA"/>
        </w:rPr>
        <w:t xml:space="preserve"> </w:t>
      </w:r>
      <w:r w:rsidRPr="00384264">
        <w:rPr>
          <w:sz w:val="28"/>
          <w:szCs w:val="28"/>
        </w:rPr>
        <w:t>Статины ингибиторы ГМГ–КоА–редуктазы</w:t>
      </w:r>
      <w:r>
        <w:rPr>
          <w:sz w:val="28"/>
          <w:szCs w:val="28"/>
          <w:lang w:val="uk-UA"/>
        </w:rPr>
        <w:t xml:space="preserve"> / </w:t>
      </w:r>
      <w:r w:rsidRPr="00384264">
        <w:rPr>
          <w:sz w:val="28"/>
          <w:szCs w:val="28"/>
        </w:rPr>
        <w:t>О.</w:t>
      </w:r>
      <w:r>
        <w:rPr>
          <w:sz w:val="28"/>
          <w:szCs w:val="28"/>
          <w:lang w:val="uk-UA"/>
        </w:rPr>
        <w:t xml:space="preserve"> </w:t>
      </w:r>
      <w:r w:rsidRPr="00384264">
        <w:rPr>
          <w:sz w:val="28"/>
          <w:szCs w:val="28"/>
        </w:rPr>
        <w:t>П.</w:t>
      </w:r>
      <w:r>
        <w:rPr>
          <w:sz w:val="28"/>
          <w:szCs w:val="28"/>
          <w:lang w:val="uk-UA"/>
        </w:rPr>
        <w:t xml:space="preserve"> </w:t>
      </w:r>
      <w:r w:rsidRPr="00384264">
        <w:rPr>
          <w:sz w:val="28"/>
          <w:szCs w:val="28"/>
        </w:rPr>
        <w:t>Шевченко, А.</w:t>
      </w:r>
      <w:r>
        <w:rPr>
          <w:sz w:val="28"/>
          <w:szCs w:val="28"/>
          <w:lang w:val="uk-UA"/>
        </w:rPr>
        <w:t xml:space="preserve"> </w:t>
      </w:r>
      <w:r w:rsidRPr="00384264">
        <w:rPr>
          <w:sz w:val="28"/>
          <w:szCs w:val="28"/>
        </w:rPr>
        <w:t>О.</w:t>
      </w:r>
      <w:r>
        <w:rPr>
          <w:sz w:val="28"/>
          <w:szCs w:val="28"/>
          <w:lang w:val="uk-UA"/>
        </w:rPr>
        <w:t xml:space="preserve"> </w:t>
      </w:r>
      <w:r w:rsidRPr="00384264">
        <w:rPr>
          <w:sz w:val="28"/>
          <w:szCs w:val="28"/>
        </w:rPr>
        <w:t>Шевченко</w:t>
      </w:r>
      <w:r>
        <w:rPr>
          <w:sz w:val="28"/>
          <w:szCs w:val="28"/>
          <w:lang w:val="uk-UA"/>
        </w:rPr>
        <w:t>.</w:t>
      </w:r>
      <w:r w:rsidRPr="00384264">
        <w:rPr>
          <w:sz w:val="28"/>
          <w:szCs w:val="28"/>
        </w:rPr>
        <w:t>– Москва</w:t>
      </w:r>
      <w:r>
        <w:rPr>
          <w:sz w:val="28"/>
          <w:szCs w:val="28"/>
          <w:lang w:val="uk-UA"/>
        </w:rPr>
        <w:t xml:space="preserve"> </w:t>
      </w:r>
      <w:r w:rsidRPr="00384264">
        <w:rPr>
          <w:sz w:val="28"/>
          <w:szCs w:val="28"/>
        </w:rPr>
        <w:t>: Реафарм, 2003.</w:t>
      </w:r>
      <w:r>
        <w:rPr>
          <w:sz w:val="28"/>
          <w:szCs w:val="28"/>
          <w:lang w:val="uk-UA"/>
        </w:rPr>
        <w:noBreakHyphen/>
        <w:t xml:space="preserve"> 86 с.</w:t>
      </w:r>
      <w:r w:rsidRPr="00384264">
        <w:rPr>
          <w:sz w:val="28"/>
          <w:szCs w:val="28"/>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Ющук Е.Н.</w:t>
      </w:r>
      <w:r>
        <w:rPr>
          <w:sz w:val="28"/>
          <w:szCs w:val="28"/>
          <w:lang w:val="uk-UA"/>
        </w:rPr>
        <w:t xml:space="preserve"> </w:t>
      </w:r>
      <w:r w:rsidRPr="00384264">
        <w:rPr>
          <w:sz w:val="28"/>
          <w:szCs w:val="28"/>
          <w:lang w:val="uk-UA"/>
        </w:rPr>
        <w:t>Эндотелиальная дисфункция при заболеваниях сердечно</w:t>
      </w:r>
      <w:r>
        <w:rPr>
          <w:sz w:val="28"/>
          <w:szCs w:val="28"/>
          <w:lang w:val="uk-UA"/>
        </w:rPr>
        <w:t>–</w:t>
      </w:r>
      <w:r w:rsidRPr="00384264">
        <w:rPr>
          <w:sz w:val="28"/>
          <w:szCs w:val="28"/>
          <w:lang w:val="uk-UA"/>
        </w:rPr>
        <w:t xml:space="preserve">сосудистой системы и методы ее коррекции </w:t>
      </w:r>
      <w:r>
        <w:rPr>
          <w:sz w:val="28"/>
          <w:szCs w:val="28"/>
          <w:lang w:val="uk-UA"/>
        </w:rPr>
        <w:t xml:space="preserve">/ </w:t>
      </w:r>
      <w:r w:rsidRPr="00384264">
        <w:rPr>
          <w:sz w:val="28"/>
          <w:szCs w:val="28"/>
          <w:lang w:val="uk-UA"/>
        </w:rPr>
        <w:t>Е.</w:t>
      </w:r>
      <w:r>
        <w:rPr>
          <w:sz w:val="28"/>
          <w:szCs w:val="28"/>
          <w:lang w:val="uk-UA"/>
        </w:rPr>
        <w:t xml:space="preserve"> </w:t>
      </w:r>
      <w:r w:rsidRPr="00384264">
        <w:rPr>
          <w:sz w:val="28"/>
          <w:szCs w:val="28"/>
          <w:lang w:val="uk-UA"/>
        </w:rPr>
        <w:t>Н.</w:t>
      </w:r>
      <w:r>
        <w:rPr>
          <w:sz w:val="28"/>
          <w:szCs w:val="28"/>
          <w:lang w:val="uk-UA"/>
        </w:rPr>
        <w:t xml:space="preserve"> </w:t>
      </w:r>
      <w:r w:rsidRPr="00384264">
        <w:rPr>
          <w:sz w:val="28"/>
          <w:szCs w:val="28"/>
          <w:lang w:val="uk-UA"/>
        </w:rPr>
        <w:t>Ющук, Ю.</w:t>
      </w:r>
      <w:r>
        <w:rPr>
          <w:sz w:val="28"/>
          <w:szCs w:val="28"/>
          <w:lang w:val="uk-UA"/>
        </w:rPr>
        <w:t xml:space="preserve"> </w:t>
      </w:r>
      <w:r w:rsidRPr="00384264">
        <w:rPr>
          <w:sz w:val="28"/>
          <w:szCs w:val="28"/>
          <w:lang w:val="uk-UA"/>
        </w:rPr>
        <w:t>А.</w:t>
      </w:r>
      <w:r>
        <w:rPr>
          <w:sz w:val="28"/>
          <w:szCs w:val="28"/>
          <w:lang w:val="uk-UA"/>
        </w:rPr>
        <w:t xml:space="preserve"> </w:t>
      </w:r>
      <w:r w:rsidRPr="00384264">
        <w:rPr>
          <w:sz w:val="28"/>
          <w:szCs w:val="28"/>
          <w:lang w:val="uk-UA"/>
        </w:rPr>
        <w:t>Васюк, А.</w:t>
      </w:r>
      <w:r>
        <w:rPr>
          <w:sz w:val="28"/>
          <w:szCs w:val="28"/>
          <w:lang w:val="uk-UA"/>
        </w:rPr>
        <w:t xml:space="preserve"> </w:t>
      </w:r>
      <w:r w:rsidRPr="00384264">
        <w:rPr>
          <w:sz w:val="28"/>
          <w:szCs w:val="28"/>
          <w:lang w:val="uk-UA"/>
        </w:rPr>
        <w:t>Б.</w:t>
      </w:r>
      <w:r>
        <w:rPr>
          <w:sz w:val="28"/>
          <w:szCs w:val="28"/>
          <w:lang w:val="uk-UA"/>
        </w:rPr>
        <w:t xml:space="preserve"> </w:t>
      </w:r>
      <w:r w:rsidRPr="00384264">
        <w:rPr>
          <w:sz w:val="28"/>
          <w:szCs w:val="28"/>
          <w:lang w:val="uk-UA"/>
        </w:rPr>
        <w:t xml:space="preserve">Хадзегова </w:t>
      </w:r>
      <w:r w:rsidRPr="0091395B">
        <w:rPr>
          <w:sz w:val="28"/>
          <w:szCs w:val="28"/>
          <w:lang w:val="uk-UA"/>
        </w:rPr>
        <w:t>[</w:t>
      </w:r>
      <w:r w:rsidRPr="00384264">
        <w:rPr>
          <w:sz w:val="28"/>
          <w:szCs w:val="28"/>
          <w:lang w:val="uk-UA"/>
        </w:rPr>
        <w:t>и др.</w:t>
      </w:r>
      <w:r w:rsidRPr="0091395B">
        <w:rPr>
          <w:sz w:val="28"/>
          <w:szCs w:val="28"/>
          <w:lang w:val="uk-UA"/>
        </w:rPr>
        <w:t>]</w:t>
      </w:r>
      <w:r>
        <w:rPr>
          <w:sz w:val="28"/>
          <w:szCs w:val="28"/>
          <w:lang w:val="uk-UA"/>
        </w:rPr>
        <w:t xml:space="preserve"> </w:t>
      </w:r>
      <w:r w:rsidRPr="00384264">
        <w:rPr>
          <w:sz w:val="28"/>
          <w:szCs w:val="28"/>
          <w:lang w:val="uk-UA"/>
        </w:rPr>
        <w:t>// Клиническая фармакология и терапия. – 2005. – Т. 3, № 14. – С. 85</w:t>
      </w:r>
      <w:r>
        <w:rPr>
          <w:sz w:val="28"/>
          <w:szCs w:val="28"/>
          <w:lang w:val="uk-UA"/>
        </w:rPr>
        <w:t>–</w:t>
      </w:r>
      <w:r w:rsidRPr="00384264">
        <w:rPr>
          <w:sz w:val="28"/>
          <w:szCs w:val="28"/>
          <w:lang w:val="uk-UA"/>
        </w:rPr>
        <w:t>88.</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lastRenderedPageBreak/>
        <w:t>Яковлева О.О.</w:t>
      </w:r>
      <w:r>
        <w:rPr>
          <w:sz w:val="28"/>
          <w:szCs w:val="28"/>
          <w:lang w:val="uk-UA"/>
        </w:rPr>
        <w:t xml:space="preserve"> </w:t>
      </w:r>
      <w:r w:rsidRPr="00384264">
        <w:rPr>
          <w:sz w:val="28"/>
          <w:szCs w:val="28"/>
          <w:lang w:val="uk-UA"/>
        </w:rPr>
        <w:t xml:space="preserve">Прогностичні фармакогенетичні аспекти індивідуальної лікарської непериносимості – нерозв’язані проблеми та перспективи (огляд літератури) </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О.</w:t>
      </w:r>
      <w:r>
        <w:rPr>
          <w:sz w:val="28"/>
          <w:szCs w:val="28"/>
          <w:lang w:val="uk-UA"/>
        </w:rPr>
        <w:t xml:space="preserve"> </w:t>
      </w:r>
      <w:r w:rsidRPr="00384264">
        <w:rPr>
          <w:sz w:val="28"/>
          <w:szCs w:val="28"/>
          <w:lang w:val="uk-UA"/>
        </w:rPr>
        <w:t>Яковлева, А.</w:t>
      </w:r>
      <w:r>
        <w:rPr>
          <w:sz w:val="28"/>
          <w:szCs w:val="28"/>
          <w:lang w:val="uk-UA"/>
        </w:rPr>
        <w:t xml:space="preserve"> </w:t>
      </w:r>
      <w:r w:rsidRPr="00384264">
        <w:rPr>
          <w:sz w:val="28"/>
          <w:szCs w:val="28"/>
          <w:lang w:val="uk-UA"/>
        </w:rPr>
        <w:t>І.</w:t>
      </w:r>
      <w:r>
        <w:rPr>
          <w:sz w:val="28"/>
          <w:szCs w:val="28"/>
          <w:lang w:val="uk-UA"/>
        </w:rPr>
        <w:t xml:space="preserve"> </w:t>
      </w:r>
      <w:r w:rsidRPr="00384264">
        <w:rPr>
          <w:sz w:val="28"/>
          <w:szCs w:val="28"/>
          <w:lang w:val="uk-UA"/>
        </w:rPr>
        <w:t>Косован, В.</w:t>
      </w:r>
      <w:r>
        <w:rPr>
          <w:sz w:val="28"/>
          <w:szCs w:val="28"/>
          <w:lang w:val="uk-UA"/>
        </w:rPr>
        <w:t xml:space="preserve"> </w:t>
      </w:r>
      <w:r w:rsidRPr="00384264">
        <w:rPr>
          <w:sz w:val="28"/>
          <w:szCs w:val="28"/>
          <w:lang w:val="uk-UA"/>
        </w:rPr>
        <w:t>В.</w:t>
      </w:r>
      <w:r>
        <w:rPr>
          <w:sz w:val="28"/>
          <w:szCs w:val="28"/>
          <w:lang w:val="uk-UA"/>
        </w:rPr>
        <w:t xml:space="preserve"> </w:t>
      </w:r>
      <w:r w:rsidRPr="00384264">
        <w:rPr>
          <w:sz w:val="28"/>
          <w:szCs w:val="28"/>
          <w:lang w:val="uk-UA"/>
        </w:rPr>
        <w:t>Царук, О.</w:t>
      </w:r>
      <w:r>
        <w:rPr>
          <w:sz w:val="28"/>
          <w:szCs w:val="28"/>
          <w:lang w:val="uk-UA"/>
        </w:rPr>
        <w:t xml:space="preserve"> </w:t>
      </w:r>
      <w:r w:rsidRPr="00384264">
        <w:rPr>
          <w:sz w:val="28"/>
          <w:szCs w:val="28"/>
          <w:lang w:val="uk-UA"/>
        </w:rPr>
        <w:t xml:space="preserve">В. Дякова // Український хіміотерапевтичний журнал. – 2001. </w:t>
      </w:r>
      <w:r>
        <w:rPr>
          <w:sz w:val="28"/>
          <w:szCs w:val="28"/>
          <w:lang w:val="uk-UA"/>
        </w:rPr>
        <w:t>–</w:t>
      </w:r>
      <w:r w:rsidRPr="00384264">
        <w:rPr>
          <w:sz w:val="28"/>
          <w:szCs w:val="28"/>
          <w:lang w:val="uk-UA"/>
        </w:rPr>
        <w:t xml:space="preserve"> № 1. – С. 63</w:t>
      </w:r>
      <w:r>
        <w:rPr>
          <w:sz w:val="28"/>
          <w:szCs w:val="28"/>
          <w:lang w:val="uk-UA"/>
        </w:rPr>
        <w:t>–</w:t>
      </w:r>
      <w:r w:rsidRPr="00384264">
        <w:rPr>
          <w:sz w:val="28"/>
          <w:szCs w:val="28"/>
          <w:lang w:val="uk-UA"/>
        </w:rPr>
        <w:t>71.</w:t>
      </w:r>
    </w:p>
    <w:p w:rsidR="00C06497" w:rsidRPr="00384264" w:rsidRDefault="00C06497" w:rsidP="00B5481A">
      <w:pPr>
        <w:numPr>
          <w:ilvl w:val="0"/>
          <w:numId w:val="67"/>
        </w:numPr>
        <w:suppressAutoHyphens w:val="0"/>
        <w:spacing w:line="360" w:lineRule="auto"/>
        <w:ind w:left="0" w:firstLine="709"/>
        <w:jc w:val="both"/>
        <w:outlineLvl w:val="0"/>
        <w:rPr>
          <w:color w:val="000000"/>
          <w:sz w:val="28"/>
          <w:szCs w:val="28"/>
          <w:lang w:val="en-US"/>
        </w:rPr>
      </w:pPr>
      <w:r w:rsidRPr="00384264">
        <w:rPr>
          <w:color w:val="000000"/>
          <w:sz w:val="28"/>
          <w:szCs w:val="28"/>
        </w:rPr>
        <w:t>Яновский Г.В.</w:t>
      </w:r>
      <w:r>
        <w:rPr>
          <w:color w:val="000000"/>
          <w:sz w:val="28"/>
          <w:szCs w:val="28"/>
          <w:lang w:val="uk-UA"/>
        </w:rPr>
        <w:t xml:space="preserve"> </w:t>
      </w:r>
      <w:r w:rsidRPr="00384264">
        <w:rPr>
          <w:color w:val="000000"/>
          <w:sz w:val="28"/>
          <w:szCs w:val="28"/>
        </w:rPr>
        <w:t xml:space="preserve">Выживаемость при хронической недостаточности у пациентов с ишемической болезнью сердца с сохраненной систолической функцией левого желудочка </w:t>
      </w:r>
      <w:r>
        <w:rPr>
          <w:color w:val="000000"/>
          <w:sz w:val="28"/>
          <w:szCs w:val="28"/>
          <w:lang w:val="uk-UA"/>
        </w:rPr>
        <w:t xml:space="preserve">/ </w:t>
      </w:r>
      <w:r w:rsidRPr="00384264">
        <w:rPr>
          <w:color w:val="000000"/>
          <w:sz w:val="28"/>
          <w:szCs w:val="28"/>
        </w:rPr>
        <w:t>Г.</w:t>
      </w:r>
      <w:r>
        <w:rPr>
          <w:color w:val="000000"/>
          <w:sz w:val="28"/>
          <w:szCs w:val="28"/>
          <w:lang w:val="uk-UA"/>
        </w:rPr>
        <w:t xml:space="preserve"> </w:t>
      </w:r>
      <w:r w:rsidRPr="00384264">
        <w:rPr>
          <w:color w:val="000000"/>
          <w:sz w:val="28"/>
          <w:szCs w:val="28"/>
        </w:rPr>
        <w:t>В.</w:t>
      </w:r>
      <w:r>
        <w:rPr>
          <w:color w:val="000000"/>
          <w:sz w:val="28"/>
          <w:szCs w:val="28"/>
          <w:lang w:val="uk-UA"/>
        </w:rPr>
        <w:t xml:space="preserve"> </w:t>
      </w:r>
      <w:r w:rsidRPr="00384264">
        <w:rPr>
          <w:color w:val="000000"/>
          <w:sz w:val="28"/>
          <w:szCs w:val="28"/>
        </w:rPr>
        <w:t>Яновский, Е.</w:t>
      </w:r>
      <w:r>
        <w:rPr>
          <w:color w:val="000000"/>
          <w:sz w:val="28"/>
          <w:szCs w:val="28"/>
          <w:lang w:val="uk-UA"/>
        </w:rPr>
        <w:t xml:space="preserve"> </w:t>
      </w:r>
      <w:r w:rsidRPr="00384264">
        <w:rPr>
          <w:color w:val="000000"/>
          <w:sz w:val="28"/>
          <w:szCs w:val="28"/>
        </w:rPr>
        <w:t>В.</w:t>
      </w:r>
      <w:r>
        <w:rPr>
          <w:color w:val="000000"/>
          <w:sz w:val="28"/>
          <w:szCs w:val="28"/>
          <w:lang w:val="uk-UA"/>
        </w:rPr>
        <w:t xml:space="preserve"> </w:t>
      </w:r>
      <w:r w:rsidRPr="00384264">
        <w:rPr>
          <w:color w:val="000000"/>
          <w:sz w:val="28"/>
          <w:szCs w:val="28"/>
        </w:rPr>
        <w:t>Устименко, О.</w:t>
      </w:r>
      <w:r>
        <w:rPr>
          <w:color w:val="000000"/>
          <w:sz w:val="28"/>
          <w:szCs w:val="28"/>
          <w:lang w:val="uk-UA"/>
        </w:rPr>
        <w:t xml:space="preserve"> </w:t>
      </w:r>
      <w:r w:rsidRPr="00384264">
        <w:rPr>
          <w:color w:val="000000"/>
          <w:sz w:val="28"/>
          <w:szCs w:val="28"/>
        </w:rPr>
        <w:t>И.</w:t>
      </w:r>
      <w:r>
        <w:rPr>
          <w:color w:val="000000"/>
          <w:sz w:val="28"/>
          <w:szCs w:val="28"/>
          <w:lang w:val="uk-UA"/>
        </w:rPr>
        <w:t xml:space="preserve"> </w:t>
      </w:r>
      <w:r w:rsidRPr="00384264">
        <w:rPr>
          <w:color w:val="000000"/>
          <w:sz w:val="28"/>
          <w:szCs w:val="28"/>
        </w:rPr>
        <w:t>Семененко, Л.</w:t>
      </w:r>
      <w:r>
        <w:rPr>
          <w:color w:val="000000"/>
          <w:sz w:val="28"/>
          <w:szCs w:val="28"/>
          <w:lang w:val="uk-UA"/>
        </w:rPr>
        <w:t xml:space="preserve"> </w:t>
      </w:r>
      <w:r w:rsidRPr="00384264">
        <w:rPr>
          <w:color w:val="000000"/>
          <w:sz w:val="28"/>
          <w:szCs w:val="28"/>
        </w:rPr>
        <w:t xml:space="preserve">Г. Воронков // </w:t>
      </w:r>
      <w:r w:rsidRPr="00384264">
        <w:rPr>
          <w:sz w:val="28"/>
          <w:szCs w:val="28"/>
        </w:rPr>
        <w:t>Укр</w:t>
      </w:r>
      <w:r w:rsidRPr="00384264">
        <w:rPr>
          <w:sz w:val="28"/>
          <w:szCs w:val="28"/>
          <w:lang w:val="uk-UA"/>
        </w:rPr>
        <w:t>аїнський</w:t>
      </w:r>
      <w:r w:rsidRPr="00384264">
        <w:rPr>
          <w:sz w:val="28"/>
          <w:szCs w:val="28"/>
        </w:rPr>
        <w:t xml:space="preserve"> кардіол</w:t>
      </w:r>
      <w:r w:rsidRPr="00384264">
        <w:rPr>
          <w:sz w:val="28"/>
          <w:szCs w:val="28"/>
          <w:lang w:val="uk-UA"/>
        </w:rPr>
        <w:t>огічний</w:t>
      </w:r>
      <w:r w:rsidRPr="00384264">
        <w:rPr>
          <w:sz w:val="28"/>
          <w:szCs w:val="28"/>
        </w:rPr>
        <w:t xml:space="preserve"> журн</w:t>
      </w:r>
      <w:r w:rsidRPr="00384264">
        <w:rPr>
          <w:sz w:val="28"/>
          <w:szCs w:val="28"/>
          <w:lang w:val="uk-UA"/>
        </w:rPr>
        <w:t>ал</w:t>
      </w:r>
      <w:r w:rsidRPr="00384264">
        <w:rPr>
          <w:color w:val="000000"/>
          <w:sz w:val="28"/>
          <w:szCs w:val="28"/>
        </w:rPr>
        <w:t>.</w:t>
      </w:r>
      <w:r>
        <w:rPr>
          <w:color w:val="000000"/>
          <w:sz w:val="28"/>
          <w:szCs w:val="28"/>
        </w:rPr>
        <w:t>–</w:t>
      </w:r>
      <w:r w:rsidRPr="00384264">
        <w:rPr>
          <w:color w:val="000000"/>
          <w:sz w:val="28"/>
          <w:szCs w:val="28"/>
        </w:rPr>
        <w:t xml:space="preserve"> </w:t>
      </w:r>
      <w:r w:rsidRPr="005B0EF4">
        <w:rPr>
          <w:color w:val="000000"/>
          <w:sz w:val="28"/>
          <w:szCs w:val="28"/>
        </w:rPr>
        <w:t xml:space="preserve">2003.– </w:t>
      </w:r>
      <w:r w:rsidRPr="00384264">
        <w:rPr>
          <w:color w:val="000000"/>
          <w:sz w:val="28"/>
          <w:szCs w:val="28"/>
          <w:lang w:val="en-US"/>
        </w:rPr>
        <w:t xml:space="preserve">№ 2.– </w:t>
      </w:r>
      <w:r w:rsidRPr="00384264">
        <w:rPr>
          <w:color w:val="000000"/>
          <w:sz w:val="28"/>
          <w:szCs w:val="28"/>
        </w:rPr>
        <w:t>С</w:t>
      </w:r>
      <w:r w:rsidRPr="00384264">
        <w:rPr>
          <w:color w:val="000000"/>
          <w:sz w:val="28"/>
          <w:szCs w:val="28"/>
          <w:lang w:val="en-US"/>
        </w:rPr>
        <w:t>.</w:t>
      </w:r>
      <w:r>
        <w:rPr>
          <w:color w:val="000000"/>
          <w:sz w:val="28"/>
          <w:szCs w:val="28"/>
          <w:lang w:val="uk-UA"/>
        </w:rPr>
        <w:t xml:space="preserve"> </w:t>
      </w:r>
      <w:r w:rsidRPr="00384264">
        <w:rPr>
          <w:color w:val="000000"/>
          <w:sz w:val="28"/>
          <w:szCs w:val="28"/>
          <w:lang w:val="en-US"/>
        </w:rPr>
        <w:t>57– 59.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Abrams J. How to use nitrates</w:t>
      </w:r>
      <w:r w:rsidRPr="00384264">
        <w:rPr>
          <w:sz w:val="28"/>
          <w:szCs w:val="28"/>
          <w:lang w:val="uk-UA"/>
        </w:rPr>
        <w:t xml:space="preserve"> </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 xml:space="preserve">Abrams </w:t>
      </w:r>
      <w:r w:rsidRPr="00384264">
        <w:rPr>
          <w:sz w:val="28"/>
          <w:szCs w:val="28"/>
          <w:lang w:val="uk-UA"/>
        </w:rPr>
        <w:t>//</w:t>
      </w:r>
      <w:r w:rsidRPr="00384264">
        <w:rPr>
          <w:sz w:val="28"/>
          <w:szCs w:val="28"/>
          <w:lang w:val="en-US"/>
        </w:rPr>
        <w:t xml:space="preserve"> Cardiovasc Drugs Therapy. – 2002. – Vol. 16, </w:t>
      </w:r>
      <w:r w:rsidRPr="00384264">
        <w:rPr>
          <w:sz w:val="28"/>
          <w:szCs w:val="28"/>
          <w:lang w:val="uk-UA"/>
        </w:rPr>
        <w:t>№</w:t>
      </w:r>
      <w:r w:rsidRPr="00384264">
        <w:rPr>
          <w:sz w:val="28"/>
          <w:szCs w:val="28"/>
          <w:lang w:val="en-US"/>
        </w:rPr>
        <w:t xml:space="preserve"> 6</w:t>
      </w:r>
      <w:r w:rsidRPr="00384264">
        <w:rPr>
          <w:sz w:val="28"/>
          <w:szCs w:val="28"/>
          <w:lang w:val="uk-UA"/>
        </w:rPr>
        <w:t>. – Р.</w:t>
      </w:r>
      <w:r w:rsidRPr="00384264">
        <w:rPr>
          <w:sz w:val="28"/>
          <w:szCs w:val="28"/>
          <w:lang w:val="en-US"/>
        </w:rPr>
        <w:t xml:space="preserve"> 511–514.</w:t>
      </w:r>
    </w:p>
    <w:p w:rsidR="00C06497"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ACC/AHA 2002 Guideline Update for the Management of Patients With Chronic Stable Angina</w:t>
      </w:r>
      <w:r>
        <w:rPr>
          <w:sz w:val="28"/>
          <w:szCs w:val="28"/>
          <w:lang w:val="en-US"/>
        </w:rPr>
        <w:t xml:space="preserve"> </w:t>
      </w:r>
      <w:r w:rsidRPr="00384264">
        <w:rPr>
          <w:sz w:val="28"/>
          <w:szCs w:val="28"/>
          <w:lang w:val="en-US"/>
        </w:rPr>
        <w:t xml:space="preserve">: </w:t>
      </w:r>
      <w:r>
        <w:rPr>
          <w:sz w:val="28"/>
          <w:szCs w:val="28"/>
          <w:lang w:val="en-US"/>
        </w:rPr>
        <w:t>[a</w:t>
      </w:r>
      <w:r w:rsidRPr="00384264">
        <w:rPr>
          <w:sz w:val="28"/>
          <w:szCs w:val="28"/>
          <w:lang w:val="en-US"/>
        </w:rPr>
        <w:t xml:space="preserve"> </w:t>
      </w:r>
      <w:r>
        <w:rPr>
          <w:sz w:val="28"/>
          <w:szCs w:val="28"/>
          <w:lang w:val="en-US"/>
        </w:rPr>
        <w:t>r</w:t>
      </w:r>
      <w:r w:rsidRPr="00384264">
        <w:rPr>
          <w:sz w:val="28"/>
          <w:szCs w:val="28"/>
          <w:lang w:val="en-US"/>
        </w:rPr>
        <w:t xml:space="preserve">eport of the American </w:t>
      </w:r>
      <w:r>
        <w:rPr>
          <w:sz w:val="28"/>
          <w:szCs w:val="28"/>
          <w:lang w:val="en-US"/>
        </w:rPr>
        <w:t>c</w:t>
      </w:r>
      <w:r w:rsidRPr="00384264">
        <w:rPr>
          <w:sz w:val="28"/>
          <w:szCs w:val="28"/>
          <w:lang w:val="en-US"/>
        </w:rPr>
        <w:t xml:space="preserve">ollege of </w:t>
      </w:r>
      <w:r>
        <w:rPr>
          <w:sz w:val="28"/>
          <w:szCs w:val="28"/>
          <w:lang w:val="en-US"/>
        </w:rPr>
        <w:t>c</w:t>
      </w:r>
      <w:r w:rsidRPr="00384264">
        <w:rPr>
          <w:sz w:val="28"/>
          <w:szCs w:val="28"/>
          <w:lang w:val="en-US"/>
        </w:rPr>
        <w:t>ardiology</w:t>
      </w:r>
      <w:r>
        <w:rPr>
          <w:sz w:val="28"/>
          <w:szCs w:val="28"/>
          <w:lang w:val="en-US"/>
        </w:rPr>
        <w:t xml:space="preserve"> </w:t>
      </w:r>
      <w:r w:rsidRPr="00384264">
        <w:rPr>
          <w:sz w:val="28"/>
          <w:szCs w:val="28"/>
          <w:lang w:val="en-US"/>
        </w:rPr>
        <w:t>/</w:t>
      </w:r>
      <w:r>
        <w:rPr>
          <w:sz w:val="28"/>
          <w:szCs w:val="28"/>
          <w:lang w:val="en-US"/>
        </w:rPr>
        <w:t xml:space="preserve"> </w:t>
      </w:r>
      <w:r w:rsidRPr="00384264">
        <w:rPr>
          <w:sz w:val="28"/>
          <w:szCs w:val="28"/>
          <w:lang w:val="en-US"/>
        </w:rPr>
        <w:t xml:space="preserve">American </w:t>
      </w:r>
      <w:r>
        <w:rPr>
          <w:sz w:val="28"/>
          <w:szCs w:val="28"/>
          <w:lang w:val="en-US"/>
        </w:rPr>
        <w:t>h</w:t>
      </w:r>
      <w:r w:rsidRPr="00384264">
        <w:rPr>
          <w:sz w:val="28"/>
          <w:szCs w:val="28"/>
          <w:lang w:val="en-US"/>
        </w:rPr>
        <w:t xml:space="preserve">eart Association </w:t>
      </w:r>
      <w:r>
        <w:rPr>
          <w:sz w:val="28"/>
          <w:szCs w:val="28"/>
          <w:lang w:val="en-US"/>
        </w:rPr>
        <w:t>t</w:t>
      </w:r>
      <w:r w:rsidRPr="00384264">
        <w:rPr>
          <w:sz w:val="28"/>
          <w:szCs w:val="28"/>
          <w:lang w:val="en-US"/>
        </w:rPr>
        <w:t xml:space="preserve">ask </w:t>
      </w:r>
      <w:r>
        <w:rPr>
          <w:sz w:val="28"/>
          <w:szCs w:val="28"/>
          <w:lang w:val="en-US"/>
        </w:rPr>
        <w:t>f</w:t>
      </w:r>
      <w:r w:rsidRPr="00384264">
        <w:rPr>
          <w:sz w:val="28"/>
          <w:szCs w:val="28"/>
          <w:lang w:val="en-US"/>
        </w:rPr>
        <w:t xml:space="preserve">orce on </w:t>
      </w:r>
      <w:r>
        <w:rPr>
          <w:sz w:val="28"/>
          <w:szCs w:val="28"/>
          <w:lang w:val="en-US"/>
        </w:rPr>
        <w:t>p</w:t>
      </w:r>
      <w:r w:rsidRPr="00384264">
        <w:rPr>
          <w:sz w:val="28"/>
          <w:szCs w:val="28"/>
          <w:lang w:val="en-US"/>
        </w:rPr>
        <w:t xml:space="preserve">ractice </w:t>
      </w:r>
      <w:r>
        <w:rPr>
          <w:sz w:val="28"/>
          <w:szCs w:val="28"/>
          <w:lang w:val="en-US"/>
        </w:rPr>
        <w:t>g</w:t>
      </w:r>
      <w:r w:rsidRPr="00384264">
        <w:rPr>
          <w:sz w:val="28"/>
          <w:szCs w:val="28"/>
          <w:lang w:val="en-US"/>
        </w:rPr>
        <w:t>uidelines</w:t>
      </w:r>
      <w:r>
        <w:rPr>
          <w:sz w:val="28"/>
          <w:szCs w:val="28"/>
          <w:lang w:val="en-US"/>
        </w:rPr>
        <w:t>].</w:t>
      </w:r>
      <w:r>
        <w:rPr>
          <w:sz w:val="28"/>
          <w:szCs w:val="28"/>
          <w:lang w:val="en-US"/>
        </w:rPr>
        <w:noBreakHyphen/>
        <w:t xml:space="preserve"> 2002.</w:t>
      </w:r>
    </w:p>
    <w:p w:rsidR="00C06497"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AHA Heart Disease and Stroke Statistics</w:t>
      </w:r>
      <w:r>
        <w:rPr>
          <w:sz w:val="28"/>
          <w:szCs w:val="28"/>
          <w:lang w:val="en-US"/>
        </w:rPr>
        <w:t>.</w:t>
      </w:r>
      <w:r>
        <w:rPr>
          <w:sz w:val="28"/>
          <w:szCs w:val="28"/>
          <w:lang w:val="en-US"/>
        </w:rPr>
        <w:noBreakHyphen/>
      </w:r>
      <w:r w:rsidRPr="00384264">
        <w:rPr>
          <w:sz w:val="28"/>
          <w:szCs w:val="28"/>
          <w:lang w:val="en-US"/>
        </w:rPr>
        <w:t xml:space="preserve"> 2003</w:t>
      </w:r>
      <w:r>
        <w:rPr>
          <w:sz w:val="28"/>
          <w:szCs w:val="28"/>
          <w:lang w:val="en-US"/>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American Stroke Association and American Heart Association. 2002 Heart and Stroke Statistical Update; </w:t>
      </w:r>
      <w:r w:rsidRPr="00384264">
        <w:rPr>
          <w:sz w:val="28"/>
          <w:szCs w:val="28"/>
          <w:lang w:val="uk-UA"/>
        </w:rPr>
        <w:t>analysis with magnetic resonance myocardial tagging. // Am. Heart J. – 2002.</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Antzelevitch C.</w:t>
      </w:r>
      <w:r>
        <w:rPr>
          <w:sz w:val="28"/>
          <w:szCs w:val="28"/>
          <w:lang w:val="en-US"/>
        </w:rPr>
        <w:t xml:space="preserve"> </w:t>
      </w:r>
      <w:r w:rsidRPr="00384264">
        <w:rPr>
          <w:sz w:val="28"/>
          <w:szCs w:val="28"/>
          <w:lang w:val="en-US"/>
        </w:rPr>
        <w:t xml:space="preserve">Electrophysiological effects of ranolazine, a novel antianginal agent with antiarrhythmic pro perties </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Antzelevitch, R.</w:t>
      </w:r>
      <w:r>
        <w:rPr>
          <w:sz w:val="28"/>
          <w:szCs w:val="28"/>
          <w:lang w:val="en-US"/>
        </w:rPr>
        <w:t xml:space="preserve"> </w:t>
      </w:r>
      <w:r w:rsidRPr="00384264">
        <w:rPr>
          <w:sz w:val="28"/>
          <w:szCs w:val="28"/>
          <w:lang w:val="en-US"/>
        </w:rPr>
        <w:t>Belardinelli, A.</w:t>
      </w:r>
      <w:r>
        <w:rPr>
          <w:sz w:val="28"/>
          <w:szCs w:val="28"/>
          <w:lang w:val="en-US"/>
        </w:rPr>
        <w:t xml:space="preserve"> </w:t>
      </w:r>
      <w:r w:rsidRPr="00384264">
        <w:rPr>
          <w:sz w:val="28"/>
          <w:szCs w:val="28"/>
          <w:lang w:val="en-US"/>
        </w:rPr>
        <w:t>C. Zygmunt // Circulation. – 2004. – Vol. 110. – P. 904</w:t>
      </w:r>
      <w:r>
        <w:rPr>
          <w:sz w:val="28"/>
          <w:szCs w:val="28"/>
          <w:lang w:val="en-US"/>
        </w:rPr>
        <w:t>–</w:t>
      </w:r>
      <w:r w:rsidRPr="00384264">
        <w:rPr>
          <w:sz w:val="28"/>
          <w:szCs w:val="28"/>
          <w:lang w:val="en-US"/>
        </w:rPr>
        <w:t>910.</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 xml:space="preserve">AСС/АНА 2002 Guidelines Update for the management of patients with chronic stable angina – summary article. A Report of the ACC/AHA Task Force on Practice Guidelines [Committee on management of patients with chronic stable angina] // Circulation. – 2003.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107. – Р. 149–158.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Barnes E.</w:t>
      </w:r>
      <w:r>
        <w:rPr>
          <w:sz w:val="28"/>
          <w:szCs w:val="28"/>
          <w:lang w:val="en-US"/>
        </w:rPr>
        <w:t xml:space="preserve"> </w:t>
      </w:r>
      <w:r w:rsidRPr="00384264">
        <w:rPr>
          <w:sz w:val="28"/>
          <w:szCs w:val="28"/>
          <w:lang w:val="en-US"/>
        </w:rPr>
        <w:t xml:space="preserve">Absolute blood flow and oxygen consumption in stunned myocardium in patients with coronary artery disease </w:t>
      </w:r>
      <w:r>
        <w:rPr>
          <w:sz w:val="28"/>
          <w:szCs w:val="28"/>
          <w:lang w:val="en-US"/>
        </w:rPr>
        <w:t xml:space="preserve">/ </w:t>
      </w:r>
      <w:r w:rsidRPr="00384264">
        <w:rPr>
          <w:sz w:val="28"/>
          <w:szCs w:val="28"/>
          <w:lang w:val="en-US"/>
        </w:rPr>
        <w:t>E.</w:t>
      </w:r>
      <w:r>
        <w:rPr>
          <w:sz w:val="28"/>
          <w:szCs w:val="28"/>
          <w:lang w:val="en-US"/>
        </w:rPr>
        <w:t xml:space="preserve"> </w:t>
      </w:r>
      <w:r w:rsidRPr="00384264">
        <w:rPr>
          <w:sz w:val="28"/>
          <w:szCs w:val="28"/>
          <w:lang w:val="en-US"/>
        </w:rPr>
        <w:t>Barnes, R.</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Hall, D.</w:t>
      </w:r>
      <w:r>
        <w:rPr>
          <w:sz w:val="28"/>
          <w:szCs w:val="28"/>
          <w:lang w:val="en-US"/>
        </w:rPr>
        <w:t xml:space="preserve"> </w:t>
      </w:r>
      <w:r w:rsidRPr="00384264">
        <w:rPr>
          <w:sz w:val="28"/>
          <w:szCs w:val="28"/>
          <w:lang w:val="en-US"/>
        </w:rPr>
        <w:t xml:space="preserve">P. Dutka </w:t>
      </w:r>
      <w:r>
        <w:rPr>
          <w:sz w:val="28"/>
          <w:szCs w:val="28"/>
          <w:lang w:val="en-US"/>
        </w:rPr>
        <w:t>[</w:t>
      </w:r>
      <w:r w:rsidRPr="00384264">
        <w:rPr>
          <w:sz w:val="28"/>
          <w:szCs w:val="28"/>
          <w:lang w:val="en-US"/>
        </w:rPr>
        <w:t>et al.</w:t>
      </w:r>
      <w:r>
        <w:rPr>
          <w:sz w:val="28"/>
          <w:szCs w:val="28"/>
          <w:lang w:val="en-US"/>
        </w:rPr>
        <w:t>]</w:t>
      </w:r>
      <w:r w:rsidRPr="00384264">
        <w:rPr>
          <w:sz w:val="28"/>
          <w:szCs w:val="28"/>
          <w:lang w:val="en-US"/>
        </w:rPr>
        <w:t xml:space="preserve"> // J. Amer. Coll. Cardiology. – 2002. – Vol. 39. – P. 420</w:t>
      </w:r>
      <w:r>
        <w:rPr>
          <w:sz w:val="28"/>
          <w:szCs w:val="28"/>
          <w:lang w:val="en-US"/>
        </w:rPr>
        <w:t>–</w:t>
      </w:r>
      <w:r w:rsidRPr="00384264">
        <w:rPr>
          <w:sz w:val="28"/>
          <w:szCs w:val="28"/>
          <w:lang w:val="en-US"/>
        </w:rPr>
        <w:t xml:space="preserve">427.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Bassand J.</w:t>
      </w:r>
      <w:r>
        <w:rPr>
          <w:sz w:val="28"/>
          <w:szCs w:val="28"/>
          <w:lang w:val="en-US"/>
        </w:rPr>
        <w:t xml:space="preserve"> </w:t>
      </w:r>
      <w:r w:rsidRPr="00384264">
        <w:rPr>
          <w:sz w:val="28"/>
          <w:szCs w:val="28"/>
          <w:lang w:val="en-US"/>
        </w:rPr>
        <w:t xml:space="preserve">P. Clinical implications of inhibition of the late sodium current: ranolazine </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P. Bassand // Eur. Heart J. – 2006. – Vol. 8 (Suppl. A). – P. 14</w:t>
      </w:r>
      <w:r>
        <w:rPr>
          <w:sz w:val="28"/>
          <w:szCs w:val="28"/>
          <w:lang w:val="en-US"/>
        </w:rPr>
        <w:t>–</w:t>
      </w:r>
      <w:r w:rsidRPr="00384264">
        <w:rPr>
          <w:sz w:val="28"/>
          <w:szCs w:val="28"/>
          <w:lang w:val="en-US"/>
        </w:rPr>
        <w:t>19.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Belardinelli R.</w:t>
      </w:r>
      <w:r>
        <w:rPr>
          <w:sz w:val="28"/>
          <w:szCs w:val="28"/>
          <w:lang w:val="en-US"/>
        </w:rPr>
        <w:t xml:space="preserve"> </w:t>
      </w:r>
      <w:r w:rsidRPr="00384264">
        <w:rPr>
          <w:sz w:val="28"/>
          <w:szCs w:val="28"/>
          <w:lang w:val="en-US"/>
        </w:rPr>
        <w:t xml:space="preserve">Clinical benefits of a metabolic approach in the cardiac rehabilitation of patients with coronary artery disease </w:t>
      </w:r>
      <w:r>
        <w:rPr>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Belardinelli, F.</w:t>
      </w:r>
      <w:r>
        <w:rPr>
          <w:sz w:val="28"/>
          <w:szCs w:val="28"/>
          <w:lang w:val="en-US"/>
        </w:rPr>
        <w:t xml:space="preserve"> </w:t>
      </w:r>
      <w:r w:rsidRPr="00384264">
        <w:rPr>
          <w:sz w:val="28"/>
          <w:szCs w:val="28"/>
          <w:lang w:val="en-US"/>
        </w:rPr>
        <w:t>Lacalaprice, E.</w:t>
      </w:r>
      <w:r>
        <w:rPr>
          <w:sz w:val="28"/>
          <w:szCs w:val="28"/>
          <w:lang w:val="en-US"/>
        </w:rPr>
        <w:t xml:space="preserve"> </w:t>
      </w:r>
      <w:r w:rsidRPr="00384264">
        <w:rPr>
          <w:sz w:val="28"/>
          <w:szCs w:val="28"/>
          <w:lang w:val="en-US"/>
        </w:rPr>
        <w:t>Faccend, L.</w:t>
      </w:r>
      <w:r>
        <w:rPr>
          <w:sz w:val="28"/>
          <w:szCs w:val="28"/>
          <w:lang w:val="en-US"/>
        </w:rPr>
        <w:t xml:space="preserve"> </w:t>
      </w:r>
      <w:r w:rsidRPr="00384264">
        <w:rPr>
          <w:sz w:val="28"/>
          <w:szCs w:val="28"/>
          <w:lang w:val="en-US"/>
        </w:rPr>
        <w:t>Volpe // Amer. J. Cardiology. – 2006. – Vol. 98 (Suppl. J). – P. 25</w:t>
      </w:r>
      <w:r>
        <w:rPr>
          <w:sz w:val="28"/>
          <w:szCs w:val="28"/>
          <w:lang w:val="en-US"/>
        </w:rPr>
        <w:t>–</w:t>
      </w:r>
      <w:r w:rsidRPr="00384264">
        <w:rPr>
          <w:sz w:val="28"/>
          <w:szCs w:val="28"/>
          <w:lang w:val="en-US"/>
        </w:rPr>
        <w:t xml:space="preserve">33.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Belardinelli R.</w:t>
      </w:r>
      <w:r>
        <w:rPr>
          <w:sz w:val="28"/>
          <w:szCs w:val="28"/>
          <w:lang w:val="en-US"/>
        </w:rPr>
        <w:t xml:space="preserve"> </w:t>
      </w:r>
      <w:r w:rsidRPr="00384264">
        <w:rPr>
          <w:sz w:val="28"/>
          <w:szCs w:val="28"/>
          <w:lang w:val="en-US"/>
        </w:rPr>
        <w:t>Effects of trimetazidine on the contractile response of chronically dysfunctional myocardium to low</w:t>
      </w:r>
      <w:r>
        <w:rPr>
          <w:sz w:val="28"/>
          <w:szCs w:val="28"/>
          <w:lang w:val="en-US"/>
        </w:rPr>
        <w:t>–</w:t>
      </w:r>
      <w:r w:rsidRPr="00384264">
        <w:rPr>
          <w:sz w:val="28"/>
          <w:szCs w:val="28"/>
          <w:lang w:val="en-US"/>
        </w:rPr>
        <w:t xml:space="preserve">dose dobutamine in ischemic cardiomyopathy </w:t>
      </w:r>
      <w:r>
        <w:rPr>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Belardinelli, A.</w:t>
      </w:r>
      <w:r>
        <w:rPr>
          <w:sz w:val="28"/>
          <w:szCs w:val="28"/>
          <w:lang w:val="en-US"/>
        </w:rPr>
        <w:t xml:space="preserve"> </w:t>
      </w:r>
      <w:r w:rsidRPr="00384264">
        <w:rPr>
          <w:sz w:val="28"/>
          <w:szCs w:val="28"/>
          <w:lang w:val="en-US"/>
        </w:rPr>
        <w:t>Purcaro // Eur. Heart. J. – 2001. – Vol. 22. – P. 2164</w:t>
      </w:r>
      <w:r>
        <w:rPr>
          <w:sz w:val="28"/>
          <w:szCs w:val="28"/>
          <w:lang w:val="en-US"/>
        </w:rPr>
        <w:t>–</w:t>
      </w:r>
      <w:r w:rsidRPr="00384264">
        <w:rPr>
          <w:sz w:val="28"/>
          <w:szCs w:val="28"/>
          <w:lang w:val="en-US"/>
        </w:rPr>
        <w:t>2170.</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Belardinelli R.</w:t>
      </w:r>
      <w:r>
        <w:rPr>
          <w:sz w:val="28"/>
          <w:szCs w:val="28"/>
          <w:lang w:val="en-US"/>
        </w:rPr>
        <w:t xml:space="preserve"> </w:t>
      </w:r>
      <w:r w:rsidRPr="00384264">
        <w:rPr>
          <w:sz w:val="28"/>
          <w:szCs w:val="28"/>
          <w:lang w:val="en-US"/>
        </w:rPr>
        <w:t xml:space="preserve">Trimetazidine improves endothelial dysfunction in chronic heart failure: an antioxidant effect? </w:t>
      </w:r>
      <w:r>
        <w:rPr>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Belardinelli, M.</w:t>
      </w:r>
      <w:r>
        <w:rPr>
          <w:sz w:val="28"/>
          <w:szCs w:val="28"/>
          <w:lang w:val="en-US"/>
        </w:rPr>
        <w:t xml:space="preserve"> </w:t>
      </w:r>
      <w:r w:rsidRPr="00384264">
        <w:rPr>
          <w:sz w:val="28"/>
          <w:szCs w:val="28"/>
          <w:lang w:val="en-US"/>
        </w:rPr>
        <w:t>Solenghi, L.</w:t>
      </w:r>
      <w:r>
        <w:rPr>
          <w:sz w:val="28"/>
          <w:szCs w:val="28"/>
          <w:lang w:val="en-US"/>
        </w:rPr>
        <w:t xml:space="preserve"> </w:t>
      </w:r>
      <w:r w:rsidRPr="00384264">
        <w:rPr>
          <w:sz w:val="28"/>
          <w:szCs w:val="28"/>
          <w:lang w:val="en-US"/>
        </w:rPr>
        <w:t>Volpe, A.</w:t>
      </w:r>
      <w:r>
        <w:rPr>
          <w:sz w:val="28"/>
          <w:szCs w:val="28"/>
          <w:lang w:val="en-US"/>
        </w:rPr>
        <w:t xml:space="preserve"> </w:t>
      </w:r>
      <w:r w:rsidRPr="00384264">
        <w:rPr>
          <w:sz w:val="28"/>
          <w:szCs w:val="28"/>
          <w:lang w:val="en-US"/>
        </w:rPr>
        <w:t>Purcaro / Circulation. – 2001. – Vol. 104 (Suppl. II). – P. 1612.</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Blardi </w:t>
      </w:r>
      <w:r w:rsidRPr="00384264">
        <w:rPr>
          <w:sz w:val="28"/>
          <w:szCs w:val="28"/>
        </w:rPr>
        <w:t>Р</w:t>
      </w:r>
      <w:r w:rsidRPr="00384264">
        <w:rPr>
          <w:sz w:val="28"/>
          <w:szCs w:val="28"/>
          <w:lang w:val="en-US"/>
        </w:rPr>
        <w:t xml:space="preserve">. Pharmacogenetics: pharmacokinetics and clinical implications </w:t>
      </w:r>
      <w:r>
        <w:rPr>
          <w:sz w:val="28"/>
          <w:szCs w:val="28"/>
          <w:lang w:val="en-US"/>
        </w:rPr>
        <w:t xml:space="preserve">/ </w:t>
      </w:r>
      <w:r w:rsidRPr="00384264">
        <w:rPr>
          <w:sz w:val="28"/>
          <w:szCs w:val="28"/>
        </w:rPr>
        <w:t>Р</w:t>
      </w:r>
      <w:r w:rsidRPr="00384264">
        <w:rPr>
          <w:sz w:val="28"/>
          <w:szCs w:val="28"/>
          <w:lang w:val="en-US"/>
        </w:rPr>
        <w:t>.</w:t>
      </w:r>
      <w:r>
        <w:rPr>
          <w:sz w:val="28"/>
          <w:szCs w:val="28"/>
          <w:lang w:val="en-US"/>
        </w:rPr>
        <w:t xml:space="preserve"> </w:t>
      </w:r>
      <w:r w:rsidRPr="00384264">
        <w:rPr>
          <w:sz w:val="28"/>
          <w:szCs w:val="28"/>
          <w:lang w:val="en-US"/>
        </w:rPr>
        <w:t xml:space="preserve">Blardi // Recenti Prog. Med. – 1997. </w:t>
      </w:r>
      <w:r>
        <w:rPr>
          <w:sz w:val="28"/>
          <w:szCs w:val="28"/>
          <w:lang w:val="en-US"/>
        </w:rPr>
        <w:t>–</w:t>
      </w:r>
      <w:r w:rsidRPr="00384264">
        <w:rPr>
          <w:sz w:val="28"/>
          <w:szCs w:val="28"/>
          <w:lang w:val="en-US"/>
        </w:rPr>
        <w:t xml:space="preserve"> Vol. 1. – </w:t>
      </w:r>
      <w:r w:rsidRPr="00384264">
        <w:rPr>
          <w:sz w:val="28"/>
          <w:szCs w:val="28"/>
        </w:rPr>
        <w:t>Р</w:t>
      </w:r>
      <w:r w:rsidRPr="00384264">
        <w:rPr>
          <w:sz w:val="28"/>
          <w:szCs w:val="28"/>
          <w:lang w:val="en-US"/>
        </w:rPr>
        <w:t>. 46</w:t>
      </w:r>
      <w:r>
        <w:rPr>
          <w:sz w:val="28"/>
          <w:szCs w:val="28"/>
          <w:lang w:val="en-US"/>
        </w:rPr>
        <w:t>–</w:t>
      </w:r>
      <w:r w:rsidRPr="00384264">
        <w:rPr>
          <w:sz w:val="28"/>
          <w:szCs w:val="28"/>
          <w:lang w:val="en-US"/>
        </w:rPr>
        <w:t>55.</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Blumberg J</w:t>
      </w:r>
      <w:r w:rsidRPr="00384264">
        <w:rPr>
          <w:sz w:val="28"/>
          <w:szCs w:val="28"/>
          <w:lang w:val="uk-UA"/>
        </w:rPr>
        <w:t>.</w:t>
      </w:r>
      <w:r>
        <w:rPr>
          <w:sz w:val="28"/>
          <w:szCs w:val="28"/>
          <w:lang w:val="en-US"/>
        </w:rPr>
        <w:t xml:space="preserve"> </w:t>
      </w:r>
      <w:r w:rsidRPr="00384264">
        <w:rPr>
          <w:sz w:val="28"/>
          <w:szCs w:val="28"/>
          <w:lang w:val="en-US"/>
        </w:rPr>
        <w:t>B. An update: vitamin E supplementation and heart disease</w:t>
      </w:r>
      <w:r w:rsidRPr="00384264">
        <w:rPr>
          <w:sz w:val="28"/>
          <w:szCs w:val="28"/>
          <w:lang w:val="uk-UA"/>
        </w:rPr>
        <w:t xml:space="preserve"> </w:t>
      </w:r>
      <w:r>
        <w:rPr>
          <w:sz w:val="28"/>
          <w:szCs w:val="28"/>
          <w:lang w:val="en-US"/>
        </w:rPr>
        <w:t xml:space="preserve">/ </w:t>
      </w:r>
      <w:r w:rsidRPr="00384264">
        <w:rPr>
          <w:sz w:val="28"/>
          <w:szCs w:val="28"/>
          <w:lang w:val="en-US"/>
        </w:rPr>
        <w:t>J</w:t>
      </w:r>
      <w:r w:rsidRPr="00384264">
        <w:rPr>
          <w:sz w:val="28"/>
          <w:szCs w:val="28"/>
          <w:lang w:val="uk-UA"/>
        </w:rPr>
        <w:t>.</w:t>
      </w:r>
      <w:r>
        <w:rPr>
          <w:sz w:val="28"/>
          <w:szCs w:val="28"/>
          <w:lang w:val="en-US"/>
        </w:rPr>
        <w:t xml:space="preserve"> </w:t>
      </w:r>
      <w:r w:rsidRPr="00384264">
        <w:rPr>
          <w:sz w:val="28"/>
          <w:szCs w:val="28"/>
          <w:lang w:val="en-US"/>
        </w:rPr>
        <w:t xml:space="preserve">B. Blumberg </w:t>
      </w:r>
      <w:r w:rsidRPr="00384264">
        <w:rPr>
          <w:sz w:val="28"/>
          <w:szCs w:val="28"/>
          <w:lang w:val="uk-UA"/>
        </w:rPr>
        <w:t>//</w:t>
      </w:r>
      <w:r w:rsidRPr="00384264">
        <w:rPr>
          <w:sz w:val="28"/>
          <w:szCs w:val="28"/>
          <w:lang w:val="en-US"/>
        </w:rPr>
        <w:t xml:space="preserve"> Nutr</w:t>
      </w:r>
      <w:r w:rsidRPr="00384264">
        <w:rPr>
          <w:sz w:val="28"/>
          <w:szCs w:val="28"/>
          <w:lang w:val="uk-UA"/>
        </w:rPr>
        <w:t>.</w:t>
      </w:r>
      <w:r w:rsidRPr="00384264">
        <w:rPr>
          <w:sz w:val="28"/>
          <w:szCs w:val="28"/>
          <w:lang w:val="en-US"/>
        </w:rPr>
        <w:t xml:space="preserve"> Clin</w:t>
      </w:r>
      <w:r w:rsidRPr="00384264">
        <w:rPr>
          <w:sz w:val="28"/>
          <w:szCs w:val="28"/>
          <w:lang w:val="uk-UA"/>
        </w:rPr>
        <w:t>.</w:t>
      </w:r>
      <w:r w:rsidRPr="00384264">
        <w:rPr>
          <w:sz w:val="28"/>
          <w:szCs w:val="28"/>
          <w:lang w:val="en-US"/>
        </w:rPr>
        <w:t xml:space="preserve"> Care</w:t>
      </w:r>
      <w:r w:rsidRPr="00384264">
        <w:rPr>
          <w:sz w:val="28"/>
          <w:szCs w:val="28"/>
          <w:lang w:val="uk-UA"/>
        </w:rPr>
        <w:t>. –</w:t>
      </w:r>
      <w:r w:rsidRPr="00384264">
        <w:rPr>
          <w:sz w:val="28"/>
          <w:szCs w:val="28"/>
          <w:lang w:val="en-US"/>
        </w:rPr>
        <w:t>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 xml:space="preserve"> Vol. 5</w:t>
      </w:r>
      <w:r>
        <w:rPr>
          <w:sz w:val="28"/>
          <w:szCs w:val="28"/>
          <w:lang w:val="en-US"/>
        </w:rPr>
        <w:t xml:space="preserve"> </w:t>
      </w:r>
      <w:r w:rsidRPr="00384264">
        <w:rPr>
          <w:sz w:val="28"/>
          <w:szCs w:val="28"/>
          <w:lang w:val="en-US"/>
        </w:rPr>
        <w:t>(2)</w:t>
      </w:r>
      <w:r w:rsidRPr="00384264">
        <w:rPr>
          <w:sz w:val="28"/>
          <w:szCs w:val="28"/>
          <w:lang w:val="uk-UA"/>
        </w:rPr>
        <w:t xml:space="preserve">. – Р. </w:t>
      </w:r>
      <w:r w:rsidRPr="00384264">
        <w:rPr>
          <w:sz w:val="28"/>
          <w:szCs w:val="28"/>
          <w:lang w:val="en-US"/>
        </w:rPr>
        <w:t>50–55</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Budd R.</w:t>
      </w:r>
      <w:r>
        <w:rPr>
          <w:sz w:val="28"/>
          <w:szCs w:val="28"/>
          <w:lang w:val="en-US"/>
        </w:rPr>
        <w:t xml:space="preserve"> </w:t>
      </w:r>
      <w:r w:rsidRPr="00384264">
        <w:rPr>
          <w:sz w:val="28"/>
          <w:szCs w:val="28"/>
          <w:lang w:val="en-US"/>
        </w:rPr>
        <w:t xml:space="preserve">C. Death receptors couple to both cell proliferation and apoptosis </w:t>
      </w:r>
      <w:r>
        <w:rPr>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C. Budd // J. Clin. Invest.</w:t>
      </w:r>
      <w:r w:rsidRPr="00384264">
        <w:rPr>
          <w:sz w:val="28"/>
          <w:szCs w:val="28"/>
          <w:lang w:val="uk-UA"/>
        </w:rPr>
        <w:t xml:space="preserve"> </w:t>
      </w:r>
      <w:r>
        <w:rPr>
          <w:sz w:val="28"/>
          <w:szCs w:val="28"/>
          <w:lang w:val="uk-UA"/>
        </w:rPr>
        <w:t>–</w:t>
      </w:r>
      <w:r w:rsidRPr="00384264">
        <w:rPr>
          <w:sz w:val="28"/>
          <w:szCs w:val="28"/>
          <w:lang w:val="en-US"/>
        </w:rPr>
        <w:t xml:space="preserve"> 2002.</w:t>
      </w:r>
      <w:r w:rsidRPr="00384264">
        <w:rPr>
          <w:sz w:val="28"/>
          <w:szCs w:val="28"/>
          <w:lang w:val="uk-UA"/>
        </w:rPr>
        <w:t xml:space="preserve"> </w:t>
      </w:r>
      <w:r>
        <w:rPr>
          <w:sz w:val="28"/>
          <w:szCs w:val="28"/>
          <w:lang w:val="uk-UA"/>
        </w:rPr>
        <w:t>–</w:t>
      </w:r>
      <w:r w:rsidRPr="00384264">
        <w:rPr>
          <w:sz w:val="28"/>
          <w:szCs w:val="28"/>
          <w:lang w:val="en-US"/>
        </w:rPr>
        <w:t xml:space="preserve"> Vol.</w:t>
      </w:r>
      <w:r w:rsidRPr="00384264">
        <w:rPr>
          <w:sz w:val="28"/>
          <w:szCs w:val="28"/>
          <w:lang w:val="uk-UA"/>
        </w:rPr>
        <w:t xml:space="preserve"> </w:t>
      </w:r>
      <w:r w:rsidRPr="00384264">
        <w:rPr>
          <w:sz w:val="28"/>
          <w:szCs w:val="28"/>
          <w:lang w:val="en-US"/>
        </w:rPr>
        <w:t>109</w:t>
      </w:r>
      <w:r>
        <w:rPr>
          <w:sz w:val="28"/>
          <w:szCs w:val="28"/>
          <w:lang w:val="en-US"/>
        </w:rPr>
        <w:t xml:space="preserve"> </w:t>
      </w:r>
      <w:r w:rsidRPr="00384264">
        <w:rPr>
          <w:sz w:val="28"/>
          <w:szCs w:val="28"/>
          <w:lang w:val="en-US"/>
        </w:rPr>
        <w:t>(4).</w:t>
      </w:r>
      <w:r w:rsidRPr="00384264">
        <w:rPr>
          <w:sz w:val="28"/>
          <w:szCs w:val="28"/>
          <w:lang w:val="uk-UA"/>
        </w:rPr>
        <w:t xml:space="preserve"> </w:t>
      </w:r>
      <w:r>
        <w:rPr>
          <w:sz w:val="28"/>
          <w:szCs w:val="28"/>
          <w:lang w:val="uk-UA"/>
        </w:rPr>
        <w:t>–</w:t>
      </w:r>
      <w:r w:rsidRPr="00384264">
        <w:rPr>
          <w:sz w:val="28"/>
          <w:szCs w:val="28"/>
          <w:lang w:val="en-US"/>
        </w:rPr>
        <w:t xml:space="preserve"> P.</w:t>
      </w:r>
      <w:r w:rsidRPr="00384264">
        <w:rPr>
          <w:sz w:val="28"/>
          <w:szCs w:val="28"/>
          <w:lang w:val="uk-UA"/>
        </w:rPr>
        <w:t xml:space="preserve"> </w:t>
      </w:r>
      <w:r w:rsidRPr="00384264">
        <w:rPr>
          <w:sz w:val="28"/>
          <w:szCs w:val="28"/>
          <w:lang w:val="en-US"/>
        </w:rPr>
        <w:t>437–442.</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Camsari A.</w:t>
      </w:r>
      <w:r>
        <w:rPr>
          <w:sz w:val="28"/>
          <w:szCs w:val="28"/>
          <w:lang w:val="en-US"/>
        </w:rPr>
        <w:t xml:space="preserve"> </w:t>
      </w:r>
      <w:r w:rsidRPr="00384264">
        <w:rPr>
          <w:sz w:val="28"/>
          <w:szCs w:val="28"/>
          <w:lang w:val="en-US"/>
        </w:rPr>
        <w:t>Metoprolol, a beta–1 selective</w:t>
      </w:r>
      <w:r w:rsidRPr="00384264">
        <w:rPr>
          <w:sz w:val="28"/>
          <w:szCs w:val="28"/>
          <w:lang w:val="uk-UA"/>
        </w:rPr>
        <w:t xml:space="preserve"> </w:t>
      </w:r>
      <w:r w:rsidRPr="00384264">
        <w:rPr>
          <w:sz w:val="28"/>
          <w:szCs w:val="28"/>
          <w:lang w:val="en-US"/>
        </w:rPr>
        <w:t xml:space="preserve">blocker, can be used safely in coronary artery disease patients with chronic obstructive pulmonary disease </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Camsari, S.</w:t>
      </w:r>
      <w:r>
        <w:rPr>
          <w:sz w:val="28"/>
          <w:szCs w:val="28"/>
          <w:lang w:val="en-US"/>
        </w:rPr>
        <w:t xml:space="preserve"> </w:t>
      </w:r>
      <w:r w:rsidRPr="00384264">
        <w:rPr>
          <w:sz w:val="28"/>
          <w:szCs w:val="28"/>
          <w:lang w:val="en-US"/>
        </w:rPr>
        <w:t>Arikan, C.</w:t>
      </w:r>
      <w:r>
        <w:rPr>
          <w:sz w:val="28"/>
          <w:szCs w:val="28"/>
          <w:lang w:val="en-US"/>
        </w:rPr>
        <w:t xml:space="preserve"> </w:t>
      </w:r>
      <w:r w:rsidRPr="00384264">
        <w:rPr>
          <w:sz w:val="28"/>
          <w:szCs w:val="28"/>
          <w:lang w:val="en-US"/>
        </w:rPr>
        <w:t xml:space="preserve">Avan </w:t>
      </w:r>
      <w:r>
        <w:rPr>
          <w:sz w:val="28"/>
          <w:szCs w:val="28"/>
          <w:lang w:val="en-US"/>
        </w:rPr>
        <w:t xml:space="preserve">[et al.] </w:t>
      </w:r>
      <w:r w:rsidRPr="00384264">
        <w:rPr>
          <w:sz w:val="28"/>
          <w:szCs w:val="28"/>
          <w:lang w:val="en-US"/>
        </w:rPr>
        <w:t xml:space="preserve">// Heart. </w:t>
      </w:r>
      <w:r>
        <w:rPr>
          <w:sz w:val="28"/>
          <w:szCs w:val="28"/>
          <w:lang w:val="en-US"/>
        </w:rPr>
        <w:t>v</w:t>
      </w:r>
      <w:r w:rsidRPr="00384264">
        <w:rPr>
          <w:sz w:val="28"/>
          <w:szCs w:val="28"/>
          <w:lang w:val="en-US"/>
        </w:rPr>
        <w:t xml:space="preserve">essels. </w:t>
      </w:r>
      <w:r>
        <w:rPr>
          <w:sz w:val="28"/>
          <w:szCs w:val="28"/>
          <w:lang w:val="uk-UA"/>
        </w:rPr>
        <w:t>–</w:t>
      </w:r>
      <w:r w:rsidRPr="00384264">
        <w:rPr>
          <w:sz w:val="28"/>
          <w:szCs w:val="28"/>
          <w:lang w:val="en-US"/>
        </w:rPr>
        <w:t>2003</w:t>
      </w:r>
      <w:r w:rsidRPr="00384264">
        <w:rPr>
          <w:sz w:val="28"/>
          <w:szCs w:val="28"/>
          <w:lang w:val="uk-UA"/>
        </w:rPr>
        <w:t xml:space="preserve">. </w:t>
      </w:r>
      <w:r>
        <w:rPr>
          <w:sz w:val="28"/>
          <w:szCs w:val="28"/>
          <w:lang w:val="uk-UA"/>
        </w:rPr>
        <w:t>–</w:t>
      </w:r>
      <w:r w:rsidRPr="00384264">
        <w:rPr>
          <w:sz w:val="28"/>
          <w:szCs w:val="28"/>
          <w:lang w:val="en-US"/>
        </w:rPr>
        <w:t xml:space="preserve"> Vol. 18</w:t>
      </w:r>
      <w:r>
        <w:rPr>
          <w:sz w:val="28"/>
          <w:szCs w:val="28"/>
          <w:lang w:val="en-US"/>
        </w:rPr>
        <w:t xml:space="preserve"> </w:t>
      </w:r>
      <w:r w:rsidRPr="00384264">
        <w:rPr>
          <w:sz w:val="28"/>
          <w:szCs w:val="28"/>
          <w:lang w:val="en-US"/>
        </w:rPr>
        <w:t>(4)</w:t>
      </w:r>
      <w:r w:rsidRPr="00384264">
        <w:rPr>
          <w:sz w:val="28"/>
          <w:szCs w:val="28"/>
          <w:lang w:val="uk-UA"/>
        </w:rPr>
        <w:t xml:space="preserve">. – Р. </w:t>
      </w:r>
      <w:r w:rsidRPr="00384264">
        <w:rPr>
          <w:sz w:val="28"/>
          <w:szCs w:val="28"/>
          <w:lang w:val="en-US"/>
        </w:rPr>
        <w:t>188–</w:t>
      </w:r>
      <w:r>
        <w:rPr>
          <w:sz w:val="28"/>
          <w:szCs w:val="28"/>
          <w:lang w:val="en-US"/>
        </w:rPr>
        <w:t>1</w:t>
      </w:r>
      <w:r w:rsidRPr="00384264">
        <w:rPr>
          <w:sz w:val="28"/>
          <w:szCs w:val="28"/>
          <w:lang w:val="en-US"/>
        </w:rPr>
        <w:t>92.</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Chahoud G.</w:t>
      </w:r>
      <w:r>
        <w:rPr>
          <w:sz w:val="28"/>
          <w:szCs w:val="28"/>
          <w:lang w:val="en-US"/>
        </w:rPr>
        <w:t xml:space="preserve"> </w:t>
      </w:r>
      <w:r w:rsidRPr="00384264">
        <w:rPr>
          <w:sz w:val="28"/>
          <w:szCs w:val="28"/>
          <w:lang w:val="en-US"/>
        </w:rPr>
        <w:t xml:space="preserve">Beta–blockade in chronic heart failure: does it work in everyone? </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Chahoud, J.</w:t>
      </w:r>
      <w:r>
        <w:rPr>
          <w:sz w:val="28"/>
          <w:szCs w:val="28"/>
          <w:lang w:val="en-US"/>
        </w:rPr>
        <w:t xml:space="preserve"> </w:t>
      </w:r>
      <w:r w:rsidRPr="00384264">
        <w:rPr>
          <w:sz w:val="28"/>
          <w:szCs w:val="28"/>
          <w:lang w:val="en-US"/>
        </w:rPr>
        <w:t>Joseph // Curr</w:t>
      </w:r>
      <w:r w:rsidRPr="00384264">
        <w:rPr>
          <w:sz w:val="28"/>
          <w:szCs w:val="28"/>
          <w:lang w:val="uk-UA"/>
        </w:rPr>
        <w:t>.</w:t>
      </w:r>
      <w:r w:rsidRPr="00384264">
        <w:rPr>
          <w:sz w:val="28"/>
          <w:szCs w:val="28"/>
          <w:lang w:val="en-US"/>
        </w:rPr>
        <w:t xml:space="preserve"> Opin</w:t>
      </w:r>
      <w:r w:rsidRPr="00384264">
        <w:rPr>
          <w:sz w:val="28"/>
          <w:szCs w:val="28"/>
          <w:lang w:val="uk-UA"/>
        </w:rPr>
        <w:t>.</w:t>
      </w:r>
      <w:r w:rsidRPr="00384264">
        <w:rPr>
          <w:sz w:val="28"/>
          <w:szCs w:val="28"/>
          <w:lang w:val="en-US"/>
        </w:rPr>
        <w:t xml:space="preserve"> Cardiol</w:t>
      </w:r>
      <w:r w:rsidRPr="00384264">
        <w:rPr>
          <w:sz w:val="28"/>
          <w:szCs w:val="28"/>
          <w:lang w:val="uk-UA"/>
        </w:rPr>
        <w:t>о</w:t>
      </w:r>
      <w:r w:rsidRPr="00384264">
        <w:rPr>
          <w:sz w:val="28"/>
          <w:szCs w:val="28"/>
          <w:lang w:val="en-US"/>
        </w:rPr>
        <w:t>gy.</w:t>
      </w:r>
      <w:r w:rsidRPr="00384264">
        <w:rPr>
          <w:sz w:val="28"/>
          <w:szCs w:val="28"/>
          <w:lang w:val="uk-UA"/>
        </w:rPr>
        <w:t xml:space="preserve"> –</w:t>
      </w:r>
      <w:r w:rsidRPr="00384264">
        <w:rPr>
          <w:sz w:val="28"/>
          <w:szCs w:val="28"/>
          <w:lang w:val="en-US"/>
        </w:rPr>
        <w:t xml:space="preserve"> 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8</w:t>
      </w:r>
      <w:r>
        <w:rPr>
          <w:sz w:val="28"/>
          <w:szCs w:val="28"/>
          <w:lang w:val="en-US"/>
        </w:rPr>
        <w:t xml:space="preserve"> </w:t>
      </w:r>
      <w:r w:rsidRPr="00384264">
        <w:rPr>
          <w:sz w:val="28"/>
          <w:szCs w:val="28"/>
          <w:lang w:val="en-US"/>
        </w:rPr>
        <w:t>(5)</w:t>
      </w:r>
      <w:r w:rsidRPr="00384264">
        <w:rPr>
          <w:sz w:val="28"/>
          <w:szCs w:val="28"/>
          <w:lang w:val="uk-UA"/>
        </w:rPr>
        <w:t xml:space="preserve">. – Р. </w:t>
      </w:r>
      <w:r w:rsidRPr="00384264">
        <w:rPr>
          <w:sz w:val="28"/>
          <w:szCs w:val="28"/>
          <w:lang w:val="en-US"/>
        </w:rPr>
        <w:t>400–</w:t>
      </w:r>
      <w:r>
        <w:rPr>
          <w:sz w:val="28"/>
          <w:szCs w:val="28"/>
          <w:lang w:val="en-US"/>
        </w:rPr>
        <w:t>40</w:t>
      </w:r>
      <w:r w:rsidRPr="00384264">
        <w:rPr>
          <w:sz w:val="28"/>
          <w:szCs w:val="28"/>
          <w:lang w:val="en-US"/>
        </w:rPr>
        <w:t>5.</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Chaitman B.R.</w:t>
      </w:r>
      <w:r>
        <w:rPr>
          <w:sz w:val="28"/>
          <w:szCs w:val="28"/>
          <w:lang w:val="en-US"/>
        </w:rPr>
        <w:t xml:space="preserve"> </w:t>
      </w:r>
      <w:r w:rsidRPr="00384264">
        <w:rPr>
          <w:sz w:val="28"/>
          <w:szCs w:val="28"/>
          <w:lang w:val="en-US"/>
        </w:rPr>
        <w:t xml:space="preserve">Effects of ranolazine with atenolol, amlodipine, or diltiazem on exercise tolerance and angina frequency in patients with severe chronic angina </w:t>
      </w:r>
      <w:r>
        <w:rPr>
          <w:sz w:val="28"/>
          <w:szCs w:val="28"/>
          <w:lang w:val="en-US"/>
        </w:rPr>
        <w:t xml:space="preserve">/ </w:t>
      </w:r>
      <w:r w:rsidRPr="00384264">
        <w:rPr>
          <w:sz w:val="28"/>
          <w:szCs w:val="28"/>
          <w:lang w:val="en-US"/>
        </w:rPr>
        <w:t>B.</w:t>
      </w:r>
      <w:r>
        <w:rPr>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Chaitman, C.</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Pepine, J.</w:t>
      </w:r>
      <w:r>
        <w:rPr>
          <w:sz w:val="28"/>
          <w:szCs w:val="28"/>
          <w:lang w:val="en-US"/>
        </w:rPr>
        <w:t xml:space="preserve"> </w:t>
      </w:r>
      <w:r w:rsidRPr="00384264">
        <w:rPr>
          <w:sz w:val="28"/>
          <w:szCs w:val="28"/>
          <w:lang w:val="en-US"/>
        </w:rPr>
        <w:t>O.</w:t>
      </w:r>
      <w:r>
        <w:rPr>
          <w:sz w:val="28"/>
          <w:szCs w:val="28"/>
          <w:lang w:val="en-US"/>
        </w:rPr>
        <w:t xml:space="preserve"> </w:t>
      </w:r>
      <w:r w:rsidRPr="00384264">
        <w:rPr>
          <w:sz w:val="28"/>
          <w:szCs w:val="28"/>
          <w:lang w:val="en-US"/>
        </w:rPr>
        <w:t xml:space="preserve">Parker </w:t>
      </w:r>
      <w:r>
        <w:rPr>
          <w:sz w:val="28"/>
          <w:szCs w:val="28"/>
          <w:lang w:val="en-US"/>
        </w:rPr>
        <w:t>[</w:t>
      </w:r>
      <w:r w:rsidRPr="00384264">
        <w:rPr>
          <w:sz w:val="28"/>
          <w:szCs w:val="28"/>
          <w:lang w:val="en-US"/>
        </w:rPr>
        <w:t>et al.</w:t>
      </w:r>
      <w:r>
        <w:rPr>
          <w:sz w:val="28"/>
          <w:szCs w:val="28"/>
          <w:lang w:val="en-US"/>
        </w:rPr>
        <w:t>]</w:t>
      </w:r>
      <w:r w:rsidRPr="00384264">
        <w:rPr>
          <w:sz w:val="28"/>
          <w:szCs w:val="28"/>
          <w:lang w:val="en-US"/>
        </w:rPr>
        <w:t xml:space="preserve"> // JAMA. – 2004. – Vol. 291. – P. 309</w:t>
      </w:r>
      <w:r>
        <w:rPr>
          <w:sz w:val="28"/>
          <w:szCs w:val="28"/>
          <w:lang w:val="en-US"/>
        </w:rPr>
        <w:t>–</w:t>
      </w:r>
      <w:r w:rsidRPr="00384264">
        <w:rPr>
          <w:sz w:val="28"/>
          <w:szCs w:val="28"/>
          <w:lang w:val="en-US"/>
        </w:rPr>
        <w:t>316.</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Chen J.</w:t>
      </w:r>
      <w:r>
        <w:rPr>
          <w:sz w:val="28"/>
          <w:szCs w:val="28"/>
          <w:lang w:val="en-US"/>
        </w:rPr>
        <w:t xml:space="preserve"> </w:t>
      </w:r>
      <w:r w:rsidRPr="00384264">
        <w:rPr>
          <w:sz w:val="28"/>
          <w:szCs w:val="28"/>
          <w:lang w:val="en-US"/>
        </w:rPr>
        <w:t xml:space="preserve">Effectiveness of beta–blocker therapy after acute myocardial infarction in elderly patients with chronic obstructive pulmonary disease or asthma </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Chen, M.</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Radford, Y. Wang // J. Am. Coll. Cardiol.</w:t>
      </w:r>
      <w:r w:rsidRPr="00384264">
        <w:rPr>
          <w:sz w:val="28"/>
          <w:szCs w:val="28"/>
          <w:lang w:val="uk-UA"/>
        </w:rPr>
        <w:t xml:space="preserve"> </w:t>
      </w:r>
      <w:r>
        <w:rPr>
          <w:sz w:val="28"/>
          <w:szCs w:val="28"/>
          <w:lang w:val="uk-UA"/>
        </w:rPr>
        <w:t>–</w:t>
      </w:r>
      <w:r w:rsidRPr="00384264">
        <w:rPr>
          <w:sz w:val="28"/>
          <w:szCs w:val="28"/>
          <w:lang w:val="en-US"/>
        </w:rPr>
        <w:t xml:space="preserve"> 2001.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w:t>
      </w:r>
      <w:r w:rsidRPr="00384264">
        <w:rPr>
          <w:sz w:val="28"/>
          <w:szCs w:val="28"/>
          <w:lang w:val="en-US"/>
        </w:rPr>
        <w:t>37.</w:t>
      </w:r>
      <w:r>
        <w:rPr>
          <w:sz w:val="28"/>
          <w:szCs w:val="28"/>
          <w:lang w:val="uk-UA"/>
        </w:rPr>
        <w:t>–</w:t>
      </w:r>
      <w:r w:rsidRPr="00384264">
        <w:rPr>
          <w:sz w:val="28"/>
          <w:szCs w:val="28"/>
          <w:lang w:val="uk-UA"/>
        </w:rPr>
        <w:t xml:space="preserve"> </w:t>
      </w:r>
      <w:r w:rsidRPr="00384264">
        <w:rPr>
          <w:sz w:val="28"/>
          <w:szCs w:val="28"/>
          <w:lang w:val="en-US"/>
        </w:rPr>
        <w:t>P.</w:t>
      </w:r>
      <w:r>
        <w:rPr>
          <w:sz w:val="28"/>
          <w:szCs w:val="28"/>
          <w:lang w:val="en-US"/>
        </w:rPr>
        <w:t xml:space="preserve"> </w:t>
      </w:r>
      <w:r w:rsidRPr="00384264">
        <w:rPr>
          <w:sz w:val="28"/>
          <w:szCs w:val="28"/>
          <w:lang w:val="en-US"/>
        </w:rPr>
        <w:t xml:space="preserve">1950–1956.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color w:val="000000"/>
          <w:sz w:val="28"/>
          <w:szCs w:val="28"/>
          <w:lang w:val="en-US"/>
        </w:rPr>
        <w:t>Chobanian A.</w:t>
      </w:r>
      <w:r>
        <w:rPr>
          <w:color w:val="000000"/>
          <w:sz w:val="28"/>
          <w:szCs w:val="28"/>
          <w:lang w:val="en-US"/>
        </w:rPr>
        <w:t xml:space="preserve"> </w:t>
      </w:r>
      <w:r w:rsidRPr="00384264">
        <w:rPr>
          <w:color w:val="000000"/>
          <w:sz w:val="28"/>
          <w:szCs w:val="28"/>
          <w:lang w:val="en-US"/>
        </w:rPr>
        <w:t>V.</w:t>
      </w:r>
      <w:r>
        <w:rPr>
          <w:color w:val="000000"/>
          <w:sz w:val="28"/>
          <w:szCs w:val="28"/>
          <w:lang w:val="en-US"/>
        </w:rPr>
        <w:t xml:space="preserve"> </w:t>
      </w:r>
      <w:r w:rsidRPr="00384264">
        <w:rPr>
          <w:color w:val="000000"/>
          <w:sz w:val="28"/>
          <w:szCs w:val="28"/>
          <w:lang w:val="en-US"/>
        </w:rPr>
        <w:t xml:space="preserve">The seventh report of the Joim Njnoni Committee on prevention, detection, evaluation, and treatment of high blood pressure: The JNC 7 </w:t>
      </w:r>
      <w:r w:rsidRPr="00384264">
        <w:rPr>
          <w:color w:val="000000"/>
          <w:sz w:val="28"/>
          <w:szCs w:val="28"/>
          <w:lang w:val="en-US"/>
        </w:rPr>
        <w:lastRenderedPageBreak/>
        <w:t xml:space="preserve">report </w:t>
      </w:r>
      <w:r>
        <w:rPr>
          <w:color w:val="000000"/>
          <w:sz w:val="28"/>
          <w:szCs w:val="28"/>
          <w:lang w:val="en-US"/>
        </w:rPr>
        <w:t xml:space="preserve">/ </w:t>
      </w:r>
      <w:r w:rsidRPr="00384264">
        <w:rPr>
          <w:color w:val="000000"/>
          <w:sz w:val="28"/>
          <w:szCs w:val="28"/>
          <w:lang w:val="en-US"/>
        </w:rPr>
        <w:t>A.</w:t>
      </w:r>
      <w:r>
        <w:rPr>
          <w:color w:val="000000"/>
          <w:sz w:val="28"/>
          <w:szCs w:val="28"/>
          <w:lang w:val="en-US"/>
        </w:rPr>
        <w:t xml:space="preserve"> </w:t>
      </w:r>
      <w:r w:rsidRPr="00384264">
        <w:rPr>
          <w:color w:val="000000"/>
          <w:sz w:val="28"/>
          <w:szCs w:val="28"/>
          <w:lang w:val="en-US"/>
        </w:rPr>
        <w:t>V.</w:t>
      </w:r>
      <w:r>
        <w:rPr>
          <w:color w:val="000000"/>
          <w:sz w:val="28"/>
          <w:szCs w:val="28"/>
          <w:lang w:val="en-US"/>
        </w:rPr>
        <w:t xml:space="preserve"> </w:t>
      </w:r>
      <w:r w:rsidRPr="00384264">
        <w:rPr>
          <w:color w:val="000000"/>
          <w:sz w:val="28"/>
          <w:szCs w:val="28"/>
          <w:lang w:val="en-US"/>
        </w:rPr>
        <w:t>Chobanian, G.</w:t>
      </w:r>
      <w:r>
        <w:rPr>
          <w:color w:val="000000"/>
          <w:sz w:val="28"/>
          <w:szCs w:val="28"/>
          <w:lang w:val="en-US"/>
        </w:rPr>
        <w:t xml:space="preserve"> </w:t>
      </w:r>
      <w:r w:rsidRPr="00384264">
        <w:rPr>
          <w:color w:val="000000"/>
          <w:sz w:val="28"/>
          <w:szCs w:val="28"/>
          <w:lang w:val="en-US"/>
        </w:rPr>
        <w:t>L.</w:t>
      </w:r>
      <w:r>
        <w:rPr>
          <w:color w:val="000000"/>
          <w:sz w:val="28"/>
          <w:szCs w:val="28"/>
          <w:lang w:val="en-US"/>
        </w:rPr>
        <w:t xml:space="preserve"> </w:t>
      </w:r>
      <w:r w:rsidRPr="00384264">
        <w:rPr>
          <w:color w:val="000000"/>
          <w:sz w:val="28"/>
          <w:szCs w:val="28"/>
          <w:lang w:val="en-US"/>
        </w:rPr>
        <w:t>Bakris, H.</w:t>
      </w:r>
      <w:r>
        <w:rPr>
          <w:color w:val="000000"/>
          <w:sz w:val="28"/>
          <w:szCs w:val="28"/>
          <w:lang w:val="en-US"/>
        </w:rPr>
        <w:t xml:space="preserve"> </w:t>
      </w:r>
      <w:r w:rsidRPr="00384264">
        <w:rPr>
          <w:color w:val="000000"/>
          <w:sz w:val="28"/>
          <w:szCs w:val="28"/>
          <w:lang w:val="en-US"/>
        </w:rPr>
        <w:t>R.</w:t>
      </w:r>
      <w:r>
        <w:rPr>
          <w:color w:val="000000"/>
          <w:sz w:val="28"/>
          <w:szCs w:val="28"/>
          <w:lang w:val="en-US"/>
        </w:rPr>
        <w:t xml:space="preserve"> </w:t>
      </w:r>
      <w:r w:rsidRPr="00384264">
        <w:rPr>
          <w:color w:val="000000"/>
          <w:sz w:val="28"/>
          <w:szCs w:val="28"/>
          <w:lang w:val="en-US"/>
        </w:rPr>
        <w:t xml:space="preserve">Black </w:t>
      </w:r>
      <w:r w:rsidRPr="00384264">
        <w:rPr>
          <w:color w:val="000000"/>
          <w:sz w:val="28"/>
          <w:szCs w:val="28"/>
          <w:lang w:val="uk-UA"/>
        </w:rPr>
        <w:t xml:space="preserve">// </w:t>
      </w:r>
      <w:r w:rsidRPr="00384264">
        <w:rPr>
          <w:color w:val="000000"/>
          <w:sz w:val="28"/>
          <w:szCs w:val="28"/>
          <w:lang w:val="en-US"/>
        </w:rPr>
        <w:t>JAMA.</w:t>
      </w:r>
      <w:r w:rsidRPr="00384264">
        <w:rPr>
          <w:color w:val="000000"/>
          <w:sz w:val="28"/>
          <w:szCs w:val="28"/>
          <w:lang w:val="uk-UA"/>
        </w:rPr>
        <w:t xml:space="preserve"> </w:t>
      </w:r>
      <w:r>
        <w:rPr>
          <w:color w:val="000000"/>
          <w:sz w:val="28"/>
          <w:szCs w:val="28"/>
          <w:lang w:val="uk-UA"/>
        </w:rPr>
        <w:t>–</w:t>
      </w:r>
      <w:r w:rsidRPr="00384264">
        <w:rPr>
          <w:color w:val="000000"/>
          <w:sz w:val="28"/>
          <w:szCs w:val="28"/>
          <w:lang w:val="uk-UA"/>
        </w:rPr>
        <w:t xml:space="preserve"> 2003. </w:t>
      </w:r>
      <w:r>
        <w:rPr>
          <w:color w:val="000000"/>
          <w:sz w:val="28"/>
          <w:szCs w:val="28"/>
          <w:lang w:val="uk-UA"/>
        </w:rPr>
        <w:t>–</w:t>
      </w:r>
      <w:r w:rsidRPr="00384264">
        <w:rPr>
          <w:color w:val="000000"/>
          <w:sz w:val="28"/>
          <w:szCs w:val="28"/>
          <w:lang w:val="uk-UA"/>
        </w:rPr>
        <w:t xml:space="preserve"> </w:t>
      </w:r>
      <w:r w:rsidRPr="00384264">
        <w:rPr>
          <w:color w:val="000000"/>
          <w:sz w:val="28"/>
          <w:szCs w:val="28"/>
          <w:lang w:val="en-US"/>
        </w:rPr>
        <w:t xml:space="preserve"> </w:t>
      </w:r>
      <w:r w:rsidRPr="00384264">
        <w:rPr>
          <w:sz w:val="28"/>
          <w:szCs w:val="28"/>
          <w:lang w:val="en-US"/>
        </w:rPr>
        <w:t xml:space="preserve">Vol. </w:t>
      </w:r>
      <w:r w:rsidRPr="00384264">
        <w:rPr>
          <w:color w:val="000000"/>
          <w:sz w:val="28"/>
          <w:szCs w:val="28"/>
          <w:lang w:val="en-US"/>
        </w:rPr>
        <w:t>2</w:t>
      </w:r>
      <w:r w:rsidRPr="00384264">
        <w:rPr>
          <w:color w:val="000000"/>
          <w:sz w:val="28"/>
          <w:szCs w:val="28"/>
          <w:lang w:val="uk-UA"/>
        </w:rPr>
        <w:t>. – Р.</w:t>
      </w:r>
      <w:r w:rsidRPr="00384264">
        <w:rPr>
          <w:color w:val="000000"/>
          <w:sz w:val="28"/>
          <w:szCs w:val="28"/>
          <w:lang w:val="en-US"/>
        </w:rPr>
        <w:t xml:space="preserve"> 2560</w:t>
      </w:r>
      <w:r>
        <w:rPr>
          <w:color w:val="000000"/>
          <w:sz w:val="28"/>
          <w:szCs w:val="28"/>
          <w:lang w:val="en-US"/>
        </w:rPr>
        <w:t>–</w:t>
      </w:r>
      <w:r w:rsidRPr="00384264">
        <w:rPr>
          <w:color w:val="000000"/>
          <w:sz w:val="28"/>
          <w:szCs w:val="28"/>
          <w:lang w:val="en-US"/>
        </w:rPr>
        <w:t>2572.</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CIBIS–II Investigators and Committies. The cardiac insufficiency bisoprolol study II (CIBIS–II): a randomized trial</w:t>
      </w:r>
      <w:r w:rsidRPr="00384264">
        <w:rPr>
          <w:sz w:val="28"/>
          <w:szCs w:val="28"/>
          <w:lang w:val="uk-UA"/>
        </w:rPr>
        <w:t xml:space="preserve"> //</w:t>
      </w:r>
      <w:r w:rsidRPr="00384264">
        <w:rPr>
          <w:sz w:val="28"/>
          <w:szCs w:val="28"/>
          <w:lang w:val="en-US"/>
        </w:rPr>
        <w:t xml:space="preserve"> Lancet</w:t>
      </w:r>
      <w:r>
        <w:rPr>
          <w:sz w:val="28"/>
          <w:szCs w:val="28"/>
          <w:lang w:val="en-US"/>
        </w:rPr>
        <w:t>.</w:t>
      </w:r>
      <w:r>
        <w:rPr>
          <w:sz w:val="28"/>
          <w:szCs w:val="28"/>
          <w:lang w:val="en-US"/>
        </w:rPr>
        <w:noBreakHyphen/>
      </w:r>
      <w:r w:rsidRPr="00384264">
        <w:rPr>
          <w:sz w:val="28"/>
          <w:szCs w:val="28"/>
          <w:lang w:val="en-US"/>
        </w:rPr>
        <w:t xml:space="preserve"> 1999</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353</w:t>
      </w:r>
      <w:r w:rsidRPr="00384264">
        <w:rPr>
          <w:sz w:val="28"/>
          <w:szCs w:val="28"/>
          <w:lang w:val="uk-UA"/>
        </w:rPr>
        <w:t>. – Р.</w:t>
      </w:r>
      <w:r w:rsidRPr="00384264">
        <w:rPr>
          <w:sz w:val="28"/>
          <w:szCs w:val="28"/>
          <w:lang w:val="en-US"/>
        </w:rPr>
        <w:t xml:space="preserve"> 9–13.</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Cleland J.</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F.</w:t>
      </w:r>
      <w:r>
        <w:rPr>
          <w:sz w:val="28"/>
          <w:szCs w:val="28"/>
          <w:lang w:val="en-US"/>
        </w:rPr>
        <w:t xml:space="preserve"> </w:t>
      </w:r>
      <w:r w:rsidRPr="00384264">
        <w:rPr>
          <w:sz w:val="28"/>
          <w:szCs w:val="28"/>
          <w:lang w:val="en-US"/>
        </w:rPr>
        <w:t xml:space="preserve">Myocardial viability as a determinant of the ejection fraction response to carvedilol in patients with heart failure (CHRISTMAS trial): randomized controlled trial </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F.</w:t>
      </w:r>
      <w:r>
        <w:rPr>
          <w:sz w:val="28"/>
          <w:szCs w:val="28"/>
          <w:lang w:val="en-US"/>
        </w:rPr>
        <w:t xml:space="preserve"> </w:t>
      </w:r>
      <w:r w:rsidRPr="00384264">
        <w:rPr>
          <w:sz w:val="28"/>
          <w:szCs w:val="28"/>
          <w:lang w:val="en-US"/>
        </w:rPr>
        <w:t>Cleland, D.</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Penell, S.</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Ray // Lancet. – 2003. – Vol. 362. – P. 14</w:t>
      </w:r>
      <w:r>
        <w:rPr>
          <w:sz w:val="28"/>
          <w:szCs w:val="28"/>
          <w:lang w:val="en-US"/>
        </w:rPr>
        <w:t>–</w:t>
      </w:r>
      <w:r w:rsidRPr="00384264">
        <w:rPr>
          <w:sz w:val="28"/>
          <w:szCs w:val="28"/>
          <w:lang w:val="en-US"/>
        </w:rPr>
        <w:t>21.</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Cleland J.</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F.</w:t>
      </w:r>
      <w:r>
        <w:rPr>
          <w:sz w:val="28"/>
          <w:szCs w:val="28"/>
          <w:lang w:val="en-US"/>
        </w:rPr>
        <w:t xml:space="preserve"> </w:t>
      </w:r>
      <w:r w:rsidRPr="00384264">
        <w:rPr>
          <w:sz w:val="28"/>
          <w:szCs w:val="28"/>
          <w:lang w:val="en-US"/>
        </w:rPr>
        <w:t>Prevalence and incidence of arrhythmias and sudden death in heart failure</w:t>
      </w:r>
      <w:r w:rsidRPr="00384264">
        <w:rPr>
          <w:sz w:val="28"/>
          <w:szCs w:val="28"/>
          <w:lang w:val="uk-UA"/>
        </w:rPr>
        <w:t xml:space="preserve"> </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F.</w:t>
      </w:r>
      <w:r>
        <w:rPr>
          <w:sz w:val="28"/>
          <w:szCs w:val="28"/>
          <w:lang w:val="en-US"/>
        </w:rPr>
        <w:t xml:space="preserve"> </w:t>
      </w:r>
      <w:r w:rsidRPr="00384264">
        <w:rPr>
          <w:sz w:val="28"/>
          <w:szCs w:val="28"/>
          <w:lang w:val="en-US"/>
        </w:rPr>
        <w:t>Cleland, S.</w:t>
      </w:r>
      <w:r>
        <w:rPr>
          <w:sz w:val="28"/>
          <w:szCs w:val="28"/>
          <w:lang w:val="en-US"/>
        </w:rPr>
        <w:t xml:space="preserve"> </w:t>
      </w:r>
      <w:r w:rsidRPr="00384264">
        <w:rPr>
          <w:sz w:val="28"/>
          <w:szCs w:val="28"/>
          <w:lang w:val="en-US"/>
        </w:rPr>
        <w:t>Chattopadhyaya, A.</w:t>
      </w:r>
      <w:r>
        <w:rPr>
          <w:sz w:val="28"/>
          <w:szCs w:val="28"/>
          <w:lang w:val="en-US"/>
        </w:rPr>
        <w:t xml:space="preserve"> </w:t>
      </w:r>
      <w:r w:rsidRPr="00384264">
        <w:rPr>
          <w:sz w:val="28"/>
          <w:szCs w:val="28"/>
          <w:lang w:val="en-US"/>
        </w:rPr>
        <w:t xml:space="preserve">Khand </w:t>
      </w:r>
      <w:r w:rsidRPr="00384264">
        <w:rPr>
          <w:sz w:val="28"/>
          <w:szCs w:val="28"/>
          <w:lang w:val="uk-UA"/>
        </w:rPr>
        <w:t>//</w:t>
      </w:r>
      <w:r w:rsidRPr="00384264">
        <w:rPr>
          <w:sz w:val="28"/>
          <w:szCs w:val="28"/>
          <w:lang w:val="en-US"/>
        </w:rPr>
        <w:t xml:space="preserve"> Heart Fail. Rev. </w:t>
      </w:r>
      <w:r w:rsidRPr="00384264">
        <w:rPr>
          <w:sz w:val="28"/>
          <w:szCs w:val="28"/>
          <w:lang w:val="uk-UA"/>
        </w:rPr>
        <w:t xml:space="preserve">– </w:t>
      </w:r>
      <w:r w:rsidRPr="00384264">
        <w:rPr>
          <w:sz w:val="28"/>
          <w:szCs w:val="28"/>
          <w:lang w:val="en-US"/>
        </w:rPr>
        <w:t>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7</w:t>
      </w:r>
      <w:r w:rsidRPr="00384264">
        <w:rPr>
          <w:sz w:val="28"/>
          <w:szCs w:val="28"/>
          <w:lang w:val="uk-UA"/>
        </w:rPr>
        <w:t>. – Р.</w:t>
      </w:r>
      <w:r w:rsidRPr="00384264">
        <w:rPr>
          <w:sz w:val="28"/>
          <w:szCs w:val="28"/>
          <w:lang w:val="en-US"/>
        </w:rPr>
        <w:t xml:space="preserve"> 229–242.</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Conti C</w:t>
      </w:r>
      <w:r>
        <w:rPr>
          <w:sz w:val="28"/>
          <w:szCs w:val="28"/>
          <w:lang w:val="en-US"/>
        </w:rPr>
        <w:t xml:space="preserve">. </w:t>
      </w:r>
      <w:r w:rsidRPr="00384264">
        <w:rPr>
          <w:sz w:val="28"/>
          <w:szCs w:val="28"/>
          <w:lang w:val="en-US"/>
        </w:rPr>
        <w:t>R. Updated pathophysiologic concepts in unstable coronary artery disease</w:t>
      </w:r>
      <w:r w:rsidRPr="00384264">
        <w:rPr>
          <w:sz w:val="28"/>
          <w:szCs w:val="28"/>
          <w:lang w:val="uk-UA"/>
        </w:rPr>
        <w:t xml:space="preserve"> </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 xml:space="preserve">R. Conti </w:t>
      </w:r>
      <w:r w:rsidRPr="00384264">
        <w:rPr>
          <w:sz w:val="28"/>
          <w:szCs w:val="28"/>
          <w:lang w:val="uk-UA"/>
        </w:rPr>
        <w:t>//</w:t>
      </w:r>
      <w:r w:rsidRPr="00384264">
        <w:rPr>
          <w:sz w:val="28"/>
          <w:szCs w:val="28"/>
          <w:lang w:val="en-US"/>
        </w:rPr>
        <w:t xml:space="preserve"> Am</w:t>
      </w:r>
      <w:r w:rsidRPr="00384264">
        <w:rPr>
          <w:sz w:val="28"/>
          <w:szCs w:val="28"/>
          <w:lang w:val="uk-UA"/>
        </w:rPr>
        <w:t>.</w:t>
      </w:r>
      <w:r w:rsidRPr="00384264">
        <w:rPr>
          <w:sz w:val="28"/>
          <w:szCs w:val="28"/>
          <w:lang w:val="en-US"/>
        </w:rPr>
        <w:t xml:space="preserve"> </w:t>
      </w:r>
      <w:r>
        <w:rPr>
          <w:sz w:val="28"/>
          <w:szCs w:val="28"/>
          <w:lang w:val="en-US"/>
        </w:rPr>
        <w:t>h</w:t>
      </w:r>
      <w:r w:rsidRPr="00384264">
        <w:rPr>
          <w:sz w:val="28"/>
          <w:szCs w:val="28"/>
          <w:lang w:val="en-US"/>
        </w:rPr>
        <w:t>eart J</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141 (2 Suppl)</w:t>
      </w:r>
      <w:r w:rsidRPr="00384264">
        <w:rPr>
          <w:sz w:val="28"/>
          <w:szCs w:val="28"/>
          <w:lang w:val="uk-UA"/>
        </w:rPr>
        <w:t>. – Р. 4</w:t>
      </w:r>
      <w:r>
        <w:rPr>
          <w:sz w:val="28"/>
          <w:szCs w:val="28"/>
          <w:lang w:val="uk-UA"/>
        </w:rPr>
        <w:t>–</w:t>
      </w:r>
      <w:r w:rsidRPr="00384264">
        <w:rPr>
          <w:sz w:val="28"/>
          <w:szCs w:val="28"/>
          <w:lang w:val="uk-UA"/>
        </w:rPr>
        <w:t>12</w:t>
      </w:r>
      <w:r w:rsidRPr="00384264">
        <w:rPr>
          <w:sz w:val="28"/>
          <w:szCs w:val="28"/>
          <w:lang w:val="en-US"/>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Cooper H.</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 xml:space="preserve">Clinical importance of stunned and hibernated myocardium </w:t>
      </w:r>
      <w:r>
        <w:rPr>
          <w:sz w:val="28"/>
          <w:szCs w:val="28"/>
          <w:lang w:val="en-US"/>
        </w:rPr>
        <w:t xml:space="preserve">/ </w:t>
      </w:r>
      <w:r w:rsidRPr="00384264">
        <w:rPr>
          <w:sz w:val="28"/>
          <w:szCs w:val="28"/>
          <w:lang w:val="en-US"/>
        </w:rPr>
        <w:t>H.</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Cooper, E. Braunwald // Coron. Artery Dis. – 2001. – Vol. 12. – P. 387</w:t>
      </w:r>
      <w:r>
        <w:rPr>
          <w:sz w:val="28"/>
          <w:szCs w:val="28"/>
          <w:lang w:val="en-US"/>
        </w:rPr>
        <w:t>–</w:t>
      </w:r>
      <w:r w:rsidRPr="00384264">
        <w:rPr>
          <w:sz w:val="28"/>
          <w:szCs w:val="28"/>
          <w:lang w:val="en-US"/>
        </w:rPr>
        <w:t xml:space="preserve">392.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Czuriga I.</w:t>
      </w:r>
      <w:r>
        <w:rPr>
          <w:sz w:val="28"/>
          <w:szCs w:val="28"/>
          <w:lang w:val="en-US"/>
        </w:rPr>
        <w:t xml:space="preserve"> </w:t>
      </w:r>
      <w:r w:rsidRPr="00384264">
        <w:rPr>
          <w:sz w:val="28"/>
          <w:szCs w:val="28"/>
          <w:lang w:val="en-US"/>
        </w:rPr>
        <w:t>Comparition of the new cardioselective beta–blocker nebivolol with bisoprolol in hypertension: the Nebivolol, Bisoprolol Multicenter Study (NEBIS)</w:t>
      </w:r>
      <w:r w:rsidRPr="00384264">
        <w:rPr>
          <w:sz w:val="28"/>
          <w:szCs w:val="28"/>
          <w:lang w:val="uk-UA"/>
        </w:rPr>
        <w:t xml:space="preserve"> </w:t>
      </w:r>
      <w:r>
        <w:rPr>
          <w:sz w:val="28"/>
          <w:szCs w:val="28"/>
          <w:lang w:val="en-US"/>
        </w:rPr>
        <w:t xml:space="preserve">/ </w:t>
      </w:r>
      <w:r w:rsidRPr="00384264">
        <w:rPr>
          <w:sz w:val="28"/>
          <w:szCs w:val="28"/>
          <w:lang w:val="en-US"/>
        </w:rPr>
        <w:t>I.</w:t>
      </w:r>
      <w:r>
        <w:rPr>
          <w:sz w:val="28"/>
          <w:szCs w:val="28"/>
          <w:lang w:val="en-US"/>
        </w:rPr>
        <w:t xml:space="preserve"> </w:t>
      </w:r>
      <w:r w:rsidRPr="00384264">
        <w:rPr>
          <w:sz w:val="28"/>
          <w:szCs w:val="28"/>
          <w:lang w:val="en-US"/>
        </w:rPr>
        <w:t>Czuriga, I.</w:t>
      </w:r>
      <w:r>
        <w:rPr>
          <w:sz w:val="28"/>
          <w:szCs w:val="28"/>
          <w:lang w:val="en-US"/>
        </w:rPr>
        <w:t xml:space="preserve"> </w:t>
      </w:r>
      <w:r w:rsidRPr="00384264">
        <w:rPr>
          <w:sz w:val="28"/>
          <w:szCs w:val="28"/>
          <w:lang w:val="en-US"/>
        </w:rPr>
        <w:t xml:space="preserve">Riecansky, </w:t>
      </w:r>
      <w:r>
        <w:rPr>
          <w:sz w:val="28"/>
          <w:szCs w:val="28"/>
          <w:lang w:val="en-US"/>
        </w:rPr>
        <w:t xml:space="preserve">J. </w:t>
      </w:r>
      <w:r w:rsidRPr="00384264">
        <w:rPr>
          <w:sz w:val="28"/>
          <w:szCs w:val="28"/>
          <w:lang w:val="en-US"/>
        </w:rPr>
        <w:t xml:space="preserve">Bodnar  </w:t>
      </w:r>
      <w:r w:rsidRPr="00384264">
        <w:rPr>
          <w:sz w:val="28"/>
          <w:szCs w:val="28"/>
          <w:lang w:val="uk-UA"/>
        </w:rPr>
        <w:t>//</w:t>
      </w:r>
      <w:r w:rsidRPr="00384264">
        <w:rPr>
          <w:sz w:val="28"/>
          <w:szCs w:val="28"/>
          <w:lang w:val="en-US"/>
        </w:rPr>
        <w:t xml:space="preserve"> Cardiovasc. Drug Ther. </w:t>
      </w:r>
      <w:r w:rsidRPr="00384264">
        <w:rPr>
          <w:sz w:val="28"/>
          <w:szCs w:val="28"/>
          <w:lang w:val="uk-UA"/>
        </w:rPr>
        <w:t xml:space="preserve">– </w:t>
      </w:r>
      <w:r w:rsidRPr="00384264">
        <w:rPr>
          <w:sz w:val="28"/>
          <w:szCs w:val="28"/>
          <w:lang w:val="en-US"/>
        </w:rPr>
        <w:t>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17(3)</w:t>
      </w:r>
      <w:r w:rsidRPr="00384264">
        <w:rPr>
          <w:sz w:val="28"/>
          <w:szCs w:val="28"/>
          <w:lang w:val="uk-UA"/>
        </w:rPr>
        <w:t>. – Р.</w:t>
      </w:r>
      <w:r w:rsidRPr="00384264">
        <w:rPr>
          <w:sz w:val="28"/>
          <w:szCs w:val="28"/>
          <w:lang w:val="en-US"/>
        </w:rPr>
        <w:t xml:space="preserve"> 257–263.</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Pr>
          <w:sz w:val="28"/>
          <w:szCs w:val="28"/>
          <w:lang w:val="en-US"/>
        </w:rPr>
        <w:t>D</w:t>
      </w:r>
      <w:r w:rsidRPr="00384264">
        <w:rPr>
          <w:sz w:val="28"/>
          <w:szCs w:val="28"/>
          <w:lang w:val="en-US"/>
        </w:rPr>
        <w:t>e Denus</w:t>
      </w:r>
      <w:r>
        <w:rPr>
          <w:sz w:val="28"/>
          <w:szCs w:val="28"/>
          <w:lang w:val="en-US"/>
        </w:rPr>
        <w:t xml:space="preserve"> </w:t>
      </w:r>
      <w:r w:rsidRPr="00384264">
        <w:rPr>
          <w:sz w:val="28"/>
          <w:szCs w:val="28"/>
          <w:lang w:val="en-US"/>
        </w:rPr>
        <w:t>S</w:t>
      </w:r>
      <w:r>
        <w:rPr>
          <w:sz w:val="28"/>
          <w:szCs w:val="28"/>
          <w:lang w:val="en-US"/>
        </w:rPr>
        <w:t>.</w:t>
      </w:r>
      <w:r w:rsidRPr="00384264">
        <w:rPr>
          <w:sz w:val="28"/>
          <w:szCs w:val="28"/>
          <w:lang w:val="en-US"/>
        </w:rPr>
        <w:t xml:space="preserve"> Statins and Liver Toxicity: A Meta–Analysis</w:t>
      </w:r>
      <w:r w:rsidRPr="00384264">
        <w:rPr>
          <w:sz w:val="28"/>
          <w:szCs w:val="28"/>
          <w:lang w:val="uk-UA"/>
        </w:rPr>
        <w:t xml:space="preserve"> </w:t>
      </w:r>
      <w:r>
        <w:rPr>
          <w:sz w:val="28"/>
          <w:szCs w:val="28"/>
          <w:lang w:val="en-US"/>
        </w:rPr>
        <w:t xml:space="preserve">/ </w:t>
      </w:r>
      <w:r w:rsidRPr="00384264">
        <w:rPr>
          <w:sz w:val="28"/>
          <w:szCs w:val="28"/>
          <w:lang w:val="en-US"/>
        </w:rPr>
        <w:t>S</w:t>
      </w:r>
      <w:r>
        <w:rPr>
          <w:sz w:val="28"/>
          <w:szCs w:val="28"/>
          <w:lang w:val="en-US"/>
        </w:rPr>
        <w:t>.</w:t>
      </w:r>
      <w:r w:rsidRPr="00384264">
        <w:rPr>
          <w:sz w:val="28"/>
          <w:szCs w:val="28"/>
          <w:lang w:val="en-US"/>
        </w:rPr>
        <w:t xml:space="preserve"> de Denus, S</w:t>
      </w:r>
      <w:r>
        <w:rPr>
          <w:sz w:val="28"/>
          <w:szCs w:val="28"/>
          <w:lang w:val="en-US"/>
        </w:rPr>
        <w:t>.</w:t>
      </w:r>
      <w:r w:rsidRPr="00384264">
        <w:rPr>
          <w:sz w:val="28"/>
          <w:szCs w:val="28"/>
          <w:lang w:val="en-US"/>
        </w:rPr>
        <w:t xml:space="preserve"> A. Spinler</w:t>
      </w:r>
      <w:r>
        <w:rPr>
          <w:sz w:val="28"/>
          <w:szCs w:val="28"/>
          <w:lang w:val="en-US"/>
        </w:rPr>
        <w:t xml:space="preserve"> </w:t>
      </w:r>
      <w:r w:rsidRPr="00384264">
        <w:rPr>
          <w:sz w:val="28"/>
          <w:szCs w:val="28"/>
          <w:lang w:val="uk-UA"/>
        </w:rPr>
        <w:t>//</w:t>
      </w:r>
      <w:r w:rsidRPr="00384264">
        <w:rPr>
          <w:sz w:val="28"/>
          <w:szCs w:val="28"/>
          <w:lang w:val="en-US"/>
        </w:rPr>
        <w:t xml:space="preserve"> Pharmacotherapy</w:t>
      </w:r>
      <w:r w:rsidRPr="00384264">
        <w:rPr>
          <w:sz w:val="28"/>
          <w:szCs w:val="28"/>
          <w:lang w:val="uk-UA"/>
        </w:rPr>
        <w:t>.</w:t>
      </w:r>
      <w:r w:rsidRPr="00384264">
        <w:rPr>
          <w:sz w:val="28"/>
          <w:szCs w:val="28"/>
          <w:lang w:val="en-US"/>
        </w:rPr>
        <w:t xml:space="preserve"> </w:t>
      </w:r>
      <w:r w:rsidRPr="00384264">
        <w:rPr>
          <w:sz w:val="28"/>
          <w:szCs w:val="28"/>
          <w:lang w:val="uk-UA"/>
        </w:rPr>
        <w:t>–</w:t>
      </w:r>
      <w:r w:rsidRPr="00384264">
        <w:rPr>
          <w:sz w:val="28"/>
          <w:szCs w:val="28"/>
          <w:lang w:val="en-US"/>
        </w:rPr>
        <w:t xml:space="preserve"> 2004</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24(5)</w:t>
      </w:r>
      <w:r w:rsidRPr="00384264">
        <w:rPr>
          <w:sz w:val="28"/>
          <w:szCs w:val="28"/>
          <w:lang w:val="uk-UA"/>
        </w:rPr>
        <w:t xml:space="preserve">. – Р. </w:t>
      </w:r>
      <w:r w:rsidRPr="00384264">
        <w:rPr>
          <w:sz w:val="28"/>
          <w:szCs w:val="28"/>
          <w:lang w:val="en-US"/>
        </w:rPr>
        <w:t>584–591.</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De Moissac D.</w:t>
      </w:r>
      <w:r>
        <w:rPr>
          <w:sz w:val="28"/>
          <w:szCs w:val="28"/>
          <w:lang w:val="en-US"/>
        </w:rPr>
        <w:t xml:space="preserve"> </w:t>
      </w:r>
      <w:r w:rsidRPr="00384264">
        <w:rPr>
          <w:sz w:val="28"/>
          <w:szCs w:val="28"/>
          <w:lang w:val="en-US"/>
        </w:rPr>
        <w:t xml:space="preserve">Caspase activation and mitochondrial cytochrome C release during hypoxia–mediated apoptosis of adult ventricular myocytes </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De Moissac, R.</w:t>
      </w:r>
      <w:r>
        <w:rPr>
          <w:sz w:val="28"/>
          <w:szCs w:val="28"/>
          <w:lang w:val="en-US"/>
        </w:rPr>
        <w:t xml:space="preserve"> </w:t>
      </w:r>
      <w:r w:rsidRPr="00384264">
        <w:rPr>
          <w:sz w:val="28"/>
          <w:szCs w:val="28"/>
          <w:lang w:val="en-US"/>
        </w:rPr>
        <w:t>Guervich, H.</w:t>
      </w:r>
      <w:r>
        <w:rPr>
          <w:sz w:val="28"/>
          <w:szCs w:val="28"/>
          <w:lang w:val="en-US"/>
        </w:rPr>
        <w:t xml:space="preserve"> </w:t>
      </w:r>
      <w:r w:rsidRPr="00384264">
        <w:rPr>
          <w:sz w:val="28"/>
          <w:szCs w:val="28"/>
          <w:lang w:val="en-US"/>
        </w:rPr>
        <w:t xml:space="preserve">Zheng </w:t>
      </w:r>
      <w:r>
        <w:rPr>
          <w:sz w:val="28"/>
          <w:szCs w:val="28"/>
          <w:lang w:val="en-US"/>
        </w:rPr>
        <w:t xml:space="preserve">[et al.] </w:t>
      </w:r>
      <w:r w:rsidRPr="00384264">
        <w:rPr>
          <w:sz w:val="28"/>
          <w:szCs w:val="28"/>
          <w:lang w:val="en-US"/>
        </w:rPr>
        <w:t>// J. Mol. Cell. Cardiol.</w:t>
      </w:r>
      <w:r w:rsidRPr="00384264">
        <w:rPr>
          <w:sz w:val="28"/>
          <w:szCs w:val="28"/>
          <w:lang w:val="uk-UA"/>
        </w:rPr>
        <w:t xml:space="preserve"> </w:t>
      </w:r>
      <w:r>
        <w:rPr>
          <w:sz w:val="28"/>
          <w:szCs w:val="28"/>
          <w:lang w:val="uk-UA"/>
        </w:rPr>
        <w:t>–</w:t>
      </w:r>
      <w:r w:rsidRPr="00384264">
        <w:rPr>
          <w:sz w:val="28"/>
          <w:szCs w:val="28"/>
          <w:lang w:val="en-US"/>
        </w:rPr>
        <w:t xml:space="preserve"> 2000.</w:t>
      </w:r>
      <w:r w:rsidRPr="00384264">
        <w:rPr>
          <w:sz w:val="28"/>
          <w:szCs w:val="28"/>
          <w:lang w:val="uk-UA"/>
        </w:rPr>
        <w:t xml:space="preserve"> </w:t>
      </w:r>
      <w:r>
        <w:rPr>
          <w:sz w:val="28"/>
          <w:szCs w:val="28"/>
          <w:lang w:val="uk-UA"/>
        </w:rPr>
        <w:t>–</w:t>
      </w:r>
      <w:r w:rsidRPr="00384264">
        <w:rPr>
          <w:sz w:val="28"/>
          <w:szCs w:val="28"/>
          <w:lang w:val="en-US"/>
        </w:rPr>
        <w:t xml:space="preserve"> Vol.</w:t>
      </w:r>
      <w:r>
        <w:rPr>
          <w:sz w:val="28"/>
          <w:szCs w:val="28"/>
          <w:lang w:val="en-US"/>
        </w:rPr>
        <w:t xml:space="preserve"> </w:t>
      </w:r>
      <w:r w:rsidRPr="00384264">
        <w:rPr>
          <w:sz w:val="28"/>
          <w:szCs w:val="28"/>
          <w:lang w:val="en-US"/>
        </w:rPr>
        <w:t xml:space="preserve">32. </w:t>
      </w:r>
      <w:r>
        <w:rPr>
          <w:sz w:val="28"/>
          <w:szCs w:val="28"/>
          <w:lang w:val="uk-UA"/>
        </w:rPr>
        <w:t>–</w:t>
      </w:r>
      <w:r w:rsidRPr="00384264">
        <w:rPr>
          <w:sz w:val="28"/>
          <w:szCs w:val="28"/>
          <w:lang w:val="uk-UA"/>
        </w:rPr>
        <w:t xml:space="preserve"> </w:t>
      </w:r>
      <w:r w:rsidRPr="00384264">
        <w:rPr>
          <w:sz w:val="28"/>
          <w:szCs w:val="28"/>
          <w:lang w:val="en-US"/>
        </w:rPr>
        <w:t>P.</w:t>
      </w:r>
      <w:r>
        <w:rPr>
          <w:sz w:val="28"/>
          <w:szCs w:val="28"/>
          <w:lang w:val="en-US"/>
        </w:rPr>
        <w:t xml:space="preserve"> </w:t>
      </w:r>
      <w:r w:rsidRPr="00384264">
        <w:rPr>
          <w:sz w:val="28"/>
          <w:szCs w:val="28"/>
          <w:lang w:val="en-US"/>
        </w:rPr>
        <w:t>53–63.</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Dell’Halia L.</w:t>
      </w:r>
      <w:r>
        <w:rPr>
          <w:sz w:val="28"/>
          <w:szCs w:val="28"/>
          <w:lang w:val="en-US"/>
        </w:rPr>
        <w:t xml:space="preserve"> </w:t>
      </w:r>
      <w:r w:rsidRPr="00384264">
        <w:rPr>
          <w:sz w:val="28"/>
          <w:szCs w:val="28"/>
          <w:lang w:val="en-US"/>
        </w:rPr>
        <w:t>Activation of the renin</w:t>
      </w:r>
      <w:r>
        <w:rPr>
          <w:sz w:val="28"/>
          <w:szCs w:val="28"/>
          <w:lang w:val="en-US"/>
        </w:rPr>
        <w:t>–</w:t>
      </w:r>
      <w:r w:rsidRPr="00384264">
        <w:rPr>
          <w:sz w:val="28"/>
          <w:szCs w:val="28"/>
          <w:lang w:val="en-US"/>
        </w:rPr>
        <w:t xml:space="preserve">angiotensin system in hypertrophy and heart failure </w:t>
      </w:r>
      <w:r>
        <w:rPr>
          <w:sz w:val="28"/>
          <w:szCs w:val="28"/>
          <w:lang w:val="en-US"/>
        </w:rPr>
        <w:t xml:space="preserve">// Heart Failure / </w:t>
      </w:r>
      <w:r w:rsidRPr="00384264">
        <w:rPr>
          <w:sz w:val="28"/>
          <w:szCs w:val="28"/>
          <w:lang w:val="en-US"/>
        </w:rPr>
        <w:t>L.</w:t>
      </w:r>
      <w:r>
        <w:rPr>
          <w:sz w:val="28"/>
          <w:szCs w:val="28"/>
          <w:lang w:val="en-US"/>
        </w:rPr>
        <w:t xml:space="preserve"> </w:t>
      </w:r>
      <w:r w:rsidRPr="00384264">
        <w:rPr>
          <w:sz w:val="28"/>
          <w:szCs w:val="28"/>
          <w:lang w:val="en-US"/>
        </w:rPr>
        <w:t>Dell’Halia, A. Sabri</w:t>
      </w:r>
      <w:r>
        <w:rPr>
          <w:sz w:val="28"/>
          <w:szCs w:val="28"/>
          <w:lang w:val="en-US"/>
        </w:rPr>
        <w:t>.</w:t>
      </w:r>
      <w:r>
        <w:rPr>
          <w:sz w:val="28"/>
          <w:szCs w:val="28"/>
          <w:lang w:val="en-US"/>
        </w:rPr>
        <w:noBreakHyphen/>
        <w:t xml:space="preserve"> [ed</w:t>
      </w:r>
      <w:r w:rsidRPr="00384264">
        <w:rPr>
          <w:sz w:val="28"/>
          <w:szCs w:val="28"/>
          <w:lang w:val="en-US"/>
        </w:rPr>
        <w:t>. D.</w:t>
      </w:r>
      <w:r>
        <w:rPr>
          <w:sz w:val="28"/>
          <w:szCs w:val="28"/>
          <w:lang w:val="en-US"/>
        </w:rPr>
        <w:t xml:space="preserve"> </w:t>
      </w:r>
      <w:r w:rsidRPr="00384264">
        <w:rPr>
          <w:sz w:val="28"/>
          <w:szCs w:val="28"/>
          <w:lang w:val="en-US"/>
        </w:rPr>
        <w:t>L. Mann</w:t>
      </w:r>
      <w:r>
        <w:rPr>
          <w:sz w:val="28"/>
          <w:szCs w:val="28"/>
          <w:lang w:val="en-US"/>
        </w:rPr>
        <w:t>]</w:t>
      </w:r>
      <w:r w:rsidRPr="00384264">
        <w:rPr>
          <w:sz w:val="28"/>
          <w:szCs w:val="28"/>
          <w:lang w:val="en-US"/>
        </w:rPr>
        <w:t>. –Philadelphia</w:t>
      </w:r>
      <w:r>
        <w:rPr>
          <w:sz w:val="28"/>
          <w:szCs w:val="28"/>
          <w:lang w:val="en-US"/>
        </w:rPr>
        <w:t xml:space="preserve"> </w:t>
      </w:r>
      <w:r w:rsidRPr="00384264">
        <w:rPr>
          <w:sz w:val="28"/>
          <w:szCs w:val="28"/>
          <w:lang w:val="en-US"/>
        </w:rPr>
        <w:t>: Saunders, 2004. – P. 129</w:t>
      </w:r>
      <w:r>
        <w:rPr>
          <w:sz w:val="28"/>
          <w:szCs w:val="28"/>
          <w:lang w:val="en-US"/>
        </w:rPr>
        <w:t>–</w:t>
      </w:r>
      <w:r w:rsidRPr="00384264">
        <w:rPr>
          <w:sz w:val="28"/>
          <w:szCs w:val="28"/>
          <w:lang w:val="en-US"/>
        </w:rPr>
        <w:t>144.</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Deswal A.</w:t>
      </w:r>
      <w:r>
        <w:rPr>
          <w:sz w:val="28"/>
          <w:szCs w:val="28"/>
          <w:lang w:val="en-US"/>
        </w:rPr>
        <w:t xml:space="preserve"> </w:t>
      </w:r>
      <w:r w:rsidRPr="00384264">
        <w:rPr>
          <w:sz w:val="28"/>
          <w:szCs w:val="28"/>
          <w:lang w:val="en-US"/>
        </w:rPr>
        <w:t xml:space="preserve">Cytokines and cytokine receptors in advanced heart failure: An analysis of the cytokine database from vesnarinone trial (VEST) </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Deswal, N.</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Petersen, A.</w:t>
      </w:r>
      <w:r>
        <w:rPr>
          <w:sz w:val="28"/>
          <w:szCs w:val="28"/>
          <w:lang w:val="en-US"/>
        </w:rPr>
        <w:t xml:space="preserve"> </w:t>
      </w:r>
      <w:r w:rsidRPr="00384264">
        <w:rPr>
          <w:sz w:val="28"/>
          <w:szCs w:val="28"/>
          <w:lang w:val="en-US"/>
        </w:rPr>
        <w:t>M. Feldman // Circulation. – 2001. – Vol. 103. – P. 2055</w:t>
      </w:r>
      <w:r>
        <w:rPr>
          <w:sz w:val="28"/>
          <w:szCs w:val="28"/>
          <w:lang w:val="en-US"/>
        </w:rPr>
        <w:t>–</w:t>
      </w:r>
      <w:r w:rsidRPr="00384264">
        <w:rPr>
          <w:sz w:val="28"/>
          <w:szCs w:val="28"/>
          <w:lang w:val="en-US"/>
        </w:rPr>
        <w:t>2059.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Di Napoli P.</w:t>
      </w:r>
      <w:r>
        <w:rPr>
          <w:sz w:val="28"/>
          <w:szCs w:val="28"/>
          <w:lang w:val="en-US"/>
        </w:rPr>
        <w:t xml:space="preserve"> </w:t>
      </w:r>
      <w:r w:rsidRPr="00384264">
        <w:rPr>
          <w:sz w:val="28"/>
          <w:szCs w:val="28"/>
          <w:lang w:val="en-US"/>
        </w:rPr>
        <w:t>Long</w:t>
      </w:r>
      <w:r>
        <w:rPr>
          <w:sz w:val="28"/>
          <w:szCs w:val="28"/>
          <w:lang w:val="en-US"/>
        </w:rPr>
        <w:t>–</w:t>
      </w:r>
      <w:r w:rsidRPr="00384264">
        <w:rPr>
          <w:sz w:val="28"/>
          <w:szCs w:val="28"/>
          <w:lang w:val="en-US"/>
        </w:rPr>
        <w:t xml:space="preserve">term cardioprotective action of trimetazidine and potential effect on the inflammatory process in patients with ischaemic dilated cardiomyopathy </w:t>
      </w:r>
      <w:r>
        <w:rPr>
          <w:sz w:val="28"/>
          <w:szCs w:val="28"/>
          <w:lang w:val="en-US"/>
        </w:rPr>
        <w:t xml:space="preserve">/ </w:t>
      </w:r>
      <w:r w:rsidRPr="00384264">
        <w:rPr>
          <w:sz w:val="28"/>
          <w:szCs w:val="28"/>
          <w:lang w:val="en-US"/>
        </w:rPr>
        <w:t>P.</w:t>
      </w:r>
      <w:r>
        <w:rPr>
          <w:sz w:val="28"/>
          <w:szCs w:val="28"/>
          <w:lang w:val="en-US"/>
        </w:rPr>
        <w:t xml:space="preserve"> </w:t>
      </w:r>
      <w:r w:rsidRPr="00384264">
        <w:rPr>
          <w:sz w:val="28"/>
          <w:szCs w:val="28"/>
          <w:lang w:val="en-US"/>
        </w:rPr>
        <w:t>Di Napoli, A.</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Taccardi, A.</w:t>
      </w:r>
      <w:r>
        <w:rPr>
          <w:sz w:val="28"/>
          <w:szCs w:val="28"/>
          <w:lang w:val="en-US"/>
        </w:rPr>
        <w:t xml:space="preserve"> </w:t>
      </w:r>
      <w:r w:rsidRPr="00384264">
        <w:rPr>
          <w:sz w:val="28"/>
          <w:szCs w:val="28"/>
          <w:lang w:val="en-US"/>
        </w:rPr>
        <w:t>Barsotti // Heart. – 2005. – Vol. 91. – P. 161</w:t>
      </w:r>
      <w:r>
        <w:rPr>
          <w:sz w:val="28"/>
          <w:szCs w:val="28"/>
          <w:lang w:val="en-US"/>
        </w:rPr>
        <w:t>–</w:t>
      </w:r>
      <w:r w:rsidRPr="00384264">
        <w:rPr>
          <w:sz w:val="28"/>
          <w:szCs w:val="28"/>
          <w:lang w:val="en-US"/>
        </w:rPr>
        <w:t>165.</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Dubach P.</w:t>
      </w:r>
      <w:r>
        <w:rPr>
          <w:sz w:val="28"/>
          <w:szCs w:val="28"/>
          <w:lang w:val="en-US"/>
        </w:rPr>
        <w:t xml:space="preserve"> </w:t>
      </w:r>
      <w:r w:rsidRPr="00384264">
        <w:rPr>
          <w:sz w:val="28"/>
          <w:szCs w:val="28"/>
          <w:lang w:val="en-US"/>
        </w:rPr>
        <w:t>Effects of bisoprolol fumarate on leftventricular size, function, and exercise capacity in patients with heart failure: analysis with magnetic resonance myocardial tagging</w:t>
      </w:r>
      <w:r w:rsidRPr="00384264">
        <w:rPr>
          <w:sz w:val="28"/>
          <w:szCs w:val="28"/>
          <w:lang w:val="uk-UA"/>
        </w:rPr>
        <w:t xml:space="preserve"> </w:t>
      </w:r>
      <w:r>
        <w:rPr>
          <w:sz w:val="28"/>
          <w:szCs w:val="28"/>
          <w:lang w:val="en-US"/>
        </w:rPr>
        <w:t xml:space="preserve">/ </w:t>
      </w:r>
      <w:r w:rsidRPr="00384264">
        <w:rPr>
          <w:sz w:val="28"/>
          <w:szCs w:val="28"/>
          <w:lang w:val="en-US"/>
        </w:rPr>
        <w:t>P.</w:t>
      </w:r>
      <w:r>
        <w:rPr>
          <w:sz w:val="28"/>
          <w:szCs w:val="28"/>
          <w:lang w:val="en-US"/>
        </w:rPr>
        <w:t xml:space="preserve"> </w:t>
      </w:r>
      <w:r w:rsidRPr="00384264">
        <w:rPr>
          <w:sz w:val="28"/>
          <w:szCs w:val="28"/>
          <w:lang w:val="en-US"/>
        </w:rPr>
        <w:t>Dubach, J.</w:t>
      </w:r>
      <w:r>
        <w:rPr>
          <w:sz w:val="28"/>
          <w:szCs w:val="28"/>
          <w:lang w:val="en-US"/>
        </w:rPr>
        <w:t xml:space="preserve"> </w:t>
      </w:r>
      <w:r w:rsidRPr="00384264">
        <w:rPr>
          <w:sz w:val="28"/>
          <w:szCs w:val="28"/>
          <w:lang w:val="en-US"/>
        </w:rPr>
        <w:t xml:space="preserve">Myers, P. Bonetti </w:t>
      </w:r>
      <w:r w:rsidRPr="00384264">
        <w:rPr>
          <w:sz w:val="28"/>
          <w:szCs w:val="28"/>
          <w:lang w:val="uk-UA"/>
        </w:rPr>
        <w:t>//</w:t>
      </w:r>
      <w:r w:rsidRPr="00384264">
        <w:rPr>
          <w:sz w:val="28"/>
          <w:szCs w:val="28"/>
          <w:lang w:val="en-US"/>
        </w:rPr>
        <w:t xml:space="preserve"> Am. Heart J. </w:t>
      </w:r>
      <w:r w:rsidRPr="00384264">
        <w:rPr>
          <w:sz w:val="28"/>
          <w:szCs w:val="28"/>
          <w:lang w:val="uk-UA"/>
        </w:rPr>
        <w:t xml:space="preserve">– </w:t>
      </w:r>
      <w:r w:rsidRPr="00384264">
        <w:rPr>
          <w:sz w:val="28"/>
          <w:szCs w:val="28"/>
          <w:lang w:val="en-US"/>
        </w:rPr>
        <w:t>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143(4)</w:t>
      </w:r>
      <w:r w:rsidRPr="00384264">
        <w:rPr>
          <w:sz w:val="28"/>
          <w:szCs w:val="28"/>
          <w:lang w:val="uk-UA"/>
        </w:rPr>
        <w:t>. – Р.</w:t>
      </w:r>
      <w:r w:rsidRPr="00384264">
        <w:rPr>
          <w:sz w:val="28"/>
          <w:szCs w:val="28"/>
          <w:lang w:val="en-US"/>
        </w:rPr>
        <w:t xml:space="preserve"> 676–683.</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Dupuis J. Mechanisms of acute coronary syndromes and the potential role of statins</w:t>
      </w:r>
      <w:r w:rsidRPr="00384264">
        <w:rPr>
          <w:sz w:val="28"/>
          <w:szCs w:val="28"/>
          <w:lang w:val="uk-UA"/>
        </w:rPr>
        <w:t xml:space="preserve"> </w:t>
      </w:r>
      <w:r>
        <w:rPr>
          <w:sz w:val="28"/>
          <w:szCs w:val="28"/>
          <w:lang w:val="en-US"/>
        </w:rPr>
        <w:t xml:space="preserve">/ </w:t>
      </w:r>
      <w:r w:rsidRPr="00384264">
        <w:rPr>
          <w:sz w:val="28"/>
          <w:szCs w:val="28"/>
          <w:lang w:val="en-US"/>
        </w:rPr>
        <w:t xml:space="preserve">J. Dupuis </w:t>
      </w:r>
      <w:r w:rsidRPr="00384264">
        <w:rPr>
          <w:sz w:val="28"/>
          <w:szCs w:val="28"/>
          <w:lang w:val="uk-UA"/>
        </w:rPr>
        <w:t>//</w:t>
      </w:r>
      <w:r w:rsidRPr="00384264">
        <w:rPr>
          <w:sz w:val="28"/>
          <w:szCs w:val="28"/>
          <w:lang w:val="en-US"/>
        </w:rPr>
        <w:t xml:space="preserve"> Atheroscler Suppl</w:t>
      </w:r>
      <w:r w:rsidRPr="00384264">
        <w:rPr>
          <w:sz w:val="28"/>
          <w:szCs w:val="28"/>
          <w:lang w:val="uk-UA"/>
        </w:rPr>
        <w:t xml:space="preserve">. – </w:t>
      </w:r>
      <w:r w:rsidRPr="00384264">
        <w:rPr>
          <w:sz w:val="28"/>
          <w:szCs w:val="28"/>
          <w:lang w:val="en-US"/>
        </w:rPr>
        <w:t>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w:t>
      </w:r>
      <w:r w:rsidRPr="00384264">
        <w:rPr>
          <w:sz w:val="28"/>
          <w:szCs w:val="28"/>
          <w:lang w:val="uk-UA"/>
        </w:rPr>
        <w:t xml:space="preserve">. – Р. </w:t>
      </w:r>
      <w:r w:rsidRPr="00384264">
        <w:rPr>
          <w:sz w:val="28"/>
          <w:szCs w:val="28"/>
          <w:lang w:val="en-US"/>
        </w:rPr>
        <w:t xml:space="preserve">9–14.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Effect of metoprolol CR/XL in chronic heart failure. Metoprolol CR/XL Randomised Intervention Trial in Congestive Heart Failure (MERIT–HF)</w:t>
      </w:r>
      <w:r w:rsidRPr="00384264">
        <w:rPr>
          <w:sz w:val="28"/>
          <w:szCs w:val="28"/>
          <w:lang w:val="uk-UA"/>
        </w:rPr>
        <w:t xml:space="preserve"> </w:t>
      </w:r>
      <w:r>
        <w:rPr>
          <w:sz w:val="28"/>
          <w:szCs w:val="28"/>
          <w:lang w:val="en-US"/>
        </w:rPr>
        <w:t>/ [</w:t>
      </w:r>
      <w:r w:rsidRPr="00384264">
        <w:rPr>
          <w:sz w:val="28"/>
          <w:szCs w:val="28"/>
          <w:lang w:val="en-US"/>
        </w:rPr>
        <w:t>MERIT–HF Study Group</w:t>
      </w:r>
      <w:r>
        <w:rPr>
          <w:sz w:val="28"/>
          <w:szCs w:val="28"/>
          <w:lang w:val="en-US"/>
        </w:rPr>
        <w:t>]</w:t>
      </w:r>
      <w:r w:rsidRPr="00384264">
        <w:rPr>
          <w:sz w:val="28"/>
          <w:szCs w:val="28"/>
          <w:lang w:val="en-US"/>
        </w:rPr>
        <w:t xml:space="preserve"> </w:t>
      </w:r>
      <w:r w:rsidRPr="00384264">
        <w:rPr>
          <w:sz w:val="28"/>
          <w:szCs w:val="28"/>
          <w:lang w:val="uk-UA"/>
        </w:rPr>
        <w:t>//</w:t>
      </w:r>
      <w:r w:rsidRPr="00384264">
        <w:rPr>
          <w:sz w:val="28"/>
          <w:szCs w:val="28"/>
          <w:lang w:val="en-US"/>
        </w:rPr>
        <w:t xml:space="preserve"> Lancet</w:t>
      </w:r>
      <w:r w:rsidRPr="00384264">
        <w:rPr>
          <w:sz w:val="28"/>
          <w:szCs w:val="28"/>
          <w:lang w:val="uk-UA"/>
        </w:rPr>
        <w:t>. –</w:t>
      </w:r>
      <w:r w:rsidRPr="00384264">
        <w:rPr>
          <w:sz w:val="28"/>
          <w:szCs w:val="28"/>
          <w:lang w:val="en-US"/>
        </w:rPr>
        <w:t xml:space="preserve"> 1999</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353</w:t>
      </w:r>
      <w:r w:rsidRPr="00384264">
        <w:rPr>
          <w:sz w:val="28"/>
          <w:szCs w:val="28"/>
          <w:lang w:val="uk-UA"/>
        </w:rPr>
        <w:t>. – Р.</w:t>
      </w:r>
      <w:r w:rsidRPr="00384264">
        <w:rPr>
          <w:sz w:val="28"/>
          <w:szCs w:val="28"/>
          <w:lang w:val="en-US"/>
        </w:rPr>
        <w:t xml:space="preserve"> 2001–2007.</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El</w:t>
      </w:r>
      <w:r>
        <w:rPr>
          <w:sz w:val="28"/>
          <w:szCs w:val="28"/>
          <w:lang w:val="en-US"/>
        </w:rPr>
        <w:t>–</w:t>
      </w:r>
      <w:r w:rsidRPr="00384264">
        <w:rPr>
          <w:sz w:val="28"/>
          <w:szCs w:val="28"/>
          <w:lang w:val="en-US"/>
        </w:rPr>
        <w:t>Banani H.</w:t>
      </w:r>
      <w:r>
        <w:rPr>
          <w:sz w:val="28"/>
          <w:szCs w:val="28"/>
          <w:lang w:val="en-US"/>
        </w:rPr>
        <w:t xml:space="preserve"> </w:t>
      </w:r>
      <w:r w:rsidRPr="00384264">
        <w:rPr>
          <w:sz w:val="28"/>
          <w:szCs w:val="28"/>
          <w:lang w:val="en-US"/>
        </w:rPr>
        <w:t>Changes in intracellular sodium and pH during ischemia</w:t>
      </w:r>
      <w:r>
        <w:rPr>
          <w:sz w:val="28"/>
          <w:szCs w:val="28"/>
          <w:lang w:val="en-US"/>
        </w:rPr>
        <w:t>–</w:t>
      </w:r>
      <w:r w:rsidRPr="00384264">
        <w:rPr>
          <w:sz w:val="28"/>
          <w:szCs w:val="28"/>
          <w:lang w:val="en-US"/>
        </w:rPr>
        <w:t>reperfusion are attenuated by trimetazidine. Comparison between low and zero</w:t>
      </w:r>
      <w:r>
        <w:rPr>
          <w:sz w:val="28"/>
          <w:szCs w:val="28"/>
          <w:lang w:val="en-US"/>
        </w:rPr>
        <w:t>–</w:t>
      </w:r>
      <w:r w:rsidRPr="00384264">
        <w:rPr>
          <w:sz w:val="28"/>
          <w:szCs w:val="28"/>
          <w:lang w:val="en-US"/>
        </w:rPr>
        <w:t xml:space="preserve">flow ischemia </w:t>
      </w:r>
      <w:r>
        <w:rPr>
          <w:sz w:val="28"/>
          <w:szCs w:val="28"/>
          <w:lang w:val="en-US"/>
        </w:rPr>
        <w:t xml:space="preserve">/ </w:t>
      </w:r>
      <w:r w:rsidRPr="00384264">
        <w:rPr>
          <w:sz w:val="28"/>
          <w:szCs w:val="28"/>
          <w:lang w:val="en-US"/>
        </w:rPr>
        <w:t>H.</w:t>
      </w:r>
      <w:r>
        <w:rPr>
          <w:sz w:val="28"/>
          <w:szCs w:val="28"/>
          <w:lang w:val="en-US"/>
        </w:rPr>
        <w:t xml:space="preserve"> </w:t>
      </w:r>
      <w:r w:rsidRPr="00384264">
        <w:rPr>
          <w:sz w:val="28"/>
          <w:szCs w:val="28"/>
          <w:lang w:val="en-US"/>
        </w:rPr>
        <w:t>El</w:t>
      </w:r>
      <w:r>
        <w:rPr>
          <w:sz w:val="28"/>
          <w:szCs w:val="28"/>
          <w:lang w:val="en-US"/>
        </w:rPr>
        <w:t>–</w:t>
      </w:r>
      <w:r w:rsidRPr="00384264">
        <w:rPr>
          <w:sz w:val="28"/>
          <w:szCs w:val="28"/>
          <w:lang w:val="en-US"/>
        </w:rPr>
        <w:t>Banani, M.</w:t>
      </w:r>
      <w:r>
        <w:rPr>
          <w:sz w:val="28"/>
          <w:szCs w:val="28"/>
          <w:lang w:val="en-US"/>
        </w:rPr>
        <w:t xml:space="preserve"> </w:t>
      </w:r>
      <w:r w:rsidRPr="00384264">
        <w:rPr>
          <w:sz w:val="28"/>
          <w:szCs w:val="28"/>
          <w:lang w:val="en-US"/>
        </w:rPr>
        <w:t xml:space="preserve">Bernard, </w:t>
      </w:r>
      <w:r>
        <w:rPr>
          <w:sz w:val="28"/>
          <w:szCs w:val="28"/>
          <w:lang w:val="en-US"/>
        </w:rPr>
        <w:t xml:space="preserve">D. </w:t>
      </w:r>
      <w:r w:rsidRPr="00384264">
        <w:rPr>
          <w:sz w:val="28"/>
          <w:szCs w:val="28"/>
          <w:lang w:val="en-US"/>
        </w:rPr>
        <w:t>Baetz // Cardiovasc. Res. – 2000. – Vol. 47. – P. 696.</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El</w:t>
      </w:r>
      <w:r>
        <w:rPr>
          <w:sz w:val="28"/>
          <w:szCs w:val="28"/>
          <w:lang w:val="uk-UA"/>
        </w:rPr>
        <w:t>–</w:t>
      </w:r>
      <w:r w:rsidRPr="00384264">
        <w:rPr>
          <w:sz w:val="28"/>
          <w:szCs w:val="28"/>
          <w:lang w:val="en-US"/>
        </w:rPr>
        <w:t>Kady T.</w:t>
      </w:r>
      <w:r>
        <w:rPr>
          <w:sz w:val="28"/>
          <w:szCs w:val="28"/>
          <w:lang w:val="en-US"/>
        </w:rPr>
        <w:t xml:space="preserve"> </w:t>
      </w:r>
      <w:r w:rsidRPr="00384264">
        <w:rPr>
          <w:sz w:val="28"/>
          <w:szCs w:val="28"/>
          <w:lang w:val="en-US"/>
        </w:rPr>
        <w:t xml:space="preserve">Effects of trimetazidine on myocardial perfusion and the contractile response of chronically dysfunctional myocardium in ischemic cardiomyopathy </w:t>
      </w:r>
      <w:r>
        <w:rPr>
          <w:sz w:val="28"/>
          <w:szCs w:val="28"/>
          <w:lang w:val="en-US"/>
        </w:rPr>
        <w:t xml:space="preserve">/ T. </w:t>
      </w:r>
      <w:r w:rsidRPr="00384264">
        <w:rPr>
          <w:sz w:val="28"/>
          <w:szCs w:val="28"/>
          <w:lang w:val="en-US"/>
        </w:rPr>
        <w:t>El</w:t>
      </w:r>
      <w:r>
        <w:rPr>
          <w:sz w:val="28"/>
          <w:szCs w:val="28"/>
          <w:lang w:val="uk-UA"/>
        </w:rPr>
        <w:t>–</w:t>
      </w:r>
      <w:r w:rsidRPr="00384264">
        <w:rPr>
          <w:sz w:val="28"/>
          <w:szCs w:val="28"/>
          <w:lang w:val="en-US"/>
        </w:rPr>
        <w:t xml:space="preserve">Kady, </w:t>
      </w:r>
      <w:r>
        <w:rPr>
          <w:sz w:val="28"/>
          <w:szCs w:val="28"/>
          <w:lang w:val="en-US"/>
        </w:rPr>
        <w:t xml:space="preserve">K. </w:t>
      </w:r>
      <w:r w:rsidRPr="00384264">
        <w:rPr>
          <w:sz w:val="28"/>
          <w:szCs w:val="28"/>
          <w:lang w:val="en-US"/>
        </w:rPr>
        <w:t>El</w:t>
      </w:r>
      <w:r>
        <w:rPr>
          <w:sz w:val="28"/>
          <w:szCs w:val="28"/>
          <w:lang w:val="en-US"/>
        </w:rPr>
        <w:t>–</w:t>
      </w:r>
      <w:r w:rsidRPr="00384264">
        <w:rPr>
          <w:sz w:val="28"/>
          <w:szCs w:val="28"/>
          <w:lang w:val="en-US"/>
        </w:rPr>
        <w:t xml:space="preserve">Sabban, </w:t>
      </w:r>
      <w:r>
        <w:rPr>
          <w:sz w:val="28"/>
          <w:szCs w:val="28"/>
          <w:lang w:val="en-US"/>
        </w:rPr>
        <w:t xml:space="preserve">M. </w:t>
      </w:r>
      <w:r w:rsidRPr="00384264">
        <w:rPr>
          <w:sz w:val="28"/>
          <w:szCs w:val="28"/>
          <w:lang w:val="en-US"/>
        </w:rPr>
        <w:t>Gabali // Cardiovasc. Drugs. – 2005. – Vol. 5, № 4. – P. 271</w:t>
      </w:r>
      <w:r>
        <w:rPr>
          <w:sz w:val="28"/>
          <w:szCs w:val="28"/>
          <w:lang w:val="en-US"/>
        </w:rPr>
        <w:t>–</w:t>
      </w:r>
      <w:r w:rsidRPr="00384264">
        <w:rPr>
          <w:sz w:val="28"/>
          <w:szCs w:val="28"/>
          <w:lang w:val="en-US"/>
        </w:rPr>
        <w:t>278.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European Society of Cardiology guidelines for the management of arterial hypertension</w:t>
      </w:r>
      <w:r w:rsidRPr="00384264">
        <w:rPr>
          <w:sz w:val="28"/>
          <w:szCs w:val="28"/>
          <w:lang w:val="uk-UA"/>
        </w:rPr>
        <w:t xml:space="preserve"> //</w:t>
      </w:r>
      <w:r w:rsidRPr="00384264">
        <w:rPr>
          <w:sz w:val="28"/>
          <w:szCs w:val="28"/>
          <w:lang w:val="en-US"/>
        </w:rPr>
        <w:t xml:space="preserve"> J. Hypertens. </w:t>
      </w:r>
      <w:r w:rsidRPr="00384264">
        <w:rPr>
          <w:sz w:val="28"/>
          <w:szCs w:val="28"/>
          <w:lang w:val="uk-UA"/>
        </w:rPr>
        <w:t xml:space="preserve">– </w:t>
      </w:r>
      <w:r w:rsidRPr="00384264">
        <w:rPr>
          <w:sz w:val="28"/>
          <w:szCs w:val="28"/>
          <w:lang w:val="en-US"/>
        </w:rPr>
        <w:t>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21</w:t>
      </w:r>
      <w:r w:rsidRPr="00384264">
        <w:rPr>
          <w:sz w:val="28"/>
          <w:szCs w:val="28"/>
          <w:lang w:val="uk-UA"/>
        </w:rPr>
        <w:t xml:space="preserve">. – Р. </w:t>
      </w:r>
      <w:r w:rsidRPr="00384264">
        <w:rPr>
          <w:sz w:val="28"/>
          <w:szCs w:val="28"/>
          <w:lang w:val="en-US"/>
        </w:rPr>
        <w:t>1011–1053.</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Executive summary of the Third Report of the National Cholesterol Education Program (NCEP) Expert Panel on Detection, Evaluation, and Treatment of High Blood Cholesterol in Adults (Adult Treatment </w:t>
      </w:r>
      <w:r w:rsidRPr="00384264">
        <w:rPr>
          <w:sz w:val="28"/>
          <w:szCs w:val="28"/>
        </w:rPr>
        <w:t>Ра</w:t>
      </w:r>
      <w:r w:rsidRPr="00384264">
        <w:rPr>
          <w:sz w:val="28"/>
          <w:szCs w:val="28"/>
          <w:lang w:val="en-US"/>
        </w:rPr>
        <w:t>nel III)</w:t>
      </w:r>
      <w:r>
        <w:rPr>
          <w:sz w:val="28"/>
          <w:szCs w:val="28"/>
          <w:lang w:val="en-US"/>
        </w:rPr>
        <w:t xml:space="preserve"> //</w:t>
      </w:r>
      <w:r w:rsidRPr="00384264">
        <w:rPr>
          <w:sz w:val="28"/>
          <w:szCs w:val="28"/>
          <w:lang w:val="en-US"/>
        </w:rPr>
        <w:t xml:space="preserve"> JAMA.</w:t>
      </w:r>
      <w:r w:rsidRPr="00384264">
        <w:rPr>
          <w:sz w:val="28"/>
          <w:szCs w:val="28"/>
          <w:lang w:val="uk-UA"/>
        </w:rPr>
        <w:t xml:space="preserve"> – </w:t>
      </w:r>
      <w:r w:rsidRPr="00384264">
        <w:rPr>
          <w:sz w:val="28"/>
          <w:szCs w:val="28"/>
          <w:lang w:val="en-US"/>
        </w:rPr>
        <w:t>2001</w:t>
      </w:r>
      <w:r w:rsidRPr="00384264">
        <w:rPr>
          <w:sz w:val="28"/>
          <w:szCs w:val="28"/>
          <w:lang w:val="uk-UA"/>
        </w:rPr>
        <w:t xml:space="preserve">. </w:t>
      </w:r>
      <w:r w:rsidRPr="00384264">
        <w:rPr>
          <w:sz w:val="28"/>
          <w:szCs w:val="28"/>
          <w:lang w:val="en-US"/>
        </w:rPr>
        <w:t>– Vol. 285</w:t>
      </w:r>
      <w:r w:rsidRPr="00384264">
        <w:rPr>
          <w:sz w:val="28"/>
          <w:szCs w:val="28"/>
          <w:lang w:val="uk-UA"/>
        </w:rPr>
        <w:t xml:space="preserve">. – Р. </w:t>
      </w:r>
      <w:r w:rsidRPr="00384264">
        <w:rPr>
          <w:sz w:val="28"/>
          <w:szCs w:val="28"/>
          <w:lang w:val="en-US"/>
        </w:rPr>
        <w:t xml:space="preserve">2486–2497.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Falciani M.</w:t>
      </w:r>
      <w:r>
        <w:rPr>
          <w:sz w:val="28"/>
          <w:szCs w:val="28"/>
          <w:lang w:val="en-US"/>
        </w:rPr>
        <w:t xml:space="preserve"> </w:t>
      </w:r>
      <w:r w:rsidRPr="00384264">
        <w:rPr>
          <w:sz w:val="28"/>
          <w:szCs w:val="28"/>
          <w:lang w:val="en-US"/>
        </w:rPr>
        <w:t xml:space="preserve">Effects of nebivolol on human platelet aggregation </w:t>
      </w:r>
      <w:r>
        <w:rPr>
          <w:sz w:val="28"/>
          <w:szCs w:val="28"/>
          <w:lang w:val="en-US"/>
        </w:rPr>
        <w:t xml:space="preserve">/ </w:t>
      </w:r>
      <w:r w:rsidRPr="00384264">
        <w:rPr>
          <w:sz w:val="28"/>
          <w:szCs w:val="28"/>
          <w:lang w:val="en-US"/>
        </w:rPr>
        <w:t>M.</w:t>
      </w:r>
      <w:r>
        <w:rPr>
          <w:sz w:val="28"/>
          <w:szCs w:val="28"/>
          <w:lang w:val="en-US"/>
        </w:rPr>
        <w:t xml:space="preserve"> </w:t>
      </w:r>
      <w:r w:rsidRPr="00384264">
        <w:rPr>
          <w:sz w:val="28"/>
          <w:szCs w:val="28"/>
          <w:lang w:val="en-US"/>
        </w:rPr>
        <w:t>Falciani, B.</w:t>
      </w:r>
      <w:r>
        <w:rPr>
          <w:sz w:val="28"/>
          <w:szCs w:val="28"/>
          <w:lang w:val="en-US"/>
        </w:rPr>
        <w:t xml:space="preserve"> </w:t>
      </w:r>
      <w:r w:rsidRPr="00384264">
        <w:rPr>
          <w:sz w:val="28"/>
          <w:szCs w:val="28"/>
          <w:lang w:val="en-US"/>
        </w:rPr>
        <w:t>Rinaldi, B.</w:t>
      </w:r>
      <w:r>
        <w:rPr>
          <w:sz w:val="28"/>
          <w:szCs w:val="28"/>
          <w:lang w:val="en-US"/>
        </w:rPr>
        <w:t xml:space="preserve"> </w:t>
      </w:r>
      <w:r w:rsidRPr="00384264">
        <w:rPr>
          <w:sz w:val="28"/>
          <w:szCs w:val="28"/>
          <w:lang w:val="en-US"/>
        </w:rPr>
        <w:t xml:space="preserve">D’Agostino // J. Cardiovasc. Pharmacol. </w:t>
      </w:r>
      <w:r>
        <w:rPr>
          <w:sz w:val="28"/>
          <w:szCs w:val="28"/>
          <w:lang w:val="uk-UA"/>
        </w:rPr>
        <w:t>–</w:t>
      </w:r>
      <w:r w:rsidRPr="00384264">
        <w:rPr>
          <w:sz w:val="28"/>
          <w:szCs w:val="28"/>
          <w:lang w:val="uk-UA"/>
        </w:rPr>
        <w:t xml:space="preserve"> </w:t>
      </w:r>
      <w:r w:rsidRPr="00384264">
        <w:rPr>
          <w:sz w:val="28"/>
          <w:szCs w:val="28"/>
          <w:lang w:val="en-US"/>
        </w:rPr>
        <w:t xml:space="preserve">2001.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w:t>
      </w:r>
      <w:r w:rsidRPr="00384264">
        <w:rPr>
          <w:sz w:val="28"/>
          <w:szCs w:val="28"/>
          <w:lang w:val="en-US"/>
        </w:rPr>
        <w:t>38</w:t>
      </w:r>
      <w:r w:rsidRPr="00384264">
        <w:rPr>
          <w:sz w:val="28"/>
          <w:szCs w:val="28"/>
          <w:lang w:val="uk-UA"/>
        </w:rPr>
        <w:t xml:space="preserve"> </w:t>
      </w:r>
      <w:r w:rsidRPr="00384264">
        <w:rPr>
          <w:sz w:val="28"/>
          <w:szCs w:val="28"/>
          <w:lang w:val="en-US"/>
        </w:rPr>
        <w:t xml:space="preserve">(6). </w:t>
      </w:r>
      <w:r>
        <w:rPr>
          <w:sz w:val="28"/>
          <w:szCs w:val="28"/>
          <w:lang w:val="uk-UA"/>
        </w:rPr>
        <w:t>–</w:t>
      </w:r>
      <w:r w:rsidRPr="00384264">
        <w:rPr>
          <w:sz w:val="28"/>
          <w:szCs w:val="28"/>
          <w:lang w:val="uk-UA"/>
        </w:rPr>
        <w:t xml:space="preserve"> </w:t>
      </w:r>
      <w:r w:rsidRPr="00384264">
        <w:rPr>
          <w:sz w:val="28"/>
          <w:szCs w:val="28"/>
          <w:lang w:val="en-US"/>
        </w:rPr>
        <w:t>P.</w:t>
      </w:r>
      <w:r w:rsidRPr="00384264">
        <w:rPr>
          <w:sz w:val="28"/>
          <w:szCs w:val="28"/>
          <w:lang w:val="uk-UA"/>
        </w:rPr>
        <w:t xml:space="preserve"> </w:t>
      </w:r>
      <w:r w:rsidRPr="00384264">
        <w:rPr>
          <w:sz w:val="28"/>
          <w:szCs w:val="28"/>
          <w:lang w:val="en-US"/>
        </w:rPr>
        <w:t>922–929.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Feron O</w:t>
      </w:r>
      <w:r w:rsidRPr="00384264">
        <w:rPr>
          <w:sz w:val="28"/>
          <w:szCs w:val="28"/>
          <w:lang w:val="uk-UA"/>
        </w:rPr>
        <w:t>.</w:t>
      </w:r>
      <w:r>
        <w:rPr>
          <w:sz w:val="28"/>
          <w:szCs w:val="28"/>
          <w:lang w:val="en-US"/>
        </w:rPr>
        <w:t xml:space="preserve"> </w:t>
      </w:r>
      <w:r w:rsidRPr="00384264">
        <w:rPr>
          <w:sz w:val="28"/>
          <w:szCs w:val="28"/>
          <w:lang w:val="en-US"/>
        </w:rPr>
        <w:t>Hydroxy–methylglutarylconezyme A reductase inhibition promotes endothelial nitric oxide synthase activation through a decrease in caveolin abundance</w:t>
      </w:r>
      <w:r w:rsidRPr="00384264">
        <w:rPr>
          <w:sz w:val="28"/>
          <w:szCs w:val="28"/>
          <w:lang w:val="uk-UA"/>
        </w:rPr>
        <w:t xml:space="preserve"> </w:t>
      </w:r>
      <w:r>
        <w:rPr>
          <w:sz w:val="28"/>
          <w:szCs w:val="28"/>
          <w:lang w:val="en-US"/>
        </w:rPr>
        <w:t xml:space="preserve">/ </w:t>
      </w:r>
      <w:r w:rsidRPr="00384264">
        <w:rPr>
          <w:sz w:val="28"/>
          <w:szCs w:val="28"/>
          <w:lang w:val="en-US"/>
        </w:rPr>
        <w:t>O</w:t>
      </w:r>
      <w:r w:rsidRPr="00384264">
        <w:rPr>
          <w:sz w:val="28"/>
          <w:szCs w:val="28"/>
          <w:lang w:val="uk-UA"/>
        </w:rPr>
        <w:t>.</w:t>
      </w:r>
      <w:r>
        <w:rPr>
          <w:sz w:val="28"/>
          <w:szCs w:val="28"/>
          <w:lang w:val="en-US"/>
        </w:rPr>
        <w:t xml:space="preserve"> </w:t>
      </w:r>
      <w:r w:rsidRPr="00384264">
        <w:rPr>
          <w:sz w:val="28"/>
          <w:szCs w:val="28"/>
          <w:lang w:val="en-US"/>
        </w:rPr>
        <w:t>Feron, C</w:t>
      </w:r>
      <w:r w:rsidRPr="00384264">
        <w:rPr>
          <w:sz w:val="28"/>
          <w:szCs w:val="28"/>
          <w:lang w:val="uk-UA"/>
        </w:rPr>
        <w:t>.</w:t>
      </w:r>
      <w:r>
        <w:rPr>
          <w:sz w:val="28"/>
          <w:szCs w:val="28"/>
          <w:lang w:val="en-US"/>
        </w:rPr>
        <w:t xml:space="preserve"> </w:t>
      </w:r>
      <w:r w:rsidRPr="00384264">
        <w:rPr>
          <w:sz w:val="28"/>
          <w:szCs w:val="28"/>
          <w:lang w:val="en-US"/>
        </w:rPr>
        <w:t>Dessy, J</w:t>
      </w:r>
      <w:r w:rsidRPr="00384264">
        <w:rPr>
          <w:sz w:val="28"/>
          <w:szCs w:val="28"/>
          <w:lang w:val="uk-UA"/>
        </w:rPr>
        <w:t>.</w:t>
      </w:r>
      <w:r>
        <w:rPr>
          <w:sz w:val="28"/>
          <w:szCs w:val="28"/>
          <w:lang w:val="en-US"/>
        </w:rPr>
        <w:t xml:space="preserve"> </w:t>
      </w:r>
      <w:r w:rsidRPr="00384264">
        <w:rPr>
          <w:sz w:val="28"/>
          <w:szCs w:val="28"/>
          <w:lang w:val="en-US"/>
        </w:rPr>
        <w:t>P</w:t>
      </w:r>
      <w:r w:rsidRPr="00384264">
        <w:rPr>
          <w:sz w:val="28"/>
          <w:szCs w:val="28"/>
          <w:lang w:val="uk-UA"/>
        </w:rPr>
        <w:t>.</w:t>
      </w:r>
      <w:r>
        <w:rPr>
          <w:sz w:val="28"/>
          <w:szCs w:val="28"/>
          <w:lang w:val="en-US"/>
        </w:rPr>
        <w:t xml:space="preserve"> </w:t>
      </w:r>
      <w:r w:rsidRPr="00384264">
        <w:rPr>
          <w:sz w:val="28"/>
          <w:szCs w:val="28"/>
          <w:lang w:val="en-US"/>
        </w:rPr>
        <w:t xml:space="preserve">Desager </w:t>
      </w:r>
      <w:r w:rsidRPr="00384264">
        <w:rPr>
          <w:sz w:val="28"/>
          <w:szCs w:val="28"/>
          <w:lang w:val="uk-UA"/>
        </w:rPr>
        <w:t>//</w:t>
      </w:r>
      <w:r w:rsidRPr="00384264">
        <w:rPr>
          <w:sz w:val="28"/>
          <w:szCs w:val="28"/>
          <w:lang w:val="en-US"/>
        </w:rPr>
        <w:t xml:space="preserve"> Circulation</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103</w:t>
      </w:r>
      <w:r w:rsidRPr="00384264">
        <w:rPr>
          <w:sz w:val="28"/>
          <w:szCs w:val="28"/>
          <w:lang w:val="uk-UA"/>
        </w:rPr>
        <w:t xml:space="preserve">. – Р. </w:t>
      </w:r>
      <w:r w:rsidRPr="00384264">
        <w:rPr>
          <w:sz w:val="28"/>
          <w:szCs w:val="28"/>
          <w:lang w:val="en-US"/>
        </w:rPr>
        <w:t xml:space="preserve">113–8.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Ferro D</w:t>
      </w:r>
      <w:r w:rsidRPr="00384264">
        <w:rPr>
          <w:sz w:val="28"/>
          <w:szCs w:val="28"/>
          <w:lang w:val="uk-UA"/>
        </w:rPr>
        <w:t>.</w:t>
      </w:r>
      <w:r>
        <w:rPr>
          <w:sz w:val="28"/>
          <w:szCs w:val="28"/>
          <w:lang w:val="en-US"/>
        </w:rPr>
        <w:t xml:space="preserve"> </w:t>
      </w:r>
      <w:r w:rsidRPr="00384264">
        <w:rPr>
          <w:sz w:val="28"/>
          <w:szCs w:val="28"/>
          <w:lang w:val="en-US"/>
        </w:rPr>
        <w:t>Inhibition of tissuefactor– mediated thrombin generation by simvastatin</w:t>
      </w:r>
      <w:r w:rsidRPr="00384264">
        <w:rPr>
          <w:sz w:val="28"/>
          <w:szCs w:val="28"/>
          <w:lang w:val="uk-UA"/>
        </w:rPr>
        <w:t xml:space="preserve"> </w:t>
      </w:r>
      <w:r>
        <w:rPr>
          <w:sz w:val="28"/>
          <w:szCs w:val="28"/>
          <w:lang w:val="en-US"/>
        </w:rPr>
        <w:t xml:space="preserve">/ </w:t>
      </w:r>
      <w:r w:rsidRPr="00384264">
        <w:rPr>
          <w:sz w:val="28"/>
          <w:szCs w:val="28"/>
          <w:lang w:val="en-US"/>
        </w:rPr>
        <w:t>D</w:t>
      </w:r>
      <w:r w:rsidRPr="00384264">
        <w:rPr>
          <w:sz w:val="28"/>
          <w:szCs w:val="28"/>
          <w:lang w:val="uk-UA"/>
        </w:rPr>
        <w:t>.</w:t>
      </w:r>
      <w:r>
        <w:rPr>
          <w:sz w:val="28"/>
          <w:szCs w:val="28"/>
          <w:lang w:val="en-US"/>
        </w:rPr>
        <w:t xml:space="preserve"> </w:t>
      </w:r>
      <w:r w:rsidRPr="00384264">
        <w:rPr>
          <w:sz w:val="28"/>
          <w:szCs w:val="28"/>
          <w:lang w:val="en-US"/>
        </w:rPr>
        <w:t>Ferro, S</w:t>
      </w:r>
      <w:r w:rsidRPr="00384264">
        <w:rPr>
          <w:sz w:val="28"/>
          <w:szCs w:val="28"/>
          <w:lang w:val="uk-UA"/>
        </w:rPr>
        <w:t>.</w:t>
      </w:r>
      <w:r>
        <w:rPr>
          <w:sz w:val="28"/>
          <w:szCs w:val="28"/>
          <w:lang w:val="en-US"/>
        </w:rPr>
        <w:t xml:space="preserve"> </w:t>
      </w:r>
      <w:r w:rsidRPr="00384264">
        <w:rPr>
          <w:sz w:val="28"/>
          <w:szCs w:val="28"/>
          <w:lang w:val="en-US"/>
        </w:rPr>
        <w:t xml:space="preserve">Basili, </w:t>
      </w:r>
      <w:r w:rsidRPr="00384264">
        <w:rPr>
          <w:sz w:val="28"/>
          <w:szCs w:val="28"/>
        </w:rPr>
        <w:t>С</w:t>
      </w:r>
      <w:r w:rsidRPr="00384264">
        <w:rPr>
          <w:sz w:val="28"/>
          <w:szCs w:val="28"/>
          <w:lang w:val="uk-UA"/>
        </w:rPr>
        <w:t>.</w:t>
      </w:r>
      <w:r>
        <w:rPr>
          <w:sz w:val="28"/>
          <w:szCs w:val="28"/>
          <w:lang w:val="en-US"/>
        </w:rPr>
        <w:t xml:space="preserve"> </w:t>
      </w:r>
      <w:r w:rsidRPr="00384264">
        <w:rPr>
          <w:sz w:val="28"/>
          <w:szCs w:val="28"/>
          <w:lang w:val="en-US"/>
        </w:rPr>
        <w:t xml:space="preserve">Alessandri </w:t>
      </w:r>
      <w:r w:rsidRPr="00384264">
        <w:rPr>
          <w:sz w:val="28"/>
          <w:szCs w:val="28"/>
          <w:lang w:val="uk-UA"/>
        </w:rPr>
        <w:t>//</w:t>
      </w:r>
      <w:r w:rsidRPr="00384264">
        <w:rPr>
          <w:sz w:val="28"/>
          <w:szCs w:val="28"/>
          <w:lang w:val="en-US"/>
        </w:rPr>
        <w:t xml:space="preserve"> Atherosclerosis</w:t>
      </w:r>
      <w:r w:rsidRPr="00384264">
        <w:rPr>
          <w:sz w:val="28"/>
          <w:szCs w:val="28"/>
          <w:lang w:val="uk-UA"/>
        </w:rPr>
        <w:t>. –</w:t>
      </w:r>
      <w:r w:rsidRPr="00384264">
        <w:rPr>
          <w:sz w:val="28"/>
          <w:szCs w:val="28"/>
          <w:lang w:val="en-US"/>
        </w:rPr>
        <w:t xml:space="preserve"> 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149</w:t>
      </w:r>
      <w:r w:rsidRPr="00384264">
        <w:rPr>
          <w:sz w:val="28"/>
          <w:szCs w:val="28"/>
          <w:lang w:val="uk-UA"/>
        </w:rPr>
        <w:t xml:space="preserve">. – Р. </w:t>
      </w:r>
      <w:r>
        <w:rPr>
          <w:sz w:val="28"/>
          <w:szCs w:val="28"/>
          <w:lang w:val="en-US"/>
        </w:rPr>
        <w:t>111–11</w:t>
      </w:r>
      <w:r w:rsidRPr="00384264">
        <w:rPr>
          <w:sz w:val="28"/>
          <w:szCs w:val="28"/>
          <w:lang w:val="en-US"/>
        </w:rPr>
        <w:t xml:space="preserve">6.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en-US"/>
        </w:rPr>
        <w:t>Fox K.</w:t>
      </w:r>
      <w:r>
        <w:rPr>
          <w:sz w:val="28"/>
          <w:szCs w:val="28"/>
          <w:lang w:val="en-US"/>
        </w:rPr>
        <w:t xml:space="preserve"> </w:t>
      </w:r>
      <w:r w:rsidRPr="00384264">
        <w:rPr>
          <w:sz w:val="28"/>
          <w:szCs w:val="28"/>
          <w:lang w:val="en-US"/>
        </w:rPr>
        <w:t>M.</w:t>
      </w:r>
      <w:r>
        <w:rPr>
          <w:sz w:val="28"/>
          <w:szCs w:val="28"/>
          <w:lang w:val="en-US"/>
        </w:rPr>
        <w:t xml:space="preserve"> </w:t>
      </w:r>
      <w:r w:rsidRPr="00384264">
        <w:rPr>
          <w:sz w:val="28"/>
          <w:szCs w:val="28"/>
          <w:lang w:val="en-US"/>
        </w:rPr>
        <w:t>Effects of atenolol, nifedipine SR and their combination on the exercise test and the total ischaemic burden in 608 patients with stable angina</w:t>
      </w:r>
      <w:r w:rsidRPr="00384264">
        <w:rPr>
          <w:sz w:val="28"/>
          <w:szCs w:val="28"/>
          <w:lang w:val="uk-UA"/>
        </w:rPr>
        <w:t xml:space="preserve"> </w:t>
      </w:r>
      <w:r>
        <w:rPr>
          <w:sz w:val="28"/>
          <w:szCs w:val="28"/>
          <w:lang w:val="en-US"/>
        </w:rPr>
        <w:t xml:space="preserve">/ </w:t>
      </w:r>
      <w:r w:rsidRPr="00384264">
        <w:rPr>
          <w:sz w:val="28"/>
          <w:szCs w:val="28"/>
          <w:lang w:val="en-US"/>
        </w:rPr>
        <w:t>K.</w:t>
      </w:r>
      <w:r>
        <w:rPr>
          <w:sz w:val="28"/>
          <w:szCs w:val="28"/>
          <w:lang w:val="en-US"/>
        </w:rPr>
        <w:t xml:space="preserve"> </w:t>
      </w:r>
      <w:r w:rsidRPr="00384264">
        <w:rPr>
          <w:sz w:val="28"/>
          <w:szCs w:val="28"/>
          <w:lang w:val="en-US"/>
        </w:rPr>
        <w:t>M.</w:t>
      </w:r>
      <w:r>
        <w:rPr>
          <w:sz w:val="28"/>
          <w:szCs w:val="28"/>
          <w:lang w:val="en-US"/>
        </w:rPr>
        <w:t xml:space="preserve"> Fox</w:t>
      </w:r>
      <w:r w:rsidRPr="00384264">
        <w:rPr>
          <w:sz w:val="28"/>
          <w:szCs w:val="28"/>
          <w:lang w:val="en-US"/>
        </w:rPr>
        <w:t>, D.</w:t>
      </w:r>
      <w:r>
        <w:rPr>
          <w:sz w:val="28"/>
          <w:szCs w:val="28"/>
          <w:lang w:val="en-US"/>
        </w:rPr>
        <w:t xml:space="preserve"> </w:t>
      </w:r>
      <w:r w:rsidRPr="00384264">
        <w:rPr>
          <w:sz w:val="28"/>
          <w:szCs w:val="28"/>
          <w:lang w:val="en-US"/>
        </w:rPr>
        <w:t xml:space="preserve">Mulcahy, I. Findlay </w:t>
      </w:r>
      <w:r w:rsidRPr="00384264">
        <w:rPr>
          <w:sz w:val="28"/>
          <w:szCs w:val="28"/>
          <w:lang w:val="uk-UA"/>
        </w:rPr>
        <w:t>//</w:t>
      </w:r>
      <w:r w:rsidRPr="00384264">
        <w:rPr>
          <w:sz w:val="28"/>
          <w:szCs w:val="28"/>
          <w:lang w:val="en-US"/>
        </w:rPr>
        <w:t xml:space="preserve"> Eur</w:t>
      </w:r>
      <w:r w:rsidRPr="00384264">
        <w:rPr>
          <w:sz w:val="28"/>
          <w:szCs w:val="28"/>
          <w:lang w:val="uk-UA"/>
        </w:rPr>
        <w:t>.</w:t>
      </w:r>
      <w:r w:rsidRPr="00384264">
        <w:rPr>
          <w:sz w:val="28"/>
          <w:szCs w:val="28"/>
          <w:lang w:val="en-US"/>
        </w:rPr>
        <w:t xml:space="preserve"> Heart J</w:t>
      </w:r>
      <w:r w:rsidRPr="00384264">
        <w:rPr>
          <w:sz w:val="28"/>
          <w:szCs w:val="28"/>
          <w:lang w:val="uk-UA"/>
        </w:rPr>
        <w:t>. –</w:t>
      </w:r>
      <w:r w:rsidRPr="00384264">
        <w:rPr>
          <w:sz w:val="28"/>
          <w:szCs w:val="28"/>
          <w:lang w:val="en-US"/>
        </w:rPr>
        <w:t xml:space="preserve"> 1996</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17</w:t>
      </w:r>
      <w:r w:rsidRPr="00384264">
        <w:rPr>
          <w:sz w:val="28"/>
          <w:szCs w:val="28"/>
          <w:lang w:val="uk-UA"/>
        </w:rPr>
        <w:t xml:space="preserve">. – Р. </w:t>
      </w:r>
      <w:r w:rsidRPr="00384264">
        <w:rPr>
          <w:sz w:val="28"/>
          <w:szCs w:val="28"/>
          <w:lang w:val="en-US"/>
        </w:rPr>
        <w:t>96–103.</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Pr>
          <w:sz w:val="28"/>
          <w:szCs w:val="28"/>
          <w:lang w:val="en-US"/>
        </w:rPr>
        <w:t xml:space="preserve">Fox. K. </w:t>
      </w:r>
      <w:r w:rsidRPr="00384264">
        <w:rPr>
          <w:sz w:val="28"/>
          <w:szCs w:val="28"/>
          <w:lang w:val="en-US"/>
        </w:rPr>
        <w:t xml:space="preserve">Guidelines on the management of stable angina pectoris </w:t>
      </w:r>
      <w:r>
        <w:rPr>
          <w:sz w:val="28"/>
          <w:szCs w:val="28"/>
          <w:lang w:val="en-US"/>
        </w:rPr>
        <w:t xml:space="preserve">/ K. </w:t>
      </w:r>
      <w:r w:rsidRPr="00384264">
        <w:rPr>
          <w:sz w:val="28"/>
          <w:szCs w:val="28"/>
          <w:lang w:val="en-US"/>
        </w:rPr>
        <w:t xml:space="preserve">Fox </w:t>
      </w:r>
      <w:r>
        <w:rPr>
          <w:sz w:val="28"/>
          <w:szCs w:val="28"/>
          <w:lang w:val="en-US"/>
        </w:rPr>
        <w:t>[</w:t>
      </w:r>
      <w:r w:rsidRPr="00384264">
        <w:rPr>
          <w:sz w:val="28"/>
          <w:szCs w:val="28"/>
          <w:lang w:val="en-US"/>
        </w:rPr>
        <w:t>et al.</w:t>
      </w:r>
      <w:r>
        <w:rPr>
          <w:sz w:val="28"/>
          <w:szCs w:val="28"/>
          <w:lang w:val="en-US"/>
        </w:rPr>
        <w:t>]</w:t>
      </w:r>
      <w:r w:rsidRPr="00384264">
        <w:rPr>
          <w:sz w:val="28"/>
          <w:szCs w:val="28"/>
          <w:lang w:val="uk-UA"/>
        </w:rPr>
        <w:t xml:space="preserve"> //</w:t>
      </w:r>
      <w:r w:rsidRPr="00384264">
        <w:rPr>
          <w:sz w:val="28"/>
          <w:szCs w:val="28"/>
          <w:lang w:val="en-US"/>
        </w:rPr>
        <w:t xml:space="preserve"> Eur</w:t>
      </w:r>
      <w:r w:rsidRPr="00384264">
        <w:rPr>
          <w:sz w:val="28"/>
          <w:szCs w:val="28"/>
          <w:lang w:val="uk-UA"/>
        </w:rPr>
        <w:t>.</w:t>
      </w:r>
      <w:r w:rsidRPr="00384264">
        <w:rPr>
          <w:sz w:val="28"/>
          <w:szCs w:val="28"/>
          <w:lang w:val="en-US"/>
        </w:rPr>
        <w:t xml:space="preserve"> Heart J</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 xml:space="preserve"> 2006</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27</w:t>
      </w:r>
      <w:r w:rsidRPr="00384264">
        <w:rPr>
          <w:sz w:val="28"/>
          <w:szCs w:val="28"/>
          <w:lang w:val="uk-UA"/>
        </w:rPr>
        <w:t>. – Р.</w:t>
      </w:r>
      <w:r w:rsidRPr="00384264">
        <w:rPr>
          <w:sz w:val="28"/>
          <w:szCs w:val="28"/>
          <w:lang w:val="en-US"/>
        </w:rPr>
        <w:t xml:space="preserve"> 1341–1381.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Fragasso G.</w:t>
      </w:r>
      <w:r>
        <w:rPr>
          <w:sz w:val="28"/>
          <w:szCs w:val="28"/>
          <w:lang w:val="en-US"/>
        </w:rPr>
        <w:t xml:space="preserve"> </w:t>
      </w:r>
      <w:r w:rsidRPr="00384264">
        <w:rPr>
          <w:sz w:val="28"/>
          <w:szCs w:val="28"/>
          <w:lang w:val="en-US"/>
        </w:rPr>
        <w:t>Effects of metabolic modulation by trimetazidine on left ventricular function an phosphocreatine</w:t>
      </w:r>
      <w:r>
        <w:rPr>
          <w:sz w:val="28"/>
          <w:szCs w:val="28"/>
          <w:lang w:val="en-US"/>
        </w:rPr>
        <w:t xml:space="preserve"> </w:t>
      </w:r>
      <w:r w:rsidRPr="00384264">
        <w:rPr>
          <w:sz w:val="28"/>
          <w:szCs w:val="28"/>
          <w:lang w:val="en-US"/>
        </w:rPr>
        <w:t>/</w:t>
      </w:r>
      <w:r>
        <w:rPr>
          <w:sz w:val="28"/>
          <w:szCs w:val="28"/>
          <w:lang w:val="en-US"/>
        </w:rPr>
        <w:t xml:space="preserve"> </w:t>
      </w:r>
      <w:r w:rsidRPr="00384264">
        <w:rPr>
          <w:sz w:val="28"/>
          <w:szCs w:val="28"/>
          <w:lang w:val="en-US"/>
        </w:rPr>
        <w:t xml:space="preserve">adenosine triphopshate ratio in patients with heart failure </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Fragasso, G.</w:t>
      </w:r>
      <w:r>
        <w:rPr>
          <w:sz w:val="28"/>
          <w:szCs w:val="28"/>
          <w:lang w:val="en-US"/>
        </w:rPr>
        <w:t xml:space="preserve"> </w:t>
      </w:r>
      <w:r w:rsidRPr="00384264">
        <w:rPr>
          <w:sz w:val="28"/>
          <w:szCs w:val="28"/>
          <w:lang w:val="en-US"/>
        </w:rPr>
        <w:t xml:space="preserve">Perseghin, </w:t>
      </w:r>
      <w:r>
        <w:rPr>
          <w:sz w:val="28"/>
          <w:szCs w:val="28"/>
          <w:lang w:val="en-US"/>
        </w:rPr>
        <w:t xml:space="preserve">F. </w:t>
      </w:r>
      <w:r w:rsidRPr="00384264">
        <w:rPr>
          <w:sz w:val="28"/>
          <w:szCs w:val="28"/>
          <w:lang w:val="en-US"/>
        </w:rPr>
        <w:t>De Cobelli  // Eur. Heart. J. – 2006. – Vol. 27. – P. 942</w:t>
      </w:r>
      <w:r>
        <w:rPr>
          <w:sz w:val="28"/>
          <w:szCs w:val="28"/>
          <w:lang w:val="en-US"/>
        </w:rPr>
        <w:t>–</w:t>
      </w:r>
      <w:r w:rsidRPr="00384264">
        <w:rPr>
          <w:sz w:val="28"/>
          <w:szCs w:val="28"/>
          <w:lang w:val="en-US"/>
        </w:rPr>
        <w:t>948.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Fragasso G.</w:t>
      </w:r>
      <w:r>
        <w:rPr>
          <w:sz w:val="28"/>
          <w:szCs w:val="28"/>
          <w:lang w:val="en-US"/>
        </w:rPr>
        <w:t xml:space="preserve"> </w:t>
      </w:r>
      <w:r w:rsidRPr="00384264">
        <w:rPr>
          <w:sz w:val="28"/>
          <w:szCs w:val="28"/>
          <w:lang w:val="en-US"/>
        </w:rPr>
        <w:t>Short and long</w:t>
      </w:r>
      <w:r>
        <w:rPr>
          <w:sz w:val="28"/>
          <w:szCs w:val="28"/>
          <w:lang w:val="en-US"/>
        </w:rPr>
        <w:t>–</w:t>
      </w:r>
      <w:r w:rsidRPr="00384264">
        <w:rPr>
          <w:sz w:val="28"/>
          <w:szCs w:val="28"/>
          <w:lang w:val="en-US"/>
        </w:rPr>
        <w:t xml:space="preserve">term beneficial effect of trimetazidine in patients with diabetes and ischemic cardiomyopathy </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Fragasso, P.</w:t>
      </w:r>
      <w:r>
        <w:rPr>
          <w:sz w:val="28"/>
          <w:szCs w:val="28"/>
          <w:lang w:val="en-US"/>
        </w:rPr>
        <w:t xml:space="preserve"> </w:t>
      </w:r>
      <w:r w:rsidRPr="00384264">
        <w:rPr>
          <w:sz w:val="28"/>
          <w:szCs w:val="28"/>
          <w:lang w:val="en-US"/>
        </w:rPr>
        <w:t>M.</w:t>
      </w:r>
      <w:r>
        <w:rPr>
          <w:sz w:val="28"/>
          <w:szCs w:val="28"/>
          <w:lang w:val="en-US"/>
        </w:rPr>
        <w:t xml:space="preserve"> </w:t>
      </w:r>
      <w:r w:rsidRPr="00384264">
        <w:rPr>
          <w:sz w:val="28"/>
          <w:szCs w:val="28"/>
          <w:lang w:val="en-US"/>
        </w:rPr>
        <w:t>Piatti, L. Monti // Eur. Heart J. – 2003. – Vol. 146. – P. 1</w:t>
      </w:r>
      <w:r>
        <w:rPr>
          <w:sz w:val="28"/>
          <w:szCs w:val="28"/>
          <w:lang w:val="en-US"/>
        </w:rPr>
        <w:t>–</w:t>
      </w:r>
      <w:r w:rsidRPr="00384264">
        <w:rPr>
          <w:sz w:val="28"/>
          <w:szCs w:val="28"/>
          <w:lang w:val="en-US"/>
        </w:rPr>
        <w:t>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Gaytan R</w:t>
      </w:r>
      <w:r w:rsidRPr="00384264">
        <w:rPr>
          <w:sz w:val="28"/>
          <w:szCs w:val="28"/>
          <w:lang w:val="uk-UA"/>
        </w:rPr>
        <w:t>.</w:t>
      </w:r>
      <w:r>
        <w:rPr>
          <w:sz w:val="28"/>
          <w:szCs w:val="28"/>
          <w:lang w:val="en-US"/>
        </w:rPr>
        <w:t xml:space="preserve"> </w:t>
      </w:r>
      <w:r w:rsidRPr="00384264">
        <w:rPr>
          <w:sz w:val="28"/>
          <w:szCs w:val="28"/>
          <w:lang w:val="en-US"/>
        </w:rPr>
        <w:t>J</w:t>
      </w:r>
      <w:r w:rsidRPr="00384264">
        <w:rPr>
          <w:sz w:val="28"/>
          <w:szCs w:val="28"/>
          <w:lang w:val="uk-UA"/>
        </w:rPr>
        <w:t>.</w:t>
      </w:r>
      <w:r>
        <w:rPr>
          <w:sz w:val="28"/>
          <w:szCs w:val="28"/>
          <w:lang w:val="en-US"/>
        </w:rPr>
        <w:t xml:space="preserve"> </w:t>
      </w:r>
      <w:r w:rsidRPr="00384264">
        <w:rPr>
          <w:sz w:val="28"/>
          <w:szCs w:val="28"/>
          <w:lang w:val="en-US"/>
        </w:rPr>
        <w:t>Oral nutritional supplements and heart disease: a review</w:t>
      </w:r>
      <w:r w:rsidRPr="00384264">
        <w:rPr>
          <w:sz w:val="28"/>
          <w:szCs w:val="28"/>
          <w:lang w:val="uk-UA"/>
        </w:rPr>
        <w:t xml:space="preserve"> </w:t>
      </w:r>
      <w:r>
        <w:rPr>
          <w:sz w:val="28"/>
          <w:szCs w:val="28"/>
          <w:lang w:val="en-US"/>
        </w:rPr>
        <w:t xml:space="preserve">/ </w:t>
      </w:r>
      <w:r w:rsidRPr="00384264">
        <w:rPr>
          <w:sz w:val="28"/>
          <w:szCs w:val="28"/>
          <w:lang w:val="en-US"/>
        </w:rPr>
        <w:t>R</w:t>
      </w:r>
      <w:r w:rsidRPr="00384264">
        <w:rPr>
          <w:sz w:val="28"/>
          <w:szCs w:val="28"/>
          <w:lang w:val="uk-UA"/>
        </w:rPr>
        <w:t>.</w:t>
      </w:r>
      <w:r>
        <w:rPr>
          <w:sz w:val="28"/>
          <w:szCs w:val="28"/>
          <w:lang w:val="en-US"/>
        </w:rPr>
        <w:t xml:space="preserve"> </w:t>
      </w:r>
      <w:r w:rsidRPr="00384264">
        <w:rPr>
          <w:sz w:val="28"/>
          <w:szCs w:val="28"/>
          <w:lang w:val="en-US"/>
        </w:rPr>
        <w:t>J</w:t>
      </w:r>
      <w:r w:rsidRPr="00384264">
        <w:rPr>
          <w:sz w:val="28"/>
          <w:szCs w:val="28"/>
          <w:lang w:val="uk-UA"/>
        </w:rPr>
        <w:t>.</w:t>
      </w:r>
      <w:r>
        <w:rPr>
          <w:sz w:val="28"/>
          <w:szCs w:val="28"/>
          <w:lang w:val="en-US"/>
        </w:rPr>
        <w:t xml:space="preserve"> </w:t>
      </w:r>
      <w:r w:rsidRPr="00384264">
        <w:rPr>
          <w:sz w:val="28"/>
          <w:szCs w:val="28"/>
          <w:lang w:val="en-US"/>
        </w:rPr>
        <w:t>Gaytan, L</w:t>
      </w:r>
      <w:r w:rsidRPr="00384264">
        <w:rPr>
          <w:sz w:val="28"/>
          <w:szCs w:val="28"/>
          <w:lang w:val="uk-UA"/>
        </w:rPr>
        <w:t>.</w:t>
      </w:r>
      <w:r>
        <w:rPr>
          <w:sz w:val="28"/>
          <w:szCs w:val="28"/>
          <w:lang w:val="en-US"/>
        </w:rPr>
        <w:t xml:space="preserve"> </w:t>
      </w:r>
      <w:r w:rsidRPr="00384264">
        <w:rPr>
          <w:sz w:val="28"/>
          <w:szCs w:val="28"/>
          <w:lang w:val="en-US"/>
        </w:rPr>
        <w:t xml:space="preserve">M. Prisant </w:t>
      </w:r>
      <w:r w:rsidRPr="00384264">
        <w:rPr>
          <w:sz w:val="28"/>
          <w:szCs w:val="28"/>
          <w:lang w:val="uk-UA"/>
        </w:rPr>
        <w:t>//</w:t>
      </w:r>
      <w:r w:rsidRPr="00384264">
        <w:rPr>
          <w:sz w:val="28"/>
          <w:szCs w:val="28"/>
          <w:lang w:val="en-US"/>
        </w:rPr>
        <w:t xml:space="preserve"> Am</w:t>
      </w:r>
      <w:r w:rsidRPr="00384264">
        <w:rPr>
          <w:sz w:val="28"/>
          <w:szCs w:val="28"/>
          <w:lang w:val="uk-UA"/>
        </w:rPr>
        <w:t>.</w:t>
      </w:r>
      <w:r w:rsidRPr="00384264">
        <w:rPr>
          <w:sz w:val="28"/>
          <w:szCs w:val="28"/>
          <w:lang w:val="en-US"/>
        </w:rPr>
        <w:t xml:space="preserve"> J</w:t>
      </w:r>
      <w:r w:rsidRPr="00384264">
        <w:rPr>
          <w:sz w:val="28"/>
          <w:szCs w:val="28"/>
          <w:lang w:val="uk-UA"/>
        </w:rPr>
        <w:t>.</w:t>
      </w:r>
      <w:r w:rsidRPr="00384264">
        <w:rPr>
          <w:sz w:val="28"/>
          <w:szCs w:val="28"/>
          <w:lang w:val="en-US"/>
        </w:rPr>
        <w:t xml:space="preserve"> Ther</w:t>
      </w:r>
      <w:r w:rsidRPr="00384264">
        <w:rPr>
          <w:sz w:val="28"/>
          <w:szCs w:val="28"/>
          <w:lang w:val="uk-UA"/>
        </w:rPr>
        <w:t>а</w:t>
      </w:r>
      <w:r w:rsidRPr="00384264">
        <w:rPr>
          <w:sz w:val="28"/>
          <w:szCs w:val="28"/>
          <w:lang w:val="en-US"/>
        </w:rPr>
        <w:t>ry</w:t>
      </w:r>
      <w:r>
        <w:rPr>
          <w:sz w:val="28"/>
          <w:szCs w:val="28"/>
          <w:lang w:val="en-US"/>
        </w:rPr>
        <w:t>.</w:t>
      </w:r>
      <w:r w:rsidRPr="00384264">
        <w:rPr>
          <w:sz w:val="28"/>
          <w:szCs w:val="28"/>
          <w:lang w:val="en-US"/>
        </w:rPr>
        <w:t xml:space="preserve"> </w:t>
      </w:r>
      <w:r>
        <w:rPr>
          <w:sz w:val="28"/>
          <w:szCs w:val="28"/>
          <w:lang w:val="en-US"/>
        </w:rPr>
        <w:t>–</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8(4)</w:t>
      </w:r>
      <w:r w:rsidRPr="00384264">
        <w:rPr>
          <w:sz w:val="28"/>
          <w:szCs w:val="28"/>
          <w:lang w:val="uk-UA"/>
        </w:rPr>
        <w:t xml:space="preserve">. – Р. </w:t>
      </w:r>
      <w:r w:rsidRPr="00384264">
        <w:rPr>
          <w:sz w:val="28"/>
          <w:szCs w:val="28"/>
          <w:lang w:val="en-US"/>
        </w:rPr>
        <w:t>255–274</w:t>
      </w:r>
      <w:r w:rsidRPr="00384264">
        <w:rPr>
          <w:sz w:val="28"/>
          <w:szCs w:val="28"/>
          <w:lang w:val="uk-UA"/>
        </w:rPr>
        <w:t>.</w:t>
      </w:r>
      <w:r w:rsidRPr="00384264">
        <w:rPr>
          <w:sz w:val="28"/>
          <w:szCs w:val="28"/>
          <w:lang w:val="en-US"/>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Giugliano D. Dietary antioxidants for cardiovascular prevention</w:t>
      </w:r>
      <w:r w:rsidRPr="00384264">
        <w:rPr>
          <w:sz w:val="28"/>
          <w:szCs w:val="28"/>
          <w:lang w:val="uk-UA"/>
        </w:rPr>
        <w:t xml:space="preserve"> </w:t>
      </w:r>
      <w:r>
        <w:rPr>
          <w:sz w:val="28"/>
          <w:szCs w:val="28"/>
          <w:lang w:val="en-US"/>
        </w:rPr>
        <w:t xml:space="preserve">/ </w:t>
      </w:r>
      <w:r w:rsidRPr="00384264">
        <w:rPr>
          <w:sz w:val="28"/>
          <w:szCs w:val="28"/>
          <w:lang w:val="en-US"/>
        </w:rPr>
        <w:t xml:space="preserve">D. Giugliano </w:t>
      </w:r>
      <w:r w:rsidRPr="00384264">
        <w:rPr>
          <w:sz w:val="28"/>
          <w:szCs w:val="28"/>
          <w:lang w:val="uk-UA"/>
        </w:rPr>
        <w:t>//</w:t>
      </w:r>
      <w:r w:rsidRPr="00384264">
        <w:rPr>
          <w:sz w:val="28"/>
          <w:szCs w:val="28"/>
          <w:lang w:val="en-US"/>
        </w:rPr>
        <w:t xml:space="preserve"> Nutr</w:t>
      </w:r>
      <w:r w:rsidRPr="00384264">
        <w:rPr>
          <w:sz w:val="28"/>
          <w:szCs w:val="28"/>
          <w:lang w:val="uk-UA"/>
        </w:rPr>
        <w:t>.</w:t>
      </w:r>
      <w:r w:rsidRPr="00384264">
        <w:rPr>
          <w:sz w:val="28"/>
          <w:szCs w:val="28"/>
          <w:lang w:val="en-US"/>
        </w:rPr>
        <w:t xml:space="preserve"> Metab</w:t>
      </w:r>
      <w:r w:rsidRPr="00384264">
        <w:rPr>
          <w:sz w:val="28"/>
          <w:szCs w:val="28"/>
          <w:lang w:val="uk-UA"/>
        </w:rPr>
        <w:t>.</w:t>
      </w:r>
      <w:r w:rsidRPr="00384264">
        <w:rPr>
          <w:sz w:val="28"/>
          <w:szCs w:val="28"/>
          <w:lang w:val="en-US"/>
        </w:rPr>
        <w:t xml:space="preserve"> Cardiovasc</w:t>
      </w:r>
      <w:r w:rsidRPr="00384264">
        <w:rPr>
          <w:sz w:val="28"/>
          <w:szCs w:val="28"/>
          <w:lang w:val="uk-UA"/>
        </w:rPr>
        <w:t>.</w:t>
      </w:r>
      <w:r w:rsidRPr="00384264">
        <w:rPr>
          <w:sz w:val="28"/>
          <w:szCs w:val="28"/>
          <w:lang w:val="en-US"/>
        </w:rPr>
        <w:t xml:space="preserve"> Dis</w:t>
      </w:r>
      <w:r w:rsidRPr="00384264">
        <w:rPr>
          <w:sz w:val="28"/>
          <w:szCs w:val="28"/>
          <w:lang w:val="uk-UA"/>
        </w:rPr>
        <w:t>. –</w:t>
      </w:r>
      <w:r w:rsidRPr="00384264">
        <w:rPr>
          <w:sz w:val="28"/>
          <w:szCs w:val="28"/>
          <w:lang w:val="en-US"/>
        </w:rPr>
        <w:t xml:space="preserve"> 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10(1)</w:t>
      </w:r>
      <w:r w:rsidRPr="00384264">
        <w:rPr>
          <w:sz w:val="28"/>
          <w:szCs w:val="28"/>
          <w:lang w:val="uk-UA"/>
        </w:rPr>
        <w:t xml:space="preserve">. – Р. </w:t>
      </w:r>
      <w:r w:rsidRPr="00384264">
        <w:rPr>
          <w:sz w:val="28"/>
          <w:szCs w:val="28"/>
          <w:lang w:val="en-US"/>
        </w:rPr>
        <w:t>38–44</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Goldstein</w:t>
      </w:r>
      <w:r>
        <w:rPr>
          <w:sz w:val="28"/>
          <w:szCs w:val="28"/>
          <w:lang w:val="en-US"/>
        </w:rPr>
        <w:t xml:space="preserve"> </w:t>
      </w:r>
      <w:r w:rsidRPr="00384264">
        <w:rPr>
          <w:sz w:val="28"/>
          <w:szCs w:val="28"/>
          <w:lang w:val="en-US"/>
        </w:rPr>
        <w:t>L</w:t>
      </w:r>
      <w:r>
        <w:rPr>
          <w:sz w:val="28"/>
          <w:szCs w:val="28"/>
          <w:lang w:val="en-US"/>
        </w:rPr>
        <w:t>.</w:t>
      </w:r>
      <w:r w:rsidRPr="00384264">
        <w:rPr>
          <w:sz w:val="28"/>
          <w:szCs w:val="28"/>
          <w:lang w:val="en-US"/>
        </w:rPr>
        <w:t xml:space="preserve"> B. Primary prevention of ischemic stroke. Stroke 2001; 32:280–289 cardiovascular risk: a randomised trial in general practice</w:t>
      </w:r>
      <w:r w:rsidRPr="00384264">
        <w:rPr>
          <w:sz w:val="28"/>
          <w:szCs w:val="28"/>
          <w:lang w:val="uk-UA"/>
        </w:rPr>
        <w:t xml:space="preserve"> </w:t>
      </w:r>
      <w:r>
        <w:rPr>
          <w:sz w:val="28"/>
          <w:szCs w:val="28"/>
          <w:lang w:val="en-US"/>
        </w:rPr>
        <w:t xml:space="preserve">/ </w:t>
      </w:r>
      <w:r w:rsidRPr="00384264">
        <w:rPr>
          <w:sz w:val="28"/>
          <w:szCs w:val="28"/>
          <w:lang w:val="en-US"/>
        </w:rPr>
        <w:t>L</w:t>
      </w:r>
      <w:r>
        <w:rPr>
          <w:sz w:val="28"/>
          <w:szCs w:val="28"/>
          <w:lang w:val="en-US"/>
        </w:rPr>
        <w:t>.</w:t>
      </w:r>
      <w:r w:rsidRPr="00384264">
        <w:rPr>
          <w:sz w:val="28"/>
          <w:szCs w:val="28"/>
          <w:lang w:val="en-US"/>
        </w:rPr>
        <w:t xml:space="preserve"> B. Goldstein, R</w:t>
      </w:r>
      <w:r>
        <w:rPr>
          <w:sz w:val="28"/>
          <w:szCs w:val="28"/>
          <w:lang w:val="en-US"/>
        </w:rPr>
        <w:t>.</w:t>
      </w:r>
      <w:r w:rsidRPr="00384264">
        <w:rPr>
          <w:sz w:val="28"/>
          <w:szCs w:val="28"/>
          <w:lang w:val="en-US"/>
        </w:rPr>
        <w:t xml:space="preserve"> Adams, K</w:t>
      </w:r>
      <w:r>
        <w:rPr>
          <w:sz w:val="28"/>
          <w:szCs w:val="28"/>
          <w:lang w:val="en-US"/>
        </w:rPr>
        <w:t>.</w:t>
      </w:r>
      <w:r w:rsidRPr="00384264">
        <w:rPr>
          <w:sz w:val="28"/>
          <w:szCs w:val="28"/>
          <w:lang w:val="en-US"/>
        </w:rPr>
        <w:t xml:space="preserve"> Becker </w:t>
      </w:r>
      <w:r w:rsidRPr="00384264">
        <w:rPr>
          <w:sz w:val="28"/>
          <w:szCs w:val="28"/>
          <w:lang w:val="uk-UA"/>
        </w:rPr>
        <w:t>//</w:t>
      </w:r>
      <w:r w:rsidRPr="00384264">
        <w:rPr>
          <w:sz w:val="28"/>
          <w:szCs w:val="28"/>
          <w:lang w:val="en-US"/>
        </w:rPr>
        <w:t xml:space="preserve"> Lancet</w:t>
      </w:r>
      <w:r w:rsidRPr="00384264">
        <w:rPr>
          <w:sz w:val="28"/>
          <w:szCs w:val="28"/>
          <w:lang w:val="uk-UA"/>
        </w:rPr>
        <w:t xml:space="preserve">. – </w:t>
      </w:r>
      <w:r w:rsidRPr="00384264">
        <w:rPr>
          <w:sz w:val="28"/>
          <w:szCs w:val="28"/>
          <w:lang w:val="en-US"/>
        </w:rPr>
        <w:t>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357</w:t>
      </w:r>
      <w:r w:rsidRPr="00384264">
        <w:rPr>
          <w:sz w:val="28"/>
          <w:szCs w:val="28"/>
          <w:lang w:val="uk-UA"/>
        </w:rPr>
        <w:t xml:space="preserve">. – Р. </w:t>
      </w:r>
      <w:r w:rsidRPr="00384264">
        <w:rPr>
          <w:sz w:val="28"/>
          <w:szCs w:val="28"/>
          <w:lang w:val="en-US"/>
        </w:rPr>
        <w:t>89–95</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Guidelines for the diagnosis and treatment of Chronic Heart Failure</w:t>
      </w:r>
      <w:r>
        <w:rPr>
          <w:sz w:val="28"/>
          <w:szCs w:val="28"/>
          <w:lang w:val="en-US"/>
        </w:rPr>
        <w:t>.</w:t>
      </w:r>
      <w:r w:rsidRPr="00384264">
        <w:rPr>
          <w:sz w:val="28"/>
          <w:szCs w:val="28"/>
          <w:lang w:val="en-US"/>
        </w:rPr>
        <w:t xml:space="preserve"> The Task Force for the Diagnosis and Treatment of CHF of the European Society of Cardiology</w:t>
      </w:r>
      <w:r w:rsidRPr="00384264">
        <w:rPr>
          <w:sz w:val="28"/>
          <w:szCs w:val="28"/>
          <w:lang w:val="uk-UA"/>
        </w:rPr>
        <w:t xml:space="preserve"> //</w:t>
      </w:r>
      <w:r w:rsidRPr="00384264">
        <w:rPr>
          <w:sz w:val="28"/>
          <w:szCs w:val="28"/>
          <w:lang w:val="en-US"/>
        </w:rPr>
        <w:t xml:space="preserve"> Eur. Heart J. </w:t>
      </w:r>
      <w:r w:rsidRPr="00384264">
        <w:rPr>
          <w:sz w:val="28"/>
          <w:szCs w:val="28"/>
          <w:lang w:val="uk-UA"/>
        </w:rPr>
        <w:t xml:space="preserve">– </w:t>
      </w:r>
      <w:r w:rsidRPr="00384264">
        <w:rPr>
          <w:sz w:val="28"/>
          <w:szCs w:val="28"/>
          <w:lang w:val="en-US"/>
        </w:rPr>
        <w:t>2005</w:t>
      </w:r>
      <w:r w:rsidRPr="00384264">
        <w:rPr>
          <w:sz w:val="28"/>
          <w:szCs w:val="28"/>
          <w:lang w:val="uk-UA"/>
        </w:rPr>
        <w:t xml:space="preserve">. </w:t>
      </w:r>
      <w:r>
        <w:rPr>
          <w:sz w:val="28"/>
          <w:szCs w:val="28"/>
          <w:lang w:val="uk-UA"/>
        </w:rPr>
        <w:t>–</w:t>
      </w:r>
      <w:r w:rsidRPr="00384264">
        <w:rPr>
          <w:sz w:val="28"/>
          <w:szCs w:val="28"/>
          <w:lang w:val="uk-UA"/>
        </w:rPr>
        <w:t xml:space="preserve"> </w:t>
      </w:r>
      <w:r>
        <w:rPr>
          <w:sz w:val="28"/>
          <w:szCs w:val="28"/>
          <w:lang w:val="en-US"/>
        </w:rPr>
        <w:t xml:space="preserve">Vol. </w:t>
      </w:r>
      <w:r w:rsidRPr="00384264">
        <w:rPr>
          <w:sz w:val="28"/>
          <w:szCs w:val="28"/>
          <w:lang w:val="en-US"/>
        </w:rPr>
        <w:t>10</w:t>
      </w:r>
      <w:r>
        <w:rPr>
          <w:sz w:val="28"/>
          <w:szCs w:val="28"/>
          <w:lang w:val="en-US"/>
        </w:rPr>
        <w:t>.</w:t>
      </w:r>
      <w:r>
        <w:rPr>
          <w:sz w:val="28"/>
          <w:szCs w:val="28"/>
          <w:lang w:val="en-US"/>
        </w:rPr>
        <w:noBreakHyphen/>
        <w:t xml:space="preserve"> P. </w:t>
      </w:r>
      <w:r w:rsidRPr="00384264">
        <w:rPr>
          <w:sz w:val="28"/>
          <w:szCs w:val="28"/>
          <w:lang w:val="en-US"/>
        </w:rPr>
        <w:t>1–45</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Hampl V.</w:t>
      </w:r>
      <w:r>
        <w:rPr>
          <w:sz w:val="28"/>
          <w:szCs w:val="28"/>
          <w:lang w:val="en-US"/>
        </w:rPr>
        <w:t xml:space="preserve"> </w:t>
      </w:r>
      <w:r w:rsidRPr="00384264">
        <w:rPr>
          <w:sz w:val="28"/>
          <w:szCs w:val="28"/>
          <w:lang w:val="en-US"/>
        </w:rPr>
        <w:t xml:space="preserve">Role of nitric oxide in the pathogenesis of chronic pulmonary hypertension </w:t>
      </w:r>
      <w:r>
        <w:rPr>
          <w:sz w:val="28"/>
          <w:szCs w:val="28"/>
          <w:lang w:val="en-US"/>
        </w:rPr>
        <w:t xml:space="preserve">/ </w:t>
      </w:r>
      <w:r w:rsidRPr="00384264">
        <w:rPr>
          <w:sz w:val="28"/>
          <w:szCs w:val="28"/>
          <w:lang w:val="en-US"/>
        </w:rPr>
        <w:t>V.</w:t>
      </w:r>
      <w:r>
        <w:rPr>
          <w:sz w:val="28"/>
          <w:szCs w:val="28"/>
          <w:lang w:val="en-US"/>
        </w:rPr>
        <w:t xml:space="preserve"> </w:t>
      </w:r>
      <w:r w:rsidRPr="00384264">
        <w:rPr>
          <w:sz w:val="28"/>
          <w:szCs w:val="28"/>
          <w:lang w:val="en-US"/>
        </w:rPr>
        <w:t>Hampl, J.</w:t>
      </w:r>
      <w:r>
        <w:rPr>
          <w:sz w:val="28"/>
          <w:szCs w:val="28"/>
          <w:lang w:val="en-US"/>
        </w:rPr>
        <w:t xml:space="preserve"> </w:t>
      </w:r>
      <w:r w:rsidRPr="00384264">
        <w:rPr>
          <w:sz w:val="28"/>
          <w:szCs w:val="28"/>
          <w:lang w:val="en-US"/>
        </w:rPr>
        <w:t xml:space="preserve">Herget // Physiol. Rev. </w:t>
      </w:r>
      <w:r>
        <w:rPr>
          <w:sz w:val="28"/>
          <w:szCs w:val="28"/>
          <w:lang w:val="uk-UA"/>
        </w:rPr>
        <w:t>–</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en-US"/>
        </w:rPr>
        <w:t xml:space="preserve"> Vol.</w:t>
      </w:r>
      <w:r>
        <w:rPr>
          <w:sz w:val="28"/>
          <w:szCs w:val="28"/>
          <w:lang w:val="en-US"/>
        </w:rPr>
        <w:t xml:space="preserve"> </w:t>
      </w:r>
      <w:r w:rsidRPr="00384264">
        <w:rPr>
          <w:sz w:val="28"/>
          <w:szCs w:val="28"/>
          <w:lang w:val="en-US"/>
        </w:rPr>
        <w:t xml:space="preserve">80. </w:t>
      </w:r>
      <w:r>
        <w:rPr>
          <w:sz w:val="28"/>
          <w:szCs w:val="28"/>
          <w:lang w:val="uk-UA"/>
        </w:rPr>
        <w:t>–</w:t>
      </w:r>
      <w:r w:rsidRPr="00384264">
        <w:rPr>
          <w:sz w:val="28"/>
          <w:szCs w:val="28"/>
          <w:lang w:val="uk-UA"/>
        </w:rPr>
        <w:t xml:space="preserve"> </w:t>
      </w:r>
      <w:r w:rsidRPr="00384264">
        <w:rPr>
          <w:sz w:val="28"/>
          <w:szCs w:val="28"/>
          <w:lang w:val="en-US"/>
        </w:rPr>
        <w:t>P.</w:t>
      </w:r>
      <w:r w:rsidRPr="00384264">
        <w:rPr>
          <w:sz w:val="28"/>
          <w:szCs w:val="28"/>
          <w:lang w:val="uk-UA"/>
        </w:rPr>
        <w:t xml:space="preserve"> </w:t>
      </w:r>
      <w:r w:rsidRPr="00384264">
        <w:rPr>
          <w:sz w:val="28"/>
          <w:szCs w:val="28"/>
          <w:lang w:val="en-US"/>
        </w:rPr>
        <w:t>200.</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en-US"/>
        </w:rPr>
        <w:lastRenderedPageBreak/>
        <w:t>Heart disease and stroke statistics</w:t>
      </w:r>
      <w:r>
        <w:rPr>
          <w:sz w:val="28"/>
          <w:szCs w:val="28"/>
          <w:lang w:val="en-US"/>
        </w:rPr>
        <w:t xml:space="preserve"> / [</w:t>
      </w:r>
      <w:r w:rsidRPr="00384264">
        <w:rPr>
          <w:sz w:val="28"/>
          <w:szCs w:val="28"/>
          <w:lang w:val="en-US"/>
        </w:rPr>
        <w:t>American Heart Association</w:t>
      </w:r>
      <w:r>
        <w:rPr>
          <w:sz w:val="28"/>
          <w:szCs w:val="28"/>
          <w:lang w:val="en-US"/>
        </w:rPr>
        <w:t>]</w:t>
      </w:r>
      <w:r w:rsidRPr="00384264">
        <w:rPr>
          <w:sz w:val="28"/>
          <w:szCs w:val="28"/>
          <w:lang w:val="en-US"/>
        </w:rPr>
        <w:t xml:space="preserve">. – 2005.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Hennekens C.</w:t>
      </w:r>
      <w:r>
        <w:rPr>
          <w:sz w:val="28"/>
          <w:szCs w:val="28"/>
          <w:lang w:val="en-US"/>
        </w:rPr>
        <w:t xml:space="preserve"> </w:t>
      </w:r>
      <w:r w:rsidRPr="00384264">
        <w:rPr>
          <w:sz w:val="28"/>
          <w:szCs w:val="28"/>
          <w:lang w:val="en-US"/>
        </w:rPr>
        <w:t>H. Clinical and research challenges in risk factors for cardiovascular diseases</w:t>
      </w:r>
      <w:r w:rsidRPr="00384264">
        <w:rPr>
          <w:sz w:val="28"/>
          <w:szCs w:val="28"/>
          <w:lang w:val="uk-UA"/>
        </w:rPr>
        <w:t xml:space="preserve"> </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 xml:space="preserve">H. Hennekens </w:t>
      </w:r>
      <w:r w:rsidRPr="00384264">
        <w:rPr>
          <w:sz w:val="28"/>
          <w:szCs w:val="28"/>
          <w:lang w:val="uk-UA"/>
        </w:rPr>
        <w:t>//</w:t>
      </w:r>
      <w:r w:rsidRPr="00384264">
        <w:rPr>
          <w:sz w:val="28"/>
          <w:szCs w:val="28"/>
          <w:lang w:val="en-US"/>
        </w:rPr>
        <w:t xml:space="preserve"> Eur Heart J. </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w:t>
      </w:r>
      <w:r w:rsidRPr="00384264">
        <w:rPr>
          <w:sz w:val="28"/>
          <w:szCs w:val="28"/>
          <w:lang w:val="en-US"/>
        </w:rPr>
        <w:t>21</w:t>
      </w:r>
      <w:r w:rsidRPr="00384264">
        <w:rPr>
          <w:sz w:val="28"/>
          <w:szCs w:val="28"/>
          <w:lang w:val="uk-UA"/>
        </w:rPr>
        <w:t xml:space="preserve">. – Р. </w:t>
      </w:r>
      <w:r w:rsidRPr="00384264">
        <w:rPr>
          <w:sz w:val="28"/>
          <w:szCs w:val="28"/>
          <w:lang w:val="en-US"/>
        </w:rPr>
        <w:t>1917–1921.</w:t>
      </w:r>
    </w:p>
    <w:p w:rsidR="00C06497" w:rsidRPr="00384264" w:rsidRDefault="00C06497" w:rsidP="00B5481A">
      <w:pPr>
        <w:numPr>
          <w:ilvl w:val="0"/>
          <w:numId w:val="67"/>
        </w:numPr>
        <w:suppressAutoHyphens w:val="0"/>
        <w:spacing w:line="360" w:lineRule="auto"/>
        <w:ind w:left="0" w:firstLine="709"/>
        <w:jc w:val="both"/>
        <w:rPr>
          <w:sz w:val="28"/>
          <w:szCs w:val="28"/>
          <w:lang w:val="en-US"/>
        </w:rPr>
      </w:pPr>
      <w:hyperlink r:id="rId10" w:history="1">
        <w:r w:rsidRPr="00384264">
          <w:rPr>
            <w:bCs/>
            <w:sz w:val="28"/>
            <w:szCs w:val="28"/>
            <w:lang w:val="en-US"/>
          </w:rPr>
          <w:t>Hercberg S</w:t>
        </w:r>
      </w:hyperlink>
      <w:r w:rsidRPr="00384264">
        <w:rPr>
          <w:sz w:val="28"/>
          <w:szCs w:val="28"/>
          <w:lang w:val="uk-UA"/>
        </w:rPr>
        <w:t>.</w:t>
      </w:r>
      <w:r>
        <w:rPr>
          <w:sz w:val="28"/>
          <w:szCs w:val="28"/>
          <w:lang w:val="en-US"/>
        </w:rPr>
        <w:t xml:space="preserve"> </w:t>
      </w:r>
      <w:r w:rsidRPr="00384264">
        <w:rPr>
          <w:bCs/>
          <w:color w:val="000000"/>
          <w:sz w:val="28"/>
          <w:szCs w:val="28"/>
          <w:lang w:val="en-US"/>
        </w:rPr>
        <w:t>Antioxidant Supplementation Increases the Risk of Skin Cancers in Women but Not in Men</w:t>
      </w:r>
      <w:r w:rsidRPr="00384264">
        <w:rPr>
          <w:bCs/>
          <w:color w:val="000000"/>
          <w:sz w:val="28"/>
          <w:szCs w:val="28"/>
          <w:lang w:val="uk-UA"/>
        </w:rPr>
        <w:t xml:space="preserve"> </w:t>
      </w:r>
      <w:r>
        <w:rPr>
          <w:bCs/>
          <w:color w:val="000000"/>
          <w:sz w:val="28"/>
          <w:szCs w:val="28"/>
          <w:lang w:val="en-US"/>
        </w:rPr>
        <w:t xml:space="preserve">/ S. </w:t>
      </w:r>
      <w:hyperlink r:id="rId11" w:history="1">
        <w:r w:rsidRPr="00384264">
          <w:rPr>
            <w:bCs/>
            <w:sz w:val="28"/>
            <w:szCs w:val="28"/>
            <w:lang w:val="en-US"/>
          </w:rPr>
          <w:t>Hercberg</w:t>
        </w:r>
      </w:hyperlink>
      <w:r w:rsidRPr="00384264">
        <w:rPr>
          <w:sz w:val="28"/>
          <w:szCs w:val="28"/>
          <w:lang w:val="en-US"/>
        </w:rPr>
        <w:t xml:space="preserve">, </w:t>
      </w:r>
      <w:r>
        <w:rPr>
          <w:sz w:val="28"/>
          <w:szCs w:val="28"/>
          <w:lang w:val="en-US"/>
        </w:rPr>
        <w:t xml:space="preserve">K. </w:t>
      </w:r>
      <w:hyperlink r:id="rId12" w:history="1">
        <w:r w:rsidRPr="00384264">
          <w:rPr>
            <w:bCs/>
            <w:sz w:val="28"/>
            <w:szCs w:val="28"/>
            <w:lang w:val="en-US"/>
          </w:rPr>
          <w:t>Ezzedine</w:t>
        </w:r>
      </w:hyperlink>
      <w:r w:rsidRPr="00384264">
        <w:rPr>
          <w:sz w:val="28"/>
          <w:szCs w:val="28"/>
          <w:lang w:val="en-US"/>
        </w:rPr>
        <w:t xml:space="preserve">, </w:t>
      </w:r>
      <w:r>
        <w:rPr>
          <w:sz w:val="28"/>
          <w:szCs w:val="28"/>
          <w:lang w:val="en-US"/>
        </w:rPr>
        <w:t xml:space="preserve">C. </w:t>
      </w:r>
      <w:hyperlink r:id="rId13" w:history="1">
        <w:r w:rsidRPr="00384264">
          <w:rPr>
            <w:bCs/>
            <w:sz w:val="28"/>
            <w:szCs w:val="28"/>
            <w:lang w:val="en-US"/>
          </w:rPr>
          <w:t xml:space="preserve">Guinot </w:t>
        </w:r>
        <w:r>
          <w:rPr>
            <w:bCs/>
            <w:sz w:val="28"/>
            <w:szCs w:val="28"/>
            <w:lang w:val="en-US"/>
          </w:rPr>
          <w:t>[et al.]</w:t>
        </w:r>
      </w:hyperlink>
      <w:r>
        <w:rPr>
          <w:sz w:val="28"/>
          <w:szCs w:val="28"/>
          <w:lang w:val="en-US"/>
        </w:rPr>
        <w:t xml:space="preserve"> </w:t>
      </w:r>
      <w:r w:rsidRPr="00384264">
        <w:rPr>
          <w:bCs/>
          <w:color w:val="000000"/>
          <w:sz w:val="28"/>
          <w:szCs w:val="28"/>
          <w:lang w:val="uk-UA"/>
        </w:rPr>
        <w:t xml:space="preserve">// </w:t>
      </w:r>
      <w:hyperlink r:id="rId14" w:history="1">
        <w:r w:rsidRPr="00384264">
          <w:rPr>
            <w:sz w:val="28"/>
            <w:szCs w:val="28"/>
            <w:lang w:val="en-US"/>
          </w:rPr>
          <w:t>J</w:t>
        </w:r>
        <w:r w:rsidRPr="00384264">
          <w:rPr>
            <w:sz w:val="28"/>
            <w:szCs w:val="28"/>
            <w:lang w:val="uk-UA"/>
          </w:rPr>
          <w:t>.</w:t>
        </w:r>
        <w:r w:rsidRPr="00384264">
          <w:rPr>
            <w:sz w:val="28"/>
            <w:szCs w:val="28"/>
            <w:lang w:val="en-US"/>
          </w:rPr>
          <w:t xml:space="preserve"> Nutr.</w:t>
        </w:r>
      </w:hyperlink>
      <w:r w:rsidRPr="00384264">
        <w:rPr>
          <w:sz w:val="28"/>
          <w:szCs w:val="28"/>
          <w:lang w:val="uk-UA"/>
        </w:rPr>
        <w:t xml:space="preserve"> –</w:t>
      </w:r>
      <w:r w:rsidRPr="00384264">
        <w:rPr>
          <w:color w:val="000000"/>
          <w:sz w:val="28"/>
          <w:szCs w:val="28"/>
          <w:lang w:val="en-US"/>
        </w:rPr>
        <w:t xml:space="preserve"> 2007</w:t>
      </w:r>
      <w:r w:rsidRPr="00384264">
        <w:rPr>
          <w:color w:val="000000"/>
          <w:sz w:val="28"/>
          <w:szCs w:val="28"/>
          <w:lang w:val="uk-UA"/>
        </w:rPr>
        <w:t xml:space="preserve">. </w:t>
      </w:r>
      <w:r>
        <w:rPr>
          <w:color w:val="000000"/>
          <w:sz w:val="28"/>
          <w:szCs w:val="28"/>
          <w:lang w:val="uk-UA"/>
        </w:rPr>
        <w:t>–</w:t>
      </w:r>
      <w:r w:rsidRPr="00384264">
        <w:rPr>
          <w:color w:val="000000"/>
          <w:sz w:val="28"/>
          <w:szCs w:val="28"/>
          <w:lang w:val="uk-UA"/>
        </w:rPr>
        <w:t xml:space="preserve"> </w:t>
      </w:r>
      <w:r w:rsidRPr="00384264">
        <w:rPr>
          <w:color w:val="000000"/>
          <w:sz w:val="28"/>
          <w:szCs w:val="28"/>
          <w:lang w:val="en-US"/>
        </w:rPr>
        <w:t xml:space="preserve"> </w:t>
      </w:r>
      <w:r w:rsidRPr="00384264">
        <w:rPr>
          <w:sz w:val="28"/>
          <w:szCs w:val="28"/>
          <w:lang w:val="en-US"/>
        </w:rPr>
        <w:t>Vol.</w:t>
      </w:r>
      <w:r w:rsidRPr="00384264">
        <w:rPr>
          <w:color w:val="000000"/>
          <w:sz w:val="28"/>
          <w:szCs w:val="28"/>
          <w:lang w:val="en-US"/>
        </w:rPr>
        <w:t xml:space="preserve"> 137(9)</w:t>
      </w:r>
      <w:r w:rsidRPr="00384264">
        <w:rPr>
          <w:sz w:val="28"/>
          <w:szCs w:val="28"/>
          <w:lang w:val="en-US"/>
        </w:rPr>
        <w:t xml:space="preserve">. </w:t>
      </w:r>
      <w:r>
        <w:rPr>
          <w:sz w:val="28"/>
          <w:szCs w:val="28"/>
          <w:lang w:val="uk-UA"/>
        </w:rPr>
        <w:t>–</w:t>
      </w:r>
      <w:r w:rsidRPr="00384264">
        <w:rPr>
          <w:sz w:val="28"/>
          <w:szCs w:val="28"/>
          <w:lang w:val="uk-UA"/>
        </w:rPr>
        <w:t xml:space="preserve"> </w:t>
      </w:r>
      <w:r w:rsidRPr="00384264">
        <w:rPr>
          <w:sz w:val="28"/>
          <w:szCs w:val="28"/>
          <w:lang w:val="en-US"/>
        </w:rPr>
        <w:t>P.</w:t>
      </w:r>
      <w:r w:rsidRPr="00384264">
        <w:rPr>
          <w:sz w:val="28"/>
          <w:szCs w:val="28"/>
          <w:lang w:val="uk-UA"/>
        </w:rPr>
        <w:t xml:space="preserve"> </w:t>
      </w:r>
      <w:r w:rsidRPr="00384264">
        <w:rPr>
          <w:color w:val="000000"/>
          <w:sz w:val="28"/>
          <w:szCs w:val="28"/>
          <w:lang w:val="en-US"/>
        </w:rPr>
        <w:t>2098</w:t>
      </w:r>
      <w:r>
        <w:rPr>
          <w:color w:val="000000"/>
          <w:sz w:val="28"/>
          <w:szCs w:val="28"/>
          <w:lang w:val="en-US"/>
        </w:rPr>
        <w:t>–</w:t>
      </w:r>
      <w:r w:rsidRPr="00384264">
        <w:rPr>
          <w:color w:val="000000"/>
          <w:sz w:val="28"/>
          <w:szCs w:val="28"/>
          <w:lang w:val="en-US"/>
        </w:rPr>
        <w:t>2105.</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Hulsmann M.</w:t>
      </w:r>
      <w:r>
        <w:rPr>
          <w:sz w:val="28"/>
          <w:szCs w:val="28"/>
          <w:lang w:val="en-US"/>
        </w:rPr>
        <w:t xml:space="preserve"> </w:t>
      </w:r>
      <w:r w:rsidRPr="00384264">
        <w:rPr>
          <w:sz w:val="28"/>
          <w:szCs w:val="28"/>
          <w:lang w:val="en-US"/>
        </w:rPr>
        <w:t>Muscle strength as a predictor of long</w:t>
      </w:r>
      <w:r>
        <w:rPr>
          <w:sz w:val="28"/>
          <w:szCs w:val="28"/>
          <w:lang w:val="en-US"/>
        </w:rPr>
        <w:t>–</w:t>
      </w:r>
      <w:r w:rsidRPr="00384264">
        <w:rPr>
          <w:sz w:val="28"/>
          <w:szCs w:val="28"/>
          <w:lang w:val="en-US"/>
        </w:rPr>
        <w:t xml:space="preserve">term survival in severe congestive heart failure </w:t>
      </w:r>
      <w:r>
        <w:rPr>
          <w:sz w:val="28"/>
          <w:szCs w:val="28"/>
          <w:lang w:val="en-US"/>
        </w:rPr>
        <w:t xml:space="preserve">/ M. </w:t>
      </w:r>
      <w:r w:rsidRPr="00384264">
        <w:rPr>
          <w:sz w:val="28"/>
          <w:szCs w:val="28"/>
          <w:lang w:val="en-US"/>
        </w:rPr>
        <w:t>Hulsmann</w:t>
      </w:r>
      <w:r>
        <w:rPr>
          <w:sz w:val="28"/>
          <w:szCs w:val="28"/>
          <w:lang w:val="en-US"/>
        </w:rPr>
        <w:t>,</w:t>
      </w:r>
      <w:r w:rsidRPr="00384264">
        <w:rPr>
          <w:sz w:val="28"/>
          <w:szCs w:val="28"/>
          <w:lang w:val="en-US"/>
        </w:rPr>
        <w:t xml:space="preserve"> </w:t>
      </w:r>
      <w:r>
        <w:rPr>
          <w:sz w:val="28"/>
          <w:szCs w:val="28"/>
          <w:lang w:val="en-US"/>
        </w:rPr>
        <w:t xml:space="preserve">M. </w:t>
      </w:r>
      <w:r w:rsidRPr="00384264">
        <w:rPr>
          <w:sz w:val="28"/>
          <w:szCs w:val="28"/>
          <w:lang w:val="en-US"/>
        </w:rPr>
        <w:t xml:space="preserve">Quittan, </w:t>
      </w:r>
      <w:r>
        <w:rPr>
          <w:sz w:val="28"/>
          <w:szCs w:val="28"/>
          <w:lang w:val="en-US"/>
        </w:rPr>
        <w:t xml:space="preserve">R. </w:t>
      </w:r>
      <w:r w:rsidRPr="00384264">
        <w:rPr>
          <w:sz w:val="28"/>
          <w:szCs w:val="28"/>
          <w:lang w:val="en-US"/>
        </w:rPr>
        <w:t xml:space="preserve">Berger </w:t>
      </w:r>
      <w:r>
        <w:rPr>
          <w:sz w:val="28"/>
          <w:szCs w:val="28"/>
          <w:lang w:val="en-US"/>
        </w:rPr>
        <w:t>[</w:t>
      </w:r>
      <w:r w:rsidRPr="00384264">
        <w:rPr>
          <w:sz w:val="28"/>
          <w:szCs w:val="28"/>
          <w:lang w:val="en-US"/>
        </w:rPr>
        <w:t>et al.</w:t>
      </w:r>
      <w:r>
        <w:rPr>
          <w:sz w:val="28"/>
          <w:szCs w:val="28"/>
          <w:lang w:val="en-US"/>
        </w:rPr>
        <w:t>]</w:t>
      </w:r>
      <w:r w:rsidRPr="00384264">
        <w:rPr>
          <w:sz w:val="28"/>
          <w:szCs w:val="28"/>
          <w:lang w:val="en-US"/>
        </w:rPr>
        <w:t xml:space="preserve"> // Eur. Heart. J. Failure. – 2004. – Vol. 6. – P. 101</w:t>
      </w:r>
      <w:r>
        <w:rPr>
          <w:sz w:val="28"/>
          <w:szCs w:val="28"/>
          <w:lang w:val="en-US"/>
        </w:rPr>
        <w:t>–</w:t>
      </w:r>
      <w:r w:rsidRPr="00384264">
        <w:rPr>
          <w:sz w:val="28"/>
          <w:szCs w:val="28"/>
          <w:lang w:val="en-US"/>
        </w:rPr>
        <w:t>107.</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Jacobson </w:t>
      </w:r>
      <w:r w:rsidRPr="00384264">
        <w:rPr>
          <w:sz w:val="28"/>
          <w:szCs w:val="28"/>
        </w:rPr>
        <w:t>Т</w:t>
      </w:r>
      <w:r w:rsidRPr="00384264">
        <w:rPr>
          <w:sz w:val="28"/>
          <w:szCs w:val="28"/>
          <w:lang w:val="uk-UA"/>
        </w:rPr>
        <w:t>.</w:t>
      </w:r>
      <w:r>
        <w:rPr>
          <w:sz w:val="28"/>
          <w:szCs w:val="28"/>
          <w:lang w:val="en-US"/>
        </w:rPr>
        <w:t xml:space="preserve"> </w:t>
      </w:r>
      <w:r w:rsidRPr="00384264">
        <w:rPr>
          <w:sz w:val="28"/>
          <w:szCs w:val="28"/>
        </w:rPr>
        <w:t>А</w:t>
      </w:r>
      <w:r w:rsidRPr="00384264">
        <w:rPr>
          <w:sz w:val="28"/>
          <w:szCs w:val="28"/>
          <w:lang w:val="uk-UA"/>
        </w:rPr>
        <w:t>.</w:t>
      </w:r>
      <w:r>
        <w:rPr>
          <w:sz w:val="28"/>
          <w:szCs w:val="28"/>
          <w:lang w:val="en-US"/>
        </w:rPr>
        <w:t xml:space="preserve"> </w:t>
      </w:r>
      <w:r w:rsidRPr="00384264">
        <w:rPr>
          <w:sz w:val="28"/>
          <w:szCs w:val="28"/>
          <w:lang w:val="en-US"/>
        </w:rPr>
        <w:t>Impact of evidence–based «clinical judgment» on the number of American adults requiring lipid–lowering therapy based on updated NHANES III data: National Health and Nutrition Examination Survey</w:t>
      </w:r>
      <w:r w:rsidRPr="00384264">
        <w:rPr>
          <w:sz w:val="28"/>
          <w:szCs w:val="28"/>
          <w:lang w:val="uk-UA"/>
        </w:rPr>
        <w:t xml:space="preserve"> </w:t>
      </w:r>
      <w:r>
        <w:rPr>
          <w:sz w:val="28"/>
          <w:szCs w:val="28"/>
          <w:lang w:val="en-US"/>
        </w:rPr>
        <w:t xml:space="preserve">/ </w:t>
      </w:r>
      <w:r w:rsidRPr="00384264">
        <w:rPr>
          <w:sz w:val="28"/>
          <w:szCs w:val="28"/>
        </w:rPr>
        <w:t>Т</w:t>
      </w:r>
      <w:r w:rsidRPr="00384264">
        <w:rPr>
          <w:sz w:val="28"/>
          <w:szCs w:val="28"/>
          <w:lang w:val="uk-UA"/>
        </w:rPr>
        <w:t>.</w:t>
      </w:r>
      <w:r>
        <w:rPr>
          <w:sz w:val="28"/>
          <w:szCs w:val="28"/>
          <w:lang w:val="en-US"/>
        </w:rPr>
        <w:t xml:space="preserve"> </w:t>
      </w:r>
      <w:r w:rsidRPr="00384264">
        <w:rPr>
          <w:sz w:val="28"/>
          <w:szCs w:val="28"/>
        </w:rPr>
        <w:t>А</w:t>
      </w:r>
      <w:r w:rsidRPr="00384264">
        <w:rPr>
          <w:sz w:val="28"/>
          <w:szCs w:val="28"/>
          <w:lang w:val="uk-UA"/>
        </w:rPr>
        <w:t>.</w:t>
      </w:r>
      <w:r>
        <w:rPr>
          <w:sz w:val="28"/>
          <w:szCs w:val="28"/>
          <w:lang w:val="en-US"/>
        </w:rPr>
        <w:t xml:space="preserve"> </w:t>
      </w:r>
      <w:r w:rsidRPr="00384264">
        <w:rPr>
          <w:sz w:val="28"/>
          <w:szCs w:val="28"/>
          <w:lang w:val="en-US"/>
        </w:rPr>
        <w:t xml:space="preserve">Jacobson </w:t>
      </w:r>
      <w:r w:rsidRPr="00384264">
        <w:rPr>
          <w:sz w:val="28"/>
          <w:szCs w:val="28"/>
          <w:lang w:val="uk-UA"/>
        </w:rPr>
        <w:t>//</w:t>
      </w:r>
      <w:r w:rsidRPr="00384264">
        <w:rPr>
          <w:sz w:val="28"/>
          <w:szCs w:val="28"/>
          <w:lang w:val="en-US"/>
        </w:rPr>
        <w:t xml:space="preserve"> Arch</w:t>
      </w:r>
      <w:r w:rsidRPr="00384264">
        <w:rPr>
          <w:sz w:val="28"/>
          <w:szCs w:val="28"/>
          <w:lang w:val="uk-UA"/>
        </w:rPr>
        <w:t>.</w:t>
      </w:r>
      <w:r w:rsidRPr="00384264">
        <w:rPr>
          <w:sz w:val="28"/>
          <w:szCs w:val="28"/>
          <w:lang w:val="en-US"/>
        </w:rPr>
        <w:t xml:space="preserve"> Intern</w:t>
      </w:r>
      <w:r w:rsidRPr="00384264">
        <w:rPr>
          <w:sz w:val="28"/>
          <w:szCs w:val="28"/>
          <w:lang w:val="uk-UA"/>
        </w:rPr>
        <w:t>.</w:t>
      </w:r>
      <w:r w:rsidRPr="00384264">
        <w:rPr>
          <w:sz w:val="28"/>
          <w:szCs w:val="28"/>
          <w:lang w:val="en-US"/>
        </w:rPr>
        <w:t xml:space="preserve"> Med. </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w:t>
      </w:r>
      <w:r w:rsidRPr="00384264">
        <w:rPr>
          <w:sz w:val="28"/>
          <w:szCs w:val="28"/>
          <w:lang w:val="en-US"/>
        </w:rPr>
        <w:t>160</w:t>
      </w:r>
      <w:r w:rsidRPr="00384264">
        <w:rPr>
          <w:sz w:val="28"/>
          <w:szCs w:val="28"/>
          <w:lang w:val="uk-UA"/>
        </w:rPr>
        <w:t xml:space="preserve">. – Р. </w:t>
      </w:r>
      <w:r w:rsidRPr="00384264">
        <w:rPr>
          <w:sz w:val="28"/>
          <w:szCs w:val="28"/>
          <w:lang w:val="en-US"/>
        </w:rPr>
        <w:t xml:space="preserve">1361–1369.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Kannel W.</w:t>
      </w:r>
      <w:r>
        <w:rPr>
          <w:sz w:val="28"/>
          <w:szCs w:val="28"/>
          <w:lang w:val="en-US"/>
        </w:rPr>
        <w:t xml:space="preserve"> </w:t>
      </w:r>
      <w:r w:rsidRPr="00384264">
        <w:rPr>
          <w:sz w:val="28"/>
          <w:szCs w:val="28"/>
          <w:lang w:val="en-US"/>
        </w:rPr>
        <w:t>B. Fifty years of Framingham Study contributions to understanding hypertension</w:t>
      </w:r>
      <w:r w:rsidRPr="00384264">
        <w:rPr>
          <w:sz w:val="28"/>
          <w:szCs w:val="28"/>
          <w:lang w:val="uk-UA"/>
        </w:rPr>
        <w:t xml:space="preserve"> </w:t>
      </w:r>
      <w:r>
        <w:rPr>
          <w:sz w:val="28"/>
          <w:szCs w:val="28"/>
          <w:lang w:val="en-US"/>
        </w:rPr>
        <w:t xml:space="preserve">/ </w:t>
      </w:r>
      <w:r w:rsidRPr="00384264">
        <w:rPr>
          <w:sz w:val="28"/>
          <w:szCs w:val="28"/>
          <w:lang w:val="en-US"/>
        </w:rPr>
        <w:t>W.</w:t>
      </w:r>
      <w:r>
        <w:rPr>
          <w:sz w:val="28"/>
          <w:szCs w:val="28"/>
          <w:lang w:val="en-US"/>
        </w:rPr>
        <w:t xml:space="preserve"> </w:t>
      </w:r>
      <w:r w:rsidRPr="00384264">
        <w:rPr>
          <w:sz w:val="28"/>
          <w:szCs w:val="28"/>
          <w:lang w:val="en-US"/>
        </w:rPr>
        <w:t xml:space="preserve">B. Kannel </w:t>
      </w:r>
      <w:r w:rsidRPr="00384264">
        <w:rPr>
          <w:sz w:val="28"/>
          <w:szCs w:val="28"/>
          <w:lang w:val="uk-UA"/>
        </w:rPr>
        <w:t>//</w:t>
      </w:r>
      <w:r w:rsidRPr="00384264">
        <w:rPr>
          <w:sz w:val="28"/>
          <w:szCs w:val="28"/>
          <w:lang w:val="en-US"/>
        </w:rPr>
        <w:t xml:space="preserve"> J. Hum. Hypertens.</w:t>
      </w:r>
      <w:r w:rsidRPr="00384264">
        <w:rPr>
          <w:sz w:val="28"/>
          <w:szCs w:val="28"/>
          <w:lang w:val="uk-UA"/>
        </w:rPr>
        <w:t xml:space="preserve"> –</w:t>
      </w:r>
      <w:r w:rsidRPr="00384264">
        <w:rPr>
          <w:sz w:val="28"/>
          <w:szCs w:val="28"/>
          <w:lang w:val="en-US"/>
        </w:rPr>
        <w:t xml:space="preserve"> 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w:t>
      </w:r>
      <w:r w:rsidRPr="00384264">
        <w:rPr>
          <w:sz w:val="28"/>
          <w:szCs w:val="28"/>
          <w:lang w:val="en-US"/>
        </w:rPr>
        <w:t>14</w:t>
      </w:r>
      <w:r w:rsidRPr="00384264">
        <w:rPr>
          <w:sz w:val="28"/>
          <w:szCs w:val="28"/>
          <w:lang w:val="uk-UA"/>
        </w:rPr>
        <w:t xml:space="preserve">. – Р. </w:t>
      </w:r>
      <w:r w:rsidRPr="00384264">
        <w:rPr>
          <w:sz w:val="28"/>
          <w:szCs w:val="28"/>
          <w:lang w:val="en-US"/>
        </w:rPr>
        <w:t xml:space="preserve">83–90.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Kannel W.</w:t>
      </w:r>
      <w:r>
        <w:rPr>
          <w:sz w:val="28"/>
          <w:szCs w:val="28"/>
          <w:lang w:val="en-US"/>
        </w:rPr>
        <w:t xml:space="preserve"> </w:t>
      </w:r>
      <w:r w:rsidRPr="00384264">
        <w:rPr>
          <w:sz w:val="28"/>
          <w:szCs w:val="28"/>
          <w:lang w:val="en-US"/>
        </w:rPr>
        <w:t>B. Risk stratification in hypertension: new insights from the Framingham Study</w:t>
      </w:r>
      <w:r w:rsidRPr="00384264">
        <w:rPr>
          <w:sz w:val="28"/>
          <w:szCs w:val="28"/>
          <w:lang w:val="uk-UA"/>
        </w:rPr>
        <w:t xml:space="preserve"> </w:t>
      </w:r>
      <w:r>
        <w:rPr>
          <w:sz w:val="28"/>
          <w:szCs w:val="28"/>
          <w:lang w:val="en-US"/>
        </w:rPr>
        <w:t xml:space="preserve">/ </w:t>
      </w:r>
      <w:r w:rsidRPr="00384264">
        <w:rPr>
          <w:sz w:val="28"/>
          <w:szCs w:val="28"/>
          <w:lang w:val="en-US"/>
        </w:rPr>
        <w:t>W.</w:t>
      </w:r>
      <w:r>
        <w:rPr>
          <w:sz w:val="28"/>
          <w:szCs w:val="28"/>
          <w:lang w:val="en-US"/>
        </w:rPr>
        <w:t xml:space="preserve"> </w:t>
      </w:r>
      <w:r w:rsidRPr="00384264">
        <w:rPr>
          <w:sz w:val="28"/>
          <w:szCs w:val="28"/>
          <w:lang w:val="en-US"/>
        </w:rPr>
        <w:t xml:space="preserve">B. Kannel </w:t>
      </w:r>
      <w:r w:rsidRPr="00384264">
        <w:rPr>
          <w:sz w:val="28"/>
          <w:szCs w:val="28"/>
          <w:lang w:val="uk-UA"/>
        </w:rPr>
        <w:t>//</w:t>
      </w:r>
      <w:r w:rsidRPr="00384264">
        <w:rPr>
          <w:sz w:val="28"/>
          <w:szCs w:val="28"/>
          <w:lang w:val="en-US"/>
        </w:rPr>
        <w:t xml:space="preserve"> Am. J. Hypertens. </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13 (1 Pt</w:t>
      </w:r>
      <w:r>
        <w:rPr>
          <w:sz w:val="28"/>
          <w:szCs w:val="28"/>
          <w:lang w:val="en-US"/>
        </w:rPr>
        <w:t>.</w:t>
      </w:r>
      <w:r w:rsidRPr="00384264">
        <w:rPr>
          <w:sz w:val="28"/>
          <w:szCs w:val="28"/>
          <w:lang w:val="en-US"/>
        </w:rPr>
        <w:t xml:space="preserve"> 2)</w:t>
      </w:r>
      <w:r w:rsidRPr="00384264">
        <w:rPr>
          <w:sz w:val="28"/>
          <w:szCs w:val="28"/>
          <w:lang w:val="uk-UA"/>
        </w:rPr>
        <w:t xml:space="preserve">. – Р. </w:t>
      </w:r>
      <w:r w:rsidRPr="00384264">
        <w:rPr>
          <w:sz w:val="28"/>
          <w:szCs w:val="28"/>
          <w:lang w:val="en-US"/>
        </w:rPr>
        <w:t xml:space="preserve">3–10.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Kantor P.</w:t>
      </w:r>
      <w:r>
        <w:rPr>
          <w:sz w:val="28"/>
          <w:szCs w:val="28"/>
          <w:lang w:val="en-US"/>
        </w:rPr>
        <w:t xml:space="preserve"> </w:t>
      </w:r>
      <w:r w:rsidRPr="00384264">
        <w:rPr>
          <w:sz w:val="28"/>
          <w:szCs w:val="28"/>
          <w:lang w:val="en-US"/>
        </w:rPr>
        <w:t>F.</w:t>
      </w:r>
      <w:r>
        <w:rPr>
          <w:sz w:val="28"/>
          <w:szCs w:val="28"/>
          <w:lang w:val="en-US"/>
        </w:rPr>
        <w:t xml:space="preserve"> </w:t>
      </w:r>
      <w:r w:rsidRPr="00384264">
        <w:rPr>
          <w:sz w:val="28"/>
          <w:szCs w:val="28"/>
          <w:lang w:val="en-US"/>
        </w:rPr>
        <w:t>The antianginal drug trimetazidine shifts cardiac energy metabolism from fatty acid oxidation to glucose oxidation by inhibiting mitochondrial long</w:t>
      </w:r>
      <w:r>
        <w:rPr>
          <w:sz w:val="28"/>
          <w:szCs w:val="28"/>
          <w:lang w:val="en-US"/>
        </w:rPr>
        <w:t>–</w:t>
      </w:r>
      <w:r w:rsidRPr="00384264">
        <w:rPr>
          <w:sz w:val="28"/>
          <w:szCs w:val="28"/>
          <w:lang w:val="en-US"/>
        </w:rPr>
        <w:t>chain 3</w:t>
      </w:r>
      <w:r>
        <w:rPr>
          <w:sz w:val="28"/>
          <w:szCs w:val="28"/>
          <w:lang w:val="en-US"/>
        </w:rPr>
        <w:t>–</w:t>
      </w:r>
      <w:r w:rsidRPr="00384264">
        <w:rPr>
          <w:sz w:val="28"/>
          <w:szCs w:val="28"/>
          <w:lang w:val="en-US"/>
        </w:rPr>
        <w:t xml:space="preserve">ketoacyl coenzyme A thiolase </w:t>
      </w:r>
      <w:r>
        <w:rPr>
          <w:sz w:val="28"/>
          <w:szCs w:val="28"/>
          <w:lang w:val="en-US"/>
        </w:rPr>
        <w:t xml:space="preserve">/ </w:t>
      </w:r>
      <w:r w:rsidRPr="00384264">
        <w:rPr>
          <w:sz w:val="28"/>
          <w:szCs w:val="28"/>
          <w:lang w:val="en-US"/>
        </w:rPr>
        <w:t>P.</w:t>
      </w:r>
      <w:r>
        <w:rPr>
          <w:sz w:val="28"/>
          <w:szCs w:val="28"/>
          <w:lang w:val="en-US"/>
        </w:rPr>
        <w:t xml:space="preserve"> </w:t>
      </w:r>
      <w:r w:rsidRPr="00384264">
        <w:rPr>
          <w:sz w:val="28"/>
          <w:szCs w:val="28"/>
          <w:lang w:val="en-US"/>
        </w:rPr>
        <w:t>F.</w:t>
      </w:r>
      <w:r>
        <w:rPr>
          <w:sz w:val="28"/>
          <w:szCs w:val="28"/>
          <w:lang w:val="en-US"/>
        </w:rPr>
        <w:t xml:space="preserve"> </w:t>
      </w:r>
      <w:r w:rsidRPr="00384264">
        <w:rPr>
          <w:sz w:val="28"/>
          <w:szCs w:val="28"/>
          <w:lang w:val="en-US"/>
        </w:rPr>
        <w:t>Kantor, A.</w:t>
      </w:r>
      <w:r>
        <w:rPr>
          <w:sz w:val="28"/>
          <w:szCs w:val="28"/>
          <w:lang w:val="en-US"/>
        </w:rPr>
        <w:t xml:space="preserve"> </w:t>
      </w:r>
      <w:r w:rsidRPr="00384264">
        <w:rPr>
          <w:sz w:val="28"/>
          <w:szCs w:val="28"/>
          <w:lang w:val="en-US"/>
        </w:rPr>
        <w:t>Lucien, R.</w:t>
      </w:r>
      <w:r>
        <w:rPr>
          <w:sz w:val="28"/>
          <w:szCs w:val="28"/>
          <w:lang w:val="en-US"/>
        </w:rPr>
        <w:t xml:space="preserve"> </w:t>
      </w:r>
      <w:r w:rsidRPr="00384264">
        <w:rPr>
          <w:sz w:val="28"/>
          <w:szCs w:val="28"/>
          <w:lang w:val="en-US"/>
        </w:rPr>
        <w:t>Kozak, G.</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Lopaschuk // Circul. Res. – 2000. – Vol. 86. – P. 580</w:t>
      </w:r>
      <w:r>
        <w:rPr>
          <w:sz w:val="28"/>
          <w:szCs w:val="28"/>
          <w:lang w:val="en-US"/>
        </w:rPr>
        <w:t>–</w:t>
      </w:r>
      <w:r w:rsidRPr="00384264">
        <w:rPr>
          <w:sz w:val="28"/>
          <w:szCs w:val="28"/>
          <w:lang w:val="en-US"/>
        </w:rPr>
        <w:t>588.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Kritharides L</w:t>
      </w:r>
      <w:r>
        <w:rPr>
          <w:sz w:val="28"/>
          <w:szCs w:val="28"/>
          <w:lang w:val="en-US"/>
        </w:rPr>
        <w:t xml:space="preserve">. </w:t>
      </w:r>
      <w:r w:rsidRPr="00384264">
        <w:rPr>
          <w:sz w:val="28"/>
          <w:szCs w:val="28"/>
          <w:lang w:val="en-US"/>
        </w:rPr>
        <w:t>The use of antioxidant supplements in coronary heart disease</w:t>
      </w:r>
      <w:r w:rsidRPr="00384264">
        <w:rPr>
          <w:sz w:val="28"/>
          <w:szCs w:val="28"/>
          <w:lang w:val="uk-UA"/>
        </w:rPr>
        <w:t xml:space="preserve"> </w:t>
      </w:r>
      <w:r>
        <w:rPr>
          <w:sz w:val="28"/>
          <w:szCs w:val="28"/>
          <w:lang w:val="en-US"/>
        </w:rPr>
        <w:t xml:space="preserve">/ </w:t>
      </w:r>
      <w:r w:rsidRPr="00384264">
        <w:rPr>
          <w:sz w:val="28"/>
          <w:szCs w:val="28"/>
          <w:lang w:val="en-US"/>
        </w:rPr>
        <w:t>L</w:t>
      </w:r>
      <w:r>
        <w:rPr>
          <w:sz w:val="28"/>
          <w:szCs w:val="28"/>
          <w:lang w:val="en-US"/>
        </w:rPr>
        <w:t xml:space="preserve">. </w:t>
      </w:r>
      <w:r w:rsidRPr="00384264">
        <w:rPr>
          <w:sz w:val="28"/>
          <w:szCs w:val="28"/>
          <w:lang w:val="en-US"/>
        </w:rPr>
        <w:t xml:space="preserve">Kritharides, R. Stocker </w:t>
      </w:r>
      <w:r w:rsidRPr="00384264">
        <w:rPr>
          <w:sz w:val="28"/>
          <w:szCs w:val="28"/>
          <w:lang w:val="uk-UA"/>
        </w:rPr>
        <w:t>//</w:t>
      </w:r>
      <w:r w:rsidRPr="00384264">
        <w:rPr>
          <w:sz w:val="28"/>
          <w:szCs w:val="28"/>
          <w:lang w:val="en-US"/>
        </w:rPr>
        <w:t xml:space="preserve"> Atherosclerosis</w:t>
      </w:r>
      <w:r w:rsidRPr="00384264">
        <w:rPr>
          <w:sz w:val="28"/>
          <w:szCs w:val="28"/>
          <w:lang w:val="uk-UA"/>
        </w:rPr>
        <w:t>. –</w:t>
      </w:r>
      <w:r w:rsidRPr="00384264">
        <w:rPr>
          <w:sz w:val="28"/>
          <w:szCs w:val="28"/>
          <w:lang w:val="en-US"/>
        </w:rPr>
        <w:t xml:space="preserve"> 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164(2)</w:t>
      </w:r>
      <w:r w:rsidRPr="00384264">
        <w:rPr>
          <w:sz w:val="28"/>
          <w:szCs w:val="28"/>
          <w:lang w:val="uk-UA"/>
        </w:rPr>
        <w:t xml:space="preserve">. – Р. </w:t>
      </w:r>
      <w:r w:rsidRPr="00384264">
        <w:rPr>
          <w:sz w:val="28"/>
          <w:szCs w:val="28"/>
          <w:lang w:val="en-US"/>
        </w:rPr>
        <w:t>211–219</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Kromhout D. Diet and cardiovascular diseases</w:t>
      </w:r>
      <w:r w:rsidRPr="00384264">
        <w:rPr>
          <w:sz w:val="28"/>
          <w:szCs w:val="28"/>
          <w:lang w:val="uk-UA"/>
        </w:rPr>
        <w:t xml:space="preserve"> </w:t>
      </w:r>
      <w:r>
        <w:rPr>
          <w:sz w:val="28"/>
          <w:szCs w:val="28"/>
          <w:lang w:val="en-US"/>
        </w:rPr>
        <w:t xml:space="preserve">/ </w:t>
      </w:r>
      <w:r w:rsidRPr="00384264">
        <w:rPr>
          <w:sz w:val="28"/>
          <w:szCs w:val="28"/>
          <w:lang w:val="en-US"/>
        </w:rPr>
        <w:t xml:space="preserve">D. Kromhout </w:t>
      </w:r>
      <w:r w:rsidRPr="00384264">
        <w:rPr>
          <w:sz w:val="28"/>
          <w:szCs w:val="28"/>
          <w:lang w:val="uk-UA"/>
        </w:rPr>
        <w:t>//</w:t>
      </w:r>
      <w:r w:rsidRPr="00384264">
        <w:rPr>
          <w:sz w:val="28"/>
          <w:szCs w:val="28"/>
          <w:lang w:val="en-US"/>
        </w:rPr>
        <w:t xml:space="preserve"> J</w:t>
      </w:r>
      <w:r w:rsidRPr="00384264">
        <w:rPr>
          <w:sz w:val="28"/>
          <w:szCs w:val="28"/>
          <w:lang w:val="uk-UA"/>
        </w:rPr>
        <w:t>.</w:t>
      </w:r>
      <w:r w:rsidRPr="00384264">
        <w:rPr>
          <w:sz w:val="28"/>
          <w:szCs w:val="28"/>
          <w:lang w:val="en-US"/>
        </w:rPr>
        <w:t xml:space="preserve"> Nutr</w:t>
      </w:r>
      <w:r w:rsidRPr="00384264">
        <w:rPr>
          <w:sz w:val="28"/>
          <w:szCs w:val="28"/>
          <w:lang w:val="uk-UA"/>
        </w:rPr>
        <w:t>.</w:t>
      </w:r>
      <w:r w:rsidRPr="00384264">
        <w:rPr>
          <w:sz w:val="28"/>
          <w:szCs w:val="28"/>
          <w:lang w:val="en-US"/>
        </w:rPr>
        <w:t xml:space="preserve"> Health Aging</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5(3)</w:t>
      </w:r>
      <w:r w:rsidRPr="00384264">
        <w:rPr>
          <w:sz w:val="28"/>
          <w:szCs w:val="28"/>
          <w:lang w:val="uk-UA"/>
        </w:rPr>
        <w:t xml:space="preserve">. – Р. </w:t>
      </w:r>
      <w:r w:rsidRPr="00384264">
        <w:rPr>
          <w:sz w:val="28"/>
          <w:szCs w:val="28"/>
          <w:lang w:val="en-US"/>
        </w:rPr>
        <w:t>144–149</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Lau W</w:t>
      </w:r>
      <w:r w:rsidRPr="00384264">
        <w:rPr>
          <w:sz w:val="28"/>
          <w:szCs w:val="28"/>
          <w:lang w:val="uk-UA"/>
        </w:rPr>
        <w:t>.</w:t>
      </w:r>
      <w:r>
        <w:rPr>
          <w:sz w:val="28"/>
          <w:szCs w:val="28"/>
          <w:lang w:val="en-US"/>
        </w:rPr>
        <w:t xml:space="preserve"> </w:t>
      </w:r>
      <w:r w:rsidRPr="00384264">
        <w:rPr>
          <w:sz w:val="28"/>
          <w:szCs w:val="28"/>
          <w:lang w:val="en-US"/>
        </w:rPr>
        <w:t>C</w:t>
      </w:r>
      <w:r w:rsidRPr="00384264">
        <w:rPr>
          <w:sz w:val="28"/>
          <w:szCs w:val="28"/>
          <w:lang w:val="uk-UA"/>
        </w:rPr>
        <w:t>.</w:t>
      </w:r>
      <w:r>
        <w:rPr>
          <w:sz w:val="28"/>
          <w:szCs w:val="28"/>
          <w:lang w:val="en-US"/>
        </w:rPr>
        <w:t xml:space="preserve"> </w:t>
      </w:r>
      <w:r w:rsidRPr="00384264">
        <w:rPr>
          <w:sz w:val="28"/>
          <w:szCs w:val="28"/>
          <w:lang w:val="en-US"/>
        </w:rPr>
        <w:t>Atorvastatin reduces the ability of clopidogrel to inhibit platelet aggregation: a new drug–drug interaction</w:t>
      </w:r>
      <w:r w:rsidRPr="00384264">
        <w:rPr>
          <w:sz w:val="28"/>
          <w:szCs w:val="28"/>
          <w:lang w:val="uk-UA"/>
        </w:rPr>
        <w:t xml:space="preserve"> </w:t>
      </w:r>
      <w:r>
        <w:rPr>
          <w:sz w:val="28"/>
          <w:szCs w:val="28"/>
          <w:lang w:val="en-US"/>
        </w:rPr>
        <w:t xml:space="preserve">/ </w:t>
      </w:r>
      <w:r w:rsidRPr="00384264">
        <w:rPr>
          <w:sz w:val="28"/>
          <w:szCs w:val="28"/>
          <w:lang w:val="en-US"/>
        </w:rPr>
        <w:t>W</w:t>
      </w:r>
      <w:r w:rsidRPr="00384264">
        <w:rPr>
          <w:sz w:val="28"/>
          <w:szCs w:val="28"/>
          <w:lang w:val="uk-UA"/>
        </w:rPr>
        <w:t>.</w:t>
      </w:r>
      <w:r>
        <w:rPr>
          <w:sz w:val="28"/>
          <w:szCs w:val="28"/>
          <w:lang w:val="en-US"/>
        </w:rPr>
        <w:t xml:space="preserve"> </w:t>
      </w:r>
      <w:r w:rsidRPr="00384264">
        <w:rPr>
          <w:sz w:val="28"/>
          <w:szCs w:val="28"/>
          <w:lang w:val="en-US"/>
        </w:rPr>
        <w:t>C</w:t>
      </w:r>
      <w:r w:rsidRPr="00384264">
        <w:rPr>
          <w:sz w:val="28"/>
          <w:szCs w:val="28"/>
          <w:lang w:val="uk-UA"/>
        </w:rPr>
        <w:t>.</w:t>
      </w:r>
      <w:r>
        <w:rPr>
          <w:sz w:val="28"/>
          <w:szCs w:val="28"/>
          <w:lang w:val="en-US"/>
        </w:rPr>
        <w:t xml:space="preserve"> </w:t>
      </w:r>
      <w:r w:rsidRPr="00384264">
        <w:rPr>
          <w:sz w:val="28"/>
          <w:szCs w:val="28"/>
          <w:lang w:val="en-US"/>
        </w:rPr>
        <w:t>Lau, L</w:t>
      </w:r>
      <w:r w:rsidRPr="00384264">
        <w:rPr>
          <w:sz w:val="28"/>
          <w:szCs w:val="28"/>
          <w:lang w:val="uk-UA"/>
        </w:rPr>
        <w:t>.</w:t>
      </w:r>
      <w:r>
        <w:rPr>
          <w:sz w:val="28"/>
          <w:szCs w:val="28"/>
          <w:lang w:val="en-US"/>
        </w:rPr>
        <w:t xml:space="preserve"> </w:t>
      </w:r>
      <w:r w:rsidRPr="00384264">
        <w:rPr>
          <w:sz w:val="28"/>
          <w:szCs w:val="28"/>
          <w:lang w:val="en-US"/>
        </w:rPr>
        <w:t>A</w:t>
      </w:r>
      <w:r w:rsidRPr="00384264">
        <w:rPr>
          <w:sz w:val="28"/>
          <w:szCs w:val="28"/>
          <w:lang w:val="uk-UA"/>
        </w:rPr>
        <w:t>.</w:t>
      </w:r>
      <w:r>
        <w:rPr>
          <w:sz w:val="28"/>
          <w:szCs w:val="28"/>
          <w:lang w:val="en-US"/>
        </w:rPr>
        <w:t xml:space="preserve"> </w:t>
      </w:r>
      <w:r w:rsidRPr="00384264">
        <w:rPr>
          <w:sz w:val="28"/>
          <w:szCs w:val="28"/>
          <w:lang w:val="en-US"/>
        </w:rPr>
        <w:t>Waskell, P</w:t>
      </w:r>
      <w:r w:rsidRPr="00384264">
        <w:rPr>
          <w:sz w:val="28"/>
          <w:szCs w:val="28"/>
          <w:lang w:val="uk-UA"/>
        </w:rPr>
        <w:t>.</w:t>
      </w:r>
      <w:r>
        <w:rPr>
          <w:sz w:val="28"/>
          <w:szCs w:val="28"/>
          <w:lang w:val="en-US"/>
        </w:rPr>
        <w:t xml:space="preserve"> </w:t>
      </w:r>
      <w:r w:rsidRPr="00384264">
        <w:rPr>
          <w:sz w:val="28"/>
          <w:szCs w:val="28"/>
          <w:lang w:val="en-US"/>
        </w:rPr>
        <w:t>B</w:t>
      </w:r>
      <w:r w:rsidRPr="00384264">
        <w:rPr>
          <w:sz w:val="28"/>
          <w:szCs w:val="28"/>
          <w:lang w:val="uk-UA"/>
        </w:rPr>
        <w:t>.</w:t>
      </w:r>
      <w:r>
        <w:rPr>
          <w:sz w:val="28"/>
          <w:szCs w:val="28"/>
          <w:lang w:val="en-US"/>
        </w:rPr>
        <w:t xml:space="preserve"> </w:t>
      </w:r>
      <w:r w:rsidRPr="00384264">
        <w:rPr>
          <w:sz w:val="28"/>
          <w:szCs w:val="28"/>
          <w:lang w:val="en-US"/>
        </w:rPr>
        <w:t xml:space="preserve">Watkins </w:t>
      </w:r>
      <w:r>
        <w:rPr>
          <w:sz w:val="28"/>
          <w:szCs w:val="28"/>
          <w:lang w:val="en-US"/>
        </w:rPr>
        <w:t xml:space="preserve">[et al.] </w:t>
      </w:r>
      <w:r w:rsidRPr="00384264">
        <w:rPr>
          <w:sz w:val="28"/>
          <w:szCs w:val="28"/>
          <w:lang w:val="uk-UA"/>
        </w:rPr>
        <w:t>//</w:t>
      </w:r>
      <w:r w:rsidRPr="00384264">
        <w:rPr>
          <w:sz w:val="28"/>
          <w:szCs w:val="28"/>
          <w:lang w:val="en-US"/>
        </w:rPr>
        <w:t xml:space="preserve"> Circulation. </w:t>
      </w:r>
      <w:r w:rsidRPr="00384264">
        <w:rPr>
          <w:sz w:val="28"/>
          <w:szCs w:val="28"/>
          <w:lang w:val="uk-UA"/>
        </w:rPr>
        <w:t xml:space="preserve">– </w:t>
      </w:r>
      <w:r w:rsidRPr="00384264">
        <w:rPr>
          <w:sz w:val="28"/>
          <w:szCs w:val="28"/>
          <w:lang w:val="en-US"/>
        </w:rPr>
        <w:t>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w:t>
      </w:r>
      <w:r w:rsidRPr="00384264">
        <w:rPr>
          <w:sz w:val="28"/>
          <w:szCs w:val="28"/>
          <w:lang w:val="en-US"/>
        </w:rPr>
        <w:t>107(1)</w:t>
      </w:r>
      <w:r w:rsidRPr="00384264">
        <w:rPr>
          <w:sz w:val="28"/>
          <w:szCs w:val="28"/>
          <w:lang w:val="uk-UA"/>
        </w:rPr>
        <w:t xml:space="preserve">. – Р. </w:t>
      </w:r>
      <w:r w:rsidRPr="00384264">
        <w:rPr>
          <w:sz w:val="28"/>
          <w:szCs w:val="28"/>
          <w:lang w:val="en-US"/>
        </w:rPr>
        <w:t>32–</w:t>
      </w:r>
      <w:r>
        <w:rPr>
          <w:sz w:val="28"/>
          <w:szCs w:val="28"/>
          <w:lang w:val="en-US"/>
        </w:rPr>
        <w:t>3</w:t>
      </w:r>
      <w:r w:rsidRPr="00384264">
        <w:rPr>
          <w:sz w:val="28"/>
          <w:szCs w:val="28"/>
          <w:lang w:val="en-US"/>
        </w:rPr>
        <w:t>7.</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Lavanchy N.</w:t>
      </w:r>
      <w:r>
        <w:rPr>
          <w:sz w:val="28"/>
          <w:szCs w:val="28"/>
          <w:lang w:val="en-US"/>
        </w:rPr>
        <w:t xml:space="preserve"> </w:t>
      </w:r>
      <w:r w:rsidRPr="00384264">
        <w:rPr>
          <w:sz w:val="28"/>
          <w:szCs w:val="28"/>
          <w:lang w:val="en-US"/>
        </w:rPr>
        <w:t>Anti</w:t>
      </w:r>
      <w:r>
        <w:rPr>
          <w:sz w:val="28"/>
          <w:szCs w:val="28"/>
          <w:lang w:val="en-US"/>
        </w:rPr>
        <w:t>–</w:t>
      </w:r>
      <w:r w:rsidRPr="00384264">
        <w:rPr>
          <w:sz w:val="28"/>
          <w:szCs w:val="28"/>
          <w:lang w:val="en-US"/>
        </w:rPr>
        <w:t>ishemic effects of trimetazidine: 31P</w:t>
      </w:r>
      <w:r>
        <w:rPr>
          <w:sz w:val="28"/>
          <w:szCs w:val="28"/>
          <w:lang w:val="en-US"/>
        </w:rPr>
        <w:t>–</w:t>
      </w:r>
      <w:r w:rsidRPr="00384264">
        <w:rPr>
          <w:sz w:val="28"/>
          <w:szCs w:val="28"/>
          <w:lang w:val="en-US"/>
        </w:rPr>
        <w:t xml:space="preserve">NMR spectroscopy study in the isolated rat heart </w:t>
      </w:r>
      <w:r>
        <w:rPr>
          <w:sz w:val="28"/>
          <w:szCs w:val="28"/>
          <w:lang w:val="en-US"/>
        </w:rPr>
        <w:t xml:space="preserve">/ </w:t>
      </w:r>
      <w:r w:rsidRPr="00384264">
        <w:rPr>
          <w:sz w:val="28"/>
          <w:szCs w:val="28"/>
          <w:lang w:val="en-US"/>
        </w:rPr>
        <w:t>N.</w:t>
      </w:r>
      <w:r>
        <w:rPr>
          <w:sz w:val="28"/>
          <w:szCs w:val="28"/>
          <w:lang w:val="en-US"/>
        </w:rPr>
        <w:t xml:space="preserve"> </w:t>
      </w:r>
      <w:r w:rsidRPr="00384264">
        <w:rPr>
          <w:sz w:val="28"/>
          <w:szCs w:val="28"/>
          <w:lang w:val="en-US"/>
        </w:rPr>
        <w:t>Lavanchy, J.</w:t>
      </w:r>
      <w:r>
        <w:rPr>
          <w:sz w:val="28"/>
          <w:szCs w:val="28"/>
          <w:lang w:val="en-US"/>
        </w:rPr>
        <w:t xml:space="preserve"> </w:t>
      </w:r>
      <w:r w:rsidRPr="00384264">
        <w:rPr>
          <w:sz w:val="28"/>
          <w:szCs w:val="28"/>
          <w:lang w:val="en-US"/>
        </w:rPr>
        <w:t>Martin, A.</w:t>
      </w:r>
      <w:r>
        <w:rPr>
          <w:sz w:val="28"/>
          <w:szCs w:val="28"/>
          <w:lang w:val="en-US"/>
        </w:rPr>
        <w:t xml:space="preserve"> </w:t>
      </w:r>
      <w:r w:rsidRPr="00384264">
        <w:rPr>
          <w:sz w:val="28"/>
          <w:szCs w:val="28"/>
          <w:lang w:val="en-US"/>
        </w:rPr>
        <w:t>Rossi // Arch. Int. Pharmacodyn. Ther. – 1987. – Vol. 286. – P. 97</w:t>
      </w:r>
      <w:r>
        <w:rPr>
          <w:sz w:val="28"/>
          <w:szCs w:val="28"/>
          <w:lang w:val="en-US"/>
        </w:rPr>
        <w:t>–</w:t>
      </w:r>
      <w:r w:rsidRPr="00384264">
        <w:rPr>
          <w:sz w:val="28"/>
          <w:szCs w:val="28"/>
          <w:lang w:val="en-US"/>
        </w:rPr>
        <w:t>110.</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Lee L.</w:t>
      </w:r>
      <w:r>
        <w:rPr>
          <w:sz w:val="28"/>
          <w:szCs w:val="28"/>
          <w:lang w:val="en-US"/>
        </w:rPr>
        <w:t xml:space="preserve"> </w:t>
      </w:r>
      <w:r w:rsidRPr="00384264">
        <w:rPr>
          <w:sz w:val="28"/>
          <w:szCs w:val="28"/>
          <w:lang w:val="en-US"/>
        </w:rPr>
        <w:t xml:space="preserve">Metabolic manipulation in ischaemic heart disease, a novel approach to treatment </w:t>
      </w:r>
      <w:r>
        <w:rPr>
          <w:sz w:val="28"/>
          <w:szCs w:val="28"/>
          <w:lang w:val="en-US"/>
        </w:rPr>
        <w:t xml:space="preserve">/ </w:t>
      </w:r>
      <w:r w:rsidRPr="00384264">
        <w:rPr>
          <w:sz w:val="28"/>
          <w:szCs w:val="28"/>
          <w:lang w:val="en-US"/>
        </w:rPr>
        <w:t>L.</w:t>
      </w:r>
      <w:r>
        <w:rPr>
          <w:sz w:val="28"/>
          <w:szCs w:val="28"/>
          <w:lang w:val="en-US"/>
        </w:rPr>
        <w:t xml:space="preserve"> </w:t>
      </w:r>
      <w:r w:rsidRPr="00384264">
        <w:rPr>
          <w:sz w:val="28"/>
          <w:szCs w:val="28"/>
          <w:lang w:val="en-US"/>
        </w:rPr>
        <w:t>Lee, J.</w:t>
      </w:r>
      <w:r>
        <w:rPr>
          <w:sz w:val="28"/>
          <w:szCs w:val="28"/>
          <w:lang w:val="en-US"/>
        </w:rPr>
        <w:t xml:space="preserve"> </w:t>
      </w:r>
      <w:r w:rsidRPr="00384264">
        <w:rPr>
          <w:sz w:val="28"/>
          <w:szCs w:val="28"/>
          <w:lang w:val="en-US"/>
        </w:rPr>
        <w:t>Horowitz, M. Frenneaux // Eur</w:t>
      </w:r>
      <w:r>
        <w:rPr>
          <w:sz w:val="28"/>
          <w:szCs w:val="28"/>
          <w:lang w:val="en-US"/>
        </w:rPr>
        <w:t>.</w:t>
      </w:r>
      <w:r w:rsidRPr="00384264">
        <w:rPr>
          <w:sz w:val="28"/>
          <w:szCs w:val="28"/>
          <w:lang w:val="en-US"/>
        </w:rPr>
        <w:t xml:space="preserve"> Heart</w:t>
      </w:r>
      <w:r>
        <w:rPr>
          <w:sz w:val="28"/>
          <w:szCs w:val="28"/>
          <w:lang w:val="en-US"/>
        </w:rPr>
        <w:t>.</w:t>
      </w:r>
      <w:r w:rsidRPr="00384264">
        <w:rPr>
          <w:sz w:val="28"/>
          <w:szCs w:val="28"/>
          <w:lang w:val="en-US"/>
        </w:rPr>
        <w:t xml:space="preserve"> J. – 2004. – Vol. 25. – P. 634</w:t>
      </w:r>
      <w:r>
        <w:rPr>
          <w:sz w:val="28"/>
          <w:szCs w:val="28"/>
          <w:lang w:val="en-US"/>
        </w:rPr>
        <w:t>–</w:t>
      </w:r>
      <w:r w:rsidRPr="00384264">
        <w:rPr>
          <w:sz w:val="28"/>
          <w:szCs w:val="28"/>
          <w:lang w:val="en-US"/>
        </w:rPr>
        <w:t>641.</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Lefer D</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HMG–CoA reductase inhibition protects the diabetic myocardium from ischemiareperfusion injury</w:t>
      </w:r>
      <w:r w:rsidRPr="00384264">
        <w:rPr>
          <w:sz w:val="28"/>
          <w:szCs w:val="28"/>
          <w:lang w:val="uk-UA"/>
        </w:rPr>
        <w:t xml:space="preserve"> </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Lefer, R</w:t>
      </w:r>
      <w:r>
        <w:rPr>
          <w:sz w:val="28"/>
          <w:szCs w:val="28"/>
          <w:lang w:val="en-US"/>
        </w:rPr>
        <w:t xml:space="preserve">. </w:t>
      </w:r>
      <w:r w:rsidRPr="00384264">
        <w:rPr>
          <w:sz w:val="28"/>
          <w:szCs w:val="28"/>
          <w:lang w:val="en-US"/>
        </w:rPr>
        <w:t>Scalia, S</w:t>
      </w:r>
      <w:r>
        <w:rPr>
          <w:sz w:val="28"/>
          <w:szCs w:val="28"/>
          <w:lang w:val="en-US"/>
        </w:rPr>
        <w:t xml:space="preserve">. </w:t>
      </w:r>
      <w:r w:rsidRPr="00384264">
        <w:rPr>
          <w:sz w:val="28"/>
          <w:szCs w:val="28"/>
          <w:lang w:val="en-US"/>
        </w:rPr>
        <w:t>P</w:t>
      </w:r>
      <w:r>
        <w:rPr>
          <w:sz w:val="28"/>
          <w:szCs w:val="28"/>
          <w:lang w:val="en-US"/>
        </w:rPr>
        <w:t xml:space="preserve">. </w:t>
      </w:r>
      <w:r w:rsidRPr="00384264">
        <w:rPr>
          <w:sz w:val="28"/>
          <w:szCs w:val="28"/>
          <w:lang w:val="en-US"/>
        </w:rPr>
        <w:t xml:space="preserve">Jones </w:t>
      </w:r>
      <w:r>
        <w:rPr>
          <w:sz w:val="28"/>
          <w:szCs w:val="28"/>
          <w:lang w:val="en-US"/>
        </w:rPr>
        <w:t>[</w:t>
      </w:r>
      <w:r w:rsidRPr="00384264">
        <w:rPr>
          <w:sz w:val="28"/>
          <w:szCs w:val="28"/>
          <w:lang w:val="en-US"/>
        </w:rPr>
        <w:t>et al.</w:t>
      </w:r>
      <w:r>
        <w:rPr>
          <w:sz w:val="28"/>
          <w:szCs w:val="28"/>
          <w:lang w:val="en-US"/>
        </w:rPr>
        <w:t>]</w:t>
      </w:r>
      <w:r w:rsidRPr="00384264">
        <w:rPr>
          <w:sz w:val="28"/>
          <w:szCs w:val="28"/>
          <w:lang w:val="en-US"/>
        </w:rPr>
        <w:t xml:space="preserve"> </w:t>
      </w:r>
      <w:r w:rsidRPr="00384264">
        <w:rPr>
          <w:sz w:val="28"/>
          <w:szCs w:val="28"/>
          <w:lang w:val="uk-UA"/>
        </w:rPr>
        <w:t>//</w:t>
      </w:r>
      <w:r w:rsidRPr="00384264">
        <w:rPr>
          <w:sz w:val="28"/>
          <w:szCs w:val="28"/>
          <w:lang w:val="en-US"/>
        </w:rPr>
        <w:t xml:space="preserve"> FASEB J</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15</w:t>
      </w:r>
      <w:r w:rsidRPr="00384264">
        <w:rPr>
          <w:sz w:val="28"/>
          <w:szCs w:val="28"/>
          <w:lang w:val="uk-UA"/>
        </w:rPr>
        <w:t xml:space="preserve">. – Р. </w:t>
      </w:r>
      <w:r w:rsidRPr="00384264">
        <w:rPr>
          <w:sz w:val="28"/>
          <w:szCs w:val="28"/>
          <w:lang w:val="en-US"/>
        </w:rPr>
        <w:t xml:space="preserve">1454–6.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Lennernas H. Clinical pharmacokinetics of atorvastatin</w:t>
      </w:r>
      <w:r w:rsidRPr="00384264">
        <w:rPr>
          <w:sz w:val="28"/>
          <w:szCs w:val="28"/>
          <w:lang w:val="uk-UA"/>
        </w:rPr>
        <w:t xml:space="preserve"> </w:t>
      </w:r>
      <w:r>
        <w:rPr>
          <w:sz w:val="28"/>
          <w:szCs w:val="28"/>
          <w:lang w:val="en-US"/>
        </w:rPr>
        <w:t xml:space="preserve">/ </w:t>
      </w:r>
      <w:r w:rsidRPr="00384264">
        <w:rPr>
          <w:sz w:val="28"/>
          <w:szCs w:val="28"/>
          <w:lang w:val="en-US"/>
        </w:rPr>
        <w:t>H.</w:t>
      </w:r>
      <w:r>
        <w:rPr>
          <w:sz w:val="28"/>
          <w:szCs w:val="28"/>
          <w:lang w:val="en-US"/>
        </w:rPr>
        <w:t xml:space="preserve"> </w:t>
      </w:r>
      <w:r w:rsidRPr="00384264">
        <w:rPr>
          <w:sz w:val="28"/>
          <w:szCs w:val="28"/>
          <w:lang w:val="en-US"/>
        </w:rPr>
        <w:t xml:space="preserve">Lennernas </w:t>
      </w:r>
      <w:r w:rsidRPr="00384264">
        <w:rPr>
          <w:sz w:val="28"/>
          <w:szCs w:val="28"/>
          <w:lang w:val="uk-UA"/>
        </w:rPr>
        <w:t>//</w:t>
      </w:r>
      <w:r w:rsidRPr="00384264">
        <w:rPr>
          <w:sz w:val="28"/>
          <w:szCs w:val="28"/>
          <w:lang w:val="en-US"/>
        </w:rPr>
        <w:t xml:space="preserve"> Clin Pharmacokinet. </w:t>
      </w:r>
      <w:r w:rsidRPr="00384264">
        <w:rPr>
          <w:sz w:val="28"/>
          <w:szCs w:val="28"/>
          <w:lang w:val="uk-UA"/>
        </w:rPr>
        <w:t xml:space="preserve">– </w:t>
      </w:r>
      <w:r w:rsidRPr="00384264">
        <w:rPr>
          <w:sz w:val="28"/>
          <w:szCs w:val="28"/>
          <w:lang w:val="en-US"/>
        </w:rPr>
        <w:t>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42(13)</w:t>
      </w:r>
      <w:r w:rsidRPr="00384264">
        <w:rPr>
          <w:sz w:val="28"/>
          <w:szCs w:val="28"/>
          <w:lang w:val="uk-UA"/>
        </w:rPr>
        <w:t xml:space="preserve">. – Р. </w:t>
      </w:r>
      <w:r w:rsidRPr="00384264">
        <w:rPr>
          <w:sz w:val="28"/>
          <w:szCs w:val="28"/>
          <w:lang w:val="en-US"/>
        </w:rPr>
        <w:t>1141–60.</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Lonn E</w:t>
      </w:r>
      <w:r w:rsidRPr="00384264">
        <w:rPr>
          <w:sz w:val="28"/>
          <w:szCs w:val="28"/>
          <w:lang w:val="uk-UA"/>
        </w:rPr>
        <w:t>.</w:t>
      </w:r>
      <w:r>
        <w:rPr>
          <w:sz w:val="28"/>
          <w:szCs w:val="28"/>
          <w:lang w:val="en-US"/>
        </w:rPr>
        <w:t xml:space="preserve"> </w:t>
      </w:r>
      <w:r w:rsidRPr="00384264">
        <w:rPr>
          <w:sz w:val="28"/>
          <w:szCs w:val="28"/>
          <w:lang w:val="en-US"/>
        </w:rPr>
        <w:t>M</w:t>
      </w:r>
      <w:r w:rsidRPr="00384264">
        <w:rPr>
          <w:sz w:val="28"/>
          <w:szCs w:val="28"/>
          <w:lang w:val="uk-UA"/>
        </w:rPr>
        <w:t>.</w:t>
      </w:r>
      <w:r>
        <w:rPr>
          <w:sz w:val="28"/>
          <w:szCs w:val="28"/>
          <w:lang w:val="en-US"/>
        </w:rPr>
        <w:t xml:space="preserve"> </w:t>
      </w:r>
      <w:r w:rsidRPr="00384264">
        <w:rPr>
          <w:sz w:val="28"/>
          <w:szCs w:val="28"/>
          <w:lang w:val="en-US"/>
        </w:rPr>
        <w:t>Emerging role of angiotensin–converting enzyme inhibitors in cardiac and vascular protection</w:t>
      </w:r>
      <w:r w:rsidRPr="00384264">
        <w:rPr>
          <w:sz w:val="28"/>
          <w:szCs w:val="28"/>
          <w:lang w:val="uk-UA"/>
        </w:rPr>
        <w:t xml:space="preserve"> </w:t>
      </w:r>
      <w:r>
        <w:rPr>
          <w:sz w:val="28"/>
          <w:szCs w:val="28"/>
          <w:lang w:val="en-US"/>
        </w:rPr>
        <w:t xml:space="preserve">/ </w:t>
      </w:r>
      <w:r w:rsidRPr="00384264">
        <w:rPr>
          <w:sz w:val="28"/>
          <w:szCs w:val="28"/>
          <w:lang w:val="en-US"/>
        </w:rPr>
        <w:t>E</w:t>
      </w:r>
      <w:r w:rsidRPr="00384264">
        <w:rPr>
          <w:sz w:val="28"/>
          <w:szCs w:val="28"/>
          <w:lang w:val="uk-UA"/>
        </w:rPr>
        <w:t>.</w:t>
      </w:r>
      <w:r>
        <w:rPr>
          <w:sz w:val="28"/>
          <w:szCs w:val="28"/>
          <w:lang w:val="en-US"/>
        </w:rPr>
        <w:t xml:space="preserve"> </w:t>
      </w:r>
      <w:r w:rsidRPr="00384264">
        <w:rPr>
          <w:sz w:val="28"/>
          <w:szCs w:val="28"/>
          <w:lang w:val="en-US"/>
        </w:rPr>
        <w:t>M</w:t>
      </w:r>
      <w:r w:rsidRPr="00384264">
        <w:rPr>
          <w:sz w:val="28"/>
          <w:szCs w:val="28"/>
          <w:lang w:val="uk-UA"/>
        </w:rPr>
        <w:t>.</w:t>
      </w:r>
      <w:r>
        <w:rPr>
          <w:sz w:val="28"/>
          <w:szCs w:val="28"/>
          <w:lang w:val="en-US"/>
        </w:rPr>
        <w:t xml:space="preserve"> </w:t>
      </w:r>
      <w:r w:rsidRPr="00384264">
        <w:rPr>
          <w:sz w:val="28"/>
          <w:szCs w:val="28"/>
          <w:lang w:val="en-US"/>
        </w:rPr>
        <w:t>Lonn, S</w:t>
      </w:r>
      <w:r w:rsidRPr="00384264">
        <w:rPr>
          <w:sz w:val="28"/>
          <w:szCs w:val="28"/>
          <w:lang w:val="uk-UA"/>
        </w:rPr>
        <w:t>.</w:t>
      </w:r>
      <w:r>
        <w:rPr>
          <w:sz w:val="28"/>
          <w:szCs w:val="28"/>
          <w:lang w:val="en-US"/>
        </w:rPr>
        <w:t xml:space="preserve"> </w:t>
      </w:r>
      <w:r w:rsidRPr="00384264">
        <w:rPr>
          <w:sz w:val="28"/>
          <w:szCs w:val="28"/>
          <w:lang w:val="en-US"/>
        </w:rPr>
        <w:t>Yusuf, P</w:t>
      </w:r>
      <w:r w:rsidRPr="00384264">
        <w:rPr>
          <w:sz w:val="28"/>
          <w:szCs w:val="28"/>
          <w:lang w:val="uk-UA"/>
        </w:rPr>
        <w:t>.</w:t>
      </w:r>
      <w:r>
        <w:rPr>
          <w:sz w:val="28"/>
          <w:szCs w:val="28"/>
          <w:lang w:val="en-US"/>
        </w:rPr>
        <w:t xml:space="preserve"> </w:t>
      </w:r>
      <w:r w:rsidRPr="00384264">
        <w:rPr>
          <w:sz w:val="28"/>
          <w:szCs w:val="28"/>
          <w:lang w:val="en-US"/>
        </w:rPr>
        <w:t xml:space="preserve">Jha </w:t>
      </w:r>
      <w:r w:rsidRPr="00384264">
        <w:rPr>
          <w:sz w:val="28"/>
          <w:szCs w:val="28"/>
          <w:lang w:val="uk-UA"/>
        </w:rPr>
        <w:t>//</w:t>
      </w:r>
      <w:r w:rsidRPr="00384264">
        <w:rPr>
          <w:sz w:val="28"/>
          <w:szCs w:val="28"/>
          <w:lang w:val="en-US"/>
        </w:rPr>
        <w:t xml:space="preserve"> Circulation</w:t>
      </w:r>
      <w:r w:rsidRPr="00384264">
        <w:rPr>
          <w:sz w:val="28"/>
          <w:szCs w:val="28"/>
          <w:lang w:val="uk-UA"/>
        </w:rPr>
        <w:t>. –</w:t>
      </w:r>
      <w:r w:rsidRPr="00384264">
        <w:rPr>
          <w:sz w:val="28"/>
          <w:szCs w:val="28"/>
          <w:lang w:val="en-US"/>
        </w:rPr>
        <w:t xml:space="preserve"> 1994</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90</w:t>
      </w:r>
      <w:r w:rsidRPr="00384264">
        <w:rPr>
          <w:sz w:val="28"/>
          <w:szCs w:val="28"/>
          <w:lang w:val="uk-UA"/>
        </w:rPr>
        <w:t xml:space="preserve">. – Р. </w:t>
      </w:r>
      <w:r w:rsidRPr="00384264">
        <w:rPr>
          <w:sz w:val="28"/>
          <w:szCs w:val="28"/>
          <w:lang w:val="en-US"/>
        </w:rPr>
        <w:t>2056–</w:t>
      </w:r>
      <w:r>
        <w:rPr>
          <w:sz w:val="28"/>
          <w:szCs w:val="28"/>
          <w:lang w:val="en-US"/>
        </w:rPr>
        <w:t>20</w:t>
      </w:r>
      <w:r w:rsidRPr="00384264">
        <w:rPr>
          <w:sz w:val="28"/>
          <w:szCs w:val="28"/>
          <w:lang w:val="en-US"/>
        </w:rPr>
        <w:t xml:space="preserve">69.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Management of acute coronary syndromes: acute coronary syndromes without persistent ST segment elevation</w:t>
      </w:r>
      <w:r>
        <w:rPr>
          <w:sz w:val="28"/>
          <w:szCs w:val="28"/>
          <w:lang w:val="en-US"/>
        </w:rPr>
        <w:t xml:space="preserve"> :</w:t>
      </w:r>
      <w:r w:rsidRPr="00384264">
        <w:rPr>
          <w:sz w:val="28"/>
          <w:szCs w:val="28"/>
          <w:lang w:val="en-US"/>
        </w:rPr>
        <w:t xml:space="preserve"> </w:t>
      </w:r>
      <w:r>
        <w:rPr>
          <w:sz w:val="28"/>
          <w:szCs w:val="28"/>
          <w:lang w:val="en-US"/>
        </w:rPr>
        <w:t>[r</w:t>
      </w:r>
      <w:r w:rsidRPr="00384264">
        <w:rPr>
          <w:sz w:val="28"/>
          <w:szCs w:val="28"/>
          <w:lang w:val="en-US"/>
        </w:rPr>
        <w:t>ecommendations of the Task Force of the European Society of Cardiology</w:t>
      </w:r>
      <w:r>
        <w:rPr>
          <w:sz w:val="28"/>
          <w:szCs w:val="28"/>
          <w:lang w:val="en-US"/>
        </w:rPr>
        <w:t>]</w:t>
      </w:r>
      <w:r w:rsidRPr="00384264">
        <w:rPr>
          <w:sz w:val="28"/>
          <w:szCs w:val="28"/>
          <w:lang w:val="uk-UA"/>
        </w:rPr>
        <w:t xml:space="preserve"> //</w:t>
      </w:r>
      <w:r w:rsidRPr="00384264">
        <w:rPr>
          <w:sz w:val="28"/>
          <w:szCs w:val="28"/>
          <w:lang w:val="en-US"/>
        </w:rPr>
        <w:t xml:space="preserve"> Eur. Heart J. </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21</w:t>
      </w:r>
      <w:r w:rsidRPr="00384264">
        <w:rPr>
          <w:sz w:val="28"/>
          <w:szCs w:val="28"/>
          <w:lang w:val="uk-UA"/>
        </w:rPr>
        <w:t xml:space="preserve">. – Р. </w:t>
      </w:r>
      <w:r w:rsidRPr="00384264">
        <w:rPr>
          <w:sz w:val="28"/>
          <w:szCs w:val="28"/>
          <w:lang w:val="en-US"/>
        </w:rPr>
        <w:t xml:space="preserve">1406–32.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Mann D.</w:t>
      </w:r>
      <w:r>
        <w:rPr>
          <w:sz w:val="28"/>
          <w:szCs w:val="28"/>
          <w:lang w:val="en-US"/>
        </w:rPr>
        <w:t xml:space="preserve"> </w:t>
      </w:r>
      <w:r w:rsidRPr="00384264">
        <w:rPr>
          <w:sz w:val="28"/>
          <w:szCs w:val="28"/>
          <w:lang w:val="en-US"/>
        </w:rPr>
        <w:t>L. Activation of inflammatory mediators in heart failure // Heart Failure</w:t>
      </w:r>
      <w:r>
        <w:rPr>
          <w:sz w:val="28"/>
          <w:szCs w:val="28"/>
          <w:lang w:val="en-US"/>
        </w:rPr>
        <w:t>.</w:t>
      </w:r>
      <w:r>
        <w:rPr>
          <w:sz w:val="28"/>
          <w:szCs w:val="28"/>
          <w:lang w:val="en-US"/>
        </w:rPr>
        <w:noBreakHyphen/>
        <w:t xml:space="preserve"> [e</w:t>
      </w:r>
      <w:r w:rsidRPr="00384264">
        <w:rPr>
          <w:sz w:val="28"/>
          <w:szCs w:val="28"/>
          <w:lang w:val="en-US"/>
        </w:rPr>
        <w:t>d. D.L. Mann</w:t>
      </w:r>
      <w:r>
        <w:rPr>
          <w:sz w:val="28"/>
          <w:szCs w:val="28"/>
          <w:lang w:val="en-US"/>
        </w:rPr>
        <w:t>]</w:t>
      </w:r>
      <w:r w:rsidRPr="00384264">
        <w:rPr>
          <w:sz w:val="28"/>
          <w:szCs w:val="28"/>
          <w:lang w:val="en-US"/>
        </w:rPr>
        <w:t>. – Philadelphia</w:t>
      </w:r>
      <w:r>
        <w:rPr>
          <w:sz w:val="28"/>
          <w:szCs w:val="28"/>
          <w:lang w:val="en-US"/>
        </w:rPr>
        <w:t xml:space="preserve"> </w:t>
      </w:r>
      <w:r w:rsidRPr="00384264">
        <w:rPr>
          <w:sz w:val="28"/>
          <w:szCs w:val="28"/>
          <w:lang w:val="en-US"/>
        </w:rPr>
        <w:t>: Saunders, 2004. – P. 159</w:t>
      </w:r>
      <w:r>
        <w:rPr>
          <w:sz w:val="28"/>
          <w:szCs w:val="28"/>
          <w:lang w:val="en-US"/>
        </w:rPr>
        <w:t>–</w:t>
      </w:r>
      <w:r w:rsidRPr="00384264">
        <w:rPr>
          <w:sz w:val="28"/>
          <w:szCs w:val="28"/>
          <w:lang w:val="en-US"/>
        </w:rPr>
        <w:t>180.</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Marchioli R</w:t>
      </w:r>
      <w:r w:rsidRPr="00384264">
        <w:rPr>
          <w:sz w:val="28"/>
          <w:szCs w:val="28"/>
          <w:lang w:val="uk-UA"/>
        </w:rPr>
        <w:t>.</w:t>
      </w:r>
      <w:r>
        <w:rPr>
          <w:sz w:val="28"/>
          <w:szCs w:val="28"/>
          <w:lang w:val="en-US"/>
        </w:rPr>
        <w:t xml:space="preserve"> </w:t>
      </w:r>
      <w:r w:rsidRPr="00384264">
        <w:rPr>
          <w:sz w:val="28"/>
          <w:szCs w:val="28"/>
          <w:lang w:val="en-US"/>
        </w:rPr>
        <w:t>Antioxidant vitamins and prevention of cardiovascular disease: epidemiological and clinical trial data</w:t>
      </w:r>
      <w:r w:rsidRPr="00384264">
        <w:rPr>
          <w:sz w:val="28"/>
          <w:szCs w:val="28"/>
          <w:lang w:val="uk-UA"/>
        </w:rPr>
        <w:t xml:space="preserve"> </w:t>
      </w:r>
      <w:r>
        <w:rPr>
          <w:sz w:val="28"/>
          <w:szCs w:val="28"/>
          <w:lang w:val="en-US"/>
        </w:rPr>
        <w:t xml:space="preserve">/ </w:t>
      </w:r>
      <w:r w:rsidRPr="00384264">
        <w:rPr>
          <w:sz w:val="28"/>
          <w:szCs w:val="28"/>
          <w:lang w:val="en-US"/>
        </w:rPr>
        <w:t>R</w:t>
      </w:r>
      <w:r w:rsidRPr="00384264">
        <w:rPr>
          <w:sz w:val="28"/>
          <w:szCs w:val="28"/>
          <w:lang w:val="uk-UA"/>
        </w:rPr>
        <w:t>.</w:t>
      </w:r>
      <w:r>
        <w:rPr>
          <w:sz w:val="28"/>
          <w:szCs w:val="28"/>
          <w:lang w:val="en-US"/>
        </w:rPr>
        <w:t xml:space="preserve"> </w:t>
      </w:r>
      <w:r w:rsidRPr="00384264">
        <w:rPr>
          <w:sz w:val="28"/>
          <w:szCs w:val="28"/>
          <w:lang w:val="en-US"/>
        </w:rPr>
        <w:t>Marchioli, C</w:t>
      </w:r>
      <w:r w:rsidRPr="00384264">
        <w:rPr>
          <w:sz w:val="28"/>
          <w:szCs w:val="28"/>
          <w:lang w:val="uk-UA"/>
        </w:rPr>
        <w:t>.</w:t>
      </w:r>
      <w:r>
        <w:rPr>
          <w:sz w:val="28"/>
          <w:szCs w:val="28"/>
          <w:lang w:val="en-US"/>
        </w:rPr>
        <w:t xml:space="preserve"> </w:t>
      </w:r>
      <w:r w:rsidRPr="00384264">
        <w:rPr>
          <w:sz w:val="28"/>
          <w:szCs w:val="28"/>
          <w:lang w:val="en-US"/>
        </w:rPr>
        <w:t>Schweiger, G</w:t>
      </w:r>
      <w:r w:rsidRPr="00384264">
        <w:rPr>
          <w:sz w:val="28"/>
          <w:szCs w:val="28"/>
          <w:lang w:val="uk-UA"/>
        </w:rPr>
        <w:t>.</w:t>
      </w:r>
      <w:r>
        <w:rPr>
          <w:sz w:val="28"/>
          <w:szCs w:val="28"/>
          <w:lang w:val="en-US"/>
        </w:rPr>
        <w:t xml:space="preserve"> </w:t>
      </w:r>
      <w:r w:rsidRPr="00384264">
        <w:rPr>
          <w:sz w:val="28"/>
          <w:szCs w:val="28"/>
          <w:lang w:val="en-US"/>
        </w:rPr>
        <w:t xml:space="preserve">Levantesi </w:t>
      </w:r>
      <w:r>
        <w:rPr>
          <w:sz w:val="28"/>
          <w:szCs w:val="28"/>
          <w:lang w:val="en-US"/>
        </w:rPr>
        <w:t xml:space="preserve">[et al.] </w:t>
      </w:r>
      <w:r w:rsidRPr="00384264">
        <w:rPr>
          <w:sz w:val="28"/>
          <w:szCs w:val="28"/>
          <w:lang w:val="uk-UA"/>
        </w:rPr>
        <w:t>//</w:t>
      </w:r>
      <w:r w:rsidRPr="00384264">
        <w:rPr>
          <w:sz w:val="28"/>
          <w:szCs w:val="28"/>
          <w:lang w:val="en-US"/>
        </w:rPr>
        <w:t xml:space="preserve"> Lipids</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36</w:t>
      </w:r>
      <w:r w:rsidRPr="00384264">
        <w:rPr>
          <w:sz w:val="28"/>
          <w:szCs w:val="28"/>
          <w:lang w:val="uk-UA"/>
        </w:rPr>
        <w:t xml:space="preserve">. – Р. </w:t>
      </w:r>
      <w:r w:rsidRPr="00384264">
        <w:rPr>
          <w:sz w:val="28"/>
          <w:szCs w:val="28"/>
          <w:lang w:val="en-US"/>
        </w:rPr>
        <w:t>53–63</w:t>
      </w:r>
      <w:r w:rsidRPr="00384264">
        <w:rPr>
          <w:sz w:val="28"/>
          <w:szCs w:val="28"/>
          <w:lang w:val="uk-UA"/>
        </w:rPr>
        <w:t>.</w:t>
      </w:r>
      <w:r w:rsidRPr="00384264">
        <w:rPr>
          <w:sz w:val="28"/>
          <w:szCs w:val="28"/>
          <w:lang w:val="en-US"/>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Margulies K.</w:t>
      </w:r>
      <w:r>
        <w:rPr>
          <w:sz w:val="28"/>
          <w:szCs w:val="28"/>
          <w:lang w:val="en-US"/>
        </w:rPr>
        <w:t xml:space="preserve"> </w:t>
      </w:r>
      <w:r w:rsidRPr="00384264">
        <w:rPr>
          <w:sz w:val="28"/>
          <w:szCs w:val="28"/>
          <w:lang w:val="en-US"/>
        </w:rPr>
        <w:t>B.</w:t>
      </w:r>
      <w:r>
        <w:rPr>
          <w:sz w:val="28"/>
          <w:szCs w:val="28"/>
          <w:lang w:val="en-US"/>
        </w:rPr>
        <w:t xml:space="preserve"> </w:t>
      </w:r>
      <w:r w:rsidRPr="00384264">
        <w:rPr>
          <w:sz w:val="28"/>
          <w:szCs w:val="28"/>
          <w:lang w:val="en-US"/>
        </w:rPr>
        <w:t>Myocyte abnormalities in human heart failure // Heart Failure /</w:t>
      </w:r>
      <w:r w:rsidRPr="003E04BD">
        <w:rPr>
          <w:sz w:val="28"/>
          <w:szCs w:val="28"/>
          <w:lang w:val="en-US"/>
        </w:rPr>
        <w:t xml:space="preserve"> </w:t>
      </w:r>
      <w:r w:rsidRPr="00384264">
        <w:rPr>
          <w:sz w:val="28"/>
          <w:szCs w:val="28"/>
          <w:lang w:val="en-US"/>
        </w:rPr>
        <w:t>K.</w:t>
      </w:r>
      <w:r>
        <w:rPr>
          <w:sz w:val="28"/>
          <w:szCs w:val="28"/>
          <w:lang w:val="en-US"/>
        </w:rPr>
        <w:t xml:space="preserve"> </w:t>
      </w:r>
      <w:r w:rsidRPr="00384264">
        <w:rPr>
          <w:sz w:val="28"/>
          <w:szCs w:val="28"/>
          <w:lang w:val="en-US"/>
        </w:rPr>
        <w:t>B.</w:t>
      </w:r>
      <w:r>
        <w:rPr>
          <w:sz w:val="28"/>
          <w:szCs w:val="28"/>
          <w:lang w:val="en-US"/>
        </w:rPr>
        <w:t xml:space="preserve"> </w:t>
      </w:r>
      <w:r w:rsidRPr="00384264">
        <w:rPr>
          <w:sz w:val="28"/>
          <w:szCs w:val="28"/>
          <w:lang w:val="en-US"/>
        </w:rPr>
        <w:t>Margulies, S.</w:t>
      </w:r>
      <w:r>
        <w:rPr>
          <w:sz w:val="28"/>
          <w:szCs w:val="28"/>
          <w:lang w:val="en-US"/>
        </w:rPr>
        <w:t xml:space="preserve"> </w:t>
      </w:r>
      <w:r w:rsidRPr="00384264">
        <w:rPr>
          <w:sz w:val="28"/>
          <w:szCs w:val="28"/>
          <w:lang w:val="en-US"/>
        </w:rPr>
        <w:t>R. Houser</w:t>
      </w:r>
      <w:r>
        <w:rPr>
          <w:sz w:val="28"/>
          <w:szCs w:val="28"/>
          <w:lang w:val="en-US"/>
        </w:rPr>
        <w:t>.</w:t>
      </w:r>
      <w:r>
        <w:rPr>
          <w:sz w:val="28"/>
          <w:szCs w:val="28"/>
          <w:lang w:val="en-US"/>
        </w:rPr>
        <w:noBreakHyphen/>
      </w:r>
      <w:r w:rsidRPr="00384264">
        <w:rPr>
          <w:sz w:val="28"/>
          <w:szCs w:val="28"/>
          <w:lang w:val="en-US"/>
        </w:rPr>
        <w:t xml:space="preserve"> </w:t>
      </w:r>
      <w:r>
        <w:rPr>
          <w:sz w:val="28"/>
          <w:szCs w:val="28"/>
          <w:lang w:val="en-US"/>
        </w:rPr>
        <w:t>[e</w:t>
      </w:r>
      <w:r w:rsidRPr="00384264">
        <w:rPr>
          <w:sz w:val="28"/>
          <w:szCs w:val="28"/>
          <w:lang w:val="en-US"/>
        </w:rPr>
        <w:t>d. D.</w:t>
      </w:r>
      <w:r>
        <w:rPr>
          <w:sz w:val="28"/>
          <w:szCs w:val="28"/>
          <w:lang w:val="en-US"/>
        </w:rPr>
        <w:t xml:space="preserve"> </w:t>
      </w:r>
      <w:r w:rsidRPr="00384264">
        <w:rPr>
          <w:sz w:val="28"/>
          <w:szCs w:val="28"/>
          <w:lang w:val="en-US"/>
        </w:rPr>
        <w:t>L. Mann</w:t>
      </w:r>
      <w:r>
        <w:rPr>
          <w:sz w:val="28"/>
          <w:szCs w:val="28"/>
          <w:lang w:val="en-US"/>
        </w:rPr>
        <w:t>]</w:t>
      </w:r>
      <w:r w:rsidRPr="00384264">
        <w:rPr>
          <w:sz w:val="28"/>
          <w:szCs w:val="28"/>
          <w:lang w:val="en-US"/>
        </w:rPr>
        <w:t>. – Philadelphia</w:t>
      </w:r>
      <w:r>
        <w:rPr>
          <w:sz w:val="28"/>
          <w:szCs w:val="28"/>
          <w:lang w:val="en-US"/>
        </w:rPr>
        <w:t xml:space="preserve"> </w:t>
      </w:r>
      <w:r w:rsidRPr="00384264">
        <w:rPr>
          <w:sz w:val="28"/>
          <w:szCs w:val="28"/>
          <w:lang w:val="en-US"/>
        </w:rPr>
        <w:t xml:space="preserve">: Saunders, 2004. – </w:t>
      </w:r>
      <w:r w:rsidRPr="00384264">
        <w:rPr>
          <w:sz w:val="28"/>
          <w:szCs w:val="28"/>
        </w:rPr>
        <w:t>Р</w:t>
      </w:r>
      <w:r w:rsidRPr="00384264">
        <w:rPr>
          <w:sz w:val="28"/>
          <w:szCs w:val="28"/>
          <w:lang w:val="en-US"/>
        </w:rPr>
        <w:t>. 41</w:t>
      </w:r>
      <w:r>
        <w:rPr>
          <w:sz w:val="28"/>
          <w:szCs w:val="28"/>
          <w:lang w:val="en-US"/>
        </w:rPr>
        <w:t>–</w:t>
      </w:r>
      <w:r w:rsidRPr="00384264">
        <w:rPr>
          <w:sz w:val="28"/>
          <w:szCs w:val="28"/>
          <w:lang w:val="en-US"/>
        </w:rPr>
        <w:t>98.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McKay D</w:t>
      </w:r>
      <w:r w:rsidRPr="00384264">
        <w:rPr>
          <w:sz w:val="28"/>
          <w:szCs w:val="28"/>
          <w:lang w:val="uk-UA"/>
        </w:rPr>
        <w:t>.</w:t>
      </w:r>
      <w:r>
        <w:rPr>
          <w:sz w:val="28"/>
          <w:szCs w:val="28"/>
          <w:lang w:val="en-US"/>
        </w:rPr>
        <w:t xml:space="preserve"> </w:t>
      </w:r>
      <w:r w:rsidRPr="00384264">
        <w:rPr>
          <w:sz w:val="28"/>
          <w:szCs w:val="28"/>
          <w:lang w:val="en-US"/>
        </w:rPr>
        <w:t>L</w:t>
      </w:r>
      <w:r w:rsidRPr="00384264">
        <w:rPr>
          <w:sz w:val="28"/>
          <w:szCs w:val="28"/>
          <w:lang w:val="uk-UA"/>
        </w:rPr>
        <w:t>.</w:t>
      </w:r>
      <w:r>
        <w:rPr>
          <w:sz w:val="28"/>
          <w:szCs w:val="28"/>
          <w:lang w:val="en-US"/>
        </w:rPr>
        <w:t xml:space="preserve"> </w:t>
      </w:r>
      <w:r w:rsidRPr="00384264">
        <w:rPr>
          <w:sz w:val="28"/>
          <w:szCs w:val="28"/>
          <w:lang w:val="en-US"/>
        </w:rPr>
        <w:t>The role of tea in human health: an update</w:t>
      </w:r>
      <w:r w:rsidRPr="00384264">
        <w:rPr>
          <w:sz w:val="28"/>
          <w:szCs w:val="28"/>
          <w:lang w:val="uk-UA"/>
        </w:rPr>
        <w:t xml:space="preserve"> </w:t>
      </w:r>
      <w:r>
        <w:rPr>
          <w:sz w:val="28"/>
          <w:szCs w:val="28"/>
          <w:lang w:val="en-US"/>
        </w:rPr>
        <w:t xml:space="preserve">/ </w:t>
      </w:r>
      <w:r w:rsidRPr="00384264">
        <w:rPr>
          <w:sz w:val="28"/>
          <w:szCs w:val="28"/>
          <w:lang w:val="en-US"/>
        </w:rPr>
        <w:t>D</w:t>
      </w:r>
      <w:r w:rsidRPr="00384264">
        <w:rPr>
          <w:sz w:val="28"/>
          <w:szCs w:val="28"/>
          <w:lang w:val="uk-UA"/>
        </w:rPr>
        <w:t>.</w:t>
      </w:r>
      <w:r>
        <w:rPr>
          <w:sz w:val="28"/>
          <w:szCs w:val="28"/>
          <w:lang w:val="en-US"/>
        </w:rPr>
        <w:t xml:space="preserve"> </w:t>
      </w:r>
      <w:r w:rsidRPr="00384264">
        <w:rPr>
          <w:sz w:val="28"/>
          <w:szCs w:val="28"/>
          <w:lang w:val="en-US"/>
        </w:rPr>
        <w:t>L</w:t>
      </w:r>
      <w:r w:rsidRPr="00384264">
        <w:rPr>
          <w:sz w:val="28"/>
          <w:szCs w:val="28"/>
          <w:lang w:val="uk-UA"/>
        </w:rPr>
        <w:t>.</w:t>
      </w:r>
      <w:r>
        <w:rPr>
          <w:sz w:val="28"/>
          <w:szCs w:val="28"/>
          <w:lang w:val="en-US"/>
        </w:rPr>
        <w:t xml:space="preserve"> </w:t>
      </w:r>
      <w:r w:rsidRPr="00384264">
        <w:rPr>
          <w:sz w:val="28"/>
          <w:szCs w:val="28"/>
          <w:lang w:val="en-US"/>
        </w:rPr>
        <w:t>McKay, J</w:t>
      </w:r>
      <w:r w:rsidRPr="00384264">
        <w:rPr>
          <w:sz w:val="28"/>
          <w:szCs w:val="28"/>
          <w:lang w:val="uk-UA"/>
        </w:rPr>
        <w:t>.</w:t>
      </w:r>
      <w:r>
        <w:rPr>
          <w:sz w:val="28"/>
          <w:szCs w:val="28"/>
          <w:lang w:val="en-US"/>
        </w:rPr>
        <w:t xml:space="preserve"> </w:t>
      </w:r>
      <w:r w:rsidRPr="00384264">
        <w:rPr>
          <w:sz w:val="28"/>
          <w:szCs w:val="28"/>
          <w:lang w:val="en-US"/>
        </w:rPr>
        <w:t xml:space="preserve">B. Blumberg </w:t>
      </w:r>
      <w:r w:rsidRPr="00384264">
        <w:rPr>
          <w:sz w:val="28"/>
          <w:szCs w:val="28"/>
          <w:lang w:val="uk-UA"/>
        </w:rPr>
        <w:t>//</w:t>
      </w:r>
      <w:r w:rsidRPr="00384264">
        <w:rPr>
          <w:sz w:val="28"/>
          <w:szCs w:val="28"/>
          <w:lang w:val="en-US"/>
        </w:rPr>
        <w:t xml:space="preserve"> J</w:t>
      </w:r>
      <w:r w:rsidRPr="00384264">
        <w:rPr>
          <w:sz w:val="28"/>
          <w:szCs w:val="28"/>
          <w:lang w:val="uk-UA"/>
        </w:rPr>
        <w:t>.</w:t>
      </w:r>
      <w:r w:rsidRPr="00384264">
        <w:rPr>
          <w:sz w:val="28"/>
          <w:szCs w:val="28"/>
          <w:lang w:val="en-US"/>
        </w:rPr>
        <w:t xml:space="preserve"> Am</w:t>
      </w:r>
      <w:r w:rsidRPr="00384264">
        <w:rPr>
          <w:sz w:val="28"/>
          <w:szCs w:val="28"/>
          <w:lang w:val="uk-UA"/>
        </w:rPr>
        <w:t>.</w:t>
      </w:r>
      <w:r w:rsidRPr="00384264">
        <w:rPr>
          <w:sz w:val="28"/>
          <w:szCs w:val="28"/>
          <w:lang w:val="en-US"/>
        </w:rPr>
        <w:t xml:space="preserve"> Coll</w:t>
      </w:r>
      <w:r w:rsidRPr="00384264">
        <w:rPr>
          <w:sz w:val="28"/>
          <w:szCs w:val="28"/>
          <w:lang w:val="uk-UA"/>
        </w:rPr>
        <w:t>.</w:t>
      </w:r>
      <w:r w:rsidRPr="00384264">
        <w:rPr>
          <w:sz w:val="28"/>
          <w:szCs w:val="28"/>
          <w:lang w:val="en-US"/>
        </w:rPr>
        <w:t xml:space="preserve"> Nutr</w:t>
      </w:r>
      <w:r w:rsidRPr="00384264">
        <w:rPr>
          <w:sz w:val="28"/>
          <w:szCs w:val="28"/>
          <w:lang w:val="uk-UA"/>
        </w:rPr>
        <w:t>. –</w:t>
      </w:r>
      <w:r w:rsidRPr="00384264">
        <w:rPr>
          <w:sz w:val="28"/>
          <w:szCs w:val="28"/>
          <w:lang w:val="en-US"/>
        </w:rPr>
        <w:t xml:space="preserve"> 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21(1)</w:t>
      </w:r>
      <w:r w:rsidRPr="00384264">
        <w:rPr>
          <w:sz w:val="28"/>
          <w:szCs w:val="28"/>
          <w:lang w:val="uk-UA"/>
        </w:rPr>
        <w:t xml:space="preserve">. – Р. </w:t>
      </w:r>
      <w:r w:rsidRPr="00384264">
        <w:rPr>
          <w:sz w:val="28"/>
          <w:szCs w:val="28"/>
          <w:lang w:val="en-US"/>
        </w:rPr>
        <w:t>1–13</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Monti L.</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 xml:space="preserve">Metabolic and endothelial effects of trimetazidine on forearm skeletal muscle in patients with type 2 diabetes and ischemic cardiomyopathy </w:t>
      </w:r>
      <w:r>
        <w:rPr>
          <w:sz w:val="28"/>
          <w:szCs w:val="28"/>
          <w:lang w:val="en-US"/>
        </w:rPr>
        <w:t xml:space="preserve">/ </w:t>
      </w:r>
      <w:r w:rsidRPr="00384264">
        <w:rPr>
          <w:sz w:val="28"/>
          <w:szCs w:val="28"/>
          <w:lang w:val="en-US"/>
        </w:rPr>
        <w:t>L.</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Monti, E.</w:t>
      </w:r>
      <w:r>
        <w:rPr>
          <w:sz w:val="28"/>
          <w:szCs w:val="28"/>
          <w:lang w:val="en-US"/>
        </w:rPr>
        <w:t xml:space="preserve"> </w:t>
      </w:r>
      <w:r w:rsidRPr="00384264">
        <w:rPr>
          <w:sz w:val="28"/>
          <w:szCs w:val="28"/>
          <w:lang w:val="en-US"/>
        </w:rPr>
        <w:t>Setola, G.</w:t>
      </w:r>
      <w:r>
        <w:rPr>
          <w:sz w:val="28"/>
          <w:szCs w:val="28"/>
          <w:lang w:val="en-US"/>
        </w:rPr>
        <w:t xml:space="preserve"> </w:t>
      </w:r>
      <w:r w:rsidRPr="00384264">
        <w:rPr>
          <w:sz w:val="28"/>
          <w:szCs w:val="28"/>
          <w:lang w:val="en-US"/>
        </w:rPr>
        <w:t>Fragasso // Amer. J. Physiol. Endocrinol. Metab. – 2006. – Vol. 290. – P. 54</w:t>
      </w:r>
      <w:r>
        <w:rPr>
          <w:sz w:val="28"/>
          <w:szCs w:val="28"/>
          <w:lang w:val="en-US"/>
        </w:rPr>
        <w:t>–</w:t>
      </w:r>
      <w:r w:rsidRPr="00384264">
        <w:rPr>
          <w:sz w:val="28"/>
          <w:szCs w:val="28"/>
          <w:lang w:val="en-US"/>
        </w:rPr>
        <w:t>59.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Morin D.</w:t>
      </w:r>
      <w:r>
        <w:rPr>
          <w:sz w:val="28"/>
          <w:szCs w:val="28"/>
          <w:lang w:val="en-US"/>
        </w:rPr>
        <w:t xml:space="preserve"> </w:t>
      </w:r>
      <w:r w:rsidRPr="00384264">
        <w:rPr>
          <w:sz w:val="28"/>
          <w:szCs w:val="28"/>
          <w:lang w:val="en-US"/>
        </w:rPr>
        <w:t xml:space="preserve">Mitochondria as a target for antiishemic drugs </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Morin, T.</w:t>
      </w:r>
      <w:r>
        <w:rPr>
          <w:sz w:val="28"/>
          <w:szCs w:val="28"/>
          <w:lang w:val="en-US"/>
        </w:rPr>
        <w:t xml:space="preserve"> </w:t>
      </w:r>
      <w:r w:rsidRPr="00384264">
        <w:rPr>
          <w:sz w:val="28"/>
          <w:szCs w:val="28"/>
          <w:lang w:val="en-US"/>
        </w:rPr>
        <w:t>Hauet, M.</w:t>
      </w:r>
      <w:r>
        <w:rPr>
          <w:sz w:val="28"/>
          <w:szCs w:val="28"/>
          <w:lang w:val="en-US"/>
        </w:rPr>
        <w:t xml:space="preserve"> </w:t>
      </w:r>
      <w:r w:rsidRPr="00384264">
        <w:rPr>
          <w:sz w:val="28"/>
          <w:szCs w:val="28"/>
          <w:lang w:val="en-US"/>
        </w:rPr>
        <w:t>Spedding, J. Tillement // Adv. Drug Deliv. Rev. – 2001. – Vol. 49. – P. 151</w:t>
      </w:r>
      <w:r>
        <w:rPr>
          <w:sz w:val="28"/>
          <w:szCs w:val="28"/>
          <w:lang w:val="en-US"/>
        </w:rPr>
        <w:t>–</w:t>
      </w:r>
      <w:r w:rsidRPr="00384264">
        <w:rPr>
          <w:sz w:val="28"/>
          <w:szCs w:val="28"/>
          <w:lang w:val="en-US"/>
        </w:rPr>
        <w:t xml:space="preserve">174.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Myocardial </w:t>
      </w:r>
      <w:r>
        <w:rPr>
          <w:sz w:val="28"/>
          <w:szCs w:val="28"/>
          <w:lang w:val="en-US"/>
        </w:rPr>
        <w:t>i</w:t>
      </w:r>
      <w:r w:rsidRPr="00384264">
        <w:rPr>
          <w:sz w:val="28"/>
          <w:szCs w:val="28"/>
          <w:lang w:val="en-US"/>
        </w:rPr>
        <w:t xml:space="preserve">nfarction </w:t>
      </w:r>
      <w:r>
        <w:rPr>
          <w:sz w:val="28"/>
          <w:szCs w:val="28"/>
          <w:lang w:val="en-US"/>
        </w:rPr>
        <w:t>r</w:t>
      </w:r>
      <w:r w:rsidRPr="00384264">
        <w:rPr>
          <w:sz w:val="28"/>
          <w:szCs w:val="28"/>
          <w:lang w:val="en-US"/>
        </w:rPr>
        <w:t xml:space="preserve">edefined – </w:t>
      </w:r>
      <w:r>
        <w:rPr>
          <w:sz w:val="28"/>
          <w:szCs w:val="28"/>
          <w:lang w:val="en-US"/>
        </w:rPr>
        <w:t>a</w:t>
      </w:r>
      <w:r w:rsidRPr="00384264">
        <w:rPr>
          <w:sz w:val="28"/>
          <w:szCs w:val="28"/>
          <w:lang w:val="en-US"/>
        </w:rPr>
        <w:t xml:space="preserve"> </w:t>
      </w:r>
      <w:r>
        <w:rPr>
          <w:sz w:val="28"/>
          <w:szCs w:val="28"/>
          <w:lang w:val="en-US"/>
        </w:rPr>
        <w:t>c</w:t>
      </w:r>
      <w:r w:rsidRPr="00384264">
        <w:rPr>
          <w:sz w:val="28"/>
          <w:szCs w:val="28"/>
          <w:lang w:val="en-US"/>
        </w:rPr>
        <w:t xml:space="preserve">onsensus </w:t>
      </w:r>
      <w:r>
        <w:rPr>
          <w:sz w:val="28"/>
          <w:szCs w:val="28"/>
          <w:lang w:val="en-US"/>
        </w:rPr>
        <w:t>d</w:t>
      </w:r>
      <w:r w:rsidRPr="00384264">
        <w:rPr>
          <w:sz w:val="28"/>
          <w:szCs w:val="28"/>
          <w:lang w:val="en-US"/>
        </w:rPr>
        <w:t xml:space="preserve">ocument of </w:t>
      </w:r>
      <w:r>
        <w:rPr>
          <w:sz w:val="28"/>
          <w:szCs w:val="28"/>
          <w:lang w:val="en-US"/>
        </w:rPr>
        <w:t>t</w:t>
      </w:r>
      <w:r w:rsidRPr="00384264">
        <w:rPr>
          <w:sz w:val="28"/>
          <w:szCs w:val="28"/>
          <w:lang w:val="en-US"/>
        </w:rPr>
        <w:t xml:space="preserve">he </w:t>
      </w:r>
      <w:r>
        <w:rPr>
          <w:sz w:val="28"/>
          <w:szCs w:val="28"/>
          <w:lang w:val="en-US"/>
        </w:rPr>
        <w:t>j</w:t>
      </w:r>
      <w:r w:rsidRPr="00384264">
        <w:rPr>
          <w:sz w:val="28"/>
          <w:szCs w:val="28"/>
          <w:lang w:val="en-US"/>
        </w:rPr>
        <w:t xml:space="preserve">oint European </w:t>
      </w:r>
      <w:r>
        <w:rPr>
          <w:sz w:val="28"/>
          <w:szCs w:val="28"/>
          <w:lang w:val="en-US"/>
        </w:rPr>
        <w:t>s</w:t>
      </w:r>
      <w:r w:rsidRPr="00384264">
        <w:rPr>
          <w:sz w:val="28"/>
          <w:szCs w:val="28"/>
          <w:lang w:val="en-US"/>
        </w:rPr>
        <w:t xml:space="preserve">ociety of </w:t>
      </w:r>
      <w:r>
        <w:rPr>
          <w:sz w:val="28"/>
          <w:szCs w:val="28"/>
          <w:lang w:val="en-US"/>
        </w:rPr>
        <w:t>c</w:t>
      </w:r>
      <w:r w:rsidRPr="00384264">
        <w:rPr>
          <w:sz w:val="28"/>
          <w:szCs w:val="28"/>
          <w:lang w:val="en-US"/>
        </w:rPr>
        <w:t>ardiology</w:t>
      </w:r>
      <w:r>
        <w:rPr>
          <w:sz w:val="28"/>
          <w:szCs w:val="28"/>
          <w:lang w:val="en-US"/>
        </w:rPr>
        <w:t xml:space="preserve"> </w:t>
      </w:r>
      <w:r w:rsidRPr="00384264">
        <w:rPr>
          <w:sz w:val="28"/>
          <w:szCs w:val="28"/>
          <w:lang w:val="en-US"/>
        </w:rPr>
        <w:t>/</w:t>
      </w:r>
      <w:r>
        <w:rPr>
          <w:sz w:val="28"/>
          <w:szCs w:val="28"/>
          <w:lang w:val="en-US"/>
        </w:rPr>
        <w:t xml:space="preserve"> [</w:t>
      </w:r>
      <w:r w:rsidRPr="00384264">
        <w:rPr>
          <w:sz w:val="28"/>
          <w:szCs w:val="28"/>
          <w:lang w:val="en-US"/>
        </w:rPr>
        <w:t xml:space="preserve">American </w:t>
      </w:r>
      <w:r>
        <w:rPr>
          <w:sz w:val="28"/>
          <w:szCs w:val="28"/>
          <w:lang w:val="en-US"/>
        </w:rPr>
        <w:t>c</w:t>
      </w:r>
      <w:r w:rsidRPr="00384264">
        <w:rPr>
          <w:sz w:val="28"/>
          <w:szCs w:val="28"/>
          <w:lang w:val="en-US"/>
        </w:rPr>
        <w:t xml:space="preserve">ollege of </w:t>
      </w:r>
      <w:r>
        <w:rPr>
          <w:sz w:val="28"/>
          <w:szCs w:val="28"/>
          <w:lang w:val="en-US"/>
        </w:rPr>
        <w:t>c</w:t>
      </w:r>
      <w:r w:rsidRPr="00384264">
        <w:rPr>
          <w:sz w:val="28"/>
          <w:szCs w:val="28"/>
          <w:lang w:val="en-US"/>
        </w:rPr>
        <w:t xml:space="preserve">ardiology </w:t>
      </w:r>
      <w:r>
        <w:rPr>
          <w:sz w:val="28"/>
          <w:szCs w:val="28"/>
          <w:lang w:val="en-US"/>
        </w:rPr>
        <w:t>c</w:t>
      </w:r>
      <w:r w:rsidRPr="00384264">
        <w:rPr>
          <w:sz w:val="28"/>
          <w:szCs w:val="28"/>
          <w:lang w:val="en-US"/>
        </w:rPr>
        <w:t xml:space="preserve">ommittee for the </w:t>
      </w:r>
      <w:r>
        <w:rPr>
          <w:sz w:val="28"/>
          <w:szCs w:val="28"/>
          <w:lang w:val="en-US"/>
        </w:rPr>
        <w:t>r</w:t>
      </w:r>
      <w:r w:rsidRPr="00384264">
        <w:rPr>
          <w:sz w:val="28"/>
          <w:szCs w:val="28"/>
          <w:lang w:val="en-US"/>
        </w:rPr>
        <w:t xml:space="preserve">edefinition of </w:t>
      </w:r>
      <w:r>
        <w:rPr>
          <w:sz w:val="28"/>
          <w:szCs w:val="28"/>
          <w:lang w:val="en-US"/>
        </w:rPr>
        <w:t>m</w:t>
      </w:r>
      <w:r w:rsidRPr="00384264">
        <w:rPr>
          <w:sz w:val="28"/>
          <w:szCs w:val="28"/>
          <w:lang w:val="en-US"/>
        </w:rPr>
        <w:t xml:space="preserve">yocardial </w:t>
      </w:r>
      <w:r>
        <w:rPr>
          <w:sz w:val="28"/>
          <w:szCs w:val="28"/>
          <w:lang w:val="en-US"/>
        </w:rPr>
        <w:t>i</w:t>
      </w:r>
      <w:r w:rsidRPr="00384264">
        <w:rPr>
          <w:sz w:val="28"/>
          <w:szCs w:val="28"/>
          <w:lang w:val="en-US"/>
        </w:rPr>
        <w:t xml:space="preserve">nfarction. The </w:t>
      </w:r>
      <w:r>
        <w:rPr>
          <w:sz w:val="28"/>
          <w:szCs w:val="28"/>
          <w:lang w:val="en-US"/>
        </w:rPr>
        <w:t>j</w:t>
      </w:r>
      <w:r w:rsidRPr="00384264">
        <w:rPr>
          <w:sz w:val="28"/>
          <w:szCs w:val="28"/>
          <w:lang w:val="en-US"/>
        </w:rPr>
        <w:t xml:space="preserve">oint European </w:t>
      </w:r>
      <w:r>
        <w:rPr>
          <w:sz w:val="28"/>
          <w:szCs w:val="28"/>
          <w:lang w:val="en-US"/>
        </w:rPr>
        <w:t>s</w:t>
      </w:r>
      <w:r w:rsidRPr="00384264">
        <w:rPr>
          <w:sz w:val="28"/>
          <w:szCs w:val="28"/>
          <w:lang w:val="en-US"/>
        </w:rPr>
        <w:t xml:space="preserve">ociety of </w:t>
      </w:r>
      <w:r>
        <w:rPr>
          <w:sz w:val="28"/>
          <w:szCs w:val="28"/>
          <w:lang w:val="en-US"/>
        </w:rPr>
        <w:t>c</w:t>
      </w:r>
      <w:r w:rsidRPr="00384264">
        <w:rPr>
          <w:sz w:val="28"/>
          <w:szCs w:val="28"/>
          <w:lang w:val="en-US"/>
        </w:rPr>
        <w:t>ardiology</w:t>
      </w:r>
      <w:r>
        <w:rPr>
          <w:sz w:val="28"/>
          <w:szCs w:val="28"/>
          <w:lang w:val="en-US"/>
        </w:rPr>
        <w:t xml:space="preserve"> ]</w:t>
      </w:r>
      <w:r w:rsidRPr="00384264">
        <w:rPr>
          <w:sz w:val="28"/>
          <w:szCs w:val="28"/>
          <w:lang w:val="uk-UA"/>
        </w:rPr>
        <w:t xml:space="preserve"> //</w:t>
      </w:r>
      <w:r w:rsidRPr="00384264">
        <w:rPr>
          <w:sz w:val="28"/>
          <w:szCs w:val="28"/>
          <w:lang w:val="en-US"/>
        </w:rPr>
        <w:t xml:space="preserve"> Eur. Heart. J. </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21</w:t>
      </w:r>
      <w:r w:rsidRPr="00384264">
        <w:rPr>
          <w:sz w:val="28"/>
          <w:szCs w:val="28"/>
          <w:lang w:val="uk-UA"/>
        </w:rPr>
        <w:t xml:space="preserve">. – Р. </w:t>
      </w:r>
      <w:r w:rsidRPr="00384264">
        <w:rPr>
          <w:sz w:val="28"/>
          <w:szCs w:val="28"/>
          <w:lang w:val="en-US"/>
        </w:rPr>
        <w:t xml:space="preserve">1502–1513. </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en-US"/>
        </w:rPr>
        <w:t xml:space="preserve">Myocardial </w:t>
      </w:r>
      <w:r>
        <w:rPr>
          <w:sz w:val="28"/>
          <w:szCs w:val="28"/>
          <w:lang w:val="en-US"/>
        </w:rPr>
        <w:t>i</w:t>
      </w:r>
      <w:r w:rsidRPr="00384264">
        <w:rPr>
          <w:sz w:val="28"/>
          <w:szCs w:val="28"/>
          <w:lang w:val="en-US"/>
        </w:rPr>
        <w:t xml:space="preserve">nfarction </w:t>
      </w:r>
      <w:r>
        <w:rPr>
          <w:sz w:val="28"/>
          <w:szCs w:val="28"/>
          <w:lang w:val="en-US"/>
        </w:rPr>
        <w:t>r</w:t>
      </w:r>
      <w:r w:rsidRPr="00384264">
        <w:rPr>
          <w:sz w:val="28"/>
          <w:szCs w:val="28"/>
          <w:lang w:val="en-US"/>
        </w:rPr>
        <w:t xml:space="preserve">edefined – </w:t>
      </w:r>
      <w:r>
        <w:rPr>
          <w:sz w:val="28"/>
          <w:szCs w:val="28"/>
          <w:lang w:val="en-US"/>
        </w:rPr>
        <w:t>a</w:t>
      </w:r>
      <w:r w:rsidRPr="00384264">
        <w:rPr>
          <w:sz w:val="28"/>
          <w:szCs w:val="28"/>
          <w:lang w:val="en-US"/>
        </w:rPr>
        <w:t xml:space="preserve"> </w:t>
      </w:r>
      <w:r>
        <w:rPr>
          <w:sz w:val="28"/>
          <w:szCs w:val="28"/>
          <w:lang w:val="en-US"/>
        </w:rPr>
        <w:t>c</w:t>
      </w:r>
      <w:r w:rsidRPr="00384264">
        <w:rPr>
          <w:sz w:val="28"/>
          <w:szCs w:val="28"/>
          <w:lang w:val="en-US"/>
        </w:rPr>
        <w:t xml:space="preserve">onsensus </w:t>
      </w:r>
      <w:r>
        <w:rPr>
          <w:sz w:val="28"/>
          <w:szCs w:val="28"/>
          <w:lang w:val="en-US"/>
        </w:rPr>
        <w:t>d</w:t>
      </w:r>
      <w:r w:rsidRPr="00384264">
        <w:rPr>
          <w:sz w:val="28"/>
          <w:szCs w:val="28"/>
          <w:lang w:val="en-US"/>
        </w:rPr>
        <w:t xml:space="preserve">ocument of </w:t>
      </w:r>
      <w:r>
        <w:rPr>
          <w:sz w:val="28"/>
          <w:szCs w:val="28"/>
          <w:lang w:val="en-US"/>
        </w:rPr>
        <w:t>t</w:t>
      </w:r>
      <w:r w:rsidRPr="00384264">
        <w:rPr>
          <w:sz w:val="28"/>
          <w:szCs w:val="28"/>
          <w:lang w:val="en-US"/>
        </w:rPr>
        <w:t xml:space="preserve">he </w:t>
      </w:r>
      <w:r>
        <w:rPr>
          <w:sz w:val="28"/>
          <w:szCs w:val="28"/>
          <w:lang w:val="en-US"/>
        </w:rPr>
        <w:t>j</w:t>
      </w:r>
      <w:r w:rsidRPr="00384264">
        <w:rPr>
          <w:sz w:val="28"/>
          <w:szCs w:val="28"/>
          <w:lang w:val="en-US"/>
        </w:rPr>
        <w:t xml:space="preserve">oint European </w:t>
      </w:r>
      <w:r>
        <w:rPr>
          <w:sz w:val="28"/>
          <w:szCs w:val="28"/>
          <w:lang w:val="en-US"/>
        </w:rPr>
        <w:t>s</w:t>
      </w:r>
      <w:r w:rsidRPr="00384264">
        <w:rPr>
          <w:sz w:val="28"/>
          <w:szCs w:val="28"/>
          <w:lang w:val="en-US"/>
        </w:rPr>
        <w:t xml:space="preserve">ociety of </w:t>
      </w:r>
      <w:r>
        <w:rPr>
          <w:sz w:val="28"/>
          <w:szCs w:val="28"/>
          <w:lang w:val="en-US"/>
        </w:rPr>
        <w:t>c</w:t>
      </w:r>
      <w:r w:rsidRPr="00384264">
        <w:rPr>
          <w:sz w:val="28"/>
          <w:szCs w:val="28"/>
          <w:lang w:val="en-US"/>
        </w:rPr>
        <w:t>ardiology</w:t>
      </w:r>
      <w:r>
        <w:rPr>
          <w:sz w:val="28"/>
          <w:szCs w:val="28"/>
          <w:lang w:val="en-US"/>
        </w:rPr>
        <w:t xml:space="preserve"> </w:t>
      </w:r>
      <w:r w:rsidRPr="00384264">
        <w:rPr>
          <w:sz w:val="28"/>
          <w:szCs w:val="28"/>
          <w:lang w:val="en-US"/>
        </w:rPr>
        <w:t>/</w:t>
      </w:r>
      <w:r>
        <w:rPr>
          <w:sz w:val="28"/>
          <w:szCs w:val="28"/>
          <w:lang w:val="en-US"/>
        </w:rPr>
        <w:t xml:space="preserve"> [</w:t>
      </w:r>
      <w:r w:rsidRPr="00384264">
        <w:rPr>
          <w:sz w:val="28"/>
          <w:szCs w:val="28"/>
          <w:lang w:val="en-US"/>
        </w:rPr>
        <w:t xml:space="preserve">American </w:t>
      </w:r>
      <w:r>
        <w:rPr>
          <w:sz w:val="28"/>
          <w:szCs w:val="28"/>
          <w:lang w:val="en-US"/>
        </w:rPr>
        <w:t>c</w:t>
      </w:r>
      <w:r w:rsidRPr="00384264">
        <w:rPr>
          <w:sz w:val="28"/>
          <w:szCs w:val="28"/>
          <w:lang w:val="en-US"/>
        </w:rPr>
        <w:t xml:space="preserve">ollege of </w:t>
      </w:r>
      <w:r>
        <w:rPr>
          <w:sz w:val="28"/>
          <w:szCs w:val="28"/>
          <w:lang w:val="en-US"/>
        </w:rPr>
        <w:t>c</w:t>
      </w:r>
      <w:r w:rsidRPr="00384264">
        <w:rPr>
          <w:sz w:val="28"/>
          <w:szCs w:val="28"/>
          <w:lang w:val="en-US"/>
        </w:rPr>
        <w:t xml:space="preserve">ardiology </w:t>
      </w:r>
      <w:r>
        <w:rPr>
          <w:sz w:val="28"/>
          <w:szCs w:val="28"/>
          <w:lang w:val="en-US"/>
        </w:rPr>
        <w:t>c</w:t>
      </w:r>
      <w:r w:rsidRPr="00384264">
        <w:rPr>
          <w:sz w:val="28"/>
          <w:szCs w:val="28"/>
          <w:lang w:val="en-US"/>
        </w:rPr>
        <w:t xml:space="preserve">ommittee for the </w:t>
      </w:r>
      <w:r>
        <w:rPr>
          <w:sz w:val="28"/>
          <w:szCs w:val="28"/>
          <w:lang w:val="en-US"/>
        </w:rPr>
        <w:t>r</w:t>
      </w:r>
      <w:r w:rsidRPr="00384264">
        <w:rPr>
          <w:sz w:val="28"/>
          <w:szCs w:val="28"/>
          <w:lang w:val="en-US"/>
        </w:rPr>
        <w:t xml:space="preserve">edefinition of </w:t>
      </w:r>
      <w:r>
        <w:rPr>
          <w:sz w:val="28"/>
          <w:szCs w:val="28"/>
          <w:lang w:val="en-US"/>
        </w:rPr>
        <w:t>m</w:t>
      </w:r>
      <w:r w:rsidRPr="00384264">
        <w:rPr>
          <w:sz w:val="28"/>
          <w:szCs w:val="28"/>
          <w:lang w:val="en-US"/>
        </w:rPr>
        <w:t xml:space="preserve">yocardial </w:t>
      </w:r>
      <w:r>
        <w:rPr>
          <w:sz w:val="28"/>
          <w:szCs w:val="28"/>
          <w:lang w:val="en-US"/>
        </w:rPr>
        <w:t>i</w:t>
      </w:r>
      <w:r w:rsidRPr="00384264">
        <w:rPr>
          <w:sz w:val="28"/>
          <w:szCs w:val="28"/>
          <w:lang w:val="en-US"/>
        </w:rPr>
        <w:t xml:space="preserve">nfarction. The </w:t>
      </w:r>
      <w:r>
        <w:rPr>
          <w:sz w:val="28"/>
          <w:szCs w:val="28"/>
          <w:lang w:val="en-US"/>
        </w:rPr>
        <w:t>j</w:t>
      </w:r>
      <w:r w:rsidRPr="00384264">
        <w:rPr>
          <w:sz w:val="28"/>
          <w:szCs w:val="28"/>
          <w:lang w:val="en-US"/>
        </w:rPr>
        <w:t xml:space="preserve">oint European </w:t>
      </w:r>
      <w:r>
        <w:rPr>
          <w:sz w:val="28"/>
          <w:szCs w:val="28"/>
          <w:lang w:val="en-US"/>
        </w:rPr>
        <w:t>s</w:t>
      </w:r>
      <w:r w:rsidRPr="00384264">
        <w:rPr>
          <w:sz w:val="28"/>
          <w:szCs w:val="28"/>
          <w:lang w:val="en-US"/>
        </w:rPr>
        <w:t xml:space="preserve">ociety of </w:t>
      </w:r>
      <w:r>
        <w:rPr>
          <w:sz w:val="28"/>
          <w:szCs w:val="28"/>
          <w:lang w:val="en-US"/>
        </w:rPr>
        <w:t>c</w:t>
      </w:r>
      <w:r w:rsidRPr="00384264">
        <w:rPr>
          <w:sz w:val="28"/>
          <w:szCs w:val="28"/>
          <w:lang w:val="en-US"/>
        </w:rPr>
        <w:t>ardiology</w:t>
      </w:r>
      <w:r>
        <w:rPr>
          <w:sz w:val="28"/>
          <w:szCs w:val="28"/>
          <w:lang w:val="en-US"/>
        </w:rPr>
        <w:t xml:space="preserve"> ]</w:t>
      </w:r>
      <w:r w:rsidRPr="00384264">
        <w:rPr>
          <w:sz w:val="28"/>
          <w:szCs w:val="28"/>
          <w:lang w:val="uk-UA"/>
        </w:rPr>
        <w:t xml:space="preserve"> //</w:t>
      </w:r>
      <w:r w:rsidRPr="00384264">
        <w:rPr>
          <w:sz w:val="28"/>
          <w:szCs w:val="28"/>
          <w:lang w:val="en-US"/>
        </w:rPr>
        <w:t xml:space="preserve"> Eur. Heart. J. </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 xml:space="preserve">Vol. </w:t>
      </w:r>
      <w:r w:rsidRPr="00384264">
        <w:rPr>
          <w:sz w:val="28"/>
          <w:szCs w:val="28"/>
          <w:lang w:val="uk-UA"/>
        </w:rPr>
        <w:t>36 (3). – Р. 959 – 969.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Napoli C</w:t>
      </w:r>
      <w:r w:rsidRPr="00384264">
        <w:rPr>
          <w:sz w:val="28"/>
          <w:szCs w:val="28"/>
          <w:lang w:val="uk-UA"/>
        </w:rPr>
        <w:t>.</w:t>
      </w:r>
      <w:r>
        <w:rPr>
          <w:sz w:val="28"/>
          <w:szCs w:val="28"/>
          <w:lang w:val="en-US"/>
        </w:rPr>
        <w:t xml:space="preserve"> </w:t>
      </w:r>
      <w:r w:rsidRPr="00384264">
        <w:rPr>
          <w:sz w:val="28"/>
          <w:szCs w:val="28"/>
          <w:lang w:val="en-US"/>
        </w:rPr>
        <w:t>Nitric oxide and atherosclerosis</w:t>
      </w:r>
      <w:r w:rsidRPr="00384264">
        <w:rPr>
          <w:sz w:val="28"/>
          <w:szCs w:val="28"/>
          <w:lang w:val="uk-UA"/>
        </w:rPr>
        <w:t xml:space="preserve"> </w:t>
      </w:r>
      <w:r>
        <w:rPr>
          <w:sz w:val="28"/>
          <w:szCs w:val="28"/>
          <w:lang w:val="en-US"/>
        </w:rPr>
        <w:t xml:space="preserve">/ </w:t>
      </w:r>
      <w:r w:rsidRPr="00384264">
        <w:rPr>
          <w:sz w:val="28"/>
          <w:szCs w:val="28"/>
          <w:lang w:val="en-US"/>
        </w:rPr>
        <w:t>C</w:t>
      </w:r>
      <w:r w:rsidRPr="00384264">
        <w:rPr>
          <w:sz w:val="28"/>
          <w:szCs w:val="28"/>
          <w:lang w:val="uk-UA"/>
        </w:rPr>
        <w:t>.</w:t>
      </w:r>
      <w:r>
        <w:rPr>
          <w:sz w:val="28"/>
          <w:szCs w:val="28"/>
          <w:lang w:val="en-US"/>
        </w:rPr>
        <w:t xml:space="preserve"> </w:t>
      </w:r>
      <w:r w:rsidRPr="00384264">
        <w:rPr>
          <w:sz w:val="28"/>
          <w:szCs w:val="28"/>
          <w:lang w:val="en-US"/>
        </w:rPr>
        <w:t>Napoli, L</w:t>
      </w:r>
      <w:r w:rsidRPr="00384264">
        <w:rPr>
          <w:sz w:val="28"/>
          <w:szCs w:val="28"/>
          <w:lang w:val="uk-UA"/>
        </w:rPr>
        <w:t>.</w:t>
      </w:r>
      <w:r>
        <w:rPr>
          <w:sz w:val="28"/>
          <w:szCs w:val="28"/>
          <w:lang w:val="en-US"/>
        </w:rPr>
        <w:t xml:space="preserve"> </w:t>
      </w:r>
      <w:r w:rsidRPr="00384264">
        <w:rPr>
          <w:sz w:val="28"/>
          <w:szCs w:val="28"/>
          <w:lang w:val="en-US"/>
        </w:rPr>
        <w:t xml:space="preserve">J. Ignarro </w:t>
      </w:r>
      <w:r w:rsidRPr="00384264">
        <w:rPr>
          <w:sz w:val="28"/>
          <w:szCs w:val="28"/>
          <w:lang w:val="uk-UA"/>
        </w:rPr>
        <w:t>//</w:t>
      </w:r>
      <w:r w:rsidRPr="00384264">
        <w:rPr>
          <w:sz w:val="28"/>
          <w:szCs w:val="28"/>
          <w:lang w:val="en-US"/>
        </w:rPr>
        <w:t xml:space="preserve"> Nitric Oxide</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5</w:t>
      </w:r>
      <w:r w:rsidRPr="00384264">
        <w:rPr>
          <w:sz w:val="28"/>
          <w:szCs w:val="28"/>
          <w:lang w:val="uk-UA"/>
        </w:rPr>
        <w:t xml:space="preserve">. – Р. </w:t>
      </w:r>
      <w:r w:rsidRPr="00384264">
        <w:rPr>
          <w:sz w:val="28"/>
          <w:szCs w:val="28"/>
          <w:lang w:val="en-US"/>
        </w:rPr>
        <w:t>88–97.</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Neuvonen M</w:t>
      </w:r>
      <w:r w:rsidRPr="00384264">
        <w:rPr>
          <w:sz w:val="28"/>
          <w:szCs w:val="28"/>
          <w:lang w:val="uk-UA"/>
        </w:rPr>
        <w:t>.</w:t>
      </w:r>
      <w:r>
        <w:rPr>
          <w:sz w:val="28"/>
          <w:szCs w:val="28"/>
          <w:lang w:val="en-US"/>
        </w:rPr>
        <w:t xml:space="preserve"> </w:t>
      </w:r>
      <w:r w:rsidRPr="00384264">
        <w:rPr>
          <w:sz w:val="28"/>
          <w:szCs w:val="28"/>
          <w:lang w:val="en-US"/>
        </w:rPr>
        <w:t>Plasma concentrations of active lovastatin acid are markedly increased by gemfibrozil but not by bezafibrate</w:t>
      </w:r>
      <w:r w:rsidRPr="00384264">
        <w:rPr>
          <w:sz w:val="28"/>
          <w:szCs w:val="28"/>
          <w:lang w:val="uk-UA"/>
        </w:rPr>
        <w:t xml:space="preserve"> </w:t>
      </w:r>
      <w:r>
        <w:rPr>
          <w:sz w:val="28"/>
          <w:szCs w:val="28"/>
          <w:lang w:val="en-US"/>
        </w:rPr>
        <w:t xml:space="preserve">/ </w:t>
      </w:r>
      <w:r w:rsidRPr="00384264">
        <w:rPr>
          <w:sz w:val="28"/>
          <w:szCs w:val="28"/>
          <w:lang w:val="en-US"/>
        </w:rPr>
        <w:t>M</w:t>
      </w:r>
      <w:r w:rsidRPr="00384264">
        <w:rPr>
          <w:sz w:val="28"/>
          <w:szCs w:val="28"/>
          <w:lang w:val="uk-UA"/>
        </w:rPr>
        <w:t>.</w:t>
      </w:r>
      <w:r>
        <w:rPr>
          <w:sz w:val="28"/>
          <w:szCs w:val="28"/>
          <w:lang w:val="en-US"/>
        </w:rPr>
        <w:t xml:space="preserve"> </w:t>
      </w:r>
      <w:r w:rsidRPr="00384264">
        <w:rPr>
          <w:sz w:val="28"/>
          <w:szCs w:val="28"/>
          <w:lang w:val="en-US"/>
        </w:rPr>
        <w:t>Neuvonen, J</w:t>
      </w:r>
      <w:r w:rsidRPr="00384264">
        <w:rPr>
          <w:sz w:val="28"/>
          <w:szCs w:val="28"/>
          <w:lang w:val="uk-UA"/>
        </w:rPr>
        <w:t>.</w:t>
      </w:r>
      <w:r>
        <w:rPr>
          <w:sz w:val="28"/>
          <w:szCs w:val="28"/>
          <w:lang w:val="en-US"/>
        </w:rPr>
        <w:t xml:space="preserve"> </w:t>
      </w:r>
      <w:r w:rsidRPr="00384264">
        <w:rPr>
          <w:sz w:val="28"/>
          <w:szCs w:val="28"/>
          <w:lang w:val="en-US"/>
        </w:rPr>
        <w:t>Laitila, P</w:t>
      </w:r>
      <w:r w:rsidRPr="00384264">
        <w:rPr>
          <w:sz w:val="28"/>
          <w:szCs w:val="28"/>
          <w:lang w:val="uk-UA"/>
        </w:rPr>
        <w:t>.</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 xml:space="preserve">Neuvonen </w:t>
      </w:r>
      <w:r w:rsidRPr="00384264">
        <w:rPr>
          <w:sz w:val="28"/>
          <w:szCs w:val="28"/>
          <w:lang w:val="uk-UA"/>
        </w:rPr>
        <w:t>//</w:t>
      </w:r>
      <w:r w:rsidRPr="00384264">
        <w:rPr>
          <w:sz w:val="28"/>
          <w:szCs w:val="28"/>
          <w:lang w:val="en-US"/>
        </w:rPr>
        <w:t xml:space="preserve"> Clin</w:t>
      </w:r>
      <w:r w:rsidRPr="00384264">
        <w:rPr>
          <w:sz w:val="28"/>
          <w:szCs w:val="28"/>
          <w:lang w:val="uk-UA"/>
        </w:rPr>
        <w:t>.</w:t>
      </w:r>
      <w:r w:rsidRPr="00384264">
        <w:rPr>
          <w:sz w:val="28"/>
          <w:szCs w:val="28"/>
          <w:lang w:val="en-US"/>
        </w:rPr>
        <w:t xml:space="preserve"> Pharmacol</w:t>
      </w:r>
      <w:r w:rsidRPr="00384264">
        <w:rPr>
          <w:sz w:val="28"/>
          <w:szCs w:val="28"/>
          <w:lang w:val="uk-UA"/>
        </w:rPr>
        <w:t>.</w:t>
      </w:r>
      <w:r w:rsidRPr="00384264">
        <w:rPr>
          <w:sz w:val="28"/>
          <w:szCs w:val="28"/>
          <w:lang w:val="en-US"/>
        </w:rPr>
        <w:t xml:space="preserve"> Ther.</w:t>
      </w:r>
      <w:r w:rsidRPr="00384264">
        <w:rPr>
          <w:sz w:val="28"/>
          <w:szCs w:val="28"/>
          <w:lang w:val="uk-UA"/>
        </w:rPr>
        <w:t xml:space="preserve">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en-US"/>
        </w:rPr>
        <w:t xml:space="preserve"> Vol. 69(5)</w:t>
      </w:r>
      <w:r w:rsidRPr="00384264">
        <w:rPr>
          <w:sz w:val="28"/>
          <w:szCs w:val="28"/>
          <w:lang w:val="uk-UA"/>
        </w:rPr>
        <w:t xml:space="preserve">. – Р. </w:t>
      </w:r>
      <w:r w:rsidRPr="00384264">
        <w:rPr>
          <w:sz w:val="28"/>
          <w:szCs w:val="28"/>
          <w:lang w:val="en-US"/>
        </w:rPr>
        <w:t>340–</w:t>
      </w:r>
      <w:r>
        <w:rPr>
          <w:sz w:val="28"/>
          <w:szCs w:val="28"/>
          <w:lang w:val="en-US"/>
        </w:rPr>
        <w:t>34</w:t>
      </w:r>
      <w:r w:rsidRPr="00384264">
        <w:rPr>
          <w:sz w:val="28"/>
          <w:szCs w:val="28"/>
          <w:lang w:val="en-US"/>
        </w:rPr>
        <w:t>5.</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uk-UA"/>
        </w:rPr>
        <w:t>O</w:t>
      </w:r>
      <w:r w:rsidRPr="00384264">
        <w:rPr>
          <w:sz w:val="28"/>
          <w:szCs w:val="28"/>
          <w:lang w:val="en-US"/>
        </w:rPr>
        <w:t>’</w:t>
      </w:r>
      <w:r w:rsidRPr="00384264">
        <w:rPr>
          <w:sz w:val="28"/>
          <w:szCs w:val="28"/>
          <w:lang w:val="uk-UA"/>
        </w:rPr>
        <w:t>Rourke R.</w:t>
      </w:r>
      <w:r>
        <w:rPr>
          <w:sz w:val="28"/>
          <w:szCs w:val="28"/>
          <w:lang w:val="en-US"/>
        </w:rPr>
        <w:t xml:space="preserve"> </w:t>
      </w:r>
      <w:r w:rsidRPr="00384264">
        <w:rPr>
          <w:sz w:val="28"/>
          <w:szCs w:val="28"/>
          <w:lang w:val="uk-UA"/>
        </w:rPr>
        <w:t xml:space="preserve">A. Optimal medical management of patients with chronic ischemic heart disease </w:t>
      </w:r>
      <w:r>
        <w:rPr>
          <w:sz w:val="28"/>
          <w:szCs w:val="28"/>
          <w:lang w:val="en-US"/>
        </w:rPr>
        <w:t xml:space="preserve">/ </w:t>
      </w:r>
      <w:r w:rsidRPr="00384264">
        <w:rPr>
          <w:sz w:val="28"/>
          <w:szCs w:val="28"/>
          <w:lang w:val="uk-UA"/>
        </w:rPr>
        <w:t>R.</w:t>
      </w:r>
      <w:r>
        <w:rPr>
          <w:sz w:val="28"/>
          <w:szCs w:val="28"/>
          <w:lang w:val="en-US"/>
        </w:rPr>
        <w:t xml:space="preserve"> </w:t>
      </w:r>
      <w:r w:rsidRPr="00384264">
        <w:rPr>
          <w:sz w:val="28"/>
          <w:szCs w:val="28"/>
          <w:lang w:val="uk-UA"/>
        </w:rPr>
        <w:t>A. O</w:t>
      </w:r>
      <w:r w:rsidRPr="00384264">
        <w:rPr>
          <w:sz w:val="28"/>
          <w:szCs w:val="28"/>
          <w:lang w:val="en-US"/>
        </w:rPr>
        <w:t>’</w:t>
      </w:r>
      <w:r w:rsidRPr="00384264">
        <w:rPr>
          <w:sz w:val="28"/>
          <w:szCs w:val="28"/>
          <w:lang w:val="uk-UA"/>
        </w:rPr>
        <w:t xml:space="preserve">Rourke // Curr. Probl. in Cardiol. – 2001.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26, N 3. – Р. 193–238.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Opie L.</w:t>
      </w:r>
      <w:r>
        <w:rPr>
          <w:sz w:val="28"/>
          <w:szCs w:val="28"/>
          <w:lang w:val="en-US"/>
        </w:rPr>
        <w:t xml:space="preserve"> </w:t>
      </w:r>
      <w:r w:rsidRPr="00384264">
        <w:rPr>
          <w:sz w:val="28"/>
          <w:szCs w:val="28"/>
          <w:lang w:val="en-US"/>
        </w:rPr>
        <w:t xml:space="preserve">H. The metabolic vicious cycle in heart failure </w:t>
      </w:r>
      <w:r>
        <w:rPr>
          <w:sz w:val="28"/>
          <w:szCs w:val="28"/>
          <w:lang w:val="en-US"/>
        </w:rPr>
        <w:t xml:space="preserve">/ </w:t>
      </w:r>
      <w:r w:rsidRPr="00384264">
        <w:rPr>
          <w:sz w:val="28"/>
          <w:szCs w:val="28"/>
          <w:lang w:val="en-US"/>
        </w:rPr>
        <w:t>L.</w:t>
      </w:r>
      <w:r>
        <w:rPr>
          <w:sz w:val="28"/>
          <w:szCs w:val="28"/>
          <w:lang w:val="en-US"/>
        </w:rPr>
        <w:t xml:space="preserve"> </w:t>
      </w:r>
      <w:r w:rsidRPr="00384264">
        <w:rPr>
          <w:sz w:val="28"/>
          <w:szCs w:val="28"/>
          <w:lang w:val="en-US"/>
        </w:rPr>
        <w:t>H.</w:t>
      </w:r>
      <w:r>
        <w:rPr>
          <w:sz w:val="28"/>
          <w:szCs w:val="28"/>
          <w:lang w:val="en-US"/>
        </w:rPr>
        <w:t xml:space="preserve"> </w:t>
      </w:r>
      <w:r w:rsidRPr="00384264">
        <w:rPr>
          <w:sz w:val="28"/>
          <w:szCs w:val="28"/>
          <w:lang w:val="en-US"/>
        </w:rPr>
        <w:t>Opie // Lancet. – 2004. – Vol. 364. – P. 1733</w:t>
      </w:r>
      <w:r>
        <w:rPr>
          <w:sz w:val="28"/>
          <w:szCs w:val="28"/>
          <w:lang w:val="en-US"/>
        </w:rPr>
        <w:t>–</w:t>
      </w:r>
      <w:r w:rsidRPr="00384264">
        <w:rPr>
          <w:sz w:val="28"/>
          <w:szCs w:val="28"/>
          <w:lang w:val="en-US"/>
        </w:rPr>
        <w:t>1734.</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Pasceri V</w:t>
      </w:r>
      <w:r w:rsidRPr="00384264">
        <w:rPr>
          <w:sz w:val="28"/>
          <w:szCs w:val="28"/>
          <w:lang w:val="uk-UA"/>
        </w:rPr>
        <w:t>.</w:t>
      </w:r>
      <w:r>
        <w:rPr>
          <w:sz w:val="28"/>
          <w:szCs w:val="28"/>
          <w:lang w:val="en-US"/>
        </w:rPr>
        <w:t xml:space="preserve"> </w:t>
      </w:r>
      <w:r w:rsidRPr="00384264">
        <w:rPr>
          <w:sz w:val="28"/>
          <w:szCs w:val="28"/>
          <w:lang w:val="en-US"/>
        </w:rPr>
        <w:t>Modulation of C–reactive protein–mediated monocyte chemoattractant protein–1 induction in human endothelial cells by antiatherosclerotic drugs</w:t>
      </w:r>
      <w:r w:rsidRPr="00384264">
        <w:rPr>
          <w:sz w:val="28"/>
          <w:szCs w:val="28"/>
          <w:lang w:val="uk-UA"/>
        </w:rPr>
        <w:t xml:space="preserve"> </w:t>
      </w:r>
      <w:r>
        <w:rPr>
          <w:sz w:val="28"/>
          <w:szCs w:val="28"/>
          <w:lang w:val="en-US"/>
        </w:rPr>
        <w:t xml:space="preserve">/ </w:t>
      </w:r>
      <w:r w:rsidRPr="00384264">
        <w:rPr>
          <w:sz w:val="28"/>
          <w:szCs w:val="28"/>
          <w:lang w:val="en-US"/>
        </w:rPr>
        <w:t>V</w:t>
      </w:r>
      <w:r w:rsidRPr="00384264">
        <w:rPr>
          <w:sz w:val="28"/>
          <w:szCs w:val="28"/>
          <w:lang w:val="uk-UA"/>
        </w:rPr>
        <w:t>.</w:t>
      </w:r>
      <w:r>
        <w:rPr>
          <w:sz w:val="28"/>
          <w:szCs w:val="28"/>
          <w:lang w:val="en-US"/>
        </w:rPr>
        <w:t xml:space="preserve"> </w:t>
      </w:r>
      <w:r w:rsidRPr="00384264">
        <w:rPr>
          <w:sz w:val="28"/>
          <w:szCs w:val="28"/>
          <w:lang w:val="en-US"/>
        </w:rPr>
        <w:t>Pasceri, J</w:t>
      </w:r>
      <w:r w:rsidRPr="00384264">
        <w:rPr>
          <w:sz w:val="28"/>
          <w:szCs w:val="28"/>
          <w:lang w:val="uk-UA"/>
        </w:rPr>
        <w:t>.</w:t>
      </w:r>
      <w:r>
        <w:rPr>
          <w:sz w:val="28"/>
          <w:szCs w:val="28"/>
          <w:lang w:val="en-US"/>
        </w:rPr>
        <w:t xml:space="preserve"> </w:t>
      </w:r>
      <w:r w:rsidRPr="00384264">
        <w:rPr>
          <w:sz w:val="28"/>
          <w:szCs w:val="28"/>
          <w:lang w:val="en-US"/>
        </w:rPr>
        <w:t>Chang, J</w:t>
      </w:r>
      <w:r w:rsidRPr="00384264">
        <w:rPr>
          <w:sz w:val="28"/>
          <w:szCs w:val="28"/>
          <w:lang w:val="uk-UA"/>
        </w:rPr>
        <w:t>.</w:t>
      </w:r>
      <w:r>
        <w:rPr>
          <w:sz w:val="28"/>
          <w:szCs w:val="28"/>
          <w:lang w:val="en-US"/>
        </w:rPr>
        <w:t xml:space="preserve"> </w:t>
      </w:r>
      <w:r w:rsidRPr="00384264">
        <w:rPr>
          <w:sz w:val="28"/>
          <w:szCs w:val="28"/>
          <w:lang w:val="en-US"/>
        </w:rPr>
        <w:t>T</w:t>
      </w:r>
      <w:r w:rsidRPr="00384264">
        <w:rPr>
          <w:sz w:val="28"/>
          <w:szCs w:val="28"/>
          <w:lang w:val="uk-UA"/>
        </w:rPr>
        <w:t>.</w:t>
      </w:r>
      <w:r w:rsidRPr="00384264">
        <w:rPr>
          <w:sz w:val="28"/>
          <w:szCs w:val="28"/>
          <w:lang w:val="en-US"/>
        </w:rPr>
        <w:t xml:space="preserve"> Willerson </w:t>
      </w:r>
      <w:r w:rsidRPr="00384264">
        <w:rPr>
          <w:sz w:val="28"/>
          <w:szCs w:val="28"/>
          <w:lang w:val="uk-UA"/>
        </w:rPr>
        <w:t>//</w:t>
      </w:r>
      <w:r w:rsidRPr="00384264">
        <w:rPr>
          <w:sz w:val="28"/>
          <w:szCs w:val="28"/>
          <w:lang w:val="en-US"/>
        </w:rPr>
        <w:t xml:space="preserve"> Circulation</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en-US"/>
        </w:rPr>
        <w:t xml:space="preserve"> Vol. 103</w:t>
      </w:r>
      <w:r w:rsidRPr="00384264">
        <w:rPr>
          <w:sz w:val="28"/>
          <w:szCs w:val="28"/>
          <w:lang w:val="uk-UA"/>
        </w:rPr>
        <w:t xml:space="preserve">. – Р. </w:t>
      </w:r>
      <w:r w:rsidRPr="00384264">
        <w:rPr>
          <w:sz w:val="28"/>
          <w:szCs w:val="28"/>
          <w:lang w:val="en-US"/>
        </w:rPr>
        <w:t>2531–</w:t>
      </w:r>
      <w:r>
        <w:rPr>
          <w:sz w:val="28"/>
          <w:szCs w:val="28"/>
          <w:lang w:val="en-US"/>
        </w:rPr>
        <w:t>253</w:t>
      </w:r>
      <w:r w:rsidRPr="00384264">
        <w:rPr>
          <w:sz w:val="28"/>
          <w:szCs w:val="28"/>
          <w:lang w:val="en-US"/>
        </w:rPr>
        <w:t xml:space="preserve">4.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Pasternak R</w:t>
      </w:r>
      <w:r w:rsidRPr="00384264">
        <w:rPr>
          <w:sz w:val="28"/>
          <w:szCs w:val="28"/>
          <w:lang w:val="uk-UA"/>
        </w:rPr>
        <w:t>.</w:t>
      </w:r>
      <w:r>
        <w:rPr>
          <w:sz w:val="28"/>
          <w:szCs w:val="28"/>
          <w:lang w:val="en-US"/>
        </w:rPr>
        <w:t xml:space="preserve"> </w:t>
      </w:r>
      <w:r w:rsidRPr="00384264">
        <w:rPr>
          <w:sz w:val="28"/>
          <w:szCs w:val="28"/>
          <w:lang w:val="en-US"/>
        </w:rPr>
        <w:t>C</w:t>
      </w:r>
      <w:r w:rsidRPr="00384264">
        <w:rPr>
          <w:sz w:val="28"/>
          <w:szCs w:val="28"/>
          <w:lang w:val="uk-UA"/>
        </w:rPr>
        <w:t>.</w:t>
      </w:r>
      <w:r>
        <w:rPr>
          <w:sz w:val="28"/>
          <w:szCs w:val="28"/>
          <w:lang w:val="en-US"/>
        </w:rPr>
        <w:t xml:space="preserve"> </w:t>
      </w:r>
      <w:r w:rsidRPr="00384264">
        <w:rPr>
          <w:sz w:val="28"/>
          <w:szCs w:val="28"/>
          <w:lang w:val="en-US"/>
        </w:rPr>
        <w:t>ACC/AHA/NHLBI Clinical Advisory on the Use and Safety of Statins</w:t>
      </w:r>
      <w:r w:rsidRPr="00384264">
        <w:rPr>
          <w:sz w:val="28"/>
          <w:szCs w:val="28"/>
          <w:lang w:val="uk-UA"/>
        </w:rPr>
        <w:t xml:space="preserve"> </w:t>
      </w:r>
      <w:r>
        <w:rPr>
          <w:sz w:val="28"/>
          <w:szCs w:val="28"/>
          <w:lang w:val="en-US"/>
        </w:rPr>
        <w:t xml:space="preserve">/ </w:t>
      </w:r>
      <w:r w:rsidRPr="00384264">
        <w:rPr>
          <w:sz w:val="28"/>
          <w:szCs w:val="28"/>
          <w:lang w:val="en-US"/>
        </w:rPr>
        <w:t>R</w:t>
      </w:r>
      <w:r w:rsidRPr="00384264">
        <w:rPr>
          <w:sz w:val="28"/>
          <w:szCs w:val="28"/>
          <w:lang w:val="uk-UA"/>
        </w:rPr>
        <w:t>.</w:t>
      </w:r>
      <w:r>
        <w:rPr>
          <w:sz w:val="28"/>
          <w:szCs w:val="28"/>
          <w:lang w:val="en-US"/>
        </w:rPr>
        <w:t xml:space="preserve"> </w:t>
      </w:r>
      <w:r w:rsidRPr="00384264">
        <w:rPr>
          <w:sz w:val="28"/>
          <w:szCs w:val="28"/>
          <w:lang w:val="en-US"/>
        </w:rPr>
        <w:t>C</w:t>
      </w:r>
      <w:r w:rsidRPr="00384264">
        <w:rPr>
          <w:sz w:val="28"/>
          <w:szCs w:val="28"/>
          <w:lang w:val="uk-UA"/>
        </w:rPr>
        <w:t>.</w:t>
      </w:r>
      <w:r>
        <w:rPr>
          <w:sz w:val="28"/>
          <w:szCs w:val="28"/>
          <w:lang w:val="en-US"/>
        </w:rPr>
        <w:t xml:space="preserve"> </w:t>
      </w:r>
      <w:r w:rsidRPr="00384264">
        <w:rPr>
          <w:sz w:val="28"/>
          <w:szCs w:val="28"/>
          <w:lang w:val="en-US"/>
        </w:rPr>
        <w:t>Pasternak, S</w:t>
      </w:r>
      <w:r w:rsidRPr="00384264">
        <w:rPr>
          <w:sz w:val="28"/>
          <w:szCs w:val="28"/>
          <w:lang w:val="uk-UA"/>
        </w:rPr>
        <w:t>.</w:t>
      </w:r>
      <w:r>
        <w:rPr>
          <w:sz w:val="28"/>
          <w:szCs w:val="28"/>
          <w:lang w:val="en-US"/>
        </w:rPr>
        <w:t xml:space="preserve"> </w:t>
      </w:r>
      <w:r w:rsidRPr="00384264">
        <w:rPr>
          <w:sz w:val="28"/>
          <w:szCs w:val="28"/>
          <w:lang w:val="en-US"/>
        </w:rPr>
        <w:t>C</w:t>
      </w:r>
      <w:r w:rsidRPr="00384264">
        <w:rPr>
          <w:sz w:val="28"/>
          <w:szCs w:val="28"/>
          <w:lang w:val="uk-UA"/>
        </w:rPr>
        <w:t>.</w:t>
      </w:r>
      <w:r>
        <w:rPr>
          <w:sz w:val="28"/>
          <w:szCs w:val="28"/>
          <w:lang w:val="en-US"/>
        </w:rPr>
        <w:t xml:space="preserve"> </w:t>
      </w:r>
      <w:r w:rsidRPr="00384264">
        <w:rPr>
          <w:sz w:val="28"/>
          <w:szCs w:val="28"/>
          <w:lang w:val="en-US"/>
        </w:rPr>
        <w:t>Smith, C</w:t>
      </w:r>
      <w:r w:rsidRPr="00384264">
        <w:rPr>
          <w:sz w:val="28"/>
          <w:szCs w:val="28"/>
          <w:lang w:val="uk-UA"/>
        </w:rPr>
        <w:t>.</w:t>
      </w:r>
      <w:r>
        <w:rPr>
          <w:sz w:val="28"/>
          <w:szCs w:val="28"/>
          <w:lang w:val="en-US"/>
        </w:rPr>
        <w:t xml:space="preserve"> </w:t>
      </w:r>
      <w:r w:rsidRPr="00384264">
        <w:rPr>
          <w:sz w:val="28"/>
          <w:szCs w:val="28"/>
          <w:lang w:val="en-US"/>
        </w:rPr>
        <w:t>N</w:t>
      </w:r>
      <w:r w:rsidRPr="00384264">
        <w:rPr>
          <w:sz w:val="28"/>
          <w:szCs w:val="28"/>
          <w:lang w:val="uk-UA"/>
        </w:rPr>
        <w:t xml:space="preserve">. </w:t>
      </w:r>
      <w:r w:rsidRPr="00384264">
        <w:rPr>
          <w:sz w:val="28"/>
          <w:szCs w:val="28"/>
          <w:lang w:val="en-US"/>
        </w:rPr>
        <w:t xml:space="preserve">Bairey </w:t>
      </w:r>
      <w:r w:rsidRPr="00384264">
        <w:rPr>
          <w:sz w:val="28"/>
          <w:szCs w:val="28"/>
          <w:lang w:val="uk-UA"/>
        </w:rPr>
        <w:t>//</w:t>
      </w:r>
      <w:r w:rsidRPr="00384264">
        <w:rPr>
          <w:sz w:val="28"/>
          <w:szCs w:val="28"/>
          <w:lang w:val="en-US"/>
        </w:rPr>
        <w:t xml:space="preserve"> J</w:t>
      </w:r>
      <w:r w:rsidRPr="00384264">
        <w:rPr>
          <w:sz w:val="28"/>
          <w:szCs w:val="28"/>
          <w:lang w:val="uk-UA"/>
        </w:rPr>
        <w:t>.</w:t>
      </w:r>
      <w:r w:rsidRPr="00384264">
        <w:rPr>
          <w:sz w:val="28"/>
          <w:szCs w:val="28"/>
          <w:lang w:val="en-US"/>
        </w:rPr>
        <w:t xml:space="preserve"> Am</w:t>
      </w:r>
      <w:r w:rsidRPr="00384264">
        <w:rPr>
          <w:sz w:val="28"/>
          <w:szCs w:val="28"/>
          <w:lang w:val="uk-UA"/>
        </w:rPr>
        <w:t>.</w:t>
      </w:r>
      <w:r w:rsidRPr="00384264">
        <w:rPr>
          <w:sz w:val="28"/>
          <w:szCs w:val="28"/>
          <w:lang w:val="en-US"/>
        </w:rPr>
        <w:t xml:space="preserve"> Coll</w:t>
      </w:r>
      <w:r w:rsidRPr="00384264">
        <w:rPr>
          <w:sz w:val="28"/>
          <w:szCs w:val="28"/>
          <w:lang w:val="uk-UA"/>
        </w:rPr>
        <w:t>.</w:t>
      </w:r>
      <w:r w:rsidRPr="00384264">
        <w:rPr>
          <w:sz w:val="28"/>
          <w:szCs w:val="28"/>
          <w:lang w:val="en-US"/>
        </w:rPr>
        <w:t xml:space="preserve"> Cardiol</w:t>
      </w:r>
      <w:r w:rsidRPr="00384264">
        <w:rPr>
          <w:sz w:val="28"/>
          <w:szCs w:val="28"/>
          <w:lang w:val="uk-UA"/>
        </w:rPr>
        <w:t>. –</w:t>
      </w:r>
      <w:r w:rsidRPr="00384264">
        <w:rPr>
          <w:sz w:val="28"/>
          <w:szCs w:val="28"/>
          <w:lang w:val="en-US"/>
        </w:rPr>
        <w:t xml:space="preserve"> 2002</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40(3)</w:t>
      </w:r>
      <w:r w:rsidRPr="00384264">
        <w:rPr>
          <w:sz w:val="28"/>
          <w:szCs w:val="28"/>
          <w:lang w:val="uk-UA"/>
        </w:rPr>
        <w:t xml:space="preserve">. – Р. </w:t>
      </w:r>
      <w:r w:rsidRPr="00384264">
        <w:rPr>
          <w:sz w:val="28"/>
          <w:szCs w:val="28"/>
          <w:lang w:val="en-US"/>
        </w:rPr>
        <w:t xml:space="preserve">567–72.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Pogatsa G. Myocardial energy metabolism in diabetes: therapeutic implications </w:t>
      </w:r>
      <w:r>
        <w:rPr>
          <w:sz w:val="28"/>
          <w:szCs w:val="28"/>
          <w:lang w:val="en-US"/>
        </w:rPr>
        <w:t xml:space="preserve">/ </w:t>
      </w:r>
      <w:r w:rsidRPr="00384264">
        <w:rPr>
          <w:sz w:val="28"/>
          <w:szCs w:val="28"/>
          <w:lang w:val="en-US"/>
        </w:rPr>
        <w:t>G. Pogatsa // Coron. Artery Dis. – 2001. – Vol. 12. – P. 29</w:t>
      </w:r>
      <w:r>
        <w:rPr>
          <w:sz w:val="28"/>
          <w:szCs w:val="28"/>
          <w:lang w:val="en-US"/>
        </w:rPr>
        <w:t>–</w:t>
      </w:r>
      <w:r w:rsidRPr="00384264">
        <w:rPr>
          <w:sz w:val="28"/>
          <w:szCs w:val="28"/>
          <w:lang w:val="en-US"/>
        </w:rPr>
        <w:t>33.</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Polonski L.</w:t>
      </w:r>
      <w:r>
        <w:rPr>
          <w:sz w:val="28"/>
          <w:szCs w:val="28"/>
          <w:lang w:val="en-US"/>
        </w:rPr>
        <w:t xml:space="preserve"> </w:t>
      </w:r>
      <w:r w:rsidRPr="00384264">
        <w:rPr>
          <w:sz w:val="28"/>
          <w:szCs w:val="28"/>
          <w:lang w:val="en-US"/>
        </w:rPr>
        <w:t xml:space="preserve">Trimetazidine limits the effects of myocardial ischemic during percutaneous transluminal coronary angioplasty </w:t>
      </w:r>
      <w:r>
        <w:rPr>
          <w:sz w:val="28"/>
          <w:szCs w:val="28"/>
          <w:lang w:val="en-US"/>
        </w:rPr>
        <w:t xml:space="preserve">/ </w:t>
      </w:r>
      <w:r w:rsidRPr="00384264">
        <w:rPr>
          <w:sz w:val="28"/>
          <w:szCs w:val="28"/>
          <w:lang w:val="en-US"/>
        </w:rPr>
        <w:t>L.</w:t>
      </w:r>
      <w:r>
        <w:rPr>
          <w:sz w:val="28"/>
          <w:szCs w:val="28"/>
          <w:lang w:val="en-US"/>
        </w:rPr>
        <w:t xml:space="preserve"> </w:t>
      </w:r>
      <w:r w:rsidRPr="00384264">
        <w:rPr>
          <w:sz w:val="28"/>
          <w:szCs w:val="28"/>
          <w:lang w:val="en-US"/>
        </w:rPr>
        <w:t>Polonski, I.</w:t>
      </w:r>
      <w:r>
        <w:rPr>
          <w:sz w:val="28"/>
          <w:szCs w:val="28"/>
          <w:lang w:val="en-US"/>
        </w:rPr>
        <w:t xml:space="preserve"> </w:t>
      </w:r>
      <w:r w:rsidRPr="00384264">
        <w:rPr>
          <w:sz w:val="28"/>
          <w:szCs w:val="28"/>
          <w:lang w:val="en-US"/>
        </w:rPr>
        <w:t>Dec, R.</w:t>
      </w:r>
      <w:r>
        <w:rPr>
          <w:sz w:val="28"/>
          <w:szCs w:val="28"/>
          <w:lang w:val="en-US"/>
        </w:rPr>
        <w:t xml:space="preserve"> </w:t>
      </w:r>
      <w:r w:rsidRPr="00384264">
        <w:rPr>
          <w:sz w:val="28"/>
          <w:szCs w:val="28"/>
          <w:lang w:val="en-US"/>
        </w:rPr>
        <w:t>Wojnar, K. Wilczek // Curr. Med. Res. Opin. – 2002. – Vol. 18. – P. 389</w:t>
      </w:r>
      <w:r>
        <w:rPr>
          <w:sz w:val="28"/>
          <w:szCs w:val="28"/>
          <w:lang w:val="en-US"/>
        </w:rPr>
        <w:t>–</w:t>
      </w:r>
      <w:r w:rsidRPr="00384264">
        <w:rPr>
          <w:sz w:val="28"/>
          <w:szCs w:val="28"/>
          <w:lang w:val="en-US"/>
        </w:rPr>
        <w:t>396.</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Port I.</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 xml:space="preserve">Adrenergic receptor signaling in chronic heart failure </w:t>
      </w:r>
      <w:r>
        <w:rPr>
          <w:sz w:val="28"/>
          <w:szCs w:val="28"/>
          <w:lang w:val="en-US"/>
        </w:rPr>
        <w:t xml:space="preserve">/ </w:t>
      </w:r>
      <w:r w:rsidRPr="00384264">
        <w:rPr>
          <w:sz w:val="28"/>
          <w:szCs w:val="28"/>
          <w:lang w:val="en-US"/>
        </w:rPr>
        <w:t>I.</w:t>
      </w:r>
      <w:r>
        <w:rPr>
          <w:sz w:val="28"/>
          <w:szCs w:val="28"/>
          <w:lang w:val="en-US"/>
        </w:rPr>
        <w:t xml:space="preserve"> </w:t>
      </w:r>
      <w:r w:rsidRPr="00384264">
        <w:rPr>
          <w:sz w:val="28"/>
          <w:szCs w:val="28"/>
          <w:lang w:val="en-US"/>
        </w:rPr>
        <w:t>D.</w:t>
      </w:r>
      <w:r>
        <w:rPr>
          <w:sz w:val="28"/>
          <w:szCs w:val="28"/>
          <w:lang w:val="en-US"/>
        </w:rPr>
        <w:t xml:space="preserve"> </w:t>
      </w:r>
      <w:r w:rsidRPr="00384264">
        <w:rPr>
          <w:sz w:val="28"/>
          <w:szCs w:val="28"/>
          <w:lang w:val="en-US"/>
        </w:rPr>
        <w:t>Port, J.</w:t>
      </w:r>
      <w:r>
        <w:rPr>
          <w:sz w:val="28"/>
          <w:szCs w:val="28"/>
          <w:lang w:val="en-US"/>
        </w:rPr>
        <w:t xml:space="preserve"> </w:t>
      </w:r>
      <w:r w:rsidRPr="00384264">
        <w:rPr>
          <w:sz w:val="28"/>
          <w:szCs w:val="28"/>
          <w:lang w:val="en-US"/>
        </w:rPr>
        <w:t>Linseman, M.</w:t>
      </w:r>
      <w:r>
        <w:rPr>
          <w:sz w:val="28"/>
          <w:szCs w:val="28"/>
          <w:lang w:val="en-US"/>
        </w:rPr>
        <w:t xml:space="preserve"> </w:t>
      </w:r>
      <w:r w:rsidRPr="00384264">
        <w:rPr>
          <w:sz w:val="28"/>
          <w:szCs w:val="28"/>
          <w:lang w:val="en-US"/>
        </w:rPr>
        <w:t>R. Bristow // Heart Failure</w:t>
      </w:r>
      <w:r>
        <w:rPr>
          <w:sz w:val="28"/>
          <w:szCs w:val="28"/>
          <w:lang w:val="en-US"/>
        </w:rPr>
        <w:t>.</w:t>
      </w:r>
      <w:r>
        <w:rPr>
          <w:sz w:val="28"/>
          <w:szCs w:val="28"/>
          <w:lang w:val="en-US"/>
        </w:rPr>
        <w:noBreakHyphen/>
      </w:r>
      <w:r w:rsidRPr="00384264">
        <w:rPr>
          <w:sz w:val="28"/>
          <w:szCs w:val="28"/>
          <w:lang w:val="en-US"/>
        </w:rPr>
        <w:t xml:space="preserve"> </w:t>
      </w:r>
      <w:r>
        <w:rPr>
          <w:sz w:val="28"/>
          <w:szCs w:val="28"/>
          <w:lang w:val="en-US"/>
        </w:rPr>
        <w:t>[e</w:t>
      </w:r>
      <w:r w:rsidRPr="00384264">
        <w:rPr>
          <w:sz w:val="28"/>
          <w:szCs w:val="28"/>
          <w:lang w:val="en-US"/>
        </w:rPr>
        <w:t>d. D.L. Mann</w:t>
      </w:r>
      <w:r>
        <w:rPr>
          <w:sz w:val="28"/>
          <w:szCs w:val="28"/>
          <w:lang w:val="en-US"/>
        </w:rPr>
        <w:t>]</w:t>
      </w:r>
      <w:r w:rsidRPr="00384264">
        <w:rPr>
          <w:sz w:val="28"/>
          <w:szCs w:val="28"/>
          <w:lang w:val="en-US"/>
        </w:rPr>
        <w:t>. – Philadelphia</w:t>
      </w:r>
      <w:r>
        <w:rPr>
          <w:sz w:val="28"/>
          <w:szCs w:val="28"/>
          <w:lang w:val="en-US"/>
        </w:rPr>
        <w:t xml:space="preserve"> </w:t>
      </w:r>
      <w:r w:rsidRPr="00384264">
        <w:rPr>
          <w:sz w:val="28"/>
          <w:szCs w:val="28"/>
          <w:lang w:val="en-US"/>
        </w:rPr>
        <w:t>: Saunders, 2004. – P. 145</w:t>
      </w:r>
      <w:r>
        <w:rPr>
          <w:sz w:val="28"/>
          <w:szCs w:val="28"/>
          <w:lang w:val="en-US"/>
        </w:rPr>
        <w:t>–</w:t>
      </w:r>
      <w:r w:rsidRPr="00384264">
        <w:rPr>
          <w:sz w:val="28"/>
          <w:szCs w:val="28"/>
          <w:lang w:val="en-US"/>
        </w:rPr>
        <w:t>158.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Pryor W</w:t>
      </w:r>
      <w:r w:rsidRPr="00384264">
        <w:rPr>
          <w:sz w:val="28"/>
          <w:szCs w:val="28"/>
          <w:lang w:val="uk-UA"/>
        </w:rPr>
        <w:t>.</w:t>
      </w:r>
      <w:r>
        <w:rPr>
          <w:sz w:val="28"/>
          <w:szCs w:val="28"/>
          <w:lang w:val="en-US"/>
        </w:rPr>
        <w:t xml:space="preserve"> </w:t>
      </w:r>
      <w:r w:rsidRPr="00384264">
        <w:rPr>
          <w:sz w:val="28"/>
          <w:szCs w:val="28"/>
          <w:lang w:val="en-US"/>
        </w:rPr>
        <w:t>A</w:t>
      </w:r>
      <w:r w:rsidRPr="00384264">
        <w:rPr>
          <w:sz w:val="28"/>
          <w:szCs w:val="28"/>
          <w:lang w:val="uk-UA"/>
        </w:rPr>
        <w:t>.</w:t>
      </w:r>
      <w:r>
        <w:rPr>
          <w:sz w:val="28"/>
          <w:szCs w:val="28"/>
          <w:lang w:val="en-US"/>
        </w:rPr>
        <w:t xml:space="preserve"> </w:t>
      </w:r>
      <w:r w:rsidRPr="00384264">
        <w:rPr>
          <w:sz w:val="28"/>
          <w:szCs w:val="28"/>
          <w:lang w:val="en-US"/>
        </w:rPr>
        <w:t>Beta carotene: from biochemistry to clinical trials</w:t>
      </w:r>
      <w:r w:rsidRPr="00384264">
        <w:rPr>
          <w:sz w:val="28"/>
          <w:szCs w:val="28"/>
          <w:lang w:val="uk-UA"/>
        </w:rPr>
        <w:t xml:space="preserve"> </w:t>
      </w:r>
      <w:r>
        <w:rPr>
          <w:sz w:val="28"/>
          <w:szCs w:val="28"/>
          <w:lang w:val="en-US"/>
        </w:rPr>
        <w:t xml:space="preserve">/ </w:t>
      </w:r>
      <w:r w:rsidRPr="00384264">
        <w:rPr>
          <w:sz w:val="28"/>
          <w:szCs w:val="28"/>
          <w:lang w:val="en-US"/>
        </w:rPr>
        <w:t>W</w:t>
      </w:r>
      <w:r w:rsidRPr="00384264">
        <w:rPr>
          <w:sz w:val="28"/>
          <w:szCs w:val="28"/>
          <w:lang w:val="uk-UA"/>
        </w:rPr>
        <w:t>.</w:t>
      </w:r>
      <w:r>
        <w:rPr>
          <w:sz w:val="28"/>
          <w:szCs w:val="28"/>
          <w:lang w:val="en-US"/>
        </w:rPr>
        <w:t xml:space="preserve"> </w:t>
      </w:r>
      <w:r w:rsidRPr="00384264">
        <w:rPr>
          <w:sz w:val="28"/>
          <w:szCs w:val="28"/>
          <w:lang w:val="en-US"/>
        </w:rPr>
        <w:t>A</w:t>
      </w:r>
      <w:r w:rsidRPr="00384264">
        <w:rPr>
          <w:sz w:val="28"/>
          <w:szCs w:val="28"/>
          <w:lang w:val="uk-UA"/>
        </w:rPr>
        <w:t>.</w:t>
      </w:r>
      <w:r>
        <w:rPr>
          <w:sz w:val="28"/>
          <w:szCs w:val="28"/>
          <w:lang w:val="en-US"/>
        </w:rPr>
        <w:t xml:space="preserve"> </w:t>
      </w:r>
      <w:r w:rsidRPr="00384264">
        <w:rPr>
          <w:sz w:val="28"/>
          <w:szCs w:val="28"/>
          <w:lang w:val="en-US"/>
        </w:rPr>
        <w:t>Pryor, W</w:t>
      </w:r>
      <w:r w:rsidRPr="00384264">
        <w:rPr>
          <w:sz w:val="28"/>
          <w:szCs w:val="28"/>
          <w:lang w:val="uk-UA"/>
        </w:rPr>
        <w:t>.</w:t>
      </w:r>
      <w:r>
        <w:rPr>
          <w:sz w:val="28"/>
          <w:szCs w:val="28"/>
          <w:lang w:val="en-US"/>
        </w:rPr>
        <w:t xml:space="preserve"> </w:t>
      </w:r>
      <w:r w:rsidRPr="00384264">
        <w:rPr>
          <w:sz w:val="28"/>
          <w:szCs w:val="28"/>
          <w:lang w:val="en-US"/>
        </w:rPr>
        <w:t>Stahl, C</w:t>
      </w:r>
      <w:r w:rsidRPr="00384264">
        <w:rPr>
          <w:sz w:val="28"/>
          <w:szCs w:val="28"/>
          <w:lang w:val="uk-UA"/>
        </w:rPr>
        <w:t>.</w:t>
      </w:r>
      <w:r>
        <w:rPr>
          <w:sz w:val="28"/>
          <w:szCs w:val="28"/>
          <w:lang w:val="en-US"/>
        </w:rPr>
        <w:t xml:space="preserve"> </w:t>
      </w:r>
      <w:r w:rsidRPr="00384264">
        <w:rPr>
          <w:sz w:val="28"/>
          <w:szCs w:val="28"/>
          <w:lang w:val="en-US"/>
        </w:rPr>
        <w:t xml:space="preserve">L. Rock </w:t>
      </w:r>
      <w:r w:rsidRPr="00384264">
        <w:rPr>
          <w:sz w:val="28"/>
          <w:szCs w:val="28"/>
          <w:lang w:val="uk-UA"/>
        </w:rPr>
        <w:t>//</w:t>
      </w:r>
      <w:r w:rsidRPr="00384264">
        <w:rPr>
          <w:sz w:val="28"/>
          <w:szCs w:val="28"/>
          <w:lang w:val="en-US"/>
        </w:rPr>
        <w:t xml:space="preserve"> Nutr</w:t>
      </w:r>
      <w:r w:rsidRPr="00384264">
        <w:rPr>
          <w:sz w:val="28"/>
          <w:szCs w:val="28"/>
          <w:lang w:val="uk-UA"/>
        </w:rPr>
        <w:t>.</w:t>
      </w:r>
      <w:r w:rsidRPr="00384264">
        <w:rPr>
          <w:sz w:val="28"/>
          <w:szCs w:val="28"/>
          <w:lang w:val="en-US"/>
        </w:rPr>
        <w:t xml:space="preserve"> Rev</w:t>
      </w:r>
      <w:r w:rsidRPr="00384264">
        <w:rPr>
          <w:sz w:val="28"/>
          <w:szCs w:val="28"/>
          <w:lang w:val="uk-UA"/>
        </w:rPr>
        <w:t>. –</w:t>
      </w:r>
      <w:r w:rsidRPr="00384264">
        <w:rPr>
          <w:sz w:val="28"/>
          <w:szCs w:val="28"/>
          <w:lang w:val="en-US"/>
        </w:rPr>
        <w:t xml:space="preserve"> 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58</w:t>
      </w:r>
      <w:r>
        <w:rPr>
          <w:sz w:val="28"/>
          <w:szCs w:val="28"/>
          <w:lang w:val="en-US"/>
        </w:rPr>
        <w:t xml:space="preserve"> </w:t>
      </w:r>
      <w:r w:rsidRPr="00384264">
        <w:rPr>
          <w:sz w:val="28"/>
          <w:szCs w:val="28"/>
          <w:lang w:val="en-US"/>
        </w:rPr>
        <w:t>(2 Pt</w:t>
      </w:r>
      <w:r>
        <w:rPr>
          <w:sz w:val="28"/>
          <w:szCs w:val="28"/>
          <w:lang w:val="en-US"/>
        </w:rPr>
        <w:t>.</w:t>
      </w:r>
      <w:r w:rsidRPr="00384264">
        <w:rPr>
          <w:sz w:val="28"/>
          <w:szCs w:val="28"/>
          <w:lang w:val="en-US"/>
        </w:rPr>
        <w:t xml:space="preserve"> 1)</w:t>
      </w:r>
      <w:r w:rsidRPr="00384264">
        <w:rPr>
          <w:sz w:val="28"/>
          <w:szCs w:val="28"/>
          <w:lang w:val="uk-UA"/>
        </w:rPr>
        <w:t xml:space="preserve">. – Р. </w:t>
      </w:r>
      <w:r w:rsidRPr="00384264">
        <w:rPr>
          <w:sz w:val="28"/>
          <w:szCs w:val="28"/>
          <w:lang w:val="en-US"/>
        </w:rPr>
        <w:t>39–53</w:t>
      </w:r>
      <w:r w:rsidRPr="00384264">
        <w:rPr>
          <w:sz w:val="28"/>
          <w:szCs w:val="28"/>
          <w:lang w:val="uk-UA"/>
        </w:rPr>
        <w:t>.</w:t>
      </w:r>
      <w:r w:rsidRPr="00384264">
        <w:rPr>
          <w:sz w:val="28"/>
          <w:szCs w:val="28"/>
          <w:lang w:val="en-US"/>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Pryor W</w:t>
      </w:r>
      <w:r w:rsidRPr="00384264">
        <w:rPr>
          <w:sz w:val="28"/>
          <w:szCs w:val="28"/>
          <w:lang w:val="uk-UA"/>
        </w:rPr>
        <w:t>.</w:t>
      </w:r>
      <w:r>
        <w:rPr>
          <w:sz w:val="28"/>
          <w:szCs w:val="28"/>
          <w:lang w:val="en-US"/>
        </w:rPr>
        <w:t xml:space="preserve"> </w:t>
      </w:r>
      <w:r w:rsidRPr="00384264">
        <w:rPr>
          <w:sz w:val="28"/>
          <w:szCs w:val="28"/>
          <w:lang w:val="en-US"/>
        </w:rPr>
        <w:t>A. Vitamin E and heart disease: basic science to clinical intervention trials</w:t>
      </w:r>
      <w:r w:rsidRPr="00384264">
        <w:rPr>
          <w:sz w:val="28"/>
          <w:szCs w:val="28"/>
          <w:lang w:val="uk-UA"/>
        </w:rPr>
        <w:t xml:space="preserve"> </w:t>
      </w:r>
      <w:r>
        <w:rPr>
          <w:sz w:val="28"/>
          <w:szCs w:val="28"/>
          <w:lang w:val="en-US"/>
        </w:rPr>
        <w:t xml:space="preserve">/ </w:t>
      </w:r>
      <w:r w:rsidRPr="00384264">
        <w:rPr>
          <w:sz w:val="28"/>
          <w:szCs w:val="28"/>
          <w:lang w:val="en-US"/>
        </w:rPr>
        <w:t>W</w:t>
      </w:r>
      <w:r w:rsidRPr="00384264">
        <w:rPr>
          <w:sz w:val="28"/>
          <w:szCs w:val="28"/>
          <w:lang w:val="uk-UA"/>
        </w:rPr>
        <w:t>.</w:t>
      </w:r>
      <w:r>
        <w:rPr>
          <w:sz w:val="28"/>
          <w:szCs w:val="28"/>
          <w:lang w:val="en-US"/>
        </w:rPr>
        <w:t xml:space="preserve"> </w:t>
      </w:r>
      <w:r w:rsidRPr="00384264">
        <w:rPr>
          <w:sz w:val="28"/>
          <w:szCs w:val="28"/>
          <w:lang w:val="en-US"/>
        </w:rPr>
        <w:t xml:space="preserve">A. Pryor </w:t>
      </w:r>
      <w:r w:rsidRPr="00384264">
        <w:rPr>
          <w:sz w:val="28"/>
          <w:szCs w:val="28"/>
          <w:lang w:val="uk-UA"/>
        </w:rPr>
        <w:t>//</w:t>
      </w:r>
      <w:r w:rsidRPr="00384264">
        <w:rPr>
          <w:sz w:val="28"/>
          <w:szCs w:val="28"/>
          <w:lang w:val="en-US"/>
        </w:rPr>
        <w:t xml:space="preserve"> Free Radic</w:t>
      </w:r>
      <w:r w:rsidRPr="00384264">
        <w:rPr>
          <w:sz w:val="28"/>
          <w:szCs w:val="28"/>
          <w:lang w:val="uk-UA"/>
        </w:rPr>
        <w:t>.</w:t>
      </w:r>
      <w:r w:rsidRPr="00384264">
        <w:rPr>
          <w:sz w:val="28"/>
          <w:szCs w:val="28"/>
          <w:lang w:val="en-US"/>
        </w:rPr>
        <w:t xml:space="preserve"> Biol</w:t>
      </w:r>
      <w:r w:rsidRPr="00384264">
        <w:rPr>
          <w:sz w:val="28"/>
          <w:szCs w:val="28"/>
          <w:lang w:val="uk-UA"/>
        </w:rPr>
        <w:t>.</w:t>
      </w:r>
      <w:r w:rsidRPr="00384264">
        <w:rPr>
          <w:sz w:val="28"/>
          <w:szCs w:val="28"/>
          <w:lang w:val="en-US"/>
        </w:rPr>
        <w:t xml:space="preserve"> Med</w:t>
      </w:r>
      <w:r w:rsidRPr="00384264">
        <w:rPr>
          <w:sz w:val="28"/>
          <w:szCs w:val="28"/>
          <w:lang w:val="uk-UA"/>
        </w:rPr>
        <w:t>. –</w:t>
      </w:r>
      <w:r w:rsidRPr="00384264">
        <w:rPr>
          <w:sz w:val="28"/>
          <w:szCs w:val="28"/>
          <w:lang w:val="en-US"/>
        </w:rPr>
        <w:t xml:space="preserve"> 2000</w:t>
      </w:r>
      <w:r w:rsidRPr="00384264">
        <w:rPr>
          <w:sz w:val="28"/>
          <w:szCs w:val="28"/>
          <w:lang w:val="uk-UA"/>
        </w:rPr>
        <w:t xml:space="preserve">. </w:t>
      </w:r>
      <w:r>
        <w:rPr>
          <w:sz w:val="28"/>
          <w:szCs w:val="28"/>
          <w:lang w:val="uk-UA"/>
        </w:rPr>
        <w:t>–</w:t>
      </w:r>
      <w:r w:rsidRPr="00384264">
        <w:rPr>
          <w:sz w:val="28"/>
          <w:szCs w:val="28"/>
          <w:lang w:val="en-US"/>
        </w:rPr>
        <w:t xml:space="preserve"> Vol. 28(1)</w:t>
      </w:r>
      <w:r w:rsidRPr="00384264">
        <w:rPr>
          <w:sz w:val="28"/>
          <w:szCs w:val="28"/>
          <w:lang w:val="uk-UA"/>
        </w:rPr>
        <w:t xml:space="preserve">. – Р. </w:t>
      </w:r>
      <w:r w:rsidRPr="00384264">
        <w:rPr>
          <w:sz w:val="28"/>
          <w:szCs w:val="28"/>
          <w:lang w:val="en-US"/>
        </w:rPr>
        <w:t>141–164</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Psaty B</w:t>
      </w:r>
      <w:r w:rsidRPr="00384264">
        <w:rPr>
          <w:sz w:val="28"/>
          <w:szCs w:val="28"/>
          <w:lang w:val="uk-UA"/>
        </w:rPr>
        <w:t>.</w:t>
      </w:r>
      <w:r>
        <w:rPr>
          <w:sz w:val="28"/>
          <w:szCs w:val="28"/>
          <w:lang w:val="en-US"/>
        </w:rPr>
        <w:t xml:space="preserve"> </w:t>
      </w:r>
      <w:r w:rsidRPr="00384264">
        <w:rPr>
          <w:sz w:val="28"/>
          <w:szCs w:val="28"/>
          <w:lang w:val="en-US"/>
        </w:rPr>
        <w:t>M</w:t>
      </w:r>
      <w:r w:rsidRPr="00384264">
        <w:rPr>
          <w:sz w:val="28"/>
          <w:szCs w:val="28"/>
          <w:lang w:val="uk-UA"/>
        </w:rPr>
        <w:t>.</w:t>
      </w:r>
      <w:r>
        <w:rPr>
          <w:sz w:val="28"/>
          <w:szCs w:val="28"/>
          <w:lang w:val="en-US"/>
        </w:rPr>
        <w:t xml:space="preserve"> </w:t>
      </w:r>
      <w:r w:rsidRPr="00384264">
        <w:rPr>
          <w:sz w:val="28"/>
          <w:szCs w:val="28"/>
          <w:lang w:val="en-US"/>
        </w:rPr>
        <w:t xml:space="preserve">Health outcomes associated with antihypertensive therapies used as first–line agents: </w:t>
      </w:r>
      <w:r w:rsidRPr="00384264">
        <w:rPr>
          <w:sz w:val="28"/>
          <w:szCs w:val="28"/>
        </w:rPr>
        <w:t>а</w:t>
      </w:r>
      <w:r w:rsidRPr="00384264">
        <w:rPr>
          <w:sz w:val="28"/>
          <w:szCs w:val="28"/>
          <w:lang w:val="en-US"/>
        </w:rPr>
        <w:t xml:space="preserve"> systematic review and meta–analysis</w:t>
      </w:r>
      <w:r w:rsidRPr="00384264">
        <w:rPr>
          <w:sz w:val="28"/>
          <w:szCs w:val="28"/>
          <w:lang w:val="uk-UA"/>
        </w:rPr>
        <w:t xml:space="preserve"> </w:t>
      </w:r>
      <w:r>
        <w:rPr>
          <w:sz w:val="28"/>
          <w:szCs w:val="28"/>
          <w:lang w:val="en-US"/>
        </w:rPr>
        <w:t xml:space="preserve">/ </w:t>
      </w:r>
      <w:r w:rsidRPr="00384264">
        <w:rPr>
          <w:sz w:val="28"/>
          <w:szCs w:val="28"/>
          <w:lang w:val="en-US"/>
        </w:rPr>
        <w:t>B</w:t>
      </w:r>
      <w:r w:rsidRPr="00384264">
        <w:rPr>
          <w:sz w:val="28"/>
          <w:szCs w:val="28"/>
          <w:lang w:val="uk-UA"/>
        </w:rPr>
        <w:t>.</w:t>
      </w:r>
      <w:r>
        <w:rPr>
          <w:sz w:val="28"/>
          <w:szCs w:val="28"/>
          <w:lang w:val="en-US"/>
        </w:rPr>
        <w:t xml:space="preserve"> </w:t>
      </w:r>
      <w:r w:rsidRPr="00384264">
        <w:rPr>
          <w:sz w:val="28"/>
          <w:szCs w:val="28"/>
          <w:lang w:val="en-US"/>
        </w:rPr>
        <w:t>M</w:t>
      </w:r>
      <w:r w:rsidRPr="00384264">
        <w:rPr>
          <w:sz w:val="28"/>
          <w:szCs w:val="28"/>
          <w:lang w:val="uk-UA"/>
        </w:rPr>
        <w:t>.</w:t>
      </w:r>
      <w:r>
        <w:rPr>
          <w:sz w:val="28"/>
          <w:szCs w:val="28"/>
          <w:lang w:val="en-US"/>
        </w:rPr>
        <w:t xml:space="preserve"> </w:t>
      </w:r>
      <w:r w:rsidRPr="00384264">
        <w:rPr>
          <w:sz w:val="28"/>
          <w:szCs w:val="28"/>
          <w:lang w:val="en-US"/>
        </w:rPr>
        <w:t>Psaty, N</w:t>
      </w:r>
      <w:r w:rsidRPr="00384264">
        <w:rPr>
          <w:sz w:val="28"/>
          <w:szCs w:val="28"/>
          <w:lang w:val="uk-UA"/>
        </w:rPr>
        <w:t>.</w:t>
      </w:r>
      <w:r>
        <w:rPr>
          <w:sz w:val="28"/>
          <w:szCs w:val="28"/>
          <w:lang w:val="en-US"/>
        </w:rPr>
        <w:t xml:space="preserve"> </w:t>
      </w:r>
      <w:r w:rsidRPr="00384264">
        <w:rPr>
          <w:sz w:val="28"/>
          <w:szCs w:val="28"/>
          <w:lang w:val="en-US"/>
        </w:rPr>
        <w:t>L</w:t>
      </w:r>
      <w:r w:rsidRPr="00384264">
        <w:rPr>
          <w:sz w:val="28"/>
          <w:szCs w:val="28"/>
          <w:lang w:val="uk-UA"/>
        </w:rPr>
        <w:t>.</w:t>
      </w:r>
      <w:r>
        <w:rPr>
          <w:sz w:val="28"/>
          <w:szCs w:val="28"/>
          <w:lang w:val="en-US"/>
        </w:rPr>
        <w:t xml:space="preserve"> </w:t>
      </w:r>
      <w:r w:rsidRPr="00384264">
        <w:rPr>
          <w:sz w:val="28"/>
          <w:szCs w:val="28"/>
          <w:lang w:val="en-US"/>
        </w:rPr>
        <w:t>Smith, D</w:t>
      </w:r>
      <w:r w:rsidRPr="00384264">
        <w:rPr>
          <w:sz w:val="28"/>
          <w:szCs w:val="28"/>
          <w:lang w:val="uk-UA"/>
        </w:rPr>
        <w:t>.</w:t>
      </w:r>
      <w:r>
        <w:rPr>
          <w:sz w:val="28"/>
          <w:szCs w:val="28"/>
          <w:lang w:val="en-US"/>
        </w:rPr>
        <w:t xml:space="preserve"> </w:t>
      </w:r>
      <w:r w:rsidRPr="00384264">
        <w:rPr>
          <w:sz w:val="28"/>
          <w:szCs w:val="28"/>
          <w:lang w:val="en-US"/>
        </w:rPr>
        <w:t>S</w:t>
      </w:r>
      <w:r w:rsidRPr="00384264">
        <w:rPr>
          <w:sz w:val="28"/>
          <w:szCs w:val="28"/>
          <w:lang w:val="uk-UA"/>
        </w:rPr>
        <w:t>.</w:t>
      </w:r>
      <w:r w:rsidRPr="00384264">
        <w:rPr>
          <w:sz w:val="28"/>
          <w:szCs w:val="28"/>
          <w:lang w:val="en-US"/>
        </w:rPr>
        <w:t xml:space="preserve">Siscovick </w:t>
      </w:r>
      <w:r w:rsidRPr="00384264">
        <w:rPr>
          <w:sz w:val="28"/>
          <w:szCs w:val="28"/>
          <w:lang w:val="uk-UA"/>
        </w:rPr>
        <w:t>//</w:t>
      </w:r>
      <w:r w:rsidRPr="00384264">
        <w:rPr>
          <w:sz w:val="28"/>
          <w:szCs w:val="28"/>
          <w:lang w:val="en-US"/>
        </w:rPr>
        <w:t xml:space="preserve"> JAMA</w:t>
      </w:r>
      <w:r w:rsidRPr="00384264">
        <w:rPr>
          <w:sz w:val="28"/>
          <w:szCs w:val="28"/>
          <w:lang w:val="uk-UA"/>
        </w:rPr>
        <w:t>. –</w:t>
      </w:r>
      <w:r w:rsidRPr="00384264">
        <w:rPr>
          <w:sz w:val="28"/>
          <w:szCs w:val="28"/>
          <w:lang w:val="en-US"/>
        </w:rPr>
        <w:t xml:space="preserve"> 1997</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277</w:t>
      </w:r>
      <w:r w:rsidRPr="00384264">
        <w:rPr>
          <w:sz w:val="28"/>
          <w:szCs w:val="28"/>
          <w:lang w:val="uk-UA"/>
        </w:rPr>
        <w:t xml:space="preserve">. – Р. </w:t>
      </w:r>
      <w:r w:rsidRPr="00384264">
        <w:rPr>
          <w:sz w:val="28"/>
          <w:szCs w:val="28"/>
          <w:lang w:val="en-US"/>
        </w:rPr>
        <w:t xml:space="preserve">739–745.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Rao A</w:t>
      </w:r>
      <w:r w:rsidRPr="00384264">
        <w:rPr>
          <w:sz w:val="28"/>
          <w:szCs w:val="28"/>
          <w:lang w:val="uk-UA"/>
        </w:rPr>
        <w:t>.</w:t>
      </w:r>
      <w:r>
        <w:rPr>
          <w:sz w:val="28"/>
          <w:szCs w:val="28"/>
          <w:lang w:val="en-US"/>
        </w:rPr>
        <w:t xml:space="preserve"> </w:t>
      </w:r>
      <w:r w:rsidRPr="00384264">
        <w:rPr>
          <w:sz w:val="28"/>
          <w:szCs w:val="28"/>
          <w:lang w:val="en-US"/>
        </w:rPr>
        <w:t>V. Lycopene, tomatoes, and the prevention of coronary heart disease</w:t>
      </w:r>
      <w:r w:rsidRPr="00384264">
        <w:rPr>
          <w:sz w:val="28"/>
          <w:szCs w:val="28"/>
          <w:lang w:val="uk-UA"/>
        </w:rPr>
        <w:t xml:space="preserve"> </w:t>
      </w:r>
      <w:r>
        <w:rPr>
          <w:sz w:val="28"/>
          <w:szCs w:val="28"/>
          <w:lang w:val="en-US"/>
        </w:rPr>
        <w:t xml:space="preserve">/ </w:t>
      </w:r>
      <w:r w:rsidRPr="00384264">
        <w:rPr>
          <w:sz w:val="28"/>
          <w:szCs w:val="28"/>
          <w:lang w:val="en-US"/>
        </w:rPr>
        <w:t>A</w:t>
      </w:r>
      <w:r w:rsidRPr="00384264">
        <w:rPr>
          <w:sz w:val="28"/>
          <w:szCs w:val="28"/>
          <w:lang w:val="uk-UA"/>
        </w:rPr>
        <w:t>.</w:t>
      </w:r>
      <w:r>
        <w:rPr>
          <w:sz w:val="28"/>
          <w:szCs w:val="28"/>
          <w:lang w:val="en-US"/>
        </w:rPr>
        <w:t xml:space="preserve"> </w:t>
      </w:r>
      <w:r w:rsidRPr="00384264">
        <w:rPr>
          <w:sz w:val="28"/>
          <w:szCs w:val="28"/>
          <w:lang w:val="en-US"/>
        </w:rPr>
        <w:t xml:space="preserve">V. Rao </w:t>
      </w:r>
      <w:r w:rsidRPr="00384264">
        <w:rPr>
          <w:sz w:val="28"/>
          <w:szCs w:val="28"/>
          <w:lang w:val="uk-UA"/>
        </w:rPr>
        <w:t>//</w:t>
      </w:r>
      <w:r w:rsidRPr="00384264">
        <w:rPr>
          <w:sz w:val="28"/>
          <w:szCs w:val="28"/>
          <w:lang w:val="en-US"/>
        </w:rPr>
        <w:t xml:space="preserve"> Exp</w:t>
      </w:r>
      <w:r w:rsidRPr="00384264">
        <w:rPr>
          <w:sz w:val="28"/>
          <w:szCs w:val="28"/>
          <w:lang w:val="uk-UA"/>
        </w:rPr>
        <w:t>.</w:t>
      </w:r>
      <w:r w:rsidRPr="00384264">
        <w:rPr>
          <w:sz w:val="28"/>
          <w:szCs w:val="28"/>
          <w:lang w:val="en-US"/>
        </w:rPr>
        <w:t xml:space="preserve"> Biol</w:t>
      </w:r>
      <w:r w:rsidRPr="00384264">
        <w:rPr>
          <w:sz w:val="28"/>
          <w:szCs w:val="28"/>
          <w:lang w:val="uk-UA"/>
        </w:rPr>
        <w:t>.</w:t>
      </w:r>
      <w:r w:rsidRPr="00384264">
        <w:rPr>
          <w:sz w:val="28"/>
          <w:szCs w:val="28"/>
          <w:lang w:val="en-US"/>
        </w:rPr>
        <w:t xml:space="preserve"> Med</w:t>
      </w:r>
      <w:r w:rsidRPr="00384264">
        <w:rPr>
          <w:sz w:val="28"/>
          <w:szCs w:val="28"/>
          <w:lang w:val="uk-UA"/>
        </w:rPr>
        <w:t>.</w:t>
      </w:r>
      <w:r w:rsidRPr="00384264">
        <w:rPr>
          <w:sz w:val="28"/>
          <w:szCs w:val="28"/>
          <w:lang w:val="en-US"/>
        </w:rPr>
        <w:t xml:space="preserve"> (Maywood )</w:t>
      </w:r>
      <w:r w:rsidRPr="00384264">
        <w:rPr>
          <w:sz w:val="28"/>
          <w:szCs w:val="28"/>
          <w:lang w:val="uk-UA"/>
        </w:rPr>
        <w:t>. –</w:t>
      </w:r>
      <w:r w:rsidRPr="00384264">
        <w:rPr>
          <w:sz w:val="28"/>
          <w:szCs w:val="28"/>
          <w:lang w:val="en-US"/>
        </w:rPr>
        <w:t xml:space="preserve"> 2002</w:t>
      </w:r>
      <w:r w:rsidRPr="00384264">
        <w:rPr>
          <w:sz w:val="28"/>
          <w:szCs w:val="28"/>
          <w:lang w:val="uk-UA"/>
        </w:rPr>
        <w:t xml:space="preserve">. </w:t>
      </w:r>
      <w:r>
        <w:rPr>
          <w:sz w:val="28"/>
          <w:szCs w:val="28"/>
          <w:lang w:val="uk-UA"/>
        </w:rPr>
        <w:t>–</w:t>
      </w:r>
      <w:r w:rsidRPr="00384264">
        <w:rPr>
          <w:sz w:val="28"/>
          <w:szCs w:val="28"/>
          <w:lang w:val="en-US"/>
        </w:rPr>
        <w:t xml:space="preserve"> Vol. 227(10)</w:t>
      </w:r>
      <w:r w:rsidRPr="00384264">
        <w:rPr>
          <w:sz w:val="28"/>
          <w:szCs w:val="28"/>
          <w:lang w:val="uk-UA"/>
        </w:rPr>
        <w:t xml:space="preserve">. – Р. </w:t>
      </w:r>
      <w:r w:rsidRPr="00384264">
        <w:rPr>
          <w:sz w:val="28"/>
          <w:szCs w:val="28"/>
          <w:lang w:val="en-US"/>
        </w:rPr>
        <w:t>908–913</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Rauchhaus M.</w:t>
      </w:r>
      <w:r>
        <w:rPr>
          <w:sz w:val="28"/>
          <w:szCs w:val="28"/>
          <w:lang w:val="en-US"/>
        </w:rPr>
        <w:t xml:space="preserve"> </w:t>
      </w:r>
      <w:r w:rsidRPr="00384264">
        <w:rPr>
          <w:sz w:val="28"/>
          <w:szCs w:val="28"/>
          <w:lang w:val="en-US"/>
        </w:rPr>
        <w:t xml:space="preserve">Plasma cytokine parameters and mortality in patients with chronic heart failure </w:t>
      </w:r>
      <w:r>
        <w:rPr>
          <w:sz w:val="28"/>
          <w:szCs w:val="28"/>
          <w:lang w:val="en-US"/>
        </w:rPr>
        <w:t xml:space="preserve">/ </w:t>
      </w:r>
      <w:r w:rsidRPr="00384264">
        <w:rPr>
          <w:sz w:val="28"/>
          <w:szCs w:val="28"/>
          <w:lang w:val="en-US"/>
        </w:rPr>
        <w:t>M.</w:t>
      </w:r>
      <w:r>
        <w:rPr>
          <w:sz w:val="28"/>
          <w:szCs w:val="28"/>
          <w:lang w:val="en-US"/>
        </w:rPr>
        <w:t xml:space="preserve"> </w:t>
      </w:r>
      <w:r w:rsidRPr="00384264">
        <w:rPr>
          <w:sz w:val="28"/>
          <w:szCs w:val="28"/>
          <w:lang w:val="en-US"/>
        </w:rPr>
        <w:t>Rauchhaus, W.</w:t>
      </w:r>
      <w:r>
        <w:rPr>
          <w:sz w:val="28"/>
          <w:szCs w:val="28"/>
          <w:lang w:val="en-US"/>
        </w:rPr>
        <w:t xml:space="preserve"> </w:t>
      </w:r>
      <w:r w:rsidRPr="00384264">
        <w:rPr>
          <w:sz w:val="28"/>
          <w:szCs w:val="28"/>
          <w:lang w:val="en-US"/>
        </w:rPr>
        <w:t>Doehner, D.</w:t>
      </w:r>
      <w:r>
        <w:rPr>
          <w:sz w:val="28"/>
          <w:szCs w:val="28"/>
          <w:lang w:val="en-US"/>
        </w:rPr>
        <w:t xml:space="preserve"> </w:t>
      </w:r>
      <w:r w:rsidRPr="00384264">
        <w:rPr>
          <w:sz w:val="28"/>
          <w:szCs w:val="28"/>
          <w:lang w:val="en-US"/>
        </w:rPr>
        <w:t>P.</w:t>
      </w:r>
      <w:r>
        <w:rPr>
          <w:sz w:val="28"/>
          <w:szCs w:val="28"/>
          <w:lang w:val="en-US"/>
        </w:rPr>
        <w:t xml:space="preserve"> </w:t>
      </w:r>
      <w:r w:rsidRPr="00384264">
        <w:rPr>
          <w:sz w:val="28"/>
          <w:szCs w:val="28"/>
          <w:lang w:val="en-US"/>
        </w:rPr>
        <w:t>Francis // Circulation. – 2000. – Vol. 102. – P. 3060</w:t>
      </w:r>
      <w:r>
        <w:rPr>
          <w:sz w:val="28"/>
          <w:szCs w:val="28"/>
          <w:lang w:val="en-US"/>
        </w:rPr>
        <w:t>–</w:t>
      </w:r>
      <w:r w:rsidRPr="00384264">
        <w:rPr>
          <w:sz w:val="28"/>
          <w:szCs w:val="28"/>
          <w:lang w:val="en-US"/>
        </w:rPr>
        <w:t>3067.</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Ritter J.</w:t>
      </w:r>
      <w:r>
        <w:rPr>
          <w:sz w:val="28"/>
          <w:szCs w:val="28"/>
          <w:lang w:val="en-US"/>
        </w:rPr>
        <w:t xml:space="preserve"> </w:t>
      </w:r>
      <w:r w:rsidRPr="00384264">
        <w:rPr>
          <w:sz w:val="28"/>
          <w:szCs w:val="28"/>
          <w:lang w:val="en-US"/>
        </w:rPr>
        <w:t>M. Nebivolol: endothelium–mediated vasodilating effect</w:t>
      </w:r>
      <w:r w:rsidRPr="00384264">
        <w:rPr>
          <w:sz w:val="28"/>
          <w:szCs w:val="28"/>
          <w:lang w:val="uk-UA"/>
        </w:rPr>
        <w:t xml:space="preserve"> </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M. Ritter // J. Cardiovasc. Pharmacol.</w:t>
      </w:r>
      <w:r w:rsidRPr="00384264">
        <w:rPr>
          <w:sz w:val="28"/>
          <w:szCs w:val="28"/>
          <w:lang w:val="uk-UA"/>
        </w:rPr>
        <w:t xml:space="preserve"> –</w:t>
      </w:r>
      <w:r w:rsidRPr="00384264">
        <w:rPr>
          <w:sz w:val="28"/>
          <w:szCs w:val="28"/>
          <w:lang w:val="en-US"/>
        </w:rPr>
        <w:t xml:space="preserve"> 2001</w:t>
      </w:r>
      <w:r>
        <w:rPr>
          <w:sz w:val="28"/>
          <w:szCs w:val="28"/>
          <w:lang w:val="uk-UA"/>
        </w:rPr>
        <w:t>–</w:t>
      </w:r>
      <w:r w:rsidRPr="00384264">
        <w:rPr>
          <w:sz w:val="28"/>
          <w:szCs w:val="28"/>
          <w:lang w:val="en-US"/>
        </w:rPr>
        <w:t xml:space="preserve"> Vol. 3. </w:t>
      </w:r>
      <w:r>
        <w:rPr>
          <w:sz w:val="28"/>
          <w:szCs w:val="28"/>
          <w:lang w:val="uk-UA"/>
        </w:rPr>
        <w:t>–</w:t>
      </w:r>
      <w:r w:rsidRPr="00384264">
        <w:rPr>
          <w:sz w:val="28"/>
          <w:szCs w:val="28"/>
          <w:lang w:val="uk-UA"/>
        </w:rPr>
        <w:t xml:space="preserve"> </w:t>
      </w:r>
      <w:r w:rsidRPr="00384264">
        <w:rPr>
          <w:sz w:val="28"/>
          <w:szCs w:val="28"/>
          <w:lang w:val="en-US"/>
        </w:rPr>
        <w:t>P.</w:t>
      </w:r>
      <w:r>
        <w:rPr>
          <w:sz w:val="28"/>
          <w:szCs w:val="28"/>
          <w:lang w:val="en-US"/>
        </w:rPr>
        <w:t xml:space="preserve"> </w:t>
      </w:r>
      <w:r w:rsidRPr="00384264">
        <w:rPr>
          <w:sz w:val="28"/>
          <w:szCs w:val="28"/>
          <w:lang w:val="en-US"/>
        </w:rPr>
        <w:t xml:space="preserve">13–16.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Rosano G.</w:t>
      </w:r>
      <w:r>
        <w:rPr>
          <w:sz w:val="28"/>
          <w:szCs w:val="28"/>
          <w:lang w:val="en-US"/>
        </w:rPr>
        <w:t xml:space="preserve"> </w:t>
      </w:r>
      <w:r w:rsidRPr="00384264">
        <w:rPr>
          <w:sz w:val="28"/>
          <w:szCs w:val="28"/>
          <w:lang w:val="en-US"/>
        </w:rPr>
        <w:t xml:space="preserve">Metabolic therapy for patients with diabetus mellitus and coronary artery disease </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Rosano, C.</w:t>
      </w:r>
      <w:r>
        <w:rPr>
          <w:sz w:val="28"/>
          <w:szCs w:val="28"/>
          <w:lang w:val="en-US"/>
        </w:rPr>
        <w:t xml:space="preserve"> </w:t>
      </w:r>
      <w:r w:rsidRPr="00384264">
        <w:rPr>
          <w:sz w:val="28"/>
          <w:szCs w:val="28"/>
          <w:lang w:val="en-US"/>
        </w:rPr>
        <w:t>Vitale, G.</w:t>
      </w:r>
      <w:r>
        <w:rPr>
          <w:sz w:val="28"/>
          <w:szCs w:val="28"/>
          <w:lang w:val="en-US"/>
        </w:rPr>
        <w:t xml:space="preserve"> </w:t>
      </w:r>
      <w:r w:rsidRPr="00384264">
        <w:rPr>
          <w:sz w:val="28"/>
          <w:szCs w:val="28"/>
          <w:lang w:val="en-US"/>
        </w:rPr>
        <w:t>Fragasso // Amer. J. Cardiology. – 2006. – Vol. 98 (Suppl. J). – P. 14</w:t>
      </w:r>
      <w:r>
        <w:rPr>
          <w:sz w:val="28"/>
          <w:szCs w:val="28"/>
          <w:lang w:val="en-US"/>
        </w:rPr>
        <w:t>–</w:t>
      </w:r>
      <w:r w:rsidRPr="00384264">
        <w:rPr>
          <w:sz w:val="28"/>
          <w:szCs w:val="28"/>
          <w:lang w:val="en-US"/>
        </w:rPr>
        <w:t>18.</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Rosano G.</w:t>
      </w:r>
      <w:r>
        <w:rPr>
          <w:sz w:val="28"/>
          <w:szCs w:val="28"/>
          <w:lang w:val="en-US"/>
        </w:rPr>
        <w:t xml:space="preserve"> </w:t>
      </w:r>
      <w:r w:rsidRPr="00384264">
        <w:rPr>
          <w:sz w:val="28"/>
          <w:szCs w:val="28"/>
          <w:lang w:val="en-US"/>
        </w:rPr>
        <w:t>Trimetazidine improves left ventricular function in diabetic patients with coronary artery disease: a double</w:t>
      </w:r>
      <w:r>
        <w:rPr>
          <w:sz w:val="28"/>
          <w:szCs w:val="28"/>
          <w:lang w:val="en-US"/>
        </w:rPr>
        <w:t>–</w:t>
      </w:r>
      <w:r w:rsidRPr="00384264">
        <w:rPr>
          <w:sz w:val="28"/>
          <w:szCs w:val="28"/>
          <w:lang w:val="en-US"/>
        </w:rPr>
        <w:t>blind placebo</w:t>
      </w:r>
      <w:r>
        <w:rPr>
          <w:sz w:val="28"/>
          <w:szCs w:val="28"/>
          <w:lang w:val="en-US"/>
        </w:rPr>
        <w:t>–</w:t>
      </w:r>
      <w:r w:rsidRPr="00384264">
        <w:rPr>
          <w:sz w:val="28"/>
          <w:szCs w:val="28"/>
          <w:lang w:val="en-US"/>
        </w:rPr>
        <w:t xml:space="preserve">controlled study </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Rosano, C.</w:t>
      </w:r>
      <w:r>
        <w:rPr>
          <w:sz w:val="28"/>
          <w:szCs w:val="28"/>
          <w:lang w:val="en-US"/>
        </w:rPr>
        <w:t xml:space="preserve"> </w:t>
      </w:r>
      <w:r w:rsidRPr="00384264">
        <w:rPr>
          <w:sz w:val="28"/>
          <w:szCs w:val="28"/>
          <w:lang w:val="en-US"/>
        </w:rPr>
        <w:t>Vitale, B.</w:t>
      </w:r>
      <w:r>
        <w:rPr>
          <w:sz w:val="28"/>
          <w:szCs w:val="28"/>
          <w:lang w:val="en-US"/>
        </w:rPr>
        <w:t xml:space="preserve"> </w:t>
      </w:r>
      <w:r w:rsidRPr="00384264">
        <w:rPr>
          <w:sz w:val="28"/>
          <w:szCs w:val="28"/>
          <w:lang w:val="en-US"/>
        </w:rPr>
        <w:t xml:space="preserve">Sposato </w:t>
      </w:r>
      <w:r>
        <w:rPr>
          <w:sz w:val="28"/>
          <w:szCs w:val="28"/>
          <w:lang w:val="en-US"/>
        </w:rPr>
        <w:t>[</w:t>
      </w:r>
      <w:r w:rsidRPr="00384264">
        <w:rPr>
          <w:sz w:val="28"/>
          <w:szCs w:val="28"/>
          <w:lang w:val="en-US"/>
        </w:rPr>
        <w:t>et al.</w:t>
      </w:r>
      <w:r>
        <w:rPr>
          <w:sz w:val="28"/>
          <w:szCs w:val="28"/>
          <w:lang w:val="en-US"/>
        </w:rPr>
        <w:t>]</w:t>
      </w:r>
      <w:r w:rsidRPr="00384264">
        <w:rPr>
          <w:sz w:val="28"/>
          <w:szCs w:val="28"/>
          <w:lang w:val="en-US"/>
        </w:rPr>
        <w:t xml:space="preserve"> // Cardiovasc. </w:t>
      </w:r>
      <w:r>
        <w:rPr>
          <w:sz w:val="28"/>
          <w:szCs w:val="28"/>
          <w:lang w:val="en-US"/>
        </w:rPr>
        <w:t>d</w:t>
      </w:r>
      <w:r w:rsidRPr="00384264">
        <w:rPr>
          <w:sz w:val="28"/>
          <w:szCs w:val="28"/>
          <w:lang w:val="en-US"/>
        </w:rPr>
        <w:t>iabetology. – 2003. – Vol. 2, № 16. – P. 1</w:t>
      </w:r>
      <w:r>
        <w:rPr>
          <w:sz w:val="28"/>
          <w:szCs w:val="28"/>
          <w:lang w:val="en-US"/>
        </w:rPr>
        <w:t>–</w:t>
      </w:r>
      <w:r w:rsidRPr="00384264">
        <w:rPr>
          <w:sz w:val="28"/>
          <w:szCs w:val="28"/>
          <w:lang w:val="en-US"/>
        </w:rPr>
        <w:t>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Ruzyllo W.</w:t>
      </w:r>
      <w:r>
        <w:rPr>
          <w:sz w:val="28"/>
          <w:szCs w:val="28"/>
          <w:lang w:val="en-US"/>
        </w:rPr>
        <w:t xml:space="preserve"> </w:t>
      </w:r>
      <w:r w:rsidRPr="00384264">
        <w:rPr>
          <w:sz w:val="28"/>
          <w:szCs w:val="28"/>
          <w:lang w:val="en-US"/>
        </w:rPr>
        <w:t>Efficacy of trimetazidine in patients with recurrent angina: subgroup analysis of the TRIMPOL</w:t>
      </w:r>
      <w:r>
        <w:rPr>
          <w:sz w:val="28"/>
          <w:szCs w:val="28"/>
          <w:lang w:val="en-US"/>
        </w:rPr>
        <w:t>–</w:t>
      </w:r>
      <w:r w:rsidRPr="00384264">
        <w:rPr>
          <w:sz w:val="28"/>
          <w:szCs w:val="28"/>
          <w:lang w:val="en-US"/>
        </w:rPr>
        <w:t xml:space="preserve">II study </w:t>
      </w:r>
      <w:r>
        <w:rPr>
          <w:sz w:val="28"/>
          <w:szCs w:val="28"/>
          <w:lang w:val="en-US"/>
        </w:rPr>
        <w:t xml:space="preserve">/ </w:t>
      </w:r>
      <w:r w:rsidRPr="00384264">
        <w:rPr>
          <w:sz w:val="28"/>
          <w:szCs w:val="28"/>
          <w:lang w:val="en-US"/>
        </w:rPr>
        <w:t>W.</w:t>
      </w:r>
      <w:r>
        <w:rPr>
          <w:sz w:val="28"/>
          <w:szCs w:val="28"/>
          <w:lang w:val="en-US"/>
        </w:rPr>
        <w:t xml:space="preserve"> </w:t>
      </w:r>
      <w:r w:rsidRPr="00384264">
        <w:rPr>
          <w:sz w:val="28"/>
          <w:szCs w:val="28"/>
          <w:lang w:val="en-US"/>
        </w:rPr>
        <w:t>Ruzyllo, H.</w:t>
      </w:r>
      <w:r>
        <w:rPr>
          <w:sz w:val="28"/>
          <w:szCs w:val="28"/>
          <w:lang w:val="en-US"/>
        </w:rPr>
        <w:t xml:space="preserve"> </w:t>
      </w:r>
      <w:r w:rsidRPr="00384264">
        <w:rPr>
          <w:sz w:val="28"/>
          <w:szCs w:val="28"/>
          <w:lang w:val="en-US"/>
        </w:rPr>
        <w:t xml:space="preserve">Szwed, Z. </w:t>
      </w:r>
      <w:r>
        <w:rPr>
          <w:sz w:val="28"/>
          <w:szCs w:val="28"/>
          <w:lang w:val="en-US"/>
        </w:rPr>
        <w:t xml:space="preserve"> </w:t>
      </w:r>
      <w:r w:rsidRPr="00384264">
        <w:rPr>
          <w:sz w:val="28"/>
          <w:szCs w:val="28"/>
          <w:lang w:val="en-US"/>
        </w:rPr>
        <w:t xml:space="preserve">Sadowski </w:t>
      </w:r>
      <w:r>
        <w:rPr>
          <w:sz w:val="28"/>
          <w:szCs w:val="28"/>
          <w:lang w:val="en-US"/>
        </w:rPr>
        <w:t>[</w:t>
      </w:r>
      <w:r w:rsidRPr="00384264">
        <w:rPr>
          <w:sz w:val="28"/>
          <w:szCs w:val="28"/>
          <w:lang w:val="en-US"/>
        </w:rPr>
        <w:t>et al.</w:t>
      </w:r>
      <w:r>
        <w:rPr>
          <w:sz w:val="28"/>
          <w:szCs w:val="28"/>
          <w:lang w:val="en-US"/>
        </w:rPr>
        <w:t>]</w:t>
      </w:r>
      <w:r w:rsidRPr="00384264">
        <w:rPr>
          <w:sz w:val="28"/>
          <w:szCs w:val="28"/>
          <w:lang w:val="en-US"/>
        </w:rPr>
        <w:t xml:space="preserve"> // Curr. Med. Res. Opin. – 2004. – Vol. 20. – P. 1447</w:t>
      </w:r>
      <w:r>
        <w:rPr>
          <w:sz w:val="28"/>
          <w:szCs w:val="28"/>
          <w:lang w:val="en-US"/>
        </w:rPr>
        <w:t>–</w:t>
      </w:r>
      <w:r w:rsidRPr="00384264">
        <w:rPr>
          <w:sz w:val="28"/>
          <w:szCs w:val="28"/>
          <w:lang w:val="en-US"/>
        </w:rPr>
        <w:t>1454.</w:t>
      </w:r>
    </w:p>
    <w:p w:rsidR="00C06497" w:rsidRPr="00384264" w:rsidRDefault="00C06497" w:rsidP="00B5481A">
      <w:pPr>
        <w:numPr>
          <w:ilvl w:val="0"/>
          <w:numId w:val="67"/>
        </w:numPr>
        <w:suppressAutoHyphens w:val="0"/>
        <w:spacing w:line="360" w:lineRule="auto"/>
        <w:ind w:left="0" w:firstLine="709"/>
        <w:jc w:val="both"/>
        <w:rPr>
          <w:sz w:val="28"/>
          <w:szCs w:val="28"/>
          <w:lang w:val="uk-UA"/>
        </w:rPr>
      </w:pPr>
      <w:r w:rsidRPr="00384264">
        <w:rPr>
          <w:sz w:val="28"/>
          <w:szCs w:val="28"/>
          <w:lang w:val="en-US"/>
        </w:rPr>
        <w:t>Savonitto S.</w:t>
      </w:r>
      <w:r>
        <w:rPr>
          <w:sz w:val="28"/>
          <w:szCs w:val="28"/>
          <w:lang w:val="en-US"/>
        </w:rPr>
        <w:t xml:space="preserve"> </w:t>
      </w:r>
      <w:r w:rsidRPr="00384264">
        <w:rPr>
          <w:sz w:val="28"/>
          <w:szCs w:val="28"/>
          <w:lang w:val="en-US"/>
        </w:rPr>
        <w:t>Combination therapy with metoprolol and nifedipine versus monotherapy in patients with stable angina pectoris. Results of the International Multicenter Angina Exercise (IMAGE) Study</w:t>
      </w:r>
      <w:r w:rsidRPr="00384264">
        <w:rPr>
          <w:sz w:val="28"/>
          <w:szCs w:val="28"/>
          <w:lang w:val="uk-UA"/>
        </w:rPr>
        <w:t xml:space="preserve"> </w:t>
      </w:r>
      <w:r>
        <w:rPr>
          <w:sz w:val="28"/>
          <w:szCs w:val="28"/>
          <w:lang w:val="en-US"/>
        </w:rPr>
        <w:t xml:space="preserve">/ </w:t>
      </w:r>
      <w:r w:rsidRPr="00384264">
        <w:rPr>
          <w:sz w:val="28"/>
          <w:szCs w:val="28"/>
          <w:lang w:val="en-US"/>
        </w:rPr>
        <w:t>S.</w:t>
      </w:r>
      <w:r>
        <w:rPr>
          <w:sz w:val="28"/>
          <w:szCs w:val="28"/>
          <w:lang w:val="en-US"/>
        </w:rPr>
        <w:t xml:space="preserve"> </w:t>
      </w:r>
      <w:r w:rsidRPr="00384264">
        <w:rPr>
          <w:sz w:val="28"/>
          <w:szCs w:val="28"/>
          <w:lang w:val="en-US"/>
        </w:rPr>
        <w:t>Savonitto, D.</w:t>
      </w:r>
      <w:r>
        <w:rPr>
          <w:sz w:val="28"/>
          <w:szCs w:val="28"/>
          <w:lang w:val="en-US"/>
        </w:rPr>
        <w:t xml:space="preserve"> </w:t>
      </w:r>
      <w:r w:rsidRPr="00384264">
        <w:rPr>
          <w:sz w:val="28"/>
          <w:szCs w:val="28"/>
          <w:lang w:val="en-US"/>
        </w:rPr>
        <w:t xml:space="preserve">Ardissino, </w:t>
      </w:r>
      <w:r w:rsidRPr="00384264">
        <w:rPr>
          <w:sz w:val="28"/>
          <w:szCs w:val="28"/>
        </w:rPr>
        <w:t>К</w:t>
      </w:r>
      <w:r w:rsidRPr="00384264">
        <w:rPr>
          <w:sz w:val="28"/>
          <w:szCs w:val="28"/>
          <w:lang w:val="en-US"/>
        </w:rPr>
        <w:t xml:space="preserve">. Edstrup </w:t>
      </w:r>
      <w:r>
        <w:rPr>
          <w:sz w:val="28"/>
          <w:szCs w:val="28"/>
          <w:lang w:val="en-US"/>
        </w:rPr>
        <w:t>[</w:t>
      </w:r>
      <w:r w:rsidRPr="00384264">
        <w:rPr>
          <w:sz w:val="28"/>
          <w:szCs w:val="28"/>
          <w:lang w:val="en-US"/>
        </w:rPr>
        <w:t>et al.</w:t>
      </w:r>
      <w:r>
        <w:rPr>
          <w:sz w:val="28"/>
          <w:szCs w:val="28"/>
          <w:lang w:val="en-US"/>
        </w:rPr>
        <w:t>]</w:t>
      </w:r>
      <w:r w:rsidRPr="00384264">
        <w:rPr>
          <w:sz w:val="28"/>
          <w:szCs w:val="28"/>
          <w:lang w:val="en-US"/>
        </w:rPr>
        <w:t xml:space="preserve"> </w:t>
      </w:r>
      <w:r w:rsidRPr="00384264">
        <w:rPr>
          <w:sz w:val="28"/>
          <w:szCs w:val="28"/>
          <w:lang w:val="uk-UA"/>
        </w:rPr>
        <w:t>//</w:t>
      </w:r>
      <w:r w:rsidRPr="00384264">
        <w:rPr>
          <w:sz w:val="28"/>
          <w:szCs w:val="28"/>
          <w:lang w:val="en-US"/>
        </w:rPr>
        <w:t xml:space="preserve"> J</w:t>
      </w:r>
      <w:r w:rsidRPr="00384264">
        <w:rPr>
          <w:sz w:val="28"/>
          <w:szCs w:val="28"/>
          <w:lang w:val="uk-UA"/>
        </w:rPr>
        <w:t>.</w:t>
      </w:r>
      <w:r w:rsidRPr="00384264">
        <w:rPr>
          <w:sz w:val="28"/>
          <w:szCs w:val="28"/>
          <w:lang w:val="en-US"/>
        </w:rPr>
        <w:t xml:space="preserve"> Am</w:t>
      </w:r>
      <w:r w:rsidRPr="00384264">
        <w:rPr>
          <w:sz w:val="28"/>
          <w:szCs w:val="28"/>
          <w:lang w:val="uk-UA"/>
        </w:rPr>
        <w:t>.</w:t>
      </w:r>
      <w:r w:rsidRPr="00384264">
        <w:rPr>
          <w:sz w:val="28"/>
          <w:szCs w:val="28"/>
          <w:lang w:val="en-US"/>
        </w:rPr>
        <w:t xml:space="preserve"> Coll</w:t>
      </w:r>
      <w:r w:rsidRPr="00384264">
        <w:rPr>
          <w:sz w:val="28"/>
          <w:szCs w:val="28"/>
          <w:lang w:val="uk-UA"/>
        </w:rPr>
        <w:t>.</w:t>
      </w:r>
      <w:r w:rsidRPr="00384264">
        <w:rPr>
          <w:sz w:val="28"/>
          <w:szCs w:val="28"/>
          <w:lang w:val="en-US"/>
        </w:rPr>
        <w:t xml:space="preserve"> Cardiol</w:t>
      </w:r>
      <w:r w:rsidRPr="00384264">
        <w:rPr>
          <w:sz w:val="28"/>
          <w:szCs w:val="28"/>
          <w:lang w:val="uk-UA"/>
        </w:rPr>
        <w:t>. –</w:t>
      </w:r>
      <w:r w:rsidRPr="00384264">
        <w:rPr>
          <w:sz w:val="28"/>
          <w:szCs w:val="28"/>
          <w:lang w:val="en-US"/>
        </w:rPr>
        <w:t xml:space="preserve"> 1996</w:t>
      </w:r>
      <w:r w:rsidRPr="00384264">
        <w:rPr>
          <w:sz w:val="28"/>
          <w:szCs w:val="28"/>
          <w:lang w:val="uk-UA"/>
        </w:rPr>
        <w:t xml:space="preserve">. </w:t>
      </w:r>
      <w:r>
        <w:rPr>
          <w:sz w:val="28"/>
          <w:szCs w:val="28"/>
          <w:lang w:val="uk-UA"/>
        </w:rPr>
        <w:t>–</w:t>
      </w:r>
      <w:r w:rsidRPr="00384264">
        <w:rPr>
          <w:sz w:val="28"/>
          <w:szCs w:val="28"/>
          <w:lang w:val="uk-UA"/>
        </w:rPr>
        <w:t xml:space="preserve"> № </w:t>
      </w:r>
      <w:r w:rsidRPr="00384264">
        <w:rPr>
          <w:sz w:val="28"/>
          <w:szCs w:val="28"/>
          <w:lang w:val="en-US"/>
        </w:rPr>
        <w:t>27</w:t>
      </w:r>
      <w:r w:rsidRPr="00384264">
        <w:rPr>
          <w:sz w:val="28"/>
          <w:szCs w:val="28"/>
          <w:lang w:val="uk-UA"/>
        </w:rPr>
        <w:t xml:space="preserve">. – Р. </w:t>
      </w:r>
      <w:r w:rsidRPr="00384264">
        <w:rPr>
          <w:sz w:val="28"/>
          <w:szCs w:val="28"/>
          <w:lang w:val="en-US"/>
        </w:rPr>
        <w:t>311–316</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Schrader J</w:t>
      </w:r>
      <w:r w:rsidRPr="00384264">
        <w:rPr>
          <w:sz w:val="28"/>
          <w:szCs w:val="28"/>
          <w:lang w:val="uk-UA"/>
        </w:rPr>
        <w:t>.</w:t>
      </w:r>
      <w:r>
        <w:rPr>
          <w:sz w:val="28"/>
          <w:szCs w:val="28"/>
          <w:lang w:val="en-US"/>
        </w:rPr>
        <w:t xml:space="preserve"> </w:t>
      </w:r>
      <w:r w:rsidRPr="00384264">
        <w:rPr>
          <w:sz w:val="28"/>
          <w:szCs w:val="28"/>
          <w:lang w:val="en-US"/>
        </w:rPr>
        <w:t xml:space="preserve">In arterial hypertension: ACE inhibitors and combination therapy </w:t>
      </w:r>
      <w:r>
        <w:rPr>
          <w:sz w:val="28"/>
          <w:szCs w:val="28"/>
          <w:lang w:val="en-US"/>
        </w:rPr>
        <w:t xml:space="preserve">/ </w:t>
      </w:r>
      <w:r w:rsidRPr="00384264">
        <w:rPr>
          <w:sz w:val="28"/>
          <w:szCs w:val="28"/>
          <w:lang w:val="en-US"/>
        </w:rPr>
        <w:t>J</w:t>
      </w:r>
      <w:r w:rsidRPr="00384264">
        <w:rPr>
          <w:sz w:val="28"/>
          <w:szCs w:val="28"/>
          <w:lang w:val="uk-UA"/>
        </w:rPr>
        <w:t>.</w:t>
      </w:r>
      <w:r>
        <w:rPr>
          <w:sz w:val="28"/>
          <w:szCs w:val="28"/>
          <w:lang w:val="en-US"/>
        </w:rPr>
        <w:t xml:space="preserve"> </w:t>
      </w:r>
      <w:r w:rsidRPr="00384264">
        <w:rPr>
          <w:sz w:val="28"/>
          <w:szCs w:val="28"/>
          <w:lang w:val="en-US"/>
        </w:rPr>
        <w:t>Schrader, S.</w:t>
      </w:r>
      <w:r>
        <w:rPr>
          <w:sz w:val="28"/>
          <w:szCs w:val="28"/>
          <w:lang w:val="en-US"/>
        </w:rPr>
        <w:t xml:space="preserve"> </w:t>
      </w:r>
      <w:r w:rsidRPr="00384264">
        <w:rPr>
          <w:sz w:val="28"/>
          <w:szCs w:val="28"/>
          <w:lang w:val="en-US"/>
        </w:rPr>
        <w:t xml:space="preserve">Luders </w:t>
      </w:r>
      <w:r w:rsidRPr="00384264">
        <w:rPr>
          <w:sz w:val="28"/>
          <w:szCs w:val="28"/>
          <w:lang w:val="uk-UA"/>
        </w:rPr>
        <w:t xml:space="preserve">// </w:t>
      </w:r>
      <w:r w:rsidRPr="00384264">
        <w:rPr>
          <w:sz w:val="28"/>
          <w:szCs w:val="28"/>
          <w:lang w:val="en-US"/>
        </w:rPr>
        <w:t>Pharm</w:t>
      </w:r>
      <w:r w:rsidRPr="00384264">
        <w:rPr>
          <w:sz w:val="28"/>
          <w:szCs w:val="28"/>
          <w:lang w:val="uk-UA"/>
        </w:rPr>
        <w:t>.</w:t>
      </w:r>
      <w:r w:rsidRPr="00384264">
        <w:rPr>
          <w:sz w:val="28"/>
          <w:szCs w:val="28"/>
          <w:lang w:val="en-US"/>
        </w:rPr>
        <w:t xml:space="preserve"> Unserer</w:t>
      </w:r>
      <w:r w:rsidRPr="00384264">
        <w:rPr>
          <w:sz w:val="28"/>
          <w:szCs w:val="28"/>
          <w:lang w:val="uk-UA"/>
        </w:rPr>
        <w:t>.</w:t>
      </w:r>
      <w:r w:rsidRPr="00384264">
        <w:rPr>
          <w:sz w:val="28"/>
          <w:szCs w:val="28"/>
          <w:lang w:val="en-US"/>
        </w:rPr>
        <w:t xml:space="preserve"> Zeit. </w:t>
      </w:r>
      <w:r w:rsidRPr="00384264">
        <w:rPr>
          <w:sz w:val="28"/>
          <w:szCs w:val="28"/>
          <w:lang w:val="uk-UA"/>
        </w:rPr>
        <w:t xml:space="preserve">– </w:t>
      </w:r>
      <w:r w:rsidRPr="00384264">
        <w:rPr>
          <w:sz w:val="28"/>
          <w:szCs w:val="28"/>
          <w:lang w:val="en-US"/>
        </w:rPr>
        <w:t>2003</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32(1)</w:t>
      </w:r>
      <w:r w:rsidRPr="00384264">
        <w:rPr>
          <w:sz w:val="28"/>
          <w:szCs w:val="28"/>
          <w:lang w:val="uk-UA"/>
        </w:rPr>
        <w:t xml:space="preserve">. – Р. </w:t>
      </w:r>
      <w:r w:rsidRPr="00384264">
        <w:rPr>
          <w:sz w:val="28"/>
          <w:szCs w:val="28"/>
          <w:lang w:val="en-US"/>
        </w:rPr>
        <w:t>46–52.</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Selier P.</w:t>
      </w:r>
      <w:r>
        <w:rPr>
          <w:sz w:val="28"/>
          <w:szCs w:val="28"/>
          <w:lang w:val="en-US"/>
        </w:rPr>
        <w:t xml:space="preserve"> </w:t>
      </w:r>
      <w:r w:rsidRPr="00384264">
        <w:rPr>
          <w:sz w:val="28"/>
          <w:szCs w:val="28"/>
          <w:lang w:val="en-US"/>
        </w:rPr>
        <w:t xml:space="preserve">Assessment of anti ischemic and antianginal effect at trough plasma concentration on safety of trimetazidine MR 35 mg in patients with stable angina pectoris: multicenter, double blind, placebo controlled study </w:t>
      </w:r>
      <w:r>
        <w:rPr>
          <w:sz w:val="28"/>
          <w:szCs w:val="28"/>
          <w:lang w:val="en-US"/>
        </w:rPr>
        <w:t xml:space="preserve">/ </w:t>
      </w:r>
      <w:r w:rsidRPr="00384264">
        <w:rPr>
          <w:sz w:val="28"/>
          <w:szCs w:val="28"/>
          <w:lang w:val="en-US"/>
        </w:rPr>
        <w:t>P.</w:t>
      </w:r>
      <w:r>
        <w:rPr>
          <w:sz w:val="28"/>
          <w:szCs w:val="28"/>
          <w:lang w:val="en-US"/>
        </w:rPr>
        <w:t xml:space="preserve"> </w:t>
      </w:r>
      <w:r w:rsidRPr="00384264">
        <w:rPr>
          <w:sz w:val="28"/>
          <w:szCs w:val="28"/>
          <w:lang w:val="en-US"/>
        </w:rPr>
        <w:t>Selier, J.</w:t>
      </w:r>
      <w:r>
        <w:rPr>
          <w:sz w:val="28"/>
          <w:szCs w:val="28"/>
          <w:lang w:val="en-US"/>
        </w:rPr>
        <w:t xml:space="preserve"> </w:t>
      </w:r>
      <w:r w:rsidRPr="00384264">
        <w:rPr>
          <w:sz w:val="28"/>
          <w:szCs w:val="28"/>
          <w:lang w:val="en-US"/>
        </w:rPr>
        <w:t>P. Broustet // Amer. J. Cardiovasc. Drugs. – 2003. – Vol. 3. – P. 361</w:t>
      </w:r>
      <w:r>
        <w:rPr>
          <w:sz w:val="28"/>
          <w:szCs w:val="28"/>
          <w:lang w:val="en-US"/>
        </w:rPr>
        <w:t>–</w:t>
      </w:r>
      <w:r w:rsidRPr="00384264">
        <w:rPr>
          <w:sz w:val="28"/>
          <w:szCs w:val="28"/>
          <w:lang w:val="en-US"/>
        </w:rPr>
        <w:t>369.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Simopoulos A</w:t>
      </w:r>
      <w:r>
        <w:rPr>
          <w:sz w:val="28"/>
          <w:szCs w:val="28"/>
          <w:lang w:val="en-US"/>
        </w:rPr>
        <w:t xml:space="preserve">. </w:t>
      </w:r>
      <w:r w:rsidRPr="00384264">
        <w:rPr>
          <w:sz w:val="28"/>
          <w:szCs w:val="28"/>
          <w:lang w:val="en-US"/>
        </w:rPr>
        <w:t>P. The Mediterranean diets: What is so special about the diet of Greece? The scientific evidence</w:t>
      </w:r>
      <w:r w:rsidRPr="00384264">
        <w:rPr>
          <w:sz w:val="28"/>
          <w:szCs w:val="28"/>
          <w:lang w:val="uk-UA"/>
        </w:rPr>
        <w:t xml:space="preserve"> </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 xml:space="preserve">P. Simopoulos </w:t>
      </w:r>
      <w:r w:rsidRPr="00384264">
        <w:rPr>
          <w:sz w:val="28"/>
          <w:szCs w:val="28"/>
          <w:lang w:val="uk-UA"/>
        </w:rPr>
        <w:t>//</w:t>
      </w:r>
      <w:r w:rsidRPr="00384264">
        <w:rPr>
          <w:sz w:val="28"/>
          <w:szCs w:val="28"/>
          <w:lang w:val="en-US"/>
        </w:rPr>
        <w:t xml:space="preserve"> J</w:t>
      </w:r>
      <w:r w:rsidRPr="00384264">
        <w:rPr>
          <w:sz w:val="28"/>
          <w:szCs w:val="28"/>
          <w:lang w:val="uk-UA"/>
        </w:rPr>
        <w:t>.</w:t>
      </w:r>
      <w:r w:rsidRPr="00384264">
        <w:rPr>
          <w:sz w:val="28"/>
          <w:szCs w:val="28"/>
          <w:lang w:val="en-US"/>
        </w:rPr>
        <w:t xml:space="preserve"> Nutr</w:t>
      </w:r>
      <w:r w:rsidRPr="00384264">
        <w:rPr>
          <w:sz w:val="28"/>
          <w:szCs w:val="28"/>
          <w:lang w:val="uk-UA"/>
        </w:rPr>
        <w:t>. –</w:t>
      </w:r>
      <w:r w:rsidRPr="00384264">
        <w:rPr>
          <w:sz w:val="28"/>
          <w:szCs w:val="28"/>
          <w:lang w:val="en-US"/>
        </w:rPr>
        <w:t xml:space="preserve"> 2001</w:t>
      </w:r>
      <w:r w:rsidRPr="00384264">
        <w:rPr>
          <w:sz w:val="28"/>
          <w:szCs w:val="28"/>
          <w:lang w:val="uk-UA"/>
        </w:rPr>
        <w:t xml:space="preserve">. </w:t>
      </w:r>
      <w:r>
        <w:rPr>
          <w:sz w:val="28"/>
          <w:szCs w:val="28"/>
          <w:lang w:val="uk-UA"/>
        </w:rPr>
        <w:t>–</w:t>
      </w:r>
      <w:r w:rsidRPr="00384264">
        <w:rPr>
          <w:sz w:val="28"/>
          <w:szCs w:val="28"/>
          <w:lang w:val="en-US"/>
        </w:rPr>
        <w:t xml:space="preserve"> Vol. 131(11)</w:t>
      </w:r>
      <w:r w:rsidRPr="00384264">
        <w:rPr>
          <w:sz w:val="28"/>
          <w:szCs w:val="28"/>
          <w:lang w:val="uk-UA"/>
        </w:rPr>
        <w:t xml:space="preserve">. – Р. </w:t>
      </w:r>
      <w:r w:rsidRPr="00384264">
        <w:rPr>
          <w:sz w:val="28"/>
          <w:szCs w:val="28"/>
          <w:lang w:val="en-US"/>
        </w:rPr>
        <w:t>3065–3073</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Sisakyan H.</w:t>
      </w:r>
      <w:r>
        <w:rPr>
          <w:sz w:val="28"/>
          <w:szCs w:val="28"/>
          <w:lang w:val="en-US"/>
        </w:rPr>
        <w:t xml:space="preserve"> </w:t>
      </w:r>
      <w:r w:rsidRPr="00384264">
        <w:rPr>
          <w:sz w:val="28"/>
          <w:szCs w:val="28"/>
          <w:lang w:val="en-US"/>
        </w:rPr>
        <w:t xml:space="preserve">S. New therapeutic approach in chronic heart failure: metabolic intervention with trimetazidine </w:t>
      </w:r>
      <w:r>
        <w:rPr>
          <w:sz w:val="28"/>
          <w:szCs w:val="28"/>
          <w:lang w:val="en-US"/>
        </w:rPr>
        <w:t xml:space="preserve">/ </w:t>
      </w:r>
      <w:r w:rsidRPr="00384264">
        <w:rPr>
          <w:sz w:val="28"/>
          <w:szCs w:val="28"/>
          <w:lang w:val="en-US"/>
        </w:rPr>
        <w:t>H.</w:t>
      </w:r>
      <w:r>
        <w:rPr>
          <w:sz w:val="28"/>
          <w:szCs w:val="28"/>
          <w:lang w:val="en-US"/>
        </w:rPr>
        <w:t xml:space="preserve"> </w:t>
      </w:r>
      <w:r w:rsidRPr="00384264">
        <w:rPr>
          <w:sz w:val="28"/>
          <w:szCs w:val="28"/>
          <w:lang w:val="en-US"/>
        </w:rPr>
        <w:t>S. Sisakyan // Heart Metab. – 2005. – Vol. 26. – P. 23</w:t>
      </w:r>
      <w:r>
        <w:rPr>
          <w:sz w:val="28"/>
          <w:szCs w:val="28"/>
          <w:lang w:val="en-US"/>
        </w:rPr>
        <w:t>–</w:t>
      </w:r>
      <w:r w:rsidRPr="00384264">
        <w:rPr>
          <w:sz w:val="28"/>
          <w:szCs w:val="28"/>
          <w:lang w:val="en-US"/>
        </w:rPr>
        <w:t>26.</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Smith C.</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A simplified assay for the arylamine</w:t>
      </w:r>
      <w:r>
        <w:rPr>
          <w:sz w:val="28"/>
          <w:szCs w:val="28"/>
          <w:lang w:val="en-US"/>
        </w:rPr>
        <w:t xml:space="preserve"> </w:t>
      </w:r>
      <w:r w:rsidRPr="00384264">
        <w:rPr>
          <w:sz w:val="28"/>
          <w:szCs w:val="28"/>
          <w:lang w:val="en-US"/>
        </w:rPr>
        <w:t>N</w:t>
      </w:r>
      <w:r>
        <w:rPr>
          <w:sz w:val="28"/>
          <w:szCs w:val="28"/>
          <w:lang w:val="en-US"/>
        </w:rPr>
        <w:t xml:space="preserve"> </w:t>
      </w:r>
      <w:r w:rsidRPr="00384264">
        <w:rPr>
          <w:sz w:val="28"/>
          <w:szCs w:val="28"/>
          <w:lang w:val="en-US"/>
        </w:rPr>
        <w:t>acetyltransferase</w:t>
      </w:r>
      <w:r w:rsidRPr="00384264">
        <w:rPr>
          <w:noProof/>
          <w:sz w:val="28"/>
          <w:szCs w:val="28"/>
          <w:lang w:val="en-US"/>
        </w:rPr>
        <w:t xml:space="preserve"> 1 </w:t>
      </w:r>
      <w:r w:rsidRPr="00384264">
        <w:rPr>
          <w:sz w:val="28"/>
          <w:szCs w:val="28"/>
          <w:lang w:val="en-US"/>
        </w:rPr>
        <w:t>polymorphism validated by phenotyping with</w:t>
      </w:r>
      <w:r w:rsidRPr="00384264">
        <w:rPr>
          <w:b/>
          <w:sz w:val="28"/>
          <w:szCs w:val="28"/>
          <w:lang w:val="en-US"/>
        </w:rPr>
        <w:t xml:space="preserve"> </w:t>
      </w:r>
      <w:r w:rsidRPr="00384264">
        <w:rPr>
          <w:sz w:val="28"/>
          <w:szCs w:val="28"/>
          <w:lang w:val="en-US"/>
        </w:rPr>
        <w:t xml:space="preserve">isoniazid </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Smith, M.</w:t>
      </w:r>
      <w:r>
        <w:rPr>
          <w:sz w:val="28"/>
          <w:szCs w:val="28"/>
          <w:lang w:val="en-US"/>
        </w:rPr>
        <w:t xml:space="preserve"> </w:t>
      </w:r>
      <w:r w:rsidRPr="00384264">
        <w:rPr>
          <w:sz w:val="28"/>
          <w:szCs w:val="28"/>
          <w:lang w:val="en-US"/>
        </w:rPr>
        <w:t>Wadelius, A.</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 xml:space="preserve">Gough </w:t>
      </w:r>
      <w:r>
        <w:rPr>
          <w:sz w:val="28"/>
          <w:szCs w:val="28"/>
          <w:lang w:val="en-US"/>
        </w:rPr>
        <w:t xml:space="preserve">[et al.] </w:t>
      </w:r>
      <w:r w:rsidRPr="00384264">
        <w:rPr>
          <w:sz w:val="28"/>
          <w:szCs w:val="28"/>
          <w:lang w:val="en-US"/>
        </w:rPr>
        <w:t>//</w:t>
      </w:r>
      <w:r>
        <w:rPr>
          <w:sz w:val="28"/>
          <w:szCs w:val="28"/>
          <w:lang w:val="en-US"/>
        </w:rPr>
        <w:t xml:space="preserve"> </w:t>
      </w:r>
      <w:r w:rsidRPr="00384264">
        <w:rPr>
          <w:sz w:val="28"/>
          <w:szCs w:val="28"/>
          <w:lang w:val="en-US"/>
        </w:rPr>
        <w:t>J.Med. Genet.</w:t>
      </w:r>
      <w:r>
        <w:rPr>
          <w:sz w:val="28"/>
          <w:szCs w:val="28"/>
          <w:lang w:val="en-US"/>
        </w:rPr>
        <w:t>–</w:t>
      </w:r>
      <w:r w:rsidRPr="00384264">
        <w:rPr>
          <w:sz w:val="28"/>
          <w:szCs w:val="28"/>
          <w:lang w:val="en-US"/>
        </w:rPr>
        <w:t xml:space="preserve"> Vol.  9. – </w:t>
      </w:r>
      <w:r w:rsidRPr="00384264">
        <w:rPr>
          <w:sz w:val="28"/>
          <w:szCs w:val="28"/>
        </w:rPr>
        <w:t>Р</w:t>
      </w:r>
      <w:r w:rsidRPr="00384264">
        <w:rPr>
          <w:sz w:val="28"/>
          <w:szCs w:val="28"/>
          <w:lang w:val="en-US"/>
        </w:rPr>
        <w:t>. 758–760</w:t>
      </w:r>
      <w:r w:rsidRPr="00384264">
        <w:rPr>
          <w:noProof/>
          <w:sz w:val="28"/>
          <w:szCs w:val="28"/>
          <w:lang w:val="en-US"/>
        </w:rPr>
        <w:t>.</w:t>
      </w:r>
      <w:r w:rsidRPr="00384264">
        <w:rPr>
          <w:sz w:val="28"/>
          <w:szCs w:val="28"/>
          <w:lang w:val="en-US"/>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Stanley W.</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 xml:space="preserve">Myocardial substrate metabolism in the normal and the failing heart </w:t>
      </w:r>
      <w:r>
        <w:rPr>
          <w:sz w:val="28"/>
          <w:szCs w:val="28"/>
          <w:lang w:val="en-US"/>
        </w:rPr>
        <w:t xml:space="preserve">/ </w:t>
      </w:r>
      <w:r w:rsidRPr="00384264">
        <w:rPr>
          <w:sz w:val="28"/>
          <w:szCs w:val="28"/>
          <w:lang w:val="en-US"/>
        </w:rPr>
        <w:t>W.</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Stanley, F.</w:t>
      </w:r>
      <w:r>
        <w:rPr>
          <w:sz w:val="28"/>
          <w:szCs w:val="28"/>
          <w:lang w:val="en-US"/>
        </w:rPr>
        <w:t xml:space="preserve"> </w:t>
      </w:r>
      <w:r w:rsidRPr="00384264">
        <w:rPr>
          <w:sz w:val="28"/>
          <w:szCs w:val="28"/>
          <w:lang w:val="en-US"/>
        </w:rPr>
        <w:t>A.</w:t>
      </w:r>
      <w:r>
        <w:rPr>
          <w:sz w:val="28"/>
          <w:szCs w:val="28"/>
          <w:lang w:val="en-US"/>
        </w:rPr>
        <w:t xml:space="preserve"> </w:t>
      </w:r>
      <w:r w:rsidRPr="00384264">
        <w:rPr>
          <w:sz w:val="28"/>
          <w:szCs w:val="28"/>
          <w:lang w:val="en-US"/>
        </w:rPr>
        <w:t>Recchia, G.</w:t>
      </w:r>
      <w:r>
        <w:rPr>
          <w:sz w:val="28"/>
          <w:szCs w:val="28"/>
          <w:lang w:val="en-US"/>
        </w:rPr>
        <w:t xml:space="preserve"> </w:t>
      </w:r>
      <w:r w:rsidRPr="00384264">
        <w:rPr>
          <w:sz w:val="28"/>
          <w:szCs w:val="28"/>
          <w:lang w:val="en-US"/>
        </w:rPr>
        <w:t>D. Lopaschuk // Physiol. Rev. – 2005. – Vol. 85. – P. 1093–1129.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Szwed H.</w:t>
      </w:r>
      <w:r>
        <w:rPr>
          <w:sz w:val="28"/>
          <w:szCs w:val="28"/>
          <w:lang w:val="en-US"/>
        </w:rPr>
        <w:t xml:space="preserve"> </w:t>
      </w:r>
      <w:r w:rsidRPr="00384264">
        <w:rPr>
          <w:sz w:val="28"/>
          <w:szCs w:val="28"/>
          <w:lang w:val="en-US"/>
        </w:rPr>
        <w:t xml:space="preserve">Combination treatment in stable effort angina using trimetazidine and metoprolol: results of a randomized, double blind, multicenter study (TRIMPOL II) </w:t>
      </w:r>
      <w:r>
        <w:rPr>
          <w:sz w:val="28"/>
          <w:szCs w:val="28"/>
          <w:lang w:val="en-US"/>
        </w:rPr>
        <w:t xml:space="preserve">/ </w:t>
      </w:r>
      <w:r w:rsidRPr="00384264">
        <w:rPr>
          <w:sz w:val="28"/>
          <w:szCs w:val="28"/>
          <w:lang w:val="en-US"/>
        </w:rPr>
        <w:t>H.</w:t>
      </w:r>
      <w:r>
        <w:rPr>
          <w:sz w:val="28"/>
          <w:szCs w:val="28"/>
          <w:lang w:val="en-US"/>
        </w:rPr>
        <w:t xml:space="preserve"> </w:t>
      </w:r>
      <w:r w:rsidRPr="00384264">
        <w:rPr>
          <w:sz w:val="28"/>
          <w:szCs w:val="28"/>
          <w:lang w:val="en-US"/>
        </w:rPr>
        <w:t>Szwed, Z.</w:t>
      </w:r>
      <w:r>
        <w:rPr>
          <w:sz w:val="28"/>
          <w:szCs w:val="28"/>
          <w:lang w:val="en-US"/>
        </w:rPr>
        <w:t xml:space="preserve"> </w:t>
      </w:r>
      <w:r w:rsidRPr="00384264">
        <w:rPr>
          <w:sz w:val="28"/>
          <w:szCs w:val="28"/>
          <w:lang w:val="en-US"/>
        </w:rPr>
        <w:t>Sadowsky, W.</w:t>
      </w:r>
      <w:r>
        <w:rPr>
          <w:sz w:val="28"/>
          <w:szCs w:val="28"/>
          <w:lang w:val="en-US"/>
        </w:rPr>
        <w:t xml:space="preserve"> </w:t>
      </w:r>
      <w:r w:rsidRPr="00384264">
        <w:rPr>
          <w:sz w:val="28"/>
          <w:szCs w:val="28"/>
          <w:lang w:val="en-US"/>
        </w:rPr>
        <w:t>Elikowski // Eur. Heart J. – 2001. – Vol. 22. – P. 2267–2274.</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lastRenderedPageBreak/>
        <w:t>Tabbi Anneni I.</w:t>
      </w:r>
      <w:r>
        <w:rPr>
          <w:sz w:val="28"/>
          <w:szCs w:val="28"/>
          <w:lang w:val="en-US"/>
        </w:rPr>
        <w:t xml:space="preserve"> </w:t>
      </w:r>
      <w:r w:rsidRPr="00384264">
        <w:rPr>
          <w:sz w:val="28"/>
          <w:szCs w:val="28"/>
          <w:lang w:val="en-US"/>
        </w:rPr>
        <w:t xml:space="preserve">Prevention of heart failure in rats by trimetazidine treatment – a consequence of accelerated phospolipid turnover </w:t>
      </w:r>
      <w:r>
        <w:rPr>
          <w:sz w:val="28"/>
          <w:szCs w:val="28"/>
          <w:lang w:val="en-US"/>
        </w:rPr>
        <w:t xml:space="preserve">/ </w:t>
      </w:r>
      <w:r w:rsidRPr="00384264">
        <w:rPr>
          <w:sz w:val="28"/>
          <w:szCs w:val="28"/>
          <w:lang w:val="en-US"/>
        </w:rPr>
        <w:t>I.</w:t>
      </w:r>
      <w:r>
        <w:rPr>
          <w:sz w:val="28"/>
          <w:szCs w:val="28"/>
          <w:lang w:val="en-US"/>
        </w:rPr>
        <w:t xml:space="preserve"> </w:t>
      </w:r>
      <w:r w:rsidRPr="00384264">
        <w:rPr>
          <w:sz w:val="28"/>
          <w:szCs w:val="28"/>
          <w:lang w:val="en-US"/>
        </w:rPr>
        <w:t>Tabbi Anneni, C.</w:t>
      </w:r>
      <w:r>
        <w:rPr>
          <w:sz w:val="28"/>
          <w:szCs w:val="28"/>
          <w:lang w:val="en-US"/>
        </w:rPr>
        <w:t xml:space="preserve"> </w:t>
      </w:r>
      <w:r w:rsidRPr="00384264">
        <w:rPr>
          <w:sz w:val="28"/>
          <w:szCs w:val="28"/>
          <w:lang w:val="en-US"/>
        </w:rPr>
        <w:t>Helies</w:t>
      </w:r>
      <w:r>
        <w:rPr>
          <w:sz w:val="28"/>
          <w:szCs w:val="28"/>
          <w:lang w:val="en-US"/>
        </w:rPr>
        <w:t>–</w:t>
      </w:r>
      <w:r w:rsidRPr="00384264">
        <w:rPr>
          <w:sz w:val="28"/>
          <w:szCs w:val="28"/>
          <w:lang w:val="en-US"/>
        </w:rPr>
        <w:t>Toussaint, D.</w:t>
      </w:r>
      <w:r>
        <w:rPr>
          <w:sz w:val="28"/>
          <w:szCs w:val="28"/>
          <w:lang w:val="en-US"/>
        </w:rPr>
        <w:t xml:space="preserve"> </w:t>
      </w:r>
      <w:r w:rsidRPr="00384264">
        <w:rPr>
          <w:sz w:val="28"/>
          <w:szCs w:val="28"/>
          <w:lang w:val="en-US"/>
        </w:rPr>
        <w:t>Morin // Pharmacol. Exp. Therap. – 2003. – Vol. 304. – P. 1003</w:t>
      </w:r>
      <w:r>
        <w:rPr>
          <w:sz w:val="28"/>
          <w:szCs w:val="28"/>
          <w:lang w:val="en-US"/>
        </w:rPr>
        <w:t>–</w:t>
      </w:r>
      <w:r w:rsidRPr="00384264">
        <w:rPr>
          <w:sz w:val="28"/>
          <w:szCs w:val="28"/>
          <w:lang w:val="en-US"/>
        </w:rPr>
        <w:t>1009.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VALIANT: Nippon Rinsho</w:t>
      </w:r>
      <w:r>
        <w:rPr>
          <w:sz w:val="28"/>
          <w:szCs w:val="28"/>
          <w:lang w:val="en-US"/>
        </w:rPr>
        <w:t xml:space="preserve"> //</w:t>
      </w:r>
      <w:r w:rsidRPr="00384264">
        <w:rPr>
          <w:sz w:val="28"/>
          <w:szCs w:val="28"/>
          <w:lang w:val="en-US"/>
        </w:rPr>
        <w:t xml:space="preserve"> Am</w:t>
      </w:r>
      <w:r>
        <w:rPr>
          <w:sz w:val="28"/>
          <w:szCs w:val="28"/>
          <w:lang w:val="en-US"/>
        </w:rPr>
        <w:t>.</w:t>
      </w:r>
      <w:r w:rsidRPr="00384264">
        <w:rPr>
          <w:sz w:val="28"/>
          <w:szCs w:val="28"/>
          <w:lang w:val="en-US"/>
        </w:rPr>
        <w:t xml:space="preserve"> Heart</w:t>
      </w:r>
      <w:r>
        <w:rPr>
          <w:sz w:val="28"/>
          <w:szCs w:val="28"/>
          <w:lang w:val="en-US"/>
        </w:rPr>
        <w:t>.</w:t>
      </w:r>
      <w:r w:rsidRPr="00384264">
        <w:rPr>
          <w:sz w:val="28"/>
          <w:szCs w:val="28"/>
          <w:lang w:val="en-US"/>
        </w:rPr>
        <w:t xml:space="preserve"> J</w:t>
      </w:r>
      <w:r>
        <w:rPr>
          <w:sz w:val="28"/>
          <w:szCs w:val="28"/>
          <w:lang w:val="en-US"/>
        </w:rPr>
        <w:t>.</w:t>
      </w:r>
      <w:r>
        <w:rPr>
          <w:sz w:val="28"/>
          <w:szCs w:val="28"/>
          <w:lang w:val="en-US"/>
        </w:rPr>
        <w:noBreakHyphen/>
      </w:r>
      <w:r w:rsidRPr="00384264">
        <w:rPr>
          <w:sz w:val="28"/>
          <w:szCs w:val="28"/>
          <w:lang w:val="en-US"/>
        </w:rPr>
        <w:t xml:space="preserve"> 2003</w:t>
      </w:r>
      <w:r>
        <w:rPr>
          <w:sz w:val="28"/>
          <w:szCs w:val="28"/>
          <w:lang w:val="en-US"/>
        </w:rPr>
        <w:t>.</w:t>
      </w:r>
      <w:r>
        <w:rPr>
          <w:sz w:val="28"/>
          <w:szCs w:val="28"/>
          <w:lang w:val="en-US"/>
        </w:rPr>
        <w:noBreakHyphen/>
        <w:t xml:space="preserve"> Vol. </w:t>
      </w:r>
      <w:r w:rsidRPr="00384264">
        <w:rPr>
          <w:sz w:val="28"/>
          <w:szCs w:val="28"/>
          <w:lang w:val="en-US"/>
        </w:rPr>
        <w:t>145(5)</w:t>
      </w:r>
      <w:r>
        <w:rPr>
          <w:sz w:val="28"/>
          <w:szCs w:val="28"/>
          <w:lang w:val="en-US"/>
        </w:rPr>
        <w:t>.</w:t>
      </w:r>
      <w:r>
        <w:rPr>
          <w:sz w:val="28"/>
          <w:szCs w:val="28"/>
          <w:lang w:val="en-US"/>
        </w:rPr>
        <w:noBreakHyphen/>
        <w:t xml:space="preserve"> P. </w:t>
      </w:r>
      <w:r w:rsidRPr="00384264">
        <w:rPr>
          <w:sz w:val="28"/>
          <w:szCs w:val="28"/>
          <w:lang w:val="en-US"/>
        </w:rPr>
        <w:t>754–</w:t>
      </w:r>
      <w:r>
        <w:rPr>
          <w:sz w:val="28"/>
          <w:szCs w:val="28"/>
          <w:lang w:val="en-US"/>
        </w:rPr>
        <w:t>75</w:t>
      </w:r>
      <w:r w:rsidRPr="00384264">
        <w:rPr>
          <w:sz w:val="28"/>
          <w:szCs w:val="28"/>
          <w:lang w:val="en-US"/>
        </w:rPr>
        <w:t>7</w:t>
      </w:r>
      <w:r w:rsidRPr="00384264">
        <w:rPr>
          <w:sz w:val="28"/>
          <w:szCs w:val="28"/>
          <w:lang w:val="uk-UA"/>
        </w:rPr>
        <w:t>.</w:t>
      </w:r>
      <w:r w:rsidRPr="00384264">
        <w:rPr>
          <w:sz w:val="28"/>
          <w:szCs w:val="28"/>
          <w:lang w:val="en-US"/>
        </w:rPr>
        <w:t xml:space="preserve"> </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Vescovo G.</w:t>
      </w:r>
      <w:r>
        <w:rPr>
          <w:sz w:val="28"/>
          <w:szCs w:val="28"/>
          <w:lang w:val="en-US"/>
        </w:rPr>
        <w:t xml:space="preserve"> </w:t>
      </w:r>
      <w:r w:rsidRPr="00384264">
        <w:rPr>
          <w:sz w:val="28"/>
          <w:szCs w:val="28"/>
          <w:lang w:val="en-US"/>
        </w:rPr>
        <w:t xml:space="preserve">Apoptosis in the skeletal muscle of patients with heart failure: investigation of clinical and biochemical changes </w:t>
      </w:r>
      <w:r>
        <w:rPr>
          <w:sz w:val="28"/>
          <w:szCs w:val="28"/>
          <w:lang w:val="en-US"/>
        </w:rPr>
        <w:t xml:space="preserve">/ </w:t>
      </w:r>
      <w:r w:rsidRPr="00384264">
        <w:rPr>
          <w:sz w:val="28"/>
          <w:szCs w:val="28"/>
          <w:lang w:val="en-US"/>
        </w:rPr>
        <w:t>G.</w:t>
      </w:r>
      <w:r>
        <w:rPr>
          <w:sz w:val="28"/>
          <w:szCs w:val="28"/>
          <w:lang w:val="en-US"/>
        </w:rPr>
        <w:t xml:space="preserve"> </w:t>
      </w:r>
      <w:r w:rsidRPr="00384264">
        <w:rPr>
          <w:sz w:val="28"/>
          <w:szCs w:val="28"/>
          <w:lang w:val="en-US"/>
        </w:rPr>
        <w:t>Vescovo, M.</w:t>
      </w:r>
      <w:r>
        <w:rPr>
          <w:sz w:val="28"/>
          <w:szCs w:val="28"/>
          <w:lang w:val="en-US"/>
        </w:rPr>
        <w:t xml:space="preserve"> </w:t>
      </w:r>
      <w:r w:rsidRPr="00384264">
        <w:rPr>
          <w:sz w:val="28"/>
          <w:szCs w:val="28"/>
          <w:lang w:val="en-US"/>
        </w:rPr>
        <w:t>Volterrani, R. Zennaro // Heart J. – 2000. – Vol. 84. – P. 431</w:t>
      </w:r>
      <w:r>
        <w:rPr>
          <w:sz w:val="28"/>
          <w:szCs w:val="28"/>
          <w:lang w:val="en-US"/>
        </w:rPr>
        <w:t>–</w:t>
      </w:r>
      <w:r w:rsidRPr="00384264">
        <w:rPr>
          <w:sz w:val="28"/>
          <w:szCs w:val="28"/>
          <w:lang w:val="en-US"/>
        </w:rPr>
        <w:t>437.</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Vitale C.</w:t>
      </w:r>
      <w:r>
        <w:rPr>
          <w:sz w:val="28"/>
          <w:szCs w:val="28"/>
          <w:lang w:val="en-US"/>
        </w:rPr>
        <w:t xml:space="preserve"> </w:t>
      </w:r>
      <w:r w:rsidRPr="00384264">
        <w:rPr>
          <w:sz w:val="28"/>
          <w:szCs w:val="28"/>
          <w:lang w:val="en-US"/>
        </w:rPr>
        <w:t xml:space="preserve">Trimetazidine improves left ventricular function and quality of life in elderly patients with coronary artery disease </w:t>
      </w:r>
      <w:r>
        <w:rPr>
          <w:sz w:val="28"/>
          <w:szCs w:val="28"/>
          <w:lang w:val="en-US"/>
        </w:rPr>
        <w:t xml:space="preserve">/ </w:t>
      </w:r>
      <w:r w:rsidRPr="00384264">
        <w:rPr>
          <w:sz w:val="28"/>
          <w:szCs w:val="28"/>
          <w:lang w:val="en-US"/>
        </w:rPr>
        <w:t>C.</w:t>
      </w:r>
      <w:r>
        <w:rPr>
          <w:sz w:val="28"/>
          <w:szCs w:val="28"/>
          <w:lang w:val="en-US"/>
        </w:rPr>
        <w:t xml:space="preserve"> </w:t>
      </w:r>
      <w:r w:rsidRPr="00384264">
        <w:rPr>
          <w:sz w:val="28"/>
          <w:szCs w:val="28"/>
          <w:lang w:val="en-US"/>
        </w:rPr>
        <w:t>Vitale, M.</w:t>
      </w:r>
      <w:r>
        <w:rPr>
          <w:sz w:val="28"/>
          <w:szCs w:val="28"/>
          <w:lang w:val="en-US"/>
        </w:rPr>
        <w:t xml:space="preserve"> </w:t>
      </w:r>
      <w:r w:rsidRPr="00384264">
        <w:rPr>
          <w:sz w:val="28"/>
          <w:szCs w:val="28"/>
          <w:lang w:val="en-US"/>
        </w:rPr>
        <w:t>Wajngaten, B.</w:t>
      </w:r>
      <w:r>
        <w:rPr>
          <w:sz w:val="28"/>
          <w:szCs w:val="28"/>
          <w:lang w:val="en-US"/>
        </w:rPr>
        <w:t xml:space="preserve"> </w:t>
      </w:r>
      <w:r w:rsidRPr="00384264">
        <w:rPr>
          <w:sz w:val="28"/>
          <w:szCs w:val="28"/>
          <w:lang w:val="en-US"/>
        </w:rPr>
        <w:t>Sposato // Eur. Heart J. – 2004. – Vol. 25. – P. 1814</w:t>
      </w:r>
      <w:r>
        <w:rPr>
          <w:sz w:val="28"/>
          <w:szCs w:val="28"/>
          <w:lang w:val="en-US"/>
        </w:rPr>
        <w:t>–</w:t>
      </w:r>
      <w:r w:rsidRPr="00384264">
        <w:rPr>
          <w:sz w:val="28"/>
          <w:szCs w:val="28"/>
          <w:lang w:val="en-US"/>
        </w:rPr>
        <w:t>1821.</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Walter</w:t>
      </w:r>
      <w:r w:rsidRPr="00384264">
        <w:rPr>
          <w:b/>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Effects of interferon</w:t>
      </w:r>
      <w:r>
        <w:rPr>
          <w:sz w:val="28"/>
          <w:szCs w:val="28"/>
          <w:lang w:val="en-US"/>
        </w:rPr>
        <w:t>–</w:t>
      </w:r>
      <w:r w:rsidRPr="00384264">
        <w:rPr>
          <w:sz w:val="28"/>
          <w:szCs w:val="28"/>
          <w:lang w:val="en-US"/>
        </w:rPr>
        <w:t>gamma and streptolysin</w:t>
      </w:r>
      <w:r w:rsidRPr="00384264">
        <w:rPr>
          <w:noProof/>
          <w:sz w:val="28"/>
          <w:szCs w:val="28"/>
          <w:lang w:val="en-US"/>
        </w:rPr>
        <w:t xml:space="preserve"> O</w:t>
      </w:r>
      <w:r w:rsidRPr="00384264">
        <w:rPr>
          <w:sz w:val="28"/>
          <w:szCs w:val="28"/>
          <w:lang w:val="en-US"/>
        </w:rPr>
        <w:t xml:space="preserve"> on hepatic procainamide N</w:t>
      </w:r>
      <w:r>
        <w:rPr>
          <w:sz w:val="28"/>
          <w:szCs w:val="28"/>
          <w:lang w:val="en-US"/>
        </w:rPr>
        <w:t>–</w:t>
      </w:r>
      <w:r w:rsidRPr="00384264">
        <w:rPr>
          <w:sz w:val="28"/>
          <w:szCs w:val="28"/>
          <w:lang w:val="en-US"/>
        </w:rPr>
        <w:t>acetyltransferase and various microsomal cytohrome P450</w:t>
      </w:r>
      <w:r>
        <w:rPr>
          <w:sz w:val="28"/>
          <w:szCs w:val="28"/>
          <w:lang w:val="en-US"/>
        </w:rPr>
        <w:t>–</w:t>
      </w:r>
      <w:r w:rsidRPr="00384264">
        <w:rPr>
          <w:sz w:val="28"/>
          <w:szCs w:val="28"/>
          <w:lang w:val="en-US"/>
        </w:rPr>
        <w:t>dependent monooxygenases in rats</w:t>
      </w:r>
      <w:r>
        <w:rPr>
          <w:sz w:val="28"/>
          <w:szCs w:val="28"/>
          <w:lang w:val="en-US"/>
        </w:rPr>
        <w:t xml:space="preserve"> / </w:t>
      </w:r>
      <w:r w:rsidRPr="00384264">
        <w:rPr>
          <w:sz w:val="28"/>
          <w:szCs w:val="28"/>
          <w:lang w:val="en-US"/>
        </w:rPr>
        <w:t>R.</w:t>
      </w:r>
      <w:r>
        <w:rPr>
          <w:sz w:val="28"/>
          <w:szCs w:val="28"/>
          <w:lang w:val="en-US"/>
        </w:rPr>
        <w:t xml:space="preserve"> </w:t>
      </w:r>
      <w:r w:rsidRPr="00384264">
        <w:rPr>
          <w:sz w:val="28"/>
          <w:szCs w:val="28"/>
          <w:lang w:val="en-US"/>
        </w:rPr>
        <w:t>Walter, W.</w:t>
      </w:r>
      <w:r>
        <w:rPr>
          <w:sz w:val="28"/>
          <w:szCs w:val="28"/>
          <w:lang w:val="en-US"/>
        </w:rPr>
        <w:t xml:space="preserve"> </w:t>
      </w:r>
      <w:r w:rsidRPr="00384264">
        <w:rPr>
          <w:sz w:val="28"/>
          <w:szCs w:val="28"/>
          <w:lang w:val="en-US"/>
        </w:rPr>
        <w:t>Siegmund, E.</w:t>
      </w:r>
      <w:r>
        <w:rPr>
          <w:sz w:val="28"/>
          <w:szCs w:val="28"/>
          <w:lang w:val="en-US"/>
        </w:rPr>
        <w:t xml:space="preserve"> </w:t>
      </w:r>
      <w:r w:rsidRPr="00384264">
        <w:rPr>
          <w:sz w:val="28"/>
          <w:szCs w:val="28"/>
          <w:lang w:val="en-US"/>
        </w:rPr>
        <w:t xml:space="preserve">Scheuch  // Immunolpharmacol. Immunotoxicol. – 1996. </w:t>
      </w:r>
      <w:r>
        <w:rPr>
          <w:sz w:val="28"/>
          <w:szCs w:val="28"/>
          <w:lang w:val="en-US"/>
        </w:rPr>
        <w:t>–</w:t>
      </w:r>
      <w:r w:rsidRPr="00384264">
        <w:rPr>
          <w:sz w:val="28"/>
          <w:szCs w:val="28"/>
          <w:lang w:val="en-US"/>
        </w:rPr>
        <w:t xml:space="preserve"> Vol.  4. – </w:t>
      </w:r>
      <w:r w:rsidRPr="00384264">
        <w:rPr>
          <w:sz w:val="28"/>
          <w:szCs w:val="28"/>
        </w:rPr>
        <w:t>Р</w:t>
      </w:r>
      <w:r w:rsidRPr="00384264">
        <w:rPr>
          <w:sz w:val="28"/>
          <w:szCs w:val="28"/>
          <w:lang w:val="en-US"/>
        </w:rPr>
        <w:t>. 571</w:t>
      </w:r>
      <w:r>
        <w:rPr>
          <w:sz w:val="28"/>
          <w:szCs w:val="28"/>
          <w:lang w:val="en-US"/>
        </w:rPr>
        <w:t>–</w:t>
      </w:r>
      <w:r w:rsidRPr="00384264">
        <w:rPr>
          <w:sz w:val="28"/>
          <w:szCs w:val="28"/>
          <w:lang w:val="en-US"/>
        </w:rPr>
        <w:t>586.</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Waskell </w:t>
      </w:r>
      <w:r>
        <w:rPr>
          <w:sz w:val="28"/>
          <w:szCs w:val="28"/>
          <w:lang w:val="en-US"/>
        </w:rPr>
        <w:t xml:space="preserve">C. </w:t>
      </w:r>
      <w:r w:rsidRPr="00384264">
        <w:rPr>
          <w:sz w:val="28"/>
          <w:szCs w:val="28"/>
          <w:lang w:val="en-US"/>
        </w:rPr>
        <w:t xml:space="preserve">The </w:t>
      </w:r>
      <w:r>
        <w:rPr>
          <w:sz w:val="28"/>
          <w:szCs w:val="28"/>
          <w:lang w:val="en-US"/>
        </w:rPr>
        <w:t>m</w:t>
      </w:r>
      <w:r w:rsidRPr="00384264">
        <w:rPr>
          <w:sz w:val="28"/>
          <w:szCs w:val="28"/>
          <w:lang w:val="en-US"/>
        </w:rPr>
        <w:t xml:space="preserve">etabolism of </w:t>
      </w:r>
      <w:r>
        <w:rPr>
          <w:sz w:val="28"/>
          <w:szCs w:val="28"/>
          <w:lang w:val="en-US"/>
        </w:rPr>
        <w:t>c</w:t>
      </w:r>
      <w:r w:rsidRPr="00384264">
        <w:rPr>
          <w:sz w:val="28"/>
          <w:szCs w:val="28"/>
          <w:lang w:val="en-US"/>
        </w:rPr>
        <w:t xml:space="preserve">lopidogrel </w:t>
      </w:r>
      <w:r>
        <w:rPr>
          <w:sz w:val="28"/>
          <w:szCs w:val="28"/>
          <w:lang w:val="en-US"/>
        </w:rPr>
        <w:t>i</w:t>
      </w:r>
      <w:r w:rsidRPr="00384264">
        <w:rPr>
          <w:sz w:val="28"/>
          <w:szCs w:val="28"/>
          <w:lang w:val="en-US"/>
        </w:rPr>
        <w:t xml:space="preserve">s </w:t>
      </w:r>
      <w:r>
        <w:rPr>
          <w:sz w:val="28"/>
          <w:szCs w:val="28"/>
          <w:lang w:val="en-US"/>
        </w:rPr>
        <w:t>c</w:t>
      </w:r>
      <w:r w:rsidRPr="00384264">
        <w:rPr>
          <w:sz w:val="28"/>
          <w:szCs w:val="28"/>
          <w:lang w:val="en-US"/>
        </w:rPr>
        <w:t xml:space="preserve">atalyzed by </w:t>
      </w:r>
      <w:r>
        <w:rPr>
          <w:sz w:val="28"/>
          <w:szCs w:val="28"/>
          <w:lang w:val="en-US"/>
        </w:rPr>
        <w:t>h</w:t>
      </w:r>
      <w:r w:rsidRPr="00384264">
        <w:rPr>
          <w:sz w:val="28"/>
          <w:szCs w:val="28"/>
          <w:lang w:val="en-US"/>
        </w:rPr>
        <w:t xml:space="preserve">uman </w:t>
      </w:r>
      <w:r>
        <w:rPr>
          <w:sz w:val="28"/>
          <w:szCs w:val="28"/>
          <w:lang w:val="en-US"/>
        </w:rPr>
        <w:t>c</w:t>
      </w:r>
      <w:r w:rsidRPr="00384264">
        <w:rPr>
          <w:sz w:val="28"/>
          <w:szCs w:val="28"/>
          <w:lang w:val="en-US"/>
        </w:rPr>
        <w:t xml:space="preserve">ytochrome P450 3A and </w:t>
      </w:r>
      <w:r>
        <w:rPr>
          <w:sz w:val="28"/>
          <w:szCs w:val="28"/>
          <w:lang w:val="en-US"/>
        </w:rPr>
        <w:t>i</w:t>
      </w:r>
      <w:r w:rsidRPr="00384264">
        <w:rPr>
          <w:sz w:val="28"/>
          <w:szCs w:val="28"/>
          <w:lang w:val="en-US"/>
        </w:rPr>
        <w:t xml:space="preserve">s </w:t>
      </w:r>
      <w:r>
        <w:rPr>
          <w:sz w:val="28"/>
          <w:szCs w:val="28"/>
          <w:lang w:val="en-US"/>
        </w:rPr>
        <w:t>i</w:t>
      </w:r>
      <w:r w:rsidRPr="00384264">
        <w:rPr>
          <w:sz w:val="28"/>
          <w:szCs w:val="28"/>
          <w:lang w:val="en-US"/>
        </w:rPr>
        <w:t xml:space="preserve">nhibited by </w:t>
      </w:r>
      <w:r>
        <w:rPr>
          <w:sz w:val="28"/>
          <w:szCs w:val="28"/>
          <w:lang w:val="en-US"/>
        </w:rPr>
        <w:t>a</w:t>
      </w:r>
      <w:r w:rsidRPr="00384264">
        <w:rPr>
          <w:sz w:val="28"/>
          <w:szCs w:val="28"/>
          <w:lang w:val="en-US"/>
        </w:rPr>
        <w:t>torvastatin</w:t>
      </w:r>
      <w:r>
        <w:rPr>
          <w:sz w:val="28"/>
          <w:szCs w:val="28"/>
          <w:lang w:val="en-US"/>
        </w:rPr>
        <w:t xml:space="preserve"> / </w:t>
      </w:r>
      <w:r w:rsidRPr="00384264">
        <w:rPr>
          <w:sz w:val="28"/>
          <w:szCs w:val="28"/>
          <w:lang w:val="en-US"/>
        </w:rPr>
        <w:t>C</w:t>
      </w:r>
      <w:r>
        <w:rPr>
          <w:sz w:val="28"/>
          <w:szCs w:val="28"/>
          <w:lang w:val="en-US"/>
        </w:rPr>
        <w:t>.</w:t>
      </w:r>
      <w:r w:rsidRPr="00384264">
        <w:rPr>
          <w:sz w:val="28"/>
          <w:szCs w:val="28"/>
          <w:lang w:val="en-US"/>
        </w:rPr>
        <w:t xml:space="preserve"> Waskell</w:t>
      </w:r>
      <w:r>
        <w:rPr>
          <w:sz w:val="28"/>
          <w:szCs w:val="28"/>
          <w:lang w:val="en-US"/>
        </w:rPr>
        <w:t xml:space="preserve"> //</w:t>
      </w:r>
      <w:r w:rsidRPr="00384264">
        <w:rPr>
          <w:sz w:val="28"/>
          <w:szCs w:val="28"/>
          <w:lang w:val="en-US"/>
        </w:rPr>
        <w:t xml:space="preserve"> Drug</w:t>
      </w:r>
      <w:r>
        <w:rPr>
          <w:sz w:val="28"/>
          <w:szCs w:val="28"/>
          <w:lang w:val="en-US"/>
        </w:rPr>
        <w:t>.</w:t>
      </w:r>
      <w:r w:rsidRPr="00384264">
        <w:rPr>
          <w:sz w:val="28"/>
          <w:szCs w:val="28"/>
          <w:lang w:val="en-US"/>
        </w:rPr>
        <w:t xml:space="preserve"> </w:t>
      </w:r>
      <w:r>
        <w:rPr>
          <w:sz w:val="28"/>
          <w:szCs w:val="28"/>
          <w:lang w:val="en-US"/>
        </w:rPr>
        <w:t>m</w:t>
      </w:r>
      <w:r w:rsidRPr="00384264">
        <w:rPr>
          <w:sz w:val="28"/>
          <w:szCs w:val="28"/>
          <w:lang w:val="en-US"/>
        </w:rPr>
        <w:t>etab</w:t>
      </w:r>
      <w:r>
        <w:rPr>
          <w:sz w:val="28"/>
          <w:szCs w:val="28"/>
          <w:lang w:val="en-US"/>
        </w:rPr>
        <w:t>.</w:t>
      </w:r>
      <w:r w:rsidRPr="00384264">
        <w:rPr>
          <w:sz w:val="28"/>
          <w:szCs w:val="28"/>
          <w:lang w:val="en-US"/>
        </w:rPr>
        <w:t xml:space="preserve"> </w:t>
      </w:r>
      <w:r>
        <w:rPr>
          <w:sz w:val="28"/>
          <w:szCs w:val="28"/>
          <w:lang w:val="en-US"/>
        </w:rPr>
        <w:t>d</w:t>
      </w:r>
      <w:r w:rsidRPr="00384264">
        <w:rPr>
          <w:sz w:val="28"/>
          <w:szCs w:val="28"/>
          <w:lang w:val="en-US"/>
        </w:rPr>
        <w:t>ispos</w:t>
      </w:r>
      <w:r>
        <w:rPr>
          <w:sz w:val="28"/>
          <w:szCs w:val="28"/>
          <w:lang w:val="en-US"/>
        </w:rPr>
        <w:t>.</w:t>
      </w:r>
      <w:r>
        <w:rPr>
          <w:sz w:val="28"/>
          <w:szCs w:val="28"/>
          <w:lang w:val="en-US"/>
        </w:rPr>
        <w:noBreakHyphen/>
      </w:r>
      <w:r w:rsidRPr="00384264">
        <w:rPr>
          <w:sz w:val="28"/>
          <w:szCs w:val="28"/>
          <w:lang w:val="en-US"/>
        </w:rPr>
        <w:t xml:space="preserve"> 2003. </w:t>
      </w:r>
      <w:r>
        <w:rPr>
          <w:sz w:val="28"/>
          <w:szCs w:val="28"/>
          <w:lang w:val="uk-UA"/>
        </w:rPr>
        <w:t>–</w:t>
      </w:r>
      <w:r w:rsidRPr="00384264">
        <w:rPr>
          <w:sz w:val="28"/>
          <w:szCs w:val="28"/>
          <w:lang w:val="uk-UA"/>
        </w:rPr>
        <w:t xml:space="preserve"> </w:t>
      </w:r>
      <w:r w:rsidRPr="00384264">
        <w:rPr>
          <w:sz w:val="28"/>
          <w:szCs w:val="28"/>
          <w:lang w:val="en-US"/>
        </w:rPr>
        <w:t>Vol. 31</w:t>
      </w:r>
      <w:r w:rsidRPr="00384264">
        <w:rPr>
          <w:sz w:val="28"/>
          <w:szCs w:val="28"/>
          <w:lang w:val="uk-UA"/>
        </w:rPr>
        <w:t>. – Р.</w:t>
      </w:r>
      <w:r w:rsidRPr="00384264">
        <w:rPr>
          <w:sz w:val="28"/>
          <w:szCs w:val="28"/>
          <w:lang w:val="en-US"/>
        </w:rPr>
        <w:t xml:space="preserve"> 53–59.</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 xml:space="preserve">Weitzenblum E. Chronic cor pulmonale </w:t>
      </w:r>
      <w:r>
        <w:rPr>
          <w:sz w:val="28"/>
          <w:szCs w:val="28"/>
          <w:lang w:val="en-US"/>
        </w:rPr>
        <w:t xml:space="preserve">/ </w:t>
      </w:r>
      <w:r w:rsidRPr="00384264">
        <w:rPr>
          <w:sz w:val="28"/>
          <w:szCs w:val="28"/>
          <w:lang w:val="en-US"/>
        </w:rPr>
        <w:t>E. Weitzenblum // Heart.</w:t>
      </w:r>
      <w:r w:rsidRPr="00384264">
        <w:rPr>
          <w:sz w:val="28"/>
          <w:szCs w:val="28"/>
          <w:lang w:val="uk-UA"/>
        </w:rPr>
        <w:t xml:space="preserve"> </w:t>
      </w:r>
      <w:r>
        <w:rPr>
          <w:sz w:val="28"/>
          <w:szCs w:val="28"/>
          <w:lang w:val="uk-UA"/>
        </w:rPr>
        <w:t>–</w:t>
      </w:r>
      <w:r w:rsidRPr="00384264">
        <w:rPr>
          <w:sz w:val="28"/>
          <w:szCs w:val="28"/>
          <w:lang w:val="en-US"/>
        </w:rPr>
        <w:t xml:space="preserve"> 2003. </w:t>
      </w:r>
      <w:r>
        <w:rPr>
          <w:sz w:val="28"/>
          <w:szCs w:val="28"/>
          <w:lang w:val="uk-UA"/>
        </w:rPr>
        <w:t>–</w:t>
      </w:r>
      <w:r w:rsidRPr="00384264">
        <w:rPr>
          <w:sz w:val="28"/>
          <w:szCs w:val="28"/>
          <w:lang w:val="uk-UA"/>
        </w:rPr>
        <w:t xml:space="preserve"> </w:t>
      </w:r>
      <w:r w:rsidRPr="00384264">
        <w:rPr>
          <w:sz w:val="28"/>
          <w:szCs w:val="28"/>
          <w:lang w:val="en-US"/>
        </w:rPr>
        <w:t>Vol.</w:t>
      </w:r>
      <w:r w:rsidRPr="00384264">
        <w:rPr>
          <w:sz w:val="28"/>
          <w:szCs w:val="28"/>
          <w:lang w:val="uk-UA"/>
        </w:rPr>
        <w:t xml:space="preserve"> </w:t>
      </w:r>
      <w:r w:rsidRPr="00384264">
        <w:rPr>
          <w:sz w:val="28"/>
          <w:szCs w:val="28"/>
          <w:lang w:val="en-US"/>
        </w:rPr>
        <w:t>89.</w:t>
      </w:r>
      <w:r w:rsidRPr="00384264">
        <w:rPr>
          <w:sz w:val="28"/>
          <w:szCs w:val="28"/>
          <w:lang w:val="uk-UA"/>
        </w:rPr>
        <w:t xml:space="preserve"> </w:t>
      </w:r>
      <w:r>
        <w:rPr>
          <w:sz w:val="28"/>
          <w:szCs w:val="28"/>
          <w:lang w:val="uk-UA"/>
        </w:rPr>
        <w:t>–</w:t>
      </w:r>
      <w:r w:rsidRPr="00384264">
        <w:rPr>
          <w:sz w:val="28"/>
          <w:szCs w:val="28"/>
          <w:lang w:val="en-US"/>
        </w:rPr>
        <w:t xml:space="preserve"> P. 225–230.</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Willenheimer R.</w:t>
      </w:r>
      <w:r>
        <w:rPr>
          <w:sz w:val="28"/>
          <w:szCs w:val="28"/>
          <w:lang w:val="en-US"/>
        </w:rPr>
        <w:t xml:space="preserve"> </w:t>
      </w:r>
      <w:r w:rsidRPr="00384264">
        <w:rPr>
          <w:sz w:val="28"/>
          <w:szCs w:val="28"/>
          <w:lang w:val="en-US"/>
        </w:rPr>
        <w:t xml:space="preserve">Comparition of treatmentinitiation with bisoprolol vs. enalapril in chronic heart failure patients: rationale and design of CIBIS–III </w:t>
      </w:r>
      <w:r>
        <w:rPr>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Willenheimer, E.</w:t>
      </w:r>
      <w:r>
        <w:rPr>
          <w:sz w:val="28"/>
          <w:szCs w:val="28"/>
          <w:lang w:val="en-US"/>
        </w:rPr>
        <w:t xml:space="preserve"> </w:t>
      </w:r>
      <w:r w:rsidRPr="00384264">
        <w:rPr>
          <w:sz w:val="28"/>
          <w:szCs w:val="28"/>
          <w:lang w:val="en-US"/>
        </w:rPr>
        <w:t>Erdmann, F.</w:t>
      </w:r>
      <w:r>
        <w:rPr>
          <w:sz w:val="28"/>
          <w:szCs w:val="28"/>
          <w:lang w:val="en-US"/>
        </w:rPr>
        <w:t xml:space="preserve"> </w:t>
      </w:r>
      <w:r w:rsidRPr="00384264">
        <w:rPr>
          <w:sz w:val="28"/>
          <w:szCs w:val="28"/>
          <w:lang w:val="en-US"/>
        </w:rPr>
        <w:t xml:space="preserve">Follath </w:t>
      </w:r>
      <w:r w:rsidRPr="00384264">
        <w:rPr>
          <w:sz w:val="28"/>
          <w:szCs w:val="28"/>
          <w:lang w:val="uk-UA"/>
        </w:rPr>
        <w:t>//</w:t>
      </w:r>
      <w:r w:rsidRPr="00384264">
        <w:rPr>
          <w:sz w:val="28"/>
          <w:szCs w:val="28"/>
          <w:lang w:val="en-US"/>
        </w:rPr>
        <w:t xml:space="preserve"> Eur</w:t>
      </w:r>
      <w:r w:rsidRPr="00384264">
        <w:rPr>
          <w:sz w:val="28"/>
          <w:szCs w:val="28"/>
          <w:lang w:val="uk-UA"/>
        </w:rPr>
        <w:t>.</w:t>
      </w:r>
      <w:r w:rsidRPr="00384264">
        <w:rPr>
          <w:sz w:val="28"/>
          <w:szCs w:val="28"/>
          <w:lang w:val="en-US"/>
        </w:rPr>
        <w:t xml:space="preserve"> Heart</w:t>
      </w:r>
      <w:r w:rsidRPr="00384264">
        <w:rPr>
          <w:sz w:val="28"/>
          <w:szCs w:val="28"/>
          <w:lang w:val="uk-UA"/>
        </w:rPr>
        <w:t>.</w:t>
      </w:r>
      <w:r w:rsidRPr="00384264">
        <w:rPr>
          <w:sz w:val="28"/>
          <w:szCs w:val="28"/>
          <w:lang w:val="en-US"/>
        </w:rPr>
        <w:t xml:space="preserve"> Fail. </w:t>
      </w:r>
      <w:r w:rsidRPr="00384264">
        <w:rPr>
          <w:sz w:val="28"/>
          <w:szCs w:val="28"/>
          <w:lang w:val="uk-UA"/>
        </w:rPr>
        <w:t xml:space="preserve">– </w:t>
      </w:r>
      <w:r w:rsidRPr="00384264">
        <w:rPr>
          <w:sz w:val="28"/>
          <w:szCs w:val="28"/>
          <w:lang w:val="en-US"/>
        </w:rPr>
        <w:t>2004</w:t>
      </w:r>
      <w:r w:rsidRPr="00384264">
        <w:rPr>
          <w:sz w:val="28"/>
          <w:szCs w:val="28"/>
          <w:lang w:val="uk-UA"/>
        </w:rPr>
        <w:t xml:space="preserve">. </w:t>
      </w:r>
      <w:r>
        <w:rPr>
          <w:sz w:val="28"/>
          <w:szCs w:val="28"/>
          <w:lang w:val="uk-UA"/>
        </w:rPr>
        <w:t>–</w:t>
      </w:r>
      <w:r w:rsidRPr="00384264">
        <w:rPr>
          <w:sz w:val="28"/>
          <w:szCs w:val="28"/>
          <w:lang w:val="en-US"/>
        </w:rPr>
        <w:t xml:space="preserve"> Vol.</w:t>
      </w:r>
      <w:r w:rsidRPr="00384264">
        <w:rPr>
          <w:sz w:val="28"/>
          <w:szCs w:val="28"/>
          <w:lang w:val="uk-UA"/>
        </w:rPr>
        <w:t xml:space="preserve"> </w:t>
      </w:r>
      <w:r w:rsidRPr="00384264">
        <w:rPr>
          <w:sz w:val="28"/>
          <w:szCs w:val="28"/>
          <w:lang w:val="en-US"/>
        </w:rPr>
        <w:t>6(4)</w:t>
      </w:r>
      <w:r w:rsidRPr="00384264">
        <w:rPr>
          <w:sz w:val="28"/>
          <w:szCs w:val="28"/>
          <w:lang w:val="uk-UA"/>
        </w:rPr>
        <w:t>. – Р.</w:t>
      </w:r>
      <w:r w:rsidRPr="00384264">
        <w:rPr>
          <w:sz w:val="28"/>
          <w:szCs w:val="28"/>
          <w:lang w:val="en-US"/>
        </w:rPr>
        <w:t xml:space="preserve"> 493–500.</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Willenheimer R.</w:t>
      </w:r>
      <w:r>
        <w:rPr>
          <w:sz w:val="28"/>
          <w:szCs w:val="28"/>
          <w:lang w:val="en-US"/>
        </w:rPr>
        <w:t xml:space="preserve"> </w:t>
      </w:r>
      <w:r w:rsidRPr="00384264">
        <w:rPr>
          <w:sz w:val="28"/>
          <w:szCs w:val="28"/>
          <w:lang w:val="en-US"/>
        </w:rPr>
        <w:t>Effect on survival and hospitalization of initiating for chronic heart failure with bisoprolol followed by enalapril, as compared with the opposite sequence. Results of the Randomized Cardiac Insufficiecy Bisoprolol Study (CIBIS III)</w:t>
      </w:r>
      <w:r w:rsidRPr="00384264">
        <w:rPr>
          <w:sz w:val="28"/>
          <w:szCs w:val="28"/>
          <w:lang w:val="uk-UA"/>
        </w:rPr>
        <w:t xml:space="preserve"> </w:t>
      </w:r>
      <w:r>
        <w:rPr>
          <w:sz w:val="28"/>
          <w:szCs w:val="28"/>
          <w:lang w:val="en-US"/>
        </w:rPr>
        <w:t xml:space="preserve">/ </w:t>
      </w:r>
      <w:r w:rsidRPr="00384264">
        <w:rPr>
          <w:sz w:val="28"/>
          <w:szCs w:val="28"/>
          <w:lang w:val="en-US"/>
        </w:rPr>
        <w:t>R.</w:t>
      </w:r>
      <w:r>
        <w:rPr>
          <w:sz w:val="28"/>
          <w:szCs w:val="28"/>
          <w:lang w:val="en-US"/>
        </w:rPr>
        <w:t xml:space="preserve"> </w:t>
      </w:r>
      <w:r w:rsidRPr="00384264">
        <w:rPr>
          <w:sz w:val="28"/>
          <w:szCs w:val="28"/>
          <w:lang w:val="en-US"/>
        </w:rPr>
        <w:t>Willenheimer, D.</w:t>
      </w:r>
      <w:r>
        <w:rPr>
          <w:sz w:val="28"/>
          <w:szCs w:val="28"/>
          <w:lang w:val="en-US"/>
        </w:rPr>
        <w:t xml:space="preserve"> </w:t>
      </w:r>
      <w:r w:rsidRPr="00384264">
        <w:rPr>
          <w:sz w:val="28"/>
          <w:szCs w:val="28"/>
          <w:lang w:val="en-US"/>
        </w:rPr>
        <w:t>J.</w:t>
      </w:r>
      <w:r>
        <w:rPr>
          <w:sz w:val="28"/>
          <w:szCs w:val="28"/>
          <w:lang w:val="en-US"/>
        </w:rPr>
        <w:t xml:space="preserve"> </w:t>
      </w:r>
      <w:r w:rsidRPr="00384264">
        <w:rPr>
          <w:sz w:val="28"/>
          <w:szCs w:val="28"/>
          <w:lang w:val="en-US"/>
        </w:rPr>
        <w:t>van Veldhuisen, B.</w:t>
      </w:r>
      <w:r>
        <w:rPr>
          <w:sz w:val="28"/>
          <w:szCs w:val="28"/>
          <w:lang w:val="en-US"/>
        </w:rPr>
        <w:t xml:space="preserve"> </w:t>
      </w:r>
      <w:r w:rsidRPr="00384264">
        <w:rPr>
          <w:sz w:val="28"/>
          <w:szCs w:val="28"/>
          <w:lang w:val="en-US"/>
        </w:rPr>
        <w:t xml:space="preserve">Silke </w:t>
      </w:r>
      <w:r w:rsidRPr="00384264">
        <w:rPr>
          <w:sz w:val="28"/>
          <w:szCs w:val="28"/>
          <w:lang w:val="uk-UA"/>
        </w:rPr>
        <w:t>//</w:t>
      </w:r>
      <w:r w:rsidRPr="00384264">
        <w:rPr>
          <w:sz w:val="28"/>
          <w:szCs w:val="28"/>
          <w:lang w:val="en-US"/>
        </w:rPr>
        <w:t xml:space="preserve"> Circulation</w:t>
      </w:r>
      <w:r w:rsidRPr="00384264">
        <w:rPr>
          <w:sz w:val="28"/>
          <w:szCs w:val="28"/>
          <w:lang w:val="uk-UA"/>
        </w:rPr>
        <w:t>. –</w:t>
      </w:r>
      <w:r w:rsidRPr="00384264">
        <w:rPr>
          <w:sz w:val="28"/>
          <w:szCs w:val="28"/>
          <w:lang w:val="en-US"/>
        </w:rPr>
        <w:t xml:space="preserve"> 2005</w:t>
      </w:r>
      <w:r w:rsidRPr="00384264">
        <w:rPr>
          <w:sz w:val="28"/>
          <w:szCs w:val="28"/>
          <w:lang w:val="uk-UA"/>
        </w:rPr>
        <w:t xml:space="preserve">. </w:t>
      </w:r>
      <w:r>
        <w:rPr>
          <w:sz w:val="28"/>
          <w:szCs w:val="28"/>
          <w:lang w:val="uk-UA"/>
        </w:rPr>
        <w:t>–</w:t>
      </w:r>
      <w:r w:rsidRPr="00384264">
        <w:rPr>
          <w:sz w:val="28"/>
          <w:szCs w:val="28"/>
          <w:lang w:val="en-US"/>
        </w:rPr>
        <w:t xml:space="preserve"> Vol.</w:t>
      </w:r>
      <w:r w:rsidRPr="00384264">
        <w:rPr>
          <w:sz w:val="28"/>
          <w:szCs w:val="28"/>
          <w:lang w:val="uk-UA"/>
        </w:rPr>
        <w:t xml:space="preserve"> </w:t>
      </w:r>
      <w:r w:rsidRPr="00384264">
        <w:rPr>
          <w:sz w:val="28"/>
          <w:szCs w:val="28"/>
          <w:lang w:val="en-US"/>
        </w:rPr>
        <w:t>112</w:t>
      </w:r>
      <w:r w:rsidRPr="00384264">
        <w:rPr>
          <w:sz w:val="28"/>
          <w:szCs w:val="28"/>
          <w:lang w:val="uk-UA"/>
        </w:rPr>
        <w:t>. – Р.</w:t>
      </w:r>
      <w:r w:rsidRPr="00384264">
        <w:rPr>
          <w:sz w:val="28"/>
          <w:szCs w:val="28"/>
          <w:lang w:val="en-US"/>
        </w:rPr>
        <w:t xml:space="preserve"> 2426–2435</w:t>
      </w:r>
      <w:r w:rsidRPr="00384264">
        <w:rPr>
          <w:sz w:val="28"/>
          <w:szCs w:val="28"/>
          <w:lang w:val="uk-UA"/>
        </w:rPr>
        <w:t>.</w:t>
      </w:r>
    </w:p>
    <w:p w:rsidR="00C06497" w:rsidRPr="00384264" w:rsidRDefault="00C06497" w:rsidP="00B5481A">
      <w:pPr>
        <w:numPr>
          <w:ilvl w:val="0"/>
          <w:numId w:val="67"/>
        </w:numPr>
        <w:suppressAutoHyphens w:val="0"/>
        <w:spacing w:line="360" w:lineRule="auto"/>
        <w:ind w:left="0" w:firstLine="709"/>
        <w:jc w:val="both"/>
        <w:rPr>
          <w:sz w:val="28"/>
          <w:szCs w:val="28"/>
          <w:lang w:val="en-US"/>
        </w:rPr>
      </w:pPr>
      <w:r w:rsidRPr="00384264">
        <w:rPr>
          <w:snapToGrid w:val="0"/>
          <w:sz w:val="28"/>
          <w:szCs w:val="28"/>
          <w:lang w:val="en-US"/>
        </w:rPr>
        <w:lastRenderedPageBreak/>
        <w:t>Yamamoto M.</w:t>
      </w:r>
      <w:r>
        <w:rPr>
          <w:snapToGrid w:val="0"/>
          <w:sz w:val="28"/>
          <w:szCs w:val="28"/>
          <w:lang w:val="en-US"/>
        </w:rPr>
        <w:t xml:space="preserve"> </w:t>
      </w:r>
      <w:r w:rsidRPr="00384264">
        <w:rPr>
          <w:snapToGrid w:val="0"/>
          <w:sz w:val="28"/>
          <w:szCs w:val="28"/>
          <w:lang w:val="en-US"/>
        </w:rPr>
        <w:t>Demonstration of slow acetylator genotype of N</w:t>
      </w:r>
      <w:r>
        <w:rPr>
          <w:snapToGrid w:val="0"/>
          <w:sz w:val="28"/>
          <w:szCs w:val="28"/>
          <w:lang w:val="en-US"/>
        </w:rPr>
        <w:t>–</w:t>
      </w:r>
      <w:r w:rsidRPr="00384264">
        <w:rPr>
          <w:snapToGrid w:val="0"/>
          <w:sz w:val="28"/>
          <w:szCs w:val="28"/>
          <w:lang w:val="en-US"/>
        </w:rPr>
        <w:t xml:space="preserve">acetyltransferase in isoniazid neuropathy using an archival hematoxylin and eosin section of a sural nerve biopsy specimen </w:t>
      </w:r>
      <w:r>
        <w:rPr>
          <w:snapToGrid w:val="0"/>
          <w:sz w:val="28"/>
          <w:szCs w:val="28"/>
          <w:lang w:val="en-US"/>
        </w:rPr>
        <w:t xml:space="preserve">/ </w:t>
      </w:r>
      <w:r w:rsidRPr="00384264">
        <w:rPr>
          <w:snapToGrid w:val="0"/>
          <w:sz w:val="28"/>
          <w:szCs w:val="28"/>
          <w:lang w:val="en-US"/>
        </w:rPr>
        <w:t>M.</w:t>
      </w:r>
      <w:r>
        <w:rPr>
          <w:snapToGrid w:val="0"/>
          <w:sz w:val="28"/>
          <w:szCs w:val="28"/>
          <w:lang w:val="en-US"/>
        </w:rPr>
        <w:t xml:space="preserve"> </w:t>
      </w:r>
      <w:r w:rsidRPr="00384264">
        <w:rPr>
          <w:snapToGrid w:val="0"/>
          <w:sz w:val="28"/>
          <w:szCs w:val="28"/>
          <w:lang w:val="en-US"/>
        </w:rPr>
        <w:t>Yamamoto, G.</w:t>
      </w:r>
      <w:r>
        <w:rPr>
          <w:snapToGrid w:val="0"/>
          <w:sz w:val="28"/>
          <w:szCs w:val="28"/>
          <w:lang w:val="en-US"/>
        </w:rPr>
        <w:t xml:space="preserve"> </w:t>
      </w:r>
      <w:r w:rsidRPr="00384264">
        <w:rPr>
          <w:snapToGrid w:val="0"/>
          <w:sz w:val="28"/>
          <w:szCs w:val="28"/>
          <w:lang w:val="en-US"/>
        </w:rPr>
        <w:t>Sobue, M.</w:t>
      </w:r>
      <w:r>
        <w:rPr>
          <w:snapToGrid w:val="0"/>
          <w:sz w:val="28"/>
          <w:szCs w:val="28"/>
          <w:lang w:val="en-US"/>
        </w:rPr>
        <w:t xml:space="preserve"> </w:t>
      </w:r>
      <w:r w:rsidRPr="00384264">
        <w:rPr>
          <w:snapToGrid w:val="0"/>
          <w:sz w:val="28"/>
          <w:szCs w:val="28"/>
          <w:lang w:val="en-US"/>
        </w:rPr>
        <w:t xml:space="preserve">Mukoyama </w:t>
      </w:r>
      <w:r>
        <w:rPr>
          <w:snapToGrid w:val="0"/>
          <w:sz w:val="28"/>
          <w:szCs w:val="28"/>
          <w:lang w:val="en-US"/>
        </w:rPr>
        <w:t xml:space="preserve">[et al.] </w:t>
      </w:r>
      <w:r w:rsidRPr="00384264">
        <w:rPr>
          <w:snapToGrid w:val="0"/>
          <w:sz w:val="28"/>
          <w:szCs w:val="28"/>
          <w:lang w:val="en-US"/>
        </w:rPr>
        <w:t xml:space="preserve">// </w:t>
      </w:r>
      <w:r w:rsidRPr="00384264">
        <w:rPr>
          <w:sz w:val="28"/>
          <w:szCs w:val="28"/>
          <w:lang w:val="en-US"/>
        </w:rPr>
        <w:t xml:space="preserve">J. Neurol. Sci. </w:t>
      </w:r>
      <w:r>
        <w:rPr>
          <w:sz w:val="28"/>
          <w:szCs w:val="28"/>
          <w:lang w:val="en-US"/>
        </w:rPr>
        <w:t>–</w:t>
      </w:r>
      <w:r w:rsidRPr="00384264">
        <w:rPr>
          <w:sz w:val="28"/>
          <w:szCs w:val="28"/>
          <w:lang w:val="en-US"/>
        </w:rPr>
        <w:t xml:space="preserve"> 1996. </w:t>
      </w:r>
      <w:r>
        <w:rPr>
          <w:sz w:val="28"/>
          <w:szCs w:val="28"/>
          <w:lang w:val="en-US"/>
        </w:rPr>
        <w:t>–</w:t>
      </w:r>
      <w:r w:rsidRPr="00384264">
        <w:rPr>
          <w:sz w:val="28"/>
          <w:szCs w:val="28"/>
          <w:lang w:val="en-US"/>
        </w:rPr>
        <w:t xml:space="preserve"> Vol. 1. – </w:t>
      </w:r>
      <w:r w:rsidRPr="00384264">
        <w:rPr>
          <w:sz w:val="28"/>
          <w:szCs w:val="28"/>
        </w:rPr>
        <w:t>Р</w:t>
      </w:r>
      <w:r w:rsidRPr="00384264">
        <w:rPr>
          <w:sz w:val="28"/>
          <w:szCs w:val="28"/>
          <w:lang w:val="en-US"/>
        </w:rPr>
        <w:t>. 51</w:t>
      </w:r>
      <w:r>
        <w:rPr>
          <w:sz w:val="28"/>
          <w:szCs w:val="28"/>
          <w:lang w:val="en-US"/>
        </w:rPr>
        <w:t>–</w:t>
      </w:r>
      <w:r w:rsidRPr="00384264">
        <w:rPr>
          <w:sz w:val="28"/>
          <w:szCs w:val="28"/>
          <w:lang w:val="en-US"/>
        </w:rPr>
        <w:t>54.</w:t>
      </w:r>
    </w:p>
    <w:p w:rsidR="00C06497" w:rsidRDefault="00C06497" w:rsidP="00B5481A">
      <w:pPr>
        <w:numPr>
          <w:ilvl w:val="0"/>
          <w:numId w:val="67"/>
        </w:numPr>
        <w:suppressAutoHyphens w:val="0"/>
        <w:spacing w:line="360" w:lineRule="auto"/>
        <w:ind w:left="0" w:firstLine="709"/>
        <w:jc w:val="both"/>
        <w:rPr>
          <w:sz w:val="28"/>
          <w:szCs w:val="28"/>
          <w:lang w:val="en-US"/>
        </w:rPr>
      </w:pPr>
      <w:r w:rsidRPr="00384264">
        <w:rPr>
          <w:sz w:val="28"/>
          <w:szCs w:val="28"/>
          <w:lang w:val="en-US"/>
        </w:rPr>
        <w:t>Yusulf S</w:t>
      </w:r>
      <w:r w:rsidRPr="00384264">
        <w:rPr>
          <w:sz w:val="28"/>
          <w:szCs w:val="28"/>
          <w:lang w:val="uk-UA"/>
        </w:rPr>
        <w:t>.</w:t>
      </w:r>
      <w:r>
        <w:rPr>
          <w:sz w:val="28"/>
          <w:szCs w:val="28"/>
          <w:lang w:val="en-US"/>
        </w:rPr>
        <w:t xml:space="preserve"> </w:t>
      </w:r>
      <w:r w:rsidRPr="00384264">
        <w:rPr>
          <w:sz w:val="28"/>
          <w:szCs w:val="28"/>
          <w:lang w:val="en-US"/>
        </w:rPr>
        <w:t>Effects of an angiotensin–converting–enzyme inhibitor, rarnipril, on cardiovascular events in high–risk patients. The Heart Outcomes Prevention Evaluation Study Investigators</w:t>
      </w:r>
      <w:r w:rsidRPr="00384264">
        <w:rPr>
          <w:sz w:val="28"/>
          <w:szCs w:val="28"/>
          <w:lang w:val="uk-UA"/>
        </w:rPr>
        <w:t xml:space="preserve"> </w:t>
      </w:r>
      <w:r>
        <w:rPr>
          <w:sz w:val="28"/>
          <w:szCs w:val="28"/>
          <w:lang w:val="en-US"/>
        </w:rPr>
        <w:t xml:space="preserve">/ </w:t>
      </w:r>
      <w:r w:rsidRPr="00384264">
        <w:rPr>
          <w:sz w:val="28"/>
          <w:szCs w:val="28"/>
          <w:lang w:val="en-US"/>
        </w:rPr>
        <w:t>S</w:t>
      </w:r>
      <w:r w:rsidRPr="00384264">
        <w:rPr>
          <w:sz w:val="28"/>
          <w:szCs w:val="28"/>
          <w:lang w:val="uk-UA"/>
        </w:rPr>
        <w:t>.</w:t>
      </w:r>
      <w:r>
        <w:rPr>
          <w:sz w:val="28"/>
          <w:szCs w:val="28"/>
          <w:lang w:val="en-US"/>
        </w:rPr>
        <w:t xml:space="preserve"> </w:t>
      </w:r>
      <w:r w:rsidRPr="00384264">
        <w:rPr>
          <w:sz w:val="28"/>
          <w:szCs w:val="28"/>
          <w:lang w:val="en-US"/>
        </w:rPr>
        <w:t>Yusulf, P</w:t>
      </w:r>
      <w:r w:rsidRPr="00384264">
        <w:rPr>
          <w:sz w:val="28"/>
          <w:szCs w:val="28"/>
          <w:lang w:val="uk-UA"/>
        </w:rPr>
        <w:t>.</w:t>
      </w:r>
      <w:r>
        <w:rPr>
          <w:sz w:val="28"/>
          <w:szCs w:val="28"/>
          <w:lang w:val="en-US"/>
        </w:rPr>
        <w:t xml:space="preserve"> </w:t>
      </w:r>
      <w:r w:rsidRPr="00384264">
        <w:rPr>
          <w:sz w:val="28"/>
          <w:szCs w:val="28"/>
          <w:lang w:val="en-US"/>
        </w:rPr>
        <w:t>Sleight, J</w:t>
      </w:r>
      <w:r w:rsidRPr="00384264">
        <w:rPr>
          <w:sz w:val="28"/>
          <w:szCs w:val="28"/>
          <w:lang w:val="uk-UA"/>
        </w:rPr>
        <w:t>.</w:t>
      </w:r>
      <w:r>
        <w:rPr>
          <w:sz w:val="28"/>
          <w:szCs w:val="28"/>
          <w:lang w:val="en-US"/>
        </w:rPr>
        <w:t xml:space="preserve"> </w:t>
      </w:r>
      <w:r w:rsidRPr="00384264">
        <w:rPr>
          <w:sz w:val="28"/>
          <w:szCs w:val="28"/>
          <w:lang w:val="en-US"/>
        </w:rPr>
        <w:t xml:space="preserve">Pogue </w:t>
      </w:r>
      <w:r w:rsidRPr="00384264">
        <w:rPr>
          <w:sz w:val="28"/>
          <w:szCs w:val="28"/>
          <w:lang w:val="uk-UA"/>
        </w:rPr>
        <w:t>//</w:t>
      </w:r>
      <w:r w:rsidRPr="00384264">
        <w:rPr>
          <w:sz w:val="28"/>
          <w:szCs w:val="28"/>
          <w:lang w:val="en-US"/>
        </w:rPr>
        <w:t xml:space="preserve"> N. Engl. J. Med. </w:t>
      </w:r>
      <w:r w:rsidRPr="00384264">
        <w:rPr>
          <w:sz w:val="28"/>
          <w:szCs w:val="28"/>
          <w:lang w:val="uk-UA"/>
        </w:rPr>
        <w:t xml:space="preserve">– </w:t>
      </w:r>
      <w:r w:rsidRPr="00384264">
        <w:rPr>
          <w:sz w:val="28"/>
          <w:szCs w:val="28"/>
          <w:lang w:val="en-US"/>
        </w:rPr>
        <w:t>2000</w:t>
      </w:r>
      <w:r w:rsidRPr="00384264">
        <w:rPr>
          <w:sz w:val="28"/>
          <w:szCs w:val="28"/>
          <w:lang w:val="uk-UA"/>
        </w:rPr>
        <w:t xml:space="preserve">. </w:t>
      </w:r>
      <w:r>
        <w:rPr>
          <w:sz w:val="28"/>
          <w:szCs w:val="28"/>
          <w:lang w:val="uk-UA"/>
        </w:rPr>
        <w:t>–</w:t>
      </w:r>
      <w:r w:rsidRPr="00384264">
        <w:rPr>
          <w:sz w:val="28"/>
          <w:szCs w:val="28"/>
          <w:lang w:val="uk-UA"/>
        </w:rPr>
        <w:t xml:space="preserve"> </w:t>
      </w:r>
      <w:r w:rsidRPr="00384264">
        <w:rPr>
          <w:sz w:val="28"/>
          <w:szCs w:val="28"/>
          <w:lang w:val="en-US"/>
        </w:rPr>
        <w:t>Vol. 342</w:t>
      </w:r>
      <w:r w:rsidRPr="00384264">
        <w:rPr>
          <w:sz w:val="28"/>
          <w:szCs w:val="28"/>
          <w:lang w:val="uk-UA"/>
        </w:rPr>
        <w:t xml:space="preserve">. – Р. </w:t>
      </w:r>
      <w:r w:rsidRPr="00384264">
        <w:rPr>
          <w:sz w:val="28"/>
          <w:szCs w:val="28"/>
          <w:lang w:val="en-US"/>
        </w:rPr>
        <w:t xml:space="preserve">145–53. </w:t>
      </w:r>
    </w:p>
    <w:p w:rsidR="00C06497" w:rsidRPr="00384264" w:rsidRDefault="00C06497" w:rsidP="00C06497">
      <w:pPr>
        <w:spacing w:line="360" w:lineRule="auto"/>
        <w:ind w:firstLine="709"/>
        <w:rPr>
          <w:sz w:val="28"/>
          <w:szCs w:val="28"/>
          <w:lang w:val="en-US"/>
        </w:rPr>
      </w:pPr>
    </w:p>
    <w:p w:rsidR="00EF6367" w:rsidRPr="00C06497" w:rsidRDefault="00EF6367" w:rsidP="004441C2">
      <w:pPr>
        <w:jc w:val="center"/>
        <w:rPr>
          <w:sz w:val="28"/>
          <w:szCs w:val="28"/>
          <w:lang w:val="en-US"/>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5"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1A" w:rsidRDefault="00B5481A">
      <w:r>
        <w:separator/>
      </w:r>
    </w:p>
  </w:endnote>
  <w:endnote w:type="continuationSeparator" w:id="0">
    <w:p w:rsidR="00B5481A" w:rsidRDefault="00B5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1A" w:rsidRDefault="00B5481A">
      <w:r>
        <w:separator/>
      </w:r>
    </w:p>
  </w:footnote>
  <w:footnote w:type="continuationSeparator" w:id="0">
    <w:p w:rsidR="00B5481A" w:rsidRDefault="00B5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72028DD"/>
    <w:multiLevelType w:val="hybridMultilevel"/>
    <w:tmpl w:val="A25AD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6"/>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5"/>
  </w:num>
  <w:num w:numId="64">
    <w:abstractNumId w:val="61"/>
  </w:num>
  <w:num w:numId="65">
    <w:abstractNumId w:val="64"/>
  </w:num>
  <w:num w:numId="66">
    <w:abstractNumId w:val="6"/>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481A"/>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sites/entrez?Db=pubmed&amp;Cmd=Search&amp;Term=%22Guinot%20C%22%5BAuthor%5D&amp;itool=EntrezSystem2.PEntrez.Pubmed.Pubmed_ResultsPanel.Pubmed_RVAbstractPl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sites/entrez?Db=pubmed&amp;Cmd=Search&amp;Term=%22Ezzedine%20K%22%5BAuthor%5D&amp;itool=EntrezSystem2.PEntrez.Pubmed.Pubmed_ResultsPanel.Pubmed_RVAbstractPl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Hercberg%20S%22%5BAuthor%5D&amp;itool=EntrezSystem2.PEntrez.Pubmed.Pubmed_ResultsPanel.Pubmed_RVAbstractPlus" TargetMode="Externa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hyperlink" Target="http://www.ncbi.nlm.nih.gov/sites/entrez?Db=pubmed&amp;Cmd=Search&amp;Term=%22Hercberg%20S%22%5BAuthor%5D&amp;itool=EntrezSystem2.PEntrez.Pubmed.Pubmed_ResultsPanel.Pubmed_RVAbstractPlus"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javascript:AL_get(this,%20'jour',%20'J%20Nu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2DB6-D567-49BE-A566-6F2DC304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37</Pages>
  <Words>9958</Words>
  <Characters>56765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66590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1072</cp:revision>
  <cp:lastPrinted>2009-02-06T08:36:00Z</cp:lastPrinted>
  <dcterms:created xsi:type="dcterms:W3CDTF">2015-03-22T11:10:00Z</dcterms:created>
  <dcterms:modified xsi:type="dcterms:W3CDTF">2015-09-08T10:06:00Z</dcterms:modified>
</cp:coreProperties>
</file>