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8410D" w14:textId="2DC943B5" w:rsidR="00981219" w:rsidRPr="00373763" w:rsidRDefault="00373763" w:rsidP="00373763">
      <w:r>
        <w:rPr>
          <w:rFonts w:ascii="Verdana" w:hAnsi="Verdana"/>
          <w:b/>
          <w:bCs/>
          <w:color w:val="000000"/>
          <w:shd w:val="clear" w:color="auto" w:fill="FFFFFF"/>
        </w:rPr>
        <w:t xml:space="preserve">Голубка Ольга Станіславівна. Оцінка ефективності системи дозорного епідеміологічного нагляду за грипом в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Дисертація канд. мед. наук: 14.02.02, Нац. акад. мед. наук України, Держ. установа "Ін-т епідеміології та інфекц. хвороб ім. Л. В. Громашевського Нац. акад. мед. наук України". - К., 2013.- 250 с.</w:t>
      </w:r>
    </w:p>
    <w:sectPr w:rsidR="00981219" w:rsidRPr="0037376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4F88B" w14:textId="77777777" w:rsidR="00F200B5" w:rsidRDefault="00F200B5">
      <w:pPr>
        <w:spacing w:after="0" w:line="240" w:lineRule="auto"/>
      </w:pPr>
      <w:r>
        <w:separator/>
      </w:r>
    </w:p>
  </w:endnote>
  <w:endnote w:type="continuationSeparator" w:id="0">
    <w:p w14:paraId="3C56FC1E" w14:textId="77777777" w:rsidR="00F200B5" w:rsidRDefault="00F20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DBC7F" w14:textId="77777777" w:rsidR="00F200B5" w:rsidRDefault="00F200B5">
      <w:pPr>
        <w:spacing w:after="0" w:line="240" w:lineRule="auto"/>
      </w:pPr>
      <w:r>
        <w:separator/>
      </w:r>
    </w:p>
  </w:footnote>
  <w:footnote w:type="continuationSeparator" w:id="0">
    <w:p w14:paraId="7D8B85A3" w14:textId="77777777" w:rsidR="00F200B5" w:rsidRDefault="00F20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200B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0B5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120034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4149</cp:revision>
  <dcterms:created xsi:type="dcterms:W3CDTF">2024-06-20T08:51:00Z</dcterms:created>
  <dcterms:modified xsi:type="dcterms:W3CDTF">2025-01-17T20:19:00Z</dcterms:modified>
  <cp:category/>
</cp:coreProperties>
</file>