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8736CA" w:rsidRDefault="008736CA" w:rsidP="008736CA">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Трудовые споры о прекращении трудового договора: теоретические и практические аспекты</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Год: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2007</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Миронова, Алевтина Николаевна</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Москва</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12.00.05</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736CA" w:rsidRDefault="008736CA" w:rsidP="008736C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736CA" w:rsidRDefault="008736CA" w:rsidP="008736CA">
      <w:pPr>
        <w:spacing w:line="270" w:lineRule="atLeast"/>
        <w:rPr>
          <w:rFonts w:ascii="Verdana" w:hAnsi="Verdana"/>
          <w:color w:val="000000"/>
          <w:sz w:val="18"/>
          <w:szCs w:val="18"/>
        </w:rPr>
      </w:pPr>
      <w:r>
        <w:rPr>
          <w:rFonts w:ascii="Verdana" w:hAnsi="Verdana"/>
          <w:color w:val="000000"/>
          <w:sz w:val="18"/>
          <w:szCs w:val="18"/>
        </w:rPr>
        <w:t>214</w:t>
      </w:r>
    </w:p>
    <w:p w:rsidR="008736CA" w:rsidRDefault="008736CA" w:rsidP="008736C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Миронова, Алевтина Николаевна</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Значение и место норм об основаниях прекращения</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в российском трудовом законодательстве, их становление и развитие</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Характерные признаки трудовых споров и их разграничение на индивидуальные и коллективные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ПОРЯДОК И ОРГАНЫ РАССМОТРЕНИЯ ИНДИВИДУАЛЬНЫХ ТРУДОВЫХ СПОРОВ</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Порядок рассмотрения и разрешения индивидуальных трудовых споров в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индивидуальных трудовых споров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ИНДИВИДУАЛЬНЫЕ</w:t>
      </w:r>
      <w:r>
        <w:rPr>
          <w:rStyle w:val="WW8Num3z0"/>
          <w:rFonts w:ascii="Verdana" w:hAnsi="Verdana"/>
          <w:color w:val="000000"/>
          <w:sz w:val="18"/>
          <w:szCs w:val="18"/>
        </w:rPr>
        <w:t> </w:t>
      </w:r>
      <w:r>
        <w:rPr>
          <w:rStyle w:val="WW8Num4z0"/>
          <w:rFonts w:ascii="Verdana" w:hAnsi="Verdana"/>
          <w:color w:val="4682B4"/>
          <w:sz w:val="18"/>
          <w:szCs w:val="18"/>
        </w:rPr>
        <w:t>ТРУДОВЫЕ</w:t>
      </w:r>
      <w:r>
        <w:rPr>
          <w:rStyle w:val="WW8Num3z0"/>
          <w:rFonts w:ascii="Verdana" w:hAnsi="Verdana"/>
          <w:color w:val="000000"/>
          <w:sz w:val="18"/>
          <w:szCs w:val="18"/>
        </w:rPr>
        <w:t> </w:t>
      </w:r>
      <w:r>
        <w:rPr>
          <w:rFonts w:ascii="Verdana" w:hAnsi="Verdana"/>
          <w:color w:val="000000"/>
          <w:sz w:val="18"/>
          <w:szCs w:val="18"/>
        </w:rPr>
        <w:t>СПОРЫ О ПРЕКРАЩЕНИИ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СООТВЕТСТВЕННО ОСНОВАНИЯМ ЕГО ПРЕКРАЩЕНИЯ</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Трудовые споры о прекращении трудового договора по инициативе (воле) работника и по взаимному</w:t>
      </w:r>
      <w:r>
        <w:rPr>
          <w:rStyle w:val="WW8Num3z0"/>
          <w:rFonts w:ascii="Verdana" w:hAnsi="Verdana"/>
          <w:color w:val="000000"/>
          <w:sz w:val="18"/>
          <w:szCs w:val="18"/>
        </w:rPr>
        <w:t> </w:t>
      </w:r>
      <w:r>
        <w:rPr>
          <w:rStyle w:val="WW8Num4z0"/>
          <w:rFonts w:ascii="Verdana" w:hAnsi="Verdana"/>
          <w:color w:val="4682B4"/>
          <w:sz w:val="18"/>
          <w:szCs w:val="18"/>
        </w:rPr>
        <w:t>волеизъявлению</w:t>
      </w:r>
      <w:r>
        <w:rPr>
          <w:rStyle w:val="WW8Num3z0"/>
          <w:rFonts w:ascii="Verdana" w:hAnsi="Verdana"/>
          <w:color w:val="000000"/>
          <w:sz w:val="18"/>
          <w:szCs w:val="18"/>
        </w:rPr>
        <w:t> </w:t>
      </w:r>
      <w:r>
        <w:rPr>
          <w:rFonts w:ascii="Verdana" w:hAnsi="Verdana"/>
          <w:color w:val="000000"/>
          <w:sz w:val="18"/>
          <w:szCs w:val="18"/>
        </w:rPr>
        <w:t>(соглашению) сторон</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Трудовые споры 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воле) работодателя.</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Трудовые споры о прекращении трудового договора по обстоятельствам, не зависящим от воли сторон и вследствие нарушения правил заключения трудового договора.</w:t>
      </w:r>
    </w:p>
    <w:p w:rsidR="008736CA" w:rsidRDefault="008736CA" w:rsidP="008736C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"Трудовые споры о прекращении трудового договора: теоретические и практические аспекты"</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Исследование проблем, связанных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трудового договора, основаниями его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как и разрешение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всегда вызывали интерес ученых и специалистов в области трудового права. С переходом в России к рыночным отношениям, развитием рынка рабочей силы увеличилось число нарушений трудовых прав работников. Действенным средством защиты прав работников и, в определенных случаях - работодателя, служит установленный законом порядок и органы рассмотрения и разрешения трудовых споров.</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введенный в действие с 1 февраля 2002 г., и его дальнейшие изменения не разрешили многих проблем, возникающих при регулировании трудовых отношений, в т. ч.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 xml:space="preserve">трудового договора и рассмотрении индивидуальных трудовых споров. Важная роль в преодолении этих негативных тенденций должна принадлежать суду в защите трудовых </w:t>
      </w:r>
      <w:r>
        <w:rPr>
          <w:rFonts w:ascii="Verdana" w:hAnsi="Verdana"/>
          <w:color w:val="000000"/>
          <w:sz w:val="18"/>
          <w:szCs w:val="18"/>
        </w:rPr>
        <w:lastRenderedPageBreak/>
        <w:t>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соответствии с Конституцией РФ, гарантирующей каждому право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(ст. 46).</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возросшем внимании на современном этапе к защите трудовых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актуальность приобретают вопросы, связанные с наиболее действенной формой, т.е.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защитой, а также возможностью защитить трудовые права в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Современное трудовое законодательство уже не является стабильно действующим, динамика его изменения охватывает значительные по своему объему блоки норм, о чем свидетельствует один из последних Федеральных законов от 30 июня 2006 г.1 Указанным Законом внесены определенные изменения в главу 13 ТК, посвященную</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трудового договора, его основаниям, а также в главу 60 ТК о порядке рассмотрения и разрешения индивидуальных трудовых споров. В аспекте рассмотрения темы настоящей работы исследование порядка разрешения индивидуальных трудовых споров</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СЗ РФ. 2006. № 27. Ст. 2878; 2007. № 17. Ст. 1930. о прекращении трудового договора в органах по их рассмотрению: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 суде приобретает особую актуальность.</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известно, трудовое право включает в объект своего регулирования трудовые и тесно связанные с ними отношения, в т. ч.</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правоотношения по разрешению трудовых споров. Данные отношения возникают между каждым из участников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(работником, работодателем) и комиссией по трудовым спорам, являющейся постоянно действующим</w:t>
      </w:r>
      <w:r>
        <w:rPr>
          <w:rStyle w:val="WW8Num3z0"/>
          <w:rFonts w:ascii="Verdana" w:hAnsi="Verdana"/>
          <w:color w:val="000000"/>
          <w:sz w:val="18"/>
          <w:szCs w:val="18"/>
        </w:rPr>
        <w:t> </w:t>
      </w:r>
      <w:r>
        <w:rPr>
          <w:rStyle w:val="WW8Num4z0"/>
          <w:rFonts w:ascii="Verdana" w:hAnsi="Verdana"/>
          <w:color w:val="4682B4"/>
          <w:sz w:val="18"/>
          <w:szCs w:val="18"/>
        </w:rPr>
        <w:t>юрисдикционным</w:t>
      </w:r>
      <w:r>
        <w:rPr>
          <w:rStyle w:val="WW8Num3z0"/>
          <w:rFonts w:ascii="Verdana" w:hAnsi="Verdana"/>
          <w:color w:val="000000"/>
          <w:sz w:val="18"/>
          <w:szCs w:val="18"/>
        </w:rPr>
        <w:t> </w:t>
      </w:r>
      <w:r>
        <w:rPr>
          <w:rFonts w:ascii="Verdana" w:hAnsi="Verdana"/>
          <w:color w:val="000000"/>
          <w:sz w:val="18"/>
          <w:szCs w:val="18"/>
        </w:rPr>
        <w:t>органом, наделенным собственной компетенцией.</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Отношения, возникающие по рассмотрению трудовых споров в суде, имеют иную правовую природу, регулируются нормами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Вместе с тем, комиссия по трудовым спорам и суд являются органами по рассмотрению индивидуальных трудовых споров, для разрешения указанных споров они применяют нормы материального (трудового) права, суд оценивает решение комиссии по трудовым спорам как одно из</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по конкретному трудовому спору, что свидетельствует об их взаимодействии, но с учетом разграничения в</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и порядке рассмотрения и разрешения индивидуальных трудовых споров.</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это говорит о том большом значении, которое придается проблемам правового регулирования в области рассмотрения и разрешения индивидуальных трудовых споров по основаниям прекращения трудового договора, требующим дальнейшего исследования и разрешения. Актуальность данного исследования объясняет выбор темы настоящей диссертационной работы.</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настоящей работы являются выявление и комплексное исследование в теоретическом и практическом аспектах основных проблем, связанных с рассмотрением и разрешением индивидуальных трудовых споров соответственно основаниям прекращения трудового договора, а также разработка рекомендаций, направленных на совершенствование законодательства в области рассмотрения индивидуальных трудовых споров и прекращения трудового договора.</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этой цели в диссертационном исследовании поставлены и решены следующие задачи:</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выявлены основания прекращения трудового договора в историческом аспекте их развития, определено значение и место норм об основаниях прекращения трудового договора в современном трудовом законодательстве РФ;</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 основе аналитического обзора научных разработок других ученых сформулированы ключевые понятия данной диссертационной работы: понятие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и их характерные признаки, проведено разграничение на индивидуальные и коллективные трудовые споры и дана классификация индивидуальных трудовых споров, выявлена правовая природа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правоотношений по разрешению трудовых споров;</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изучены и охарактеризованы особенности рассмотрения индивидуальных трудовых споров в суде;</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проанализирована и обобщена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о разрешении индивидуальных трудовых споров по основаниям прекращения трудового договора;</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раскрыта правовая основа деятельности КТС, исследован порядок рассмотрения и разрешения индивидуальных трудовых споров в КТС;</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разработаны рекомендации, направленные на совершенствование российского законодательства в области разрешения индивидуальных трудовых споров по основаниям прекращения трудового договора.</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в настоящей работе являются общественные отношения, возникающие в процессе рассмотрения индивидуальных трудовых споров.</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действующего законодательства о порядке рассмотрения и разрешения индивидуальных трудовых споров, а также научные работы, доктрины и другие исследования отечественных ученых и представителей современной науки трудового права.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являются общенаучные методы - системный, исторический, диалектический, логический, статистический, а также специальные,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формально-юридический, сравнительно-правовой анализ, структурно-функциональный, историко-правовой и др.</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ученых специалистов в области общей теории права, трудового права, гражданско-процессуального права: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Акоповой Е.М., Бриллиантовой Н.А.,</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Бугрова Л.Ю., Волковой О.Н.,</w:t>
      </w:r>
      <w:r>
        <w:rPr>
          <w:rStyle w:val="WW8Num3z0"/>
          <w:rFonts w:ascii="Verdana" w:hAnsi="Verdana"/>
          <w:color w:val="000000"/>
          <w:sz w:val="18"/>
          <w:szCs w:val="18"/>
        </w:rPr>
        <w:t> </w:t>
      </w:r>
      <w:r>
        <w:rPr>
          <w:rStyle w:val="WW8Num4z0"/>
          <w:rFonts w:ascii="Verdana" w:hAnsi="Verdana"/>
          <w:color w:val="4682B4"/>
          <w:sz w:val="18"/>
          <w:szCs w:val="18"/>
        </w:rPr>
        <w:t>Гейхмана</w:t>
      </w:r>
      <w:r>
        <w:rPr>
          <w:rStyle w:val="WW8Num3z0"/>
          <w:rFonts w:ascii="Verdana" w:hAnsi="Verdana"/>
          <w:color w:val="000000"/>
          <w:sz w:val="18"/>
          <w:szCs w:val="18"/>
        </w:rPr>
        <w:t> </w:t>
      </w:r>
      <w:r>
        <w:rPr>
          <w:rFonts w:ascii="Verdana" w:hAnsi="Verdana"/>
          <w:color w:val="000000"/>
          <w:sz w:val="18"/>
          <w:szCs w:val="18"/>
        </w:rPr>
        <w:t>B.JL, Гусова К.Н., Гаврилиной А.К.,</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В.Р., Дмитриевой ИХ, Дудкиной C.JL,</w:t>
      </w:r>
      <w:r>
        <w:rPr>
          <w:rStyle w:val="WW8Num3z0"/>
          <w:rFonts w:ascii="Verdana" w:hAnsi="Verdana"/>
          <w:color w:val="000000"/>
          <w:sz w:val="18"/>
          <w:szCs w:val="18"/>
        </w:rPr>
        <w:t> </w:t>
      </w:r>
      <w:r>
        <w:rPr>
          <w:rStyle w:val="WW8Num4z0"/>
          <w:rFonts w:ascii="Verdana" w:hAnsi="Verdana"/>
          <w:color w:val="4682B4"/>
          <w:sz w:val="18"/>
          <w:szCs w:val="18"/>
        </w:rPr>
        <w:t>Долгилевича</w:t>
      </w:r>
      <w:r>
        <w:rPr>
          <w:rStyle w:val="WW8Num3z0"/>
          <w:rFonts w:ascii="Verdana" w:hAnsi="Verdana"/>
          <w:color w:val="000000"/>
          <w:sz w:val="18"/>
          <w:szCs w:val="18"/>
        </w:rPr>
        <w:t> </w:t>
      </w:r>
      <w:r>
        <w:rPr>
          <w:rFonts w:ascii="Verdana" w:hAnsi="Verdana"/>
          <w:color w:val="000000"/>
          <w:sz w:val="18"/>
          <w:szCs w:val="18"/>
        </w:rPr>
        <w:t>Р.В., Ершовой Е.А., Жаркова В.М.,</w:t>
      </w:r>
      <w:r>
        <w:rPr>
          <w:rStyle w:val="WW8Num3z0"/>
          <w:rFonts w:ascii="Verdana" w:hAnsi="Verdana"/>
          <w:color w:val="000000"/>
          <w:sz w:val="18"/>
          <w:szCs w:val="18"/>
        </w:rPr>
        <w:t> </w:t>
      </w:r>
      <w:r>
        <w:rPr>
          <w:rStyle w:val="WW8Num4z0"/>
          <w:rFonts w:ascii="Verdana" w:hAnsi="Verdana"/>
          <w:color w:val="4682B4"/>
          <w:sz w:val="18"/>
          <w:szCs w:val="18"/>
        </w:rPr>
        <w:t>Зайкина</w:t>
      </w:r>
      <w:r>
        <w:rPr>
          <w:rStyle w:val="WW8Num3z0"/>
          <w:rFonts w:ascii="Verdana" w:hAnsi="Verdana"/>
          <w:color w:val="000000"/>
          <w:sz w:val="18"/>
          <w:szCs w:val="18"/>
        </w:rPr>
        <w:t> </w:t>
      </w:r>
      <w:r>
        <w:rPr>
          <w:rFonts w:ascii="Verdana" w:hAnsi="Verdana"/>
          <w:color w:val="000000"/>
          <w:sz w:val="18"/>
          <w:szCs w:val="18"/>
        </w:rPr>
        <w:t>А.Д., Забрамной Е.Ю., Киселева И .Я.,</w:t>
      </w:r>
      <w:r>
        <w:rPr>
          <w:rStyle w:val="WW8Num3z0"/>
          <w:rFonts w:ascii="Verdana" w:hAnsi="Verdana"/>
          <w:color w:val="000000"/>
          <w:sz w:val="18"/>
          <w:szCs w:val="18"/>
        </w:rPr>
        <w:t> </w:t>
      </w:r>
      <w:r>
        <w:rPr>
          <w:rStyle w:val="WW8Num4z0"/>
          <w:rFonts w:ascii="Verdana" w:hAnsi="Verdana"/>
          <w:color w:val="4682B4"/>
          <w:sz w:val="18"/>
          <w:szCs w:val="18"/>
        </w:rPr>
        <w:t>Куренного</w:t>
      </w:r>
      <w:r>
        <w:rPr>
          <w:rStyle w:val="WW8Num3z0"/>
          <w:rFonts w:ascii="Verdana" w:hAnsi="Verdana"/>
          <w:color w:val="000000"/>
          <w:sz w:val="18"/>
          <w:szCs w:val="18"/>
        </w:rPr>
        <w:t> </w:t>
      </w:r>
      <w:r>
        <w:rPr>
          <w:rFonts w:ascii="Verdana" w:hAnsi="Verdana"/>
          <w:color w:val="000000"/>
          <w:sz w:val="18"/>
          <w:szCs w:val="18"/>
        </w:rPr>
        <w:t>A.M., Коршуновой Т.Ю., Коршунова Ю.Н.,</w:t>
      </w:r>
      <w:r>
        <w:rPr>
          <w:rStyle w:val="WW8Num3z0"/>
          <w:rFonts w:ascii="Verdana" w:hAnsi="Verdana"/>
          <w:color w:val="000000"/>
          <w:sz w:val="18"/>
          <w:szCs w:val="18"/>
        </w:rPr>
        <w:t> </w:t>
      </w:r>
      <w:r>
        <w:rPr>
          <w:rStyle w:val="WW8Num4z0"/>
          <w:rFonts w:ascii="Verdana" w:hAnsi="Verdana"/>
          <w:color w:val="4682B4"/>
          <w:sz w:val="18"/>
          <w:szCs w:val="18"/>
        </w:rPr>
        <w:t>Крылова</w:t>
      </w:r>
      <w:r>
        <w:rPr>
          <w:rStyle w:val="WW8Num3z0"/>
          <w:rFonts w:ascii="Verdana" w:hAnsi="Verdana"/>
          <w:color w:val="000000"/>
          <w:sz w:val="18"/>
          <w:szCs w:val="18"/>
        </w:rPr>
        <w:t> </w:t>
      </w:r>
      <w:r>
        <w:rPr>
          <w:rFonts w:ascii="Verdana" w:hAnsi="Verdana"/>
          <w:color w:val="000000"/>
          <w:sz w:val="18"/>
          <w:szCs w:val="18"/>
        </w:rPr>
        <w:t>К.Д., Курушина А.А., Кучмы М.И.,</w:t>
      </w:r>
      <w:r>
        <w:rPr>
          <w:rStyle w:val="WW8Num3z0"/>
          <w:rFonts w:ascii="Verdana" w:hAnsi="Verdana"/>
          <w:color w:val="000000"/>
          <w:sz w:val="18"/>
          <w:szCs w:val="18"/>
        </w:rPr>
        <w:t> </w:t>
      </w:r>
      <w:r>
        <w:rPr>
          <w:rStyle w:val="WW8Num4z0"/>
          <w:rFonts w:ascii="Verdana" w:hAnsi="Verdana"/>
          <w:color w:val="4682B4"/>
          <w:sz w:val="18"/>
          <w:szCs w:val="18"/>
        </w:rPr>
        <w:t>Каринского</w:t>
      </w:r>
      <w:r>
        <w:rPr>
          <w:rStyle w:val="WW8Num3z0"/>
          <w:rFonts w:ascii="Verdana" w:hAnsi="Verdana"/>
          <w:color w:val="000000"/>
          <w:sz w:val="18"/>
          <w:szCs w:val="18"/>
        </w:rPr>
        <w:t> </w:t>
      </w:r>
      <w:r>
        <w:rPr>
          <w:rFonts w:ascii="Verdana" w:hAnsi="Verdana"/>
          <w:color w:val="000000"/>
          <w:sz w:val="18"/>
          <w:szCs w:val="18"/>
        </w:rPr>
        <w:t>С.С., Курилова В.И., Лебедева В.М.,</w:t>
      </w:r>
      <w:r>
        <w:rPr>
          <w:rStyle w:val="WW8Num3z0"/>
          <w:rFonts w:ascii="Verdana" w:hAnsi="Verdana"/>
          <w:color w:val="000000"/>
          <w:sz w:val="18"/>
          <w:szCs w:val="18"/>
        </w:rPr>
        <w:t> </w:t>
      </w:r>
      <w:r>
        <w:rPr>
          <w:rStyle w:val="WW8Num4z0"/>
          <w:rFonts w:ascii="Verdana" w:hAnsi="Verdana"/>
          <w:color w:val="4682B4"/>
          <w:sz w:val="18"/>
          <w:szCs w:val="18"/>
        </w:rPr>
        <w:t>Лунца</w:t>
      </w:r>
      <w:r>
        <w:rPr>
          <w:rStyle w:val="WW8Num3z0"/>
          <w:rFonts w:ascii="Verdana" w:hAnsi="Verdana"/>
          <w:color w:val="000000"/>
          <w:sz w:val="18"/>
          <w:szCs w:val="18"/>
        </w:rPr>
        <w:t> </w:t>
      </w:r>
      <w:r>
        <w:rPr>
          <w:rFonts w:ascii="Verdana" w:hAnsi="Verdana"/>
          <w:color w:val="000000"/>
          <w:sz w:val="18"/>
          <w:szCs w:val="18"/>
        </w:rPr>
        <w:t>М.Г., Лушниковой М.В., Лушникова A.M.,</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Миронова В.И., Мазурова А.А.,</w:t>
      </w:r>
      <w:r>
        <w:rPr>
          <w:rStyle w:val="WW8Num3z0"/>
          <w:rFonts w:ascii="Verdana" w:hAnsi="Verdana"/>
          <w:color w:val="000000"/>
          <w:sz w:val="18"/>
          <w:szCs w:val="18"/>
        </w:rPr>
        <w:t> </w:t>
      </w:r>
      <w:r>
        <w:rPr>
          <w:rStyle w:val="WW8Num4z0"/>
          <w:rFonts w:ascii="Verdana" w:hAnsi="Verdana"/>
          <w:color w:val="4682B4"/>
          <w:sz w:val="18"/>
          <w:szCs w:val="18"/>
        </w:rPr>
        <w:t>Медведева</w:t>
      </w:r>
      <w:r>
        <w:rPr>
          <w:rStyle w:val="WW8Num3z0"/>
          <w:rFonts w:ascii="Verdana" w:hAnsi="Verdana"/>
          <w:color w:val="000000"/>
          <w:sz w:val="18"/>
          <w:szCs w:val="18"/>
        </w:rPr>
        <w:t> </w:t>
      </w:r>
      <w:r>
        <w:rPr>
          <w:rFonts w:ascii="Verdana" w:hAnsi="Verdana"/>
          <w:color w:val="000000"/>
          <w:sz w:val="18"/>
          <w:szCs w:val="18"/>
        </w:rPr>
        <w:t>О.М., Молодцова М.В., Нуртдиновой А.Ф.,</w:t>
      </w:r>
      <w:r>
        <w:rPr>
          <w:rStyle w:val="WW8Num3z0"/>
          <w:rFonts w:ascii="Verdana" w:hAnsi="Verdana"/>
          <w:color w:val="000000"/>
          <w:sz w:val="18"/>
          <w:szCs w:val="18"/>
        </w:rPr>
        <w:t> </w:t>
      </w:r>
      <w:r>
        <w:rPr>
          <w:rStyle w:val="WW8Num4z0"/>
          <w:rFonts w:ascii="Verdana" w:hAnsi="Verdana"/>
          <w:color w:val="4682B4"/>
          <w:sz w:val="18"/>
          <w:szCs w:val="18"/>
        </w:rPr>
        <w:t>Негру</w:t>
      </w:r>
      <w:r>
        <w:rPr>
          <w:rStyle w:val="WW8Num3z0"/>
          <w:rFonts w:ascii="Verdana" w:hAnsi="Verdana"/>
          <w:color w:val="000000"/>
          <w:sz w:val="18"/>
          <w:szCs w:val="18"/>
        </w:rPr>
        <w:t> </w:t>
      </w:r>
      <w:r>
        <w:rPr>
          <w:rFonts w:ascii="Verdana" w:hAnsi="Verdana"/>
          <w:color w:val="000000"/>
          <w:sz w:val="18"/>
          <w:szCs w:val="18"/>
        </w:rPr>
        <w:t>Ф.П., Орловского Ю.П., Пашерстника А.Е.,</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Передерина С.В., Полетаева Ю.Н.,</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В.И., Пискарева И.К., Ставцевой А.И.,</w:t>
      </w:r>
      <w:r>
        <w:rPr>
          <w:rStyle w:val="WW8Num3z0"/>
          <w:rFonts w:ascii="Verdana" w:hAnsi="Verdana"/>
          <w:color w:val="000000"/>
          <w:sz w:val="18"/>
          <w:szCs w:val="18"/>
        </w:rPr>
        <w:t> </w:t>
      </w:r>
      <w:r>
        <w:rPr>
          <w:rStyle w:val="WW8Num4z0"/>
          <w:rFonts w:ascii="Verdana" w:hAnsi="Verdana"/>
          <w:color w:val="4682B4"/>
          <w:sz w:val="18"/>
          <w:szCs w:val="18"/>
        </w:rPr>
        <w:t>Сошниковой</w:t>
      </w:r>
      <w:r>
        <w:rPr>
          <w:rStyle w:val="WW8Num3z0"/>
          <w:rFonts w:ascii="Verdana" w:hAnsi="Verdana"/>
          <w:color w:val="000000"/>
          <w:sz w:val="18"/>
          <w:szCs w:val="18"/>
        </w:rPr>
        <w:t> </w:t>
      </w:r>
      <w:r>
        <w:rPr>
          <w:rFonts w:ascii="Verdana" w:hAnsi="Verdana"/>
          <w:color w:val="000000"/>
          <w:sz w:val="18"/>
          <w:szCs w:val="18"/>
        </w:rPr>
        <w:t>Т.А., Смирнова О.В., Смолярчука В.И.,</w:t>
      </w:r>
      <w:r>
        <w:rPr>
          <w:rStyle w:val="WW8Num3z0"/>
          <w:rFonts w:ascii="Verdana" w:hAnsi="Verdana"/>
          <w:color w:val="000000"/>
          <w:sz w:val="18"/>
          <w:szCs w:val="18"/>
        </w:rPr>
        <w:t> </w:t>
      </w:r>
      <w:r>
        <w:rPr>
          <w:rStyle w:val="WW8Num4z0"/>
          <w:rFonts w:ascii="Verdana" w:hAnsi="Verdana"/>
          <w:color w:val="4682B4"/>
          <w:sz w:val="18"/>
          <w:szCs w:val="18"/>
        </w:rPr>
        <w:t>Соболева</w:t>
      </w:r>
      <w:r>
        <w:rPr>
          <w:rStyle w:val="WW8Num3z0"/>
          <w:rFonts w:ascii="Verdana" w:hAnsi="Verdana"/>
          <w:color w:val="000000"/>
          <w:sz w:val="18"/>
          <w:szCs w:val="18"/>
        </w:rPr>
        <w:t> </w:t>
      </w:r>
      <w:r>
        <w:rPr>
          <w:rFonts w:ascii="Verdana" w:hAnsi="Verdana"/>
          <w:color w:val="000000"/>
          <w:sz w:val="18"/>
          <w:szCs w:val="18"/>
        </w:rPr>
        <w:t>С.А., Снигиревой И.О., Скобелкина В.Н.,</w:t>
      </w:r>
      <w:r>
        <w:rPr>
          <w:rStyle w:val="WW8Num3z0"/>
          <w:rFonts w:ascii="Verdana" w:hAnsi="Verdana"/>
          <w:color w:val="000000"/>
          <w:sz w:val="18"/>
          <w:szCs w:val="18"/>
        </w:rPr>
        <w:t> </w:t>
      </w:r>
      <w:r>
        <w:rPr>
          <w:rStyle w:val="WW8Num4z0"/>
          <w:rFonts w:ascii="Verdana" w:hAnsi="Verdana"/>
          <w:color w:val="4682B4"/>
          <w:sz w:val="18"/>
          <w:szCs w:val="18"/>
        </w:rPr>
        <w:t>Таля</w:t>
      </w:r>
      <w:r>
        <w:rPr>
          <w:rStyle w:val="WW8Num3z0"/>
          <w:rFonts w:ascii="Verdana" w:hAnsi="Verdana"/>
          <w:color w:val="000000"/>
          <w:sz w:val="18"/>
          <w:szCs w:val="18"/>
        </w:rPr>
        <w:t> </w:t>
      </w:r>
      <w:r>
        <w:rPr>
          <w:rFonts w:ascii="Verdana" w:hAnsi="Verdana"/>
          <w:color w:val="000000"/>
          <w:sz w:val="18"/>
          <w:szCs w:val="18"/>
        </w:rPr>
        <w:t>Л.С., Толкуновой В.Н., Хохлова Е.Б.,</w:t>
      </w:r>
      <w:r>
        <w:rPr>
          <w:rStyle w:val="WW8Num3z0"/>
          <w:rFonts w:ascii="Verdana" w:hAnsi="Verdana"/>
          <w:color w:val="000000"/>
          <w:sz w:val="18"/>
          <w:szCs w:val="18"/>
        </w:rPr>
        <w:t> </w:t>
      </w:r>
      <w:r>
        <w:rPr>
          <w:rStyle w:val="WW8Num4z0"/>
          <w:rFonts w:ascii="Verdana" w:hAnsi="Verdana"/>
          <w:color w:val="4682B4"/>
          <w:sz w:val="18"/>
          <w:szCs w:val="18"/>
        </w:rPr>
        <w:t>Халикова</w:t>
      </w:r>
      <w:r>
        <w:rPr>
          <w:rStyle w:val="WW8Num3z0"/>
          <w:rFonts w:ascii="Verdana" w:hAnsi="Verdana"/>
          <w:color w:val="000000"/>
          <w:sz w:val="18"/>
          <w:szCs w:val="18"/>
        </w:rPr>
        <w:t> </w:t>
      </w:r>
      <w:r>
        <w:rPr>
          <w:rFonts w:ascii="Verdana" w:hAnsi="Verdana"/>
          <w:color w:val="000000"/>
          <w:sz w:val="18"/>
          <w:szCs w:val="18"/>
        </w:rPr>
        <w:t>В.Р., Чучи С.Ю., Чикановой Л.А.,</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Шершеневича Г.Ф., Шаповал Е.А.,</w:t>
      </w:r>
      <w:r>
        <w:rPr>
          <w:rStyle w:val="WW8Num3z0"/>
          <w:rFonts w:ascii="Verdana" w:hAnsi="Verdana"/>
          <w:color w:val="000000"/>
          <w:sz w:val="18"/>
          <w:szCs w:val="18"/>
        </w:rPr>
        <w:t> </w:t>
      </w:r>
      <w:r>
        <w:rPr>
          <w:rStyle w:val="WW8Num4z0"/>
          <w:rFonts w:ascii="Verdana" w:hAnsi="Verdana"/>
          <w:color w:val="4682B4"/>
          <w:sz w:val="18"/>
          <w:szCs w:val="18"/>
        </w:rPr>
        <w:t>Шебановой</w:t>
      </w:r>
      <w:r>
        <w:rPr>
          <w:rStyle w:val="WW8Num3z0"/>
          <w:rFonts w:ascii="Verdana" w:hAnsi="Verdana"/>
          <w:color w:val="000000"/>
          <w:sz w:val="18"/>
          <w:szCs w:val="18"/>
        </w:rPr>
        <w:t> </w:t>
      </w:r>
      <w:r>
        <w:rPr>
          <w:rFonts w:ascii="Verdana" w:hAnsi="Verdana"/>
          <w:color w:val="000000"/>
          <w:sz w:val="18"/>
          <w:szCs w:val="18"/>
        </w:rPr>
        <w:t>А.И., Шеломова Б.А. и других ученых.</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последние годы в трудовом праве появились работы, в которых предприняты попытки изучения проблемных вопросов разрешения трудовых споров и судебной защиты трудовых прав работников: С.В. Баркашова (2003 г.), Е.А.</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(2005 г.), Т.Ю. Барышникова (2005 г.), Т.А Нестерова (2005 г.), Л. А.</w:t>
      </w:r>
      <w:r>
        <w:rPr>
          <w:rStyle w:val="WW8Num3z0"/>
          <w:rFonts w:ascii="Verdana" w:hAnsi="Verdana"/>
          <w:color w:val="000000"/>
          <w:sz w:val="18"/>
          <w:szCs w:val="18"/>
        </w:rPr>
        <w:t> </w:t>
      </w:r>
      <w:r>
        <w:rPr>
          <w:rStyle w:val="WW8Num4z0"/>
          <w:rFonts w:ascii="Verdana" w:hAnsi="Verdana"/>
          <w:color w:val="4682B4"/>
          <w:sz w:val="18"/>
          <w:szCs w:val="18"/>
        </w:rPr>
        <w:t>Ломакина</w:t>
      </w:r>
      <w:r>
        <w:rPr>
          <w:rStyle w:val="WW8Num3z0"/>
          <w:rFonts w:ascii="Verdana" w:hAnsi="Verdana"/>
          <w:color w:val="000000"/>
          <w:sz w:val="18"/>
          <w:szCs w:val="18"/>
        </w:rPr>
        <w:t> </w:t>
      </w:r>
      <w:r>
        <w:rPr>
          <w:rFonts w:ascii="Verdana" w:hAnsi="Verdana"/>
          <w:color w:val="000000"/>
          <w:sz w:val="18"/>
          <w:szCs w:val="18"/>
        </w:rPr>
        <w:t>(2006 г.), А.В. Черкашина (2006 г.), P.M.</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(2007 г.).</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на теоретическом уровне не достаточно изучались вопросы судебной защиты трудовых прав работников, включая разрешение трудовых споров по основаниям прекращения трудового договора.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Трудовой кодекс РФ, иные федеральные законы РФ,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указы Президента РФ,</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и иные нормативные правовые акты, содержавшие нормы трудового права, постановления</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материалы судебной практики.</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заключается в том, что это комплексное исследование основных проблем, раскрывающихся в теоретическом и практическом аспектах, в области рассмотрения и разрешения индивидуальных трудовых споров по основаниям прекращения трудового договора. На основе проведенного исследования разработаны и предлагаются рекомендации, направленные на совершенствование законодательства по рассмотрению и разрешению указанных споров по основаниям прекращения трудового договора.</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и обосновать следующие теоретические выводы и практические предложения, выносимые на защиту:</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Нормы о трудовом договоре, основаниях его прекращения заняли определенное место в отечественном российском законодательстве и с принятием первого</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 xml:space="preserve">РСФСР прошли путь своего </w:t>
      </w:r>
      <w:r>
        <w:rPr>
          <w:rFonts w:ascii="Verdana" w:hAnsi="Verdana"/>
          <w:color w:val="000000"/>
          <w:sz w:val="18"/>
          <w:szCs w:val="18"/>
        </w:rPr>
        <w:lastRenderedPageBreak/>
        <w:t>развития соответственно этапам</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российского трудового законодательства, в достаточно обособленном виде они получили свое закрепление в Трудовом</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но значительное увеличение числа оснований прекращения, а также</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и продолжающееся увеличение числа этих оснований с каждым новым изменением нарушает концепцию ТК РФ (раздел III). Таким образом, с принятием ТК РФ и последующими его изменениями (наиболее существенные из них были внесены Федеральным законом от 30 июня 2006 г.) перечень оснований прекращения трудового договора, установленный законом как исчерпывающий, теряет свою гарантированную направленность. Кроме того, утрачивается смысл самого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оснований, число которых составляет более 50 (ст. 71, 77, 81, 83, 84, 278, 288, 336, 341 ТК РФ), по сравнению с 24 основаниями КЗоТ. Основания прекращения трудового договора вообще не ограничены в ТК у работников, связанных трудовым</w:t>
      </w:r>
      <w:r>
        <w:rPr>
          <w:rStyle w:val="WW8Num3z0"/>
          <w:rFonts w:ascii="Verdana" w:hAnsi="Verdana"/>
          <w:color w:val="000000"/>
          <w:sz w:val="18"/>
          <w:szCs w:val="18"/>
        </w:rPr>
        <w:t> </w:t>
      </w:r>
      <w:r>
        <w:rPr>
          <w:rStyle w:val="WW8Num4z0"/>
          <w:rFonts w:ascii="Verdana" w:hAnsi="Verdana"/>
          <w:color w:val="4682B4"/>
          <w:sz w:val="18"/>
          <w:szCs w:val="18"/>
        </w:rPr>
        <w:t>правоотношением</w:t>
      </w:r>
      <w:r>
        <w:rPr>
          <w:rStyle w:val="WW8Num3z0"/>
          <w:rFonts w:ascii="Verdana" w:hAnsi="Verdana"/>
          <w:color w:val="000000"/>
          <w:sz w:val="18"/>
          <w:szCs w:val="18"/>
        </w:rPr>
        <w:t> </w:t>
      </w:r>
      <w:r>
        <w:rPr>
          <w:rFonts w:ascii="Verdana" w:hAnsi="Verdana"/>
          <w:color w:val="000000"/>
          <w:sz w:val="18"/>
          <w:szCs w:val="18"/>
        </w:rPr>
        <w:t>с работодателем -физическим лицом, у надомников, работников религиозных организаций.</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необходимость исключения из ст. 77, 81, 84 ТК указания на «другие случаи, установленные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иными федеральными законами». При этом целесообразно включить все основания прекращения трудового договора в соответствующие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главы 13 ТК «</w:t>
      </w:r>
      <w:r>
        <w:rPr>
          <w:rStyle w:val="WW8Num4z0"/>
          <w:rFonts w:ascii="Verdana" w:hAnsi="Verdana"/>
          <w:color w:val="4682B4"/>
          <w:sz w:val="18"/>
          <w:szCs w:val="18"/>
        </w:rPr>
        <w:t>Прекращение трудового договора</w:t>
      </w:r>
      <w:r>
        <w:rPr>
          <w:rFonts w:ascii="Verdana" w:hAnsi="Verdana"/>
          <w:color w:val="000000"/>
          <w:sz w:val="18"/>
          <w:szCs w:val="18"/>
        </w:rPr>
        <w:t>».</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Предпринята попытка и разработано понятие «</w:t>
      </w:r>
      <w:r>
        <w:rPr>
          <w:rStyle w:val="WW8Num4z0"/>
          <w:rFonts w:ascii="Verdana" w:hAnsi="Verdana"/>
          <w:color w:val="4682B4"/>
          <w:sz w:val="18"/>
          <w:szCs w:val="18"/>
        </w:rPr>
        <w:t>трудовые споры</w:t>
      </w:r>
      <w:r>
        <w:rPr>
          <w:rFonts w:ascii="Verdana" w:hAnsi="Verdana"/>
          <w:color w:val="000000"/>
          <w:sz w:val="18"/>
          <w:szCs w:val="18"/>
        </w:rPr>
        <w:t>», которое характеризуется рядом признаков, что позволяет выделить их как особую категорию трудового права. Под трудовыми</w:t>
      </w:r>
      <w:r>
        <w:rPr>
          <w:rStyle w:val="WW8Num3z0"/>
          <w:rFonts w:ascii="Verdana" w:hAnsi="Verdana"/>
          <w:color w:val="000000"/>
          <w:sz w:val="18"/>
          <w:szCs w:val="18"/>
        </w:rPr>
        <w:t> </w:t>
      </w:r>
      <w:r>
        <w:rPr>
          <w:rStyle w:val="WW8Num4z0"/>
          <w:rFonts w:ascii="Verdana" w:hAnsi="Verdana"/>
          <w:color w:val="4682B4"/>
          <w:sz w:val="18"/>
          <w:szCs w:val="18"/>
        </w:rPr>
        <w:t>спорами</w:t>
      </w:r>
      <w:r>
        <w:rPr>
          <w:rStyle w:val="WW8Num3z0"/>
          <w:rFonts w:ascii="Verdana" w:hAnsi="Verdana"/>
          <w:color w:val="000000"/>
          <w:sz w:val="18"/>
          <w:szCs w:val="18"/>
        </w:rPr>
        <w:t> </w:t>
      </w:r>
      <w:r>
        <w:rPr>
          <w:rFonts w:ascii="Verdana" w:hAnsi="Verdana"/>
          <w:color w:val="000000"/>
          <w:sz w:val="18"/>
          <w:szCs w:val="18"/>
        </w:rPr>
        <w:t>понимаются неурегулированные разногласия, возникающие между работником и работодателем либо между работниками и работодателями (их представителями) по вопросам применения законов, иных актов,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условий трудового договора, а также установления индивидуальных условий труда, либо по вопросам установления и изменения условий труда коллективного значения, включая условия по оплате труда, заключения, изменения, и выполнения коллективного договора, соглашений при обращении в соответствующий орган участника спора. Исходя из общепринятых позиций проведено разграничение на индивидуальные и коллективные споры, а также дана классификация индивидуальных трудовых споров и выделены те из них, которые связаны с основаниями прекращения и расторжения трудового договора.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Обосновывается природа 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разрешению индивидуальных трудовых споров, возникающих между КТС как органом по разрешению трудовых споров и каждым из участников работником, работодателем). Основанием их возникновения является обращение в КТС, содержание составляют процессуальные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участников этих правоотношений. Возникший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протекает и разрешается 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как известно, именно процессуальные права и обязанности опосредуют процесс деятельности органов, рассматривающих трудовой спор и поведение сторон спора.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разрешению трудовых споров относятся к факультативным, т.е. не обязательно возникающим, и как непосредственно связанные с трудовыми, они входят в систему правоотношений трудового права.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результате рассмотрения норм трудового законодательства обосновывается необходимость изменения срока обращения с</w:t>
      </w:r>
      <w:r>
        <w:rPr>
          <w:rStyle w:val="WW8Num3z0"/>
          <w:rFonts w:ascii="Verdana" w:hAnsi="Verdana"/>
          <w:color w:val="000000"/>
          <w:sz w:val="18"/>
          <w:szCs w:val="18"/>
        </w:rPr>
        <w:t> </w:t>
      </w:r>
      <w:r>
        <w:rPr>
          <w:rStyle w:val="WW8Num4z0"/>
          <w:rFonts w:ascii="Verdana" w:hAnsi="Verdana"/>
          <w:color w:val="4682B4"/>
          <w:sz w:val="18"/>
          <w:szCs w:val="18"/>
        </w:rPr>
        <w:t>иском</w:t>
      </w:r>
      <w:r>
        <w:rPr>
          <w:rStyle w:val="WW8Num3z0"/>
          <w:rFonts w:ascii="Verdana" w:hAnsi="Verdana"/>
          <w:color w:val="000000"/>
          <w:sz w:val="18"/>
          <w:szCs w:val="18"/>
        </w:rPr>
        <w:t> </w:t>
      </w:r>
      <w:r>
        <w:rPr>
          <w:rFonts w:ascii="Verdana" w:hAnsi="Verdana"/>
          <w:color w:val="000000"/>
          <w:sz w:val="18"/>
          <w:szCs w:val="18"/>
        </w:rPr>
        <w:t>в суд для работников до 3 месяцев по всем видам трудовых споров и внесения соответствующего изменения в ст. 392 ТК РФ.</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Обосновывается необходимость устранения</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ст. 46 ГПК РФ и ст. 23 Федерального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части порядка обращения в суд и в КТС, поддерживаются обоснованные предложения, высказанные в юридической литературе о восстановлении прав профсоюзов как</w:t>
      </w:r>
      <w:r>
        <w:rPr>
          <w:rStyle w:val="WW8Num3z0"/>
          <w:rFonts w:ascii="Verdana" w:hAnsi="Verdana"/>
          <w:color w:val="000000"/>
          <w:sz w:val="18"/>
          <w:szCs w:val="18"/>
        </w:rPr>
        <w:t> </w:t>
      </w:r>
      <w:r>
        <w:rPr>
          <w:rStyle w:val="WW8Num4z0"/>
          <w:rFonts w:ascii="Verdana" w:hAnsi="Verdana"/>
          <w:color w:val="4682B4"/>
          <w:sz w:val="18"/>
          <w:szCs w:val="18"/>
        </w:rPr>
        <w:t>законных</w:t>
      </w:r>
      <w:r>
        <w:rPr>
          <w:rFonts w:ascii="Verdana" w:hAnsi="Verdana"/>
          <w:color w:val="000000"/>
          <w:sz w:val="18"/>
          <w:szCs w:val="18"/>
        </w:rPr>
        <w:t>представителей работника выступать в суде без</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Fonts w:ascii="Verdana" w:hAnsi="Verdana"/>
          <w:color w:val="000000"/>
          <w:sz w:val="18"/>
          <w:szCs w:val="18"/>
        </w:rPr>
        <w:t>, защищая его трудовые права.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Аргументируется вывод и поддерживаются обоснованные предложения о внесении изменений в Гражданский процессуальный кодекс РФ об исключении трудовых споров из</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мировых судей и передаче этих дел в ведение районного суда.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Доказывается необходимость внесения изменения в ч. 1 ст. 45</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путем указания, что</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защите трудовых прав граждан может быть подано</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 xml:space="preserve">по просьбе </w:t>
      </w:r>
      <w:r>
        <w:rPr>
          <w:rFonts w:ascii="Verdana" w:hAnsi="Verdana"/>
          <w:color w:val="000000"/>
          <w:sz w:val="18"/>
          <w:szCs w:val="18"/>
        </w:rPr>
        <w:lastRenderedPageBreak/>
        <w:t>гражданина, права которого нарушены. При такой формулировке закона принцип</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не нарушается.</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На основании проведенного исследования и анализа трудового законодательства автор приходит к выводу о бездоказательности отдельных утверждений авторов в юридической литературе о неэффективности комиссии по трудовым спорам и необходимости ее преобразования в трудовой</w:t>
      </w:r>
      <w:r>
        <w:rPr>
          <w:rStyle w:val="WW8Num3z0"/>
          <w:rFonts w:ascii="Verdana" w:hAnsi="Verdana"/>
          <w:color w:val="000000"/>
          <w:sz w:val="18"/>
          <w:szCs w:val="18"/>
        </w:rPr>
        <w:t> </w:t>
      </w:r>
      <w:r>
        <w:rPr>
          <w:rStyle w:val="WW8Num4z0"/>
          <w:rFonts w:ascii="Verdana" w:hAnsi="Verdana"/>
          <w:color w:val="4682B4"/>
          <w:sz w:val="18"/>
          <w:szCs w:val="18"/>
        </w:rPr>
        <w:t>арбитраж</w:t>
      </w:r>
      <w:r>
        <w:rPr>
          <w:rStyle w:val="WW8Num3z0"/>
          <w:rFonts w:ascii="Verdana" w:hAnsi="Verdana"/>
          <w:color w:val="000000"/>
          <w:sz w:val="18"/>
          <w:szCs w:val="18"/>
        </w:rPr>
        <w:t> </w:t>
      </w:r>
      <w:r>
        <w:rPr>
          <w:rFonts w:ascii="Verdana" w:hAnsi="Verdana"/>
          <w:color w:val="000000"/>
          <w:sz w:val="18"/>
          <w:szCs w:val="18"/>
        </w:rPr>
        <w:t>либо иной орган, хотя фактическое состояние дел в отношении КТС во многих субъектах РФ свидетельствует о заинтересованности в их функционировании.</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что изменение подхода</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созданию комиссии по трудовым спорам и ее компетенции определенным образом характеризует правовое положение КТС (ст. 384, 385 ТК) и соответствует развивающимся социально-трудовым отношениям на уровне работодатель (его представитель) и работники (их представители, профсоюзы) и доказывается, что созданию комиссии на основе паритетных начал должен соответствовать порядок принятия решений и правомочность КТС.</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 внести изменение в ч. 5 ст. 387 ТК путем указания на необходимость присутствия и участия в заседаниях КТС равного числа членов КТС, представляющих каждую из сторон (от работников и от работодателя); предлагается также установить иной порядок принятия решений КТС посредством согласования позиций представителей сторон, их</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а не в результате простого</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Style w:val="WW8Num3z0"/>
          <w:rFonts w:ascii="Verdana" w:hAnsi="Verdana"/>
          <w:color w:val="000000"/>
          <w:sz w:val="18"/>
          <w:szCs w:val="18"/>
        </w:rPr>
        <w:t> </w:t>
      </w:r>
      <w:r>
        <w:rPr>
          <w:rFonts w:ascii="Verdana" w:hAnsi="Verdana"/>
          <w:color w:val="000000"/>
          <w:sz w:val="18"/>
          <w:szCs w:val="18"/>
        </w:rPr>
        <w:t>членов КТС, присутствующих на заседании, как это установлено ныне.</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На основании проведенного исследования и анализа трудового законодательства и судебной практики предлагается внести в ТК РФ следующие изменения:</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часть 5 статьи 192 ТК РФ целесообразно изложить в следующей редакции: «Орган, рассматривающий трудовой спор,</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учитывать тяжесть совершенного проступка, обстоятельства при которых он</w:t>
      </w:r>
      <w:r>
        <w:rPr>
          <w:rStyle w:val="WW8Num3z0"/>
          <w:rFonts w:ascii="Verdana" w:hAnsi="Verdana"/>
          <w:color w:val="000000"/>
          <w:sz w:val="18"/>
          <w:szCs w:val="18"/>
        </w:rPr>
        <w:t> </w:t>
      </w:r>
      <w:r>
        <w:rPr>
          <w:rStyle w:val="WW8Num4z0"/>
          <w:rFonts w:ascii="Verdana" w:hAnsi="Verdana"/>
          <w:color w:val="4682B4"/>
          <w:sz w:val="18"/>
          <w:szCs w:val="18"/>
        </w:rPr>
        <w:t>совершен</w:t>
      </w:r>
      <w:r>
        <w:rPr>
          <w:rFonts w:ascii="Verdana" w:hAnsi="Verdana"/>
          <w:color w:val="000000"/>
          <w:sz w:val="18"/>
          <w:szCs w:val="18"/>
        </w:rPr>
        <w:t>, предшествующее поведение работника, отношение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трудовых обязанностей, соответствие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тяжести совершенного проступка»;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пункте 9 статьи 81 ТК уточнить понятие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решения», поскольку умолчание законодателя может приводить к нарушению прав работников указанной категории;</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пункте 10 статьи 81 ТК целесообразно определить понятие (термин) «</w:t>
      </w:r>
      <w:r>
        <w:rPr>
          <w:rStyle w:val="WW8Num4z0"/>
          <w:rFonts w:ascii="Verdana" w:hAnsi="Verdana"/>
          <w:color w:val="4682B4"/>
          <w:sz w:val="18"/>
          <w:szCs w:val="18"/>
        </w:rPr>
        <w:t>грубое нарушение</w:t>
      </w:r>
      <w:r>
        <w:rPr>
          <w:rFonts w:ascii="Verdana" w:hAnsi="Verdana"/>
          <w:color w:val="000000"/>
          <w:sz w:val="18"/>
          <w:szCs w:val="18"/>
        </w:rPr>
        <w:t>», поскольку</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определил, какие нарушения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данном случае являются грубыми;</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подпункте</w:t>
      </w:r>
      <w:r>
        <w:rPr>
          <w:rStyle w:val="WW8Num3z0"/>
          <w:rFonts w:ascii="Verdana" w:hAnsi="Verdana"/>
          <w:color w:val="000000"/>
          <w:sz w:val="18"/>
          <w:szCs w:val="18"/>
        </w:rPr>
        <w:t> </w:t>
      </w:r>
      <w:r>
        <w:rPr>
          <w:rFonts w:ascii="Verdana" w:hAnsi="Verdana"/>
          <w:color w:val="000000"/>
          <w:sz w:val="18"/>
          <w:szCs w:val="18"/>
        </w:rPr>
        <w:t>«в» пункта 6 статьи 81 ТК необходимо определить понятие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иной тайны», поскольку имеющийся</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может привести к нарушению прав работников и</w:t>
      </w:r>
      <w:r>
        <w:rPr>
          <w:rStyle w:val="WW8Num3z0"/>
          <w:rFonts w:ascii="Verdana" w:hAnsi="Verdana"/>
          <w:color w:val="000000"/>
          <w:sz w:val="18"/>
          <w:szCs w:val="18"/>
        </w:rPr>
        <w:t> </w:t>
      </w:r>
      <w:r>
        <w:rPr>
          <w:rStyle w:val="WW8Num4z0"/>
          <w:rFonts w:ascii="Verdana" w:hAnsi="Verdana"/>
          <w:color w:val="4682B4"/>
          <w:sz w:val="18"/>
          <w:szCs w:val="18"/>
        </w:rPr>
        <w:t>неправомерному</w:t>
      </w:r>
      <w:r>
        <w:rPr>
          <w:rStyle w:val="WW8Num3z0"/>
          <w:rFonts w:ascii="Verdana" w:hAnsi="Verdana"/>
          <w:color w:val="000000"/>
          <w:sz w:val="18"/>
          <w:szCs w:val="18"/>
        </w:rPr>
        <w:t> </w:t>
      </w:r>
      <w:r>
        <w:rPr>
          <w:rFonts w:ascii="Verdana" w:hAnsi="Verdana"/>
          <w:color w:val="000000"/>
          <w:sz w:val="18"/>
          <w:szCs w:val="18"/>
        </w:rPr>
        <w:t>их увольнению;</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пункт 3 статьи 83 ТК внести изменения, изложив его в следующей редакции «</w:t>
      </w:r>
      <w:r>
        <w:rPr>
          <w:rStyle w:val="WW8Num4z0"/>
          <w:rFonts w:ascii="Verdana" w:hAnsi="Verdana"/>
          <w:color w:val="4682B4"/>
          <w:sz w:val="18"/>
          <w:szCs w:val="18"/>
        </w:rPr>
        <w:t>неизбрание</w:t>
      </w:r>
      <w:r>
        <w:rPr>
          <w:rStyle w:val="WW8Num3z0"/>
          <w:rFonts w:ascii="Verdana" w:hAnsi="Verdana"/>
          <w:color w:val="000000"/>
          <w:sz w:val="18"/>
          <w:szCs w:val="18"/>
        </w:rPr>
        <w:t> </w:t>
      </w:r>
      <w:r>
        <w:rPr>
          <w:rFonts w:ascii="Verdana" w:hAnsi="Verdana"/>
          <w:color w:val="000000"/>
          <w:sz w:val="18"/>
          <w:szCs w:val="18"/>
        </w:rPr>
        <w:t>на должность, в том числе по конкурсу», поскольку исключение Федеральным законом от 30 июня 2006 г. слов «</w:t>
      </w:r>
      <w:r>
        <w:rPr>
          <w:rStyle w:val="WW8Num4z0"/>
          <w:rFonts w:ascii="Verdana" w:hAnsi="Verdana"/>
          <w:color w:val="4682B4"/>
          <w:sz w:val="18"/>
          <w:szCs w:val="18"/>
        </w:rPr>
        <w:t>в том числе по конкурсу</w:t>
      </w:r>
      <w:r>
        <w:rPr>
          <w:rFonts w:ascii="Verdana" w:hAnsi="Verdana"/>
          <w:color w:val="000000"/>
          <w:sz w:val="18"/>
          <w:szCs w:val="18"/>
        </w:rPr>
        <w:t>» приводит к нарушению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прекращение трудового договора осуществляется в связи с окончанием срока работы, т.е. имеет место подмена действительного основания иным основанием. Законодатель разрешил данный вопрос лишь в отношении научно-педагогических работников вузов (п. 4 ст. 336 ТК);</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часть 2 статьи 81 ТК дополнить положениями о порядке проведения аттестации.</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данного исследования заключаются в том, что содержащиеся в нем теоретические положения и практические рекомендации развивают основные положения науки российского трудового права, а также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по совершенствованию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в учебном процессе по дисциплине «</w:t>
      </w:r>
      <w:r>
        <w:rPr>
          <w:rStyle w:val="WW8Num4z0"/>
          <w:rFonts w:ascii="Verdana" w:hAnsi="Verdana"/>
          <w:color w:val="4682B4"/>
          <w:sz w:val="18"/>
          <w:szCs w:val="18"/>
        </w:rPr>
        <w:t>Трудовое право</w:t>
      </w:r>
      <w:r>
        <w:rPr>
          <w:rFonts w:ascii="Verdana" w:hAnsi="Verdana"/>
          <w:color w:val="000000"/>
          <w:sz w:val="18"/>
          <w:szCs w:val="18"/>
        </w:rPr>
        <w:t>», практическими работниками.</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на кафедре трудового права юридического факультета Московского государственного университета им. М.В.</w:t>
      </w:r>
      <w:r>
        <w:rPr>
          <w:rStyle w:val="WW8Num3z0"/>
          <w:rFonts w:ascii="Verdana" w:hAnsi="Verdana"/>
          <w:color w:val="000000"/>
          <w:sz w:val="18"/>
          <w:szCs w:val="18"/>
        </w:rPr>
        <w:t> </w:t>
      </w:r>
      <w:r>
        <w:rPr>
          <w:rStyle w:val="WW8Num4z0"/>
          <w:rFonts w:ascii="Verdana" w:hAnsi="Verdana"/>
          <w:color w:val="4682B4"/>
          <w:sz w:val="18"/>
          <w:szCs w:val="18"/>
        </w:rPr>
        <w:t>Ломоносова</w:t>
      </w:r>
      <w:r>
        <w:rPr>
          <w:rFonts w:ascii="Verdana" w:hAnsi="Verdana"/>
          <w:color w:val="000000"/>
          <w:sz w:val="18"/>
          <w:szCs w:val="18"/>
        </w:rPr>
        <w:t>, где проведено ее обсуждение и рецензирование. Основные положения и выводы диссертации и изложены в публикациях диссертанта, применяются в практической работе автора в качестве федерального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надзорной инстанции Московского городского суда.</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целями и задачами исследования. Диссертация состоит из введения, трех глав, семи параграфов, заключения и списка литературы.</w:t>
      </w:r>
    </w:p>
    <w:p w:rsidR="008736CA" w:rsidRDefault="008736CA" w:rsidP="008736CA">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Миронова, Алевтина Николаевна</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можно сделать определенные выводы и внести отдельные предложения, направленные на совершенствование законодательства РФ. К ним отнесены следующие.</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Определено значение и место норм об основаниях</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историческом аспекте рассмотрены основания прекращения трудового договора (договора найма). Анализ фабрично-заводского законодательства, в частности ст.62</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промышленном труде, показал, что при всех недостатках появление норм о порядке</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договора найма носило прогрессивный характер (с. 13-20).</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сравнительного анализа выявлено место норм об основаниях прекращения трудового договора в ТК РФ и в действовавших</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(позднее КЗоТ РФ).</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Обосновывается вывод о том, что значительно возросшее число оснований и тенденции их дальнейшего увеличения приводят к утрате гарантийной направленности перечня оснований, особенно при увольнении по инициативе работодателя.</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Рекомендуется исключить указание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77,81,84 ТК РФ на возможность дополнительного закрепления оснований трудового договора как в ТК РФ, так и в других федеральных законах (с.29-41).</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характерных признаков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а также их разграничение на индивидуальные и коллективные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начиная с появления норм об указанных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в КЗоТ 1918 г., включая последующее развитие трудового законодательства позволили выявить проблемные вопросы в области трудовых споров и провести аналитический обзор взглядов и мнений ученых - трудовиков и разрабатываемых ими позиций, в т.ч. о понятии «</w:t>
      </w:r>
      <w:r>
        <w:rPr>
          <w:rStyle w:val="WW8Num4z0"/>
          <w:rFonts w:ascii="Verdana" w:hAnsi="Verdana"/>
          <w:color w:val="4682B4"/>
          <w:sz w:val="18"/>
          <w:szCs w:val="18"/>
        </w:rPr>
        <w:t>трудовые споры</w:t>
      </w:r>
      <w:r>
        <w:rPr>
          <w:rFonts w:ascii="Verdana" w:hAnsi="Verdana"/>
          <w:color w:val="000000"/>
          <w:sz w:val="18"/>
          <w:szCs w:val="18"/>
        </w:rPr>
        <w:t>». На их основе путем обобщения и возможного развития сделана попытка в разработке и предложено понятие трудовые споры» (с.51). Исходя из разработанного понятия трудовые споры, выявлены общие признаки объединяющие трудовые споры. На основе указанного понятия и этих признаков сделан вывод о возможности выделения трудовых споров, как особой категории трудового права (с.42-52).</w:t>
      </w:r>
    </w:p>
    <w:p w:rsidR="008736CA" w:rsidRDefault="008736CA" w:rsidP="008736C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разработанных в науке трудового права критериев проведено разграничение на индивидуальные и коллективные споры, выделены причины возникновения индивидуальных трудовых споров и классификация индивидуальных трудовых споров (с.53,55,61,62).</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изучения разработанных в науке взглядов и мнений ученых, анализа трудового законодательства выделены</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правоотношения по разрешению трудовых споров, их субъекты, содержание и основания возникновения (с.56-60).</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норм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(ч.4 ст.37, ч.2 ст.45,ч.1 ст.46), об установлении способов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гарантированности каждому судебной защиты его прав и свобод выделена нормативная основа разрешения трудовых споров и вопросы</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и подсудности трудовых споров (с.93,94-99). Доказана</w:t>
      </w:r>
      <w:r>
        <w:rPr>
          <w:rStyle w:val="WW8Num3z0"/>
          <w:rFonts w:ascii="Verdana" w:hAnsi="Verdana"/>
          <w:color w:val="000000"/>
          <w:sz w:val="18"/>
          <w:szCs w:val="18"/>
        </w:rPr>
        <w:t> </w:t>
      </w:r>
      <w:r>
        <w:rPr>
          <w:rStyle w:val="WW8Num4z0"/>
          <w:rFonts w:ascii="Verdana" w:hAnsi="Verdana"/>
          <w:color w:val="4682B4"/>
          <w:sz w:val="18"/>
          <w:szCs w:val="18"/>
        </w:rPr>
        <w:t>необоснованность</w:t>
      </w:r>
      <w:r>
        <w:rPr>
          <w:rFonts w:ascii="Verdana" w:hAnsi="Verdana"/>
          <w:color w:val="000000"/>
          <w:sz w:val="18"/>
          <w:szCs w:val="18"/>
        </w:rPr>
        <w:t>выдвинутых предложений об изменении подведомственности трудовых споров руководителей организаций (с.93-96,97-99).</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разработанных в науке трудового права особенностей рассмотрения индивидуальных трудовых споров в суде и анализа трудового,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и судебной практики обосновываются рекомендации о необходимости внесения изменений в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и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К ним отнесены следующие: изменение срока обращения с</w:t>
      </w:r>
      <w:r>
        <w:rPr>
          <w:rStyle w:val="WW8Num3z0"/>
          <w:rFonts w:ascii="Verdana" w:hAnsi="Verdana"/>
          <w:color w:val="000000"/>
          <w:sz w:val="18"/>
          <w:szCs w:val="18"/>
        </w:rPr>
        <w:t> </w:t>
      </w:r>
      <w:r>
        <w:rPr>
          <w:rStyle w:val="WW8Num4z0"/>
          <w:rFonts w:ascii="Verdana" w:hAnsi="Verdana"/>
          <w:color w:val="4682B4"/>
          <w:sz w:val="18"/>
          <w:szCs w:val="18"/>
        </w:rPr>
        <w:t>иском</w:t>
      </w:r>
      <w:r>
        <w:rPr>
          <w:rStyle w:val="WW8Num3z0"/>
          <w:rFonts w:ascii="Verdana" w:hAnsi="Verdana"/>
          <w:color w:val="000000"/>
          <w:sz w:val="18"/>
          <w:szCs w:val="18"/>
        </w:rPr>
        <w:t> </w:t>
      </w:r>
      <w:r>
        <w:rPr>
          <w:rFonts w:ascii="Verdana" w:hAnsi="Verdana"/>
          <w:color w:val="000000"/>
          <w:sz w:val="18"/>
          <w:szCs w:val="18"/>
        </w:rPr>
        <w:t>в суд для работников до 3 месяцев по всем видам трудовых споров и внесения соответствующего изменения в ст. 392 ТК РФ; устранение</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ст. 46 ГПК РФ и ст. 23 Федерального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части порядка обращения в суд и в</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поддерживая обоснованные предложения, о восстановлении прав профсоюзов как</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работника выступать в суде без</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Fonts w:ascii="Verdana" w:hAnsi="Verdana"/>
          <w:color w:val="000000"/>
          <w:sz w:val="18"/>
          <w:szCs w:val="18"/>
        </w:rPr>
        <w:t>, защищая его трудовые права; изменение в ч. 1 ст. 45</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путем указания, что</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защите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может быть подано прокурором по просьбе</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права которого нарушены. При такой формулировке закона принцип</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 xml:space="preserve">не нарушается, устраняется коллизия </w:t>
      </w:r>
      <w:r>
        <w:rPr>
          <w:rFonts w:ascii="Verdana" w:hAnsi="Verdana"/>
          <w:color w:val="000000"/>
          <w:sz w:val="18"/>
          <w:szCs w:val="18"/>
        </w:rPr>
        <w:lastRenderedPageBreak/>
        <w:t>между 4.1 ст. 45 ГПК РФ и ч.1 ст. 391 ТК РФ; внесение изменений в Гражданский процессуальный кодекс РФ об исключении трудовых споров из</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мировых судей и передаче этих дел в ведение районного суда.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Рассмотрены особенности трудовых дел, требующих иного, нежели предусмотренного гражданским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правом подхода к доказыванию обстоятельств, на которые ссылаются стороны: оценочные понятия имеющиеся в трудовом законодательстве, письменные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а также установление относимости 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применительно к различным видам индивидуальных трудовых споров (с.110-113).0босновывается вывод о</w:t>
      </w:r>
      <w:r>
        <w:rPr>
          <w:rStyle w:val="WW8Num3z0"/>
          <w:rFonts w:ascii="Verdana" w:hAnsi="Verdana"/>
          <w:color w:val="000000"/>
          <w:sz w:val="18"/>
          <w:szCs w:val="18"/>
        </w:rPr>
        <w:t> </w:t>
      </w:r>
      <w:r>
        <w:rPr>
          <w:rStyle w:val="WW8Num4z0"/>
          <w:rFonts w:ascii="Verdana" w:hAnsi="Verdana"/>
          <w:color w:val="4682B4"/>
          <w:sz w:val="18"/>
          <w:szCs w:val="18"/>
        </w:rPr>
        <w:t>судейском</w:t>
      </w:r>
      <w:r>
        <w:rPr>
          <w:rStyle w:val="WW8Num3z0"/>
          <w:rFonts w:ascii="Verdana" w:hAnsi="Verdana"/>
          <w:color w:val="000000"/>
          <w:sz w:val="18"/>
          <w:szCs w:val="18"/>
        </w:rPr>
        <w:t> </w:t>
      </w:r>
      <w:r>
        <w:rPr>
          <w:rFonts w:ascii="Verdana" w:hAnsi="Verdana"/>
          <w:color w:val="000000"/>
          <w:sz w:val="18"/>
          <w:szCs w:val="18"/>
        </w:rPr>
        <w:t>усмотрении, которое должно быть ограничено только</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нормами.</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анализа трудового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рассмотрения индивидуальных трудовых споров соответственно основаниям прекращения данного договора выявлены некоторые недостатки трудового законодательства, в связи с этим обосновываются предложения, рекомендуемые в целях его совершенствования в области прекращения трудового договора.</w:t>
      </w:r>
    </w:p>
    <w:p w:rsidR="008736CA" w:rsidRDefault="008736CA" w:rsidP="008736C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Они следующие: часть 5</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192 ТК РФ целесообразно изложить в следующей редакции: «Орган, рассматривающий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обязан учитывать тяжесть совершенного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Fonts w:ascii="Verdana" w:hAnsi="Verdana"/>
          <w:color w:val="000000"/>
          <w:sz w:val="18"/>
          <w:szCs w:val="18"/>
        </w:rPr>
        <w:t>, обстоятельства при которых он</w:t>
      </w:r>
      <w:r>
        <w:rPr>
          <w:rStyle w:val="WW8Num3z0"/>
          <w:rFonts w:ascii="Verdana" w:hAnsi="Verdana"/>
          <w:color w:val="000000"/>
          <w:sz w:val="18"/>
          <w:szCs w:val="18"/>
        </w:rPr>
        <w:t> </w:t>
      </w:r>
      <w:r>
        <w:rPr>
          <w:rStyle w:val="WW8Num4z0"/>
          <w:rFonts w:ascii="Verdana" w:hAnsi="Verdana"/>
          <w:color w:val="4682B4"/>
          <w:sz w:val="18"/>
          <w:szCs w:val="18"/>
        </w:rPr>
        <w:t>совершен</w:t>
      </w:r>
      <w:r>
        <w:rPr>
          <w:rFonts w:ascii="Verdana" w:hAnsi="Verdana"/>
          <w:color w:val="000000"/>
          <w:sz w:val="18"/>
          <w:szCs w:val="18"/>
        </w:rPr>
        <w:t>, предшествующее поведение работника, отношение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трудовых обязанностей, соответствие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Fonts w:ascii="Verdana" w:hAnsi="Verdana"/>
          <w:color w:val="000000"/>
          <w:sz w:val="18"/>
          <w:szCs w:val="18"/>
        </w:rPr>
        <w:t>тяжести совершенного проступка» (с.148-149); в пункте 9 статьи 81 ТК уточнить понятие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решения», поскольку умолчание законодателя может приводить к нарушению прав работников указанной категории (с.165-167); в пункте 10 статьи 81 ТК целесообразно определить понятие (термин) «</w:t>
      </w:r>
      <w:r>
        <w:rPr>
          <w:rStyle w:val="WW8Num4z0"/>
          <w:rFonts w:ascii="Verdana" w:hAnsi="Verdana"/>
          <w:color w:val="4682B4"/>
          <w:sz w:val="18"/>
          <w:szCs w:val="18"/>
        </w:rPr>
        <w:t>грубое нарушение</w:t>
      </w:r>
      <w:r>
        <w:rPr>
          <w:rFonts w:ascii="Verdana" w:hAnsi="Verdana"/>
          <w:color w:val="000000"/>
          <w:sz w:val="18"/>
          <w:szCs w:val="18"/>
        </w:rPr>
        <w:t>», поскольку</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определил, какие нарушения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данном случае являются грубыми (с.167-169); в</w:t>
      </w:r>
      <w:r>
        <w:rPr>
          <w:rStyle w:val="WW8Num3z0"/>
          <w:rFonts w:ascii="Verdana" w:hAnsi="Verdana"/>
          <w:color w:val="000000"/>
          <w:sz w:val="18"/>
          <w:szCs w:val="18"/>
        </w:rPr>
        <w:t> </w:t>
      </w:r>
      <w:r>
        <w:rPr>
          <w:rStyle w:val="WW8Num4z0"/>
          <w:rFonts w:ascii="Verdana" w:hAnsi="Verdana"/>
          <w:color w:val="4682B4"/>
          <w:sz w:val="18"/>
          <w:szCs w:val="18"/>
        </w:rPr>
        <w:t>подпункте</w:t>
      </w:r>
      <w:r>
        <w:rPr>
          <w:rStyle w:val="WW8Num3z0"/>
          <w:rFonts w:ascii="Verdana" w:hAnsi="Verdana"/>
          <w:color w:val="000000"/>
          <w:sz w:val="18"/>
          <w:szCs w:val="18"/>
        </w:rPr>
        <w:t> </w:t>
      </w:r>
      <w:r>
        <w:rPr>
          <w:rFonts w:ascii="Verdana" w:hAnsi="Verdana"/>
          <w:color w:val="000000"/>
          <w:sz w:val="18"/>
          <w:szCs w:val="18"/>
        </w:rPr>
        <w:t>«в» пункта 6 статьи 81 ТК необходимо определить понятие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иной тайны», поскольку имеющийся</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может привести к нарушению прав работников и</w:t>
      </w:r>
      <w:r>
        <w:rPr>
          <w:rStyle w:val="WW8Num3z0"/>
          <w:rFonts w:ascii="Verdana" w:hAnsi="Verdana"/>
          <w:color w:val="000000"/>
          <w:sz w:val="18"/>
          <w:szCs w:val="18"/>
        </w:rPr>
        <w:t> </w:t>
      </w:r>
      <w:r>
        <w:rPr>
          <w:rStyle w:val="WW8Num4z0"/>
          <w:rFonts w:ascii="Verdana" w:hAnsi="Verdana"/>
          <w:color w:val="4682B4"/>
          <w:sz w:val="18"/>
          <w:szCs w:val="18"/>
        </w:rPr>
        <w:t>неправомерному</w:t>
      </w:r>
      <w:r>
        <w:rPr>
          <w:rStyle w:val="WW8Num3z0"/>
          <w:rFonts w:ascii="Verdana" w:hAnsi="Verdana"/>
          <w:color w:val="000000"/>
          <w:sz w:val="18"/>
          <w:szCs w:val="18"/>
        </w:rPr>
        <w:t> </w:t>
      </w:r>
      <w:r>
        <w:rPr>
          <w:rFonts w:ascii="Verdana" w:hAnsi="Verdana"/>
          <w:color w:val="000000"/>
          <w:sz w:val="18"/>
          <w:szCs w:val="18"/>
        </w:rPr>
        <w:t>их увольнению (159,160); в пункт 3 статьи 83 ТК внести изменения, изложив его в следующей редакции «</w:t>
      </w:r>
      <w:r>
        <w:rPr>
          <w:rStyle w:val="WW8Num4z0"/>
          <w:rFonts w:ascii="Verdana" w:hAnsi="Verdana"/>
          <w:color w:val="4682B4"/>
          <w:sz w:val="18"/>
          <w:szCs w:val="18"/>
        </w:rPr>
        <w:t>неизбрание</w:t>
      </w:r>
      <w:r>
        <w:rPr>
          <w:rStyle w:val="WW8Num3z0"/>
          <w:rFonts w:ascii="Verdana" w:hAnsi="Verdana"/>
          <w:color w:val="000000"/>
          <w:sz w:val="18"/>
          <w:szCs w:val="18"/>
        </w:rPr>
        <w:t> </w:t>
      </w:r>
      <w:r>
        <w:rPr>
          <w:rFonts w:ascii="Verdana" w:hAnsi="Verdana"/>
          <w:color w:val="000000"/>
          <w:sz w:val="18"/>
          <w:szCs w:val="18"/>
        </w:rPr>
        <w:t>на должность, в том числе по конкурсу», поскольку исключение Федеральным законом от 30 июня 2006 г. слов «</w:t>
      </w:r>
      <w:r>
        <w:rPr>
          <w:rStyle w:val="WW8Num4z0"/>
          <w:rFonts w:ascii="Verdana" w:hAnsi="Verdana"/>
          <w:color w:val="4682B4"/>
          <w:sz w:val="18"/>
          <w:szCs w:val="18"/>
        </w:rPr>
        <w:t>в том числе по конкурсу</w:t>
      </w:r>
      <w:r>
        <w:rPr>
          <w:rFonts w:ascii="Verdana" w:hAnsi="Verdana"/>
          <w:color w:val="000000"/>
          <w:sz w:val="18"/>
          <w:szCs w:val="18"/>
        </w:rPr>
        <w:t>» приводит к нарушению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прекращение трудового договора осуществляется в связи с окончанием срока трудового договора, т.е. имеет место подмена действительного основания иным основанием. Законодатель разрешил данный вопрос лишь в отношении научно-педагогических работников вузов (п. 4 ст. 336 ТК) (с.176-178); часть 2 статьи 81 ТК дополнить положениями о порядке проведения аттестации (140145). Обоснованы и другие предложения: с.132,133,138,139,140,159,160, 169,170.</w:t>
      </w:r>
    </w:p>
    <w:p w:rsidR="008736CA" w:rsidRDefault="008736CA" w:rsidP="008736C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Миронова, Алевтина Николаевна, 2007 год</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 237. 1993.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 декабря 1966 г. «</w:t>
      </w:r>
      <w:r>
        <w:rPr>
          <w:rStyle w:val="WW8Num4z0"/>
          <w:rFonts w:ascii="Verdana" w:hAnsi="Verdana"/>
          <w:color w:val="4682B4"/>
          <w:sz w:val="18"/>
          <w:szCs w:val="18"/>
        </w:rPr>
        <w:t>Об экономических, социальных и культурных правах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1976. № 17. Ст. 291.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 пакт от 16 декабря 1966 г. «</w:t>
      </w:r>
      <w:r>
        <w:rPr>
          <w:rStyle w:val="WW8Num4z0"/>
          <w:rFonts w:ascii="Verdana" w:hAnsi="Verdana"/>
          <w:color w:val="4682B4"/>
          <w:sz w:val="18"/>
          <w:szCs w:val="18"/>
        </w:rPr>
        <w:t>О гражданских и политических правах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ВС РФ. 1994. № 12.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Декларация Международной организации труда «</w:t>
      </w:r>
      <w:r>
        <w:rPr>
          <w:rStyle w:val="WW8Num4z0"/>
          <w:rFonts w:ascii="Verdana" w:hAnsi="Verdana"/>
          <w:color w:val="4682B4"/>
          <w:sz w:val="18"/>
          <w:szCs w:val="18"/>
        </w:rPr>
        <w:t>Об основополагающих принципах и правах в сфере труда</w:t>
      </w:r>
      <w:r>
        <w:rPr>
          <w:rFonts w:ascii="Verdana" w:hAnsi="Verdana"/>
          <w:color w:val="000000"/>
          <w:sz w:val="18"/>
          <w:szCs w:val="18"/>
        </w:rPr>
        <w:t>» (1998 г.). // Российская газета. № 238.1998.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(заключена в Риме4ноября 1950г.)// СЗ РФ. 2001.№ 2. Ст. 163.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29 (1930 г.)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1956. № 12. Ст. 253.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 105 (1957 г.)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 СЗ РФ. 1998. № 12. Ст. 1348.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 111 (1958 г.)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 Ведомости ВС СССР. 1961. № 6. Ст. 58.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Конвенция МОТ № 158 (1982 г.)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Том 2. Женева, 1957-1990.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Рекомендация Международной организации труда № 166 (1982 г.) «</w:t>
      </w:r>
      <w:r>
        <w:rPr>
          <w:rStyle w:val="WW8Num4z0"/>
          <w:rFonts w:ascii="Verdana" w:hAnsi="Verdana"/>
          <w:color w:val="4682B4"/>
          <w:sz w:val="18"/>
          <w:szCs w:val="18"/>
        </w:rPr>
        <w:t>О прекращении трудовых отношений по инициативе предпринимателя</w:t>
      </w:r>
      <w:r>
        <w:rPr>
          <w:rFonts w:ascii="Verdana" w:hAnsi="Verdana"/>
          <w:color w:val="000000"/>
          <w:sz w:val="18"/>
          <w:szCs w:val="18"/>
        </w:rPr>
        <w:t>», принятая Генеральной конференцией МОТ 2 июня 1982 г.</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 197-ФЗ (с изм. от 21.07.2007) // СЗ РФ. 2002. № 1 (ч. 1). Ст. 3; 2007. № 17. Ст. 1930.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Гражданский кодекс Российской Федерации. Часть I от 30 ноября 1994 г. № 51-ФЗ // СЗ РФ. 1994. № 32. Ст. 3301.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Гражданский кодекс Российской Федерации. Часть II от 26.01.1996 № 14-ФЗ // СЗ РФ. 1996. № 5. Ст. 410.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138-Ф3 // СЗ РФ. 2002. № 46. Ст. 4532.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от 30 декабря 2002 г. № 195-ФЗ // СЗ РФ. 2002. № 1 (ч. 1). Ст. 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Уголовный кодекс Российской Федерации от 13 июня 1996 г. № 63-ФЗ // СЗ РФ. 1996. № 25. Ст. 2954.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№3. Ст. 148.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22 августа 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СЗ РФ. 1996. № 35. Ст. 4135.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26 июня 1992 г. № 3132-1«0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1992. № 30. Ст. 1792.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17 декабря 1998 г.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 СЗ РФ. 1998. № 51. Ст. 6270.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17 января 1992 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ВСНД РФ и ВС РФ. 1992. № 8. Ст. 366.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21 июля 1997 г. № 119-ФЗ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 СЗ РФ. 1997. № 30. Ст. 3591.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21 июля 1997 г. № 118-ФЗ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 // СЗ РФ. 1997. № 30. Ст. 3590.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8 августа 2001 г. № 128-ФЗ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 СЗ РФ. 2001. № 33. Ст. 3430.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27 мая 2003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 СЗ РФ. 2003. № 22. Ст. 2063.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27 июля 2004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СЗ РФ. 2004. №31. Ст. 3215.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26 декабря 1995 г. № 208-ФЗ «</w:t>
      </w:r>
      <w:r>
        <w:rPr>
          <w:rStyle w:val="WW8Num4z0"/>
          <w:rFonts w:ascii="Verdana" w:hAnsi="Verdana"/>
          <w:color w:val="4682B4"/>
          <w:sz w:val="18"/>
          <w:szCs w:val="18"/>
        </w:rPr>
        <w:t>Об акционерных обществах</w:t>
      </w:r>
      <w:r>
        <w:rPr>
          <w:rFonts w:ascii="Verdana" w:hAnsi="Verdana"/>
          <w:color w:val="000000"/>
          <w:sz w:val="18"/>
          <w:szCs w:val="18"/>
        </w:rPr>
        <w:t>» // СЗ РФ. 1996. № 1(1). Ст. 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закона от 08 февраля 1998 г. №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СЗ РФ. 1998. № 7. Ст. 785.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14 ноября 2002 г. № 161-ФЗ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 // СЗ РФ. 2002. №48. Ст. 4746.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27 июля 2006 г. № 152-ФЗ «</w:t>
      </w:r>
      <w:r>
        <w:rPr>
          <w:rStyle w:val="WW8Num4z0"/>
          <w:rFonts w:ascii="Verdana" w:hAnsi="Verdana"/>
          <w:color w:val="4682B4"/>
          <w:sz w:val="18"/>
          <w:szCs w:val="18"/>
        </w:rPr>
        <w:t>О персональных данных</w:t>
      </w:r>
      <w:r>
        <w:rPr>
          <w:rFonts w:ascii="Verdana" w:hAnsi="Verdana"/>
          <w:color w:val="000000"/>
          <w:sz w:val="18"/>
          <w:szCs w:val="18"/>
        </w:rPr>
        <w:t>» // СЗ РФ. 2006. №31. Ст. 3451.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29 июля 2004 г. №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СЗ РФ. 2004. № 32. Ст. 3283.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от 22 июля 1993 г. № 5487-1 // СЗ РФ. 2004. № 35. Ст. 3607.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РФ от 19 апреля 1991 г. №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СЗ РФ. 1996. № 17. Ст. 1915.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Закон РФ от 10 июля 1992 г. № 3266-1 «</w:t>
      </w:r>
      <w:r>
        <w:rPr>
          <w:rStyle w:val="WW8Num4z0"/>
          <w:rFonts w:ascii="Verdana" w:hAnsi="Verdana"/>
          <w:color w:val="4682B4"/>
          <w:sz w:val="18"/>
          <w:szCs w:val="18"/>
        </w:rPr>
        <w:t>Об образовании</w:t>
      </w:r>
      <w:r>
        <w:rPr>
          <w:rFonts w:ascii="Verdana" w:hAnsi="Verdana"/>
          <w:color w:val="000000"/>
          <w:sz w:val="18"/>
          <w:szCs w:val="18"/>
        </w:rPr>
        <w:t>» // СЗ РФ. 1996. № 3. Ст. 150.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Закон РФ от 21 июля 1993 г. № 5485-1 «</w:t>
      </w:r>
      <w:r>
        <w:rPr>
          <w:rStyle w:val="WW8Num4z0"/>
          <w:rFonts w:ascii="Verdana" w:hAnsi="Verdana"/>
          <w:color w:val="4682B4"/>
          <w:sz w:val="18"/>
          <w:szCs w:val="18"/>
        </w:rPr>
        <w:t>О государственной тайне</w:t>
      </w:r>
      <w:r>
        <w:rPr>
          <w:rFonts w:ascii="Verdana" w:hAnsi="Verdana"/>
          <w:color w:val="000000"/>
          <w:sz w:val="18"/>
          <w:szCs w:val="18"/>
        </w:rPr>
        <w:t>» // СЗ РФ. 1997. № 41. Ст. 8220-8235.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РФ от 15 мая 1991 г. № 1244-1 «О социальной защите граждан,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//Ведомости СНД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21. Ст. 699.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РФ от 27 апреля 1993 г. № 4866-1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 Ведомости СНД и ВС РФ. 1993. № 19. Ст. 685.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16 апреля 2003 г. № 225 «</w:t>
      </w:r>
      <w:r>
        <w:rPr>
          <w:rStyle w:val="WW8Num4z0"/>
          <w:rFonts w:ascii="Verdana" w:hAnsi="Verdana"/>
          <w:color w:val="4682B4"/>
          <w:sz w:val="18"/>
          <w:szCs w:val="18"/>
        </w:rPr>
        <w:t>О трудовых книжках</w:t>
      </w:r>
      <w:r>
        <w:rPr>
          <w:rFonts w:ascii="Verdana" w:hAnsi="Verdana"/>
          <w:color w:val="000000"/>
          <w:sz w:val="18"/>
          <w:szCs w:val="18"/>
        </w:rPr>
        <w:t>» // СЗ РФ. 2003. № 16. Ст. 1539.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Правительства РФ от 11 ноября 2002 г. № 805 «О формировании и ведении реестра</w:t>
      </w:r>
      <w:r>
        <w:rPr>
          <w:rStyle w:val="WW8Num3z0"/>
          <w:rFonts w:ascii="Verdana" w:hAnsi="Verdana"/>
          <w:color w:val="000000"/>
          <w:sz w:val="18"/>
          <w:szCs w:val="18"/>
        </w:rPr>
        <w:t> </w:t>
      </w:r>
      <w:r>
        <w:rPr>
          <w:rStyle w:val="WW8Num4z0"/>
          <w:rFonts w:ascii="Verdana" w:hAnsi="Verdana"/>
          <w:color w:val="4682B4"/>
          <w:sz w:val="18"/>
          <w:szCs w:val="18"/>
        </w:rPr>
        <w:t>дисквалифицированных</w:t>
      </w:r>
      <w:r>
        <w:rPr>
          <w:rStyle w:val="WW8Num3z0"/>
          <w:rFonts w:ascii="Verdana" w:hAnsi="Verdana"/>
          <w:color w:val="000000"/>
          <w:sz w:val="18"/>
          <w:szCs w:val="18"/>
        </w:rPr>
        <w:t> </w:t>
      </w:r>
      <w:r>
        <w:rPr>
          <w:rFonts w:ascii="Verdana" w:hAnsi="Verdana"/>
          <w:color w:val="000000"/>
          <w:sz w:val="18"/>
          <w:szCs w:val="18"/>
        </w:rPr>
        <w:t>лиц» // СЗ РФ. 2002. №46. Ст. 4584.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Правительства РФ от 26 июня 1995 г. № 610 «Об утверждении Типового положения об образовательном учреждении дополнительного профессионального образования (повышения квалификации) специалистов» // СЗ РФ. 1995. № 27. Ст. 2580.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Инструкция по заполнению трудовых книжек,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Минтруда РФ от 10 октября 2003 г. № 69 // СЗ РФ. 2003. № 16. Ст. 1579.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Примерный трудовой договор с руководителем федерального государственного унитарного предприятия, утв. приказом Минэкономразвития России от 2 марта 2005 г. № 49 /</w:t>
      </w:r>
      <w:r>
        <w:rPr>
          <w:rStyle w:val="WW8Num3z0"/>
          <w:rFonts w:ascii="Verdana" w:hAnsi="Verdana"/>
          <w:color w:val="000000"/>
          <w:sz w:val="18"/>
          <w:szCs w:val="18"/>
        </w:rPr>
        <w:t> </w:t>
      </w: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РФ. 2005. № 23.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Правительства Российской Федерации от 16 марта 2000 г. № 234 «О порядке заключения трудовых договоров и аттестации руководителей федеральных государственных унитарных предприятий» // СЗ РФ. 2000. №13. Ст. 1373.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Правительства РФ от 20 февраля 2006 г. № 95 «</w:t>
      </w:r>
      <w:r>
        <w:rPr>
          <w:rStyle w:val="WW8Num4z0"/>
          <w:rFonts w:ascii="Verdana" w:hAnsi="Verdana"/>
          <w:color w:val="4682B4"/>
          <w:sz w:val="18"/>
          <w:szCs w:val="18"/>
        </w:rPr>
        <w:t>О порядке и условиях признания лица инвалидом</w:t>
      </w:r>
      <w:r>
        <w:rPr>
          <w:rFonts w:ascii="Verdana" w:hAnsi="Verdana"/>
          <w:color w:val="000000"/>
          <w:sz w:val="18"/>
          <w:szCs w:val="18"/>
        </w:rPr>
        <w:t>» // СЗ РФ. 2006. № 9. Ст. 1018.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Основные положения о порядке проведения аттестации служащих учреждений, организаций и предприятий, находящихся на бюджетном финансировании, утвержденные постановлением Минтруда России 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от 23 октября 1992 г. № 27/8/196 // БНА. 1993. № 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Рекомендации по работе комиссий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подготовленные Федерацией профсоюзов Башкортостана совместно с Министерством труда и Торгово-промышленной</w:t>
      </w:r>
      <w:r>
        <w:rPr>
          <w:rStyle w:val="WW8Num3z0"/>
          <w:rFonts w:ascii="Verdana" w:hAnsi="Verdana"/>
          <w:color w:val="000000"/>
          <w:sz w:val="18"/>
          <w:szCs w:val="18"/>
        </w:rPr>
        <w:t> </w:t>
      </w:r>
      <w:r>
        <w:rPr>
          <w:rStyle w:val="WW8Num4z0"/>
          <w:rFonts w:ascii="Verdana" w:hAnsi="Verdana"/>
          <w:color w:val="4682B4"/>
          <w:sz w:val="18"/>
          <w:szCs w:val="18"/>
        </w:rPr>
        <w:t>палатой</w:t>
      </w:r>
      <w:r>
        <w:rPr>
          <w:rStyle w:val="WW8Num3z0"/>
          <w:rFonts w:ascii="Verdana" w:hAnsi="Verdana"/>
          <w:color w:val="000000"/>
          <w:sz w:val="18"/>
          <w:szCs w:val="18"/>
        </w:rPr>
        <w:t> </w:t>
      </w:r>
      <w:r>
        <w:rPr>
          <w:rFonts w:ascii="Verdana" w:hAnsi="Verdana"/>
          <w:color w:val="000000"/>
          <w:sz w:val="18"/>
          <w:szCs w:val="18"/>
        </w:rPr>
        <w:t>республики: Отдельное издание / Под общ. ред. В.А. Апокина. Уфа,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Правила признания лица инвалидом, утв. постановлением Правительства РФ от 20 февраля 2006 г. «</w:t>
      </w:r>
      <w:r>
        <w:rPr>
          <w:rStyle w:val="WW8Num4z0"/>
          <w:rFonts w:ascii="Verdana" w:hAnsi="Verdana"/>
          <w:color w:val="4682B4"/>
          <w:sz w:val="18"/>
          <w:szCs w:val="18"/>
        </w:rPr>
        <w:t>О порядке и условиях признания лица инвалидом</w:t>
      </w:r>
      <w:r>
        <w:rPr>
          <w:rFonts w:ascii="Verdana" w:hAnsi="Verdana"/>
          <w:color w:val="000000"/>
          <w:sz w:val="18"/>
          <w:szCs w:val="18"/>
        </w:rPr>
        <w:t>» // СЗ РФ. 2006. № 9. Ст. 1018.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(с изм. от 28 декабря 2006 г.)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2004. № 6; 2007. № 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 Пленума Верховного Суда РФ от 10 октября 2003 г. № 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 Бюллетень Верховного Суда РФ. 2003. № 12.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Пленума Верховного Суда РФ от 19 декабря 2003 г. № 23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решении» // Бюллетень Верховного Суда РФ. 2004. № 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Постановление Пленума Верховного Суда РФ от 31 октября 1995 г. № 8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Бюллетень Верховного Суда РФ. 1996. №1.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 Пленума Верховного Суда РСФСР от 26 июня 1974 г. № 3 «О рассмотрении судами Российской Федерации гражданских дел в порядке</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 Сборник постановлений Пленумов</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по гражданским делам. М., 1999. С. 173.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Законы и иные акты, ныне утратившие силу</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Кодекс законов о труде РСФСР, принят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12 декабря 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 87-88. Ст. 905.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Кодекс законов о труде РСФСР, принят четвертой сессией ВЦИК IX созыва 30 октября 1922 г. // Собрание узаконений РСФСР. 1922. № 70. Ст. 903.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Кодекс законов о труде Российской Федерации, утв. ВС РСФСР 9 декабря 1971 г. (ред. от 10.07.2001, с изм. от 24.01.2002) // Ведомости ВС РСФСР. 1971. №50. Ст. 1007.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 Закон СССР от 15 июля 1970 г. № 2-VIII «</w:t>
      </w:r>
      <w:r>
        <w:rPr>
          <w:rStyle w:val="WW8Num4z0"/>
          <w:rFonts w:ascii="Verdana" w:hAnsi="Verdana"/>
          <w:color w:val="4682B4"/>
          <w:sz w:val="18"/>
          <w:szCs w:val="18"/>
        </w:rPr>
        <w:t>Об утверждении Основ законодательства Союза СССР и союзных республик о труде</w:t>
      </w:r>
      <w:r>
        <w:rPr>
          <w:rFonts w:ascii="Verdana" w:hAnsi="Verdana"/>
          <w:color w:val="000000"/>
          <w:sz w:val="18"/>
          <w:szCs w:val="18"/>
        </w:rPr>
        <w:t>» // Основы законодательства Союза СССР и союзных республик о труде. М., 1970.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Закон СССР от 9 октября 1989 г. № 2179-1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(в ред. от 20 мая 1991 г.) // Ведомости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 СССР. 1989. № 18. Ст. 342.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Закон СССР от 11 марта 1991 года № 2016-1 «</w:t>
      </w:r>
      <w:r>
        <w:rPr>
          <w:rStyle w:val="WW8Num4z0"/>
          <w:rFonts w:ascii="Verdana" w:hAnsi="Verdana"/>
          <w:color w:val="4682B4"/>
          <w:sz w:val="18"/>
          <w:szCs w:val="18"/>
        </w:rPr>
        <w:t>О порядке разрешения индивидуальных трудовых споров</w:t>
      </w:r>
      <w:r>
        <w:rPr>
          <w:rFonts w:ascii="Verdana" w:hAnsi="Verdana"/>
          <w:color w:val="000000"/>
          <w:sz w:val="18"/>
          <w:szCs w:val="18"/>
        </w:rPr>
        <w:t>» // Ведомости съезда народных депутатов СССР и Верховного Совета СССР. 1971. № 21. Ст. 593.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Закон СССР от 25 сентября 1992 г. № 3543-1 «О внесении изменений и дополнений в Кодекс законов о труде РСФСР // Ведомости СНД РФ и ВС РФ. 1992. №41. Ст. 2254.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Закон РФ от 23 ноября 1995 г. № 175-ФЗ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 Российская газета. 1995. № 236.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Положение о порядке рассмотрения трудовых споров,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31 января 1957 г. // Ведомости Верховного Совета СССР. 1957. № 4. Ст. 58.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Положение «</w:t>
      </w:r>
      <w:r>
        <w:rPr>
          <w:rStyle w:val="WW8Num4z0"/>
          <w:rFonts w:ascii="Verdana" w:hAnsi="Verdana"/>
          <w:color w:val="4682B4"/>
          <w:sz w:val="18"/>
          <w:szCs w:val="18"/>
        </w:rPr>
        <w:t>О порядке рассмотрения трудовых споров</w:t>
      </w:r>
      <w:r>
        <w:rPr>
          <w:rFonts w:ascii="Verdana" w:hAnsi="Verdana"/>
          <w:color w:val="000000"/>
          <w:sz w:val="18"/>
          <w:szCs w:val="18"/>
        </w:rPr>
        <w:t>», утв. указом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20 мая 1974 г. // Ведомости Верховного Совета СССР. 1974. №31.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Положение о порядке высвобождения, трудоустройства рабочих и служащих и предоставлении им льгот и компенсаций, утв. постановлением Государственного комитета СССР по труду и социальным вопросам и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№113/6-64 от 02 марта 1988 г.</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Правила о примирительно-третейском и судебном рассмотрении трудовых конфликтов, утв. постановлением</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29 августа 1928 г.</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 Пленума Верховного суда РФ № 16 от 22 декабря 1992 г. «О некоторых вопросах применения судами РФ законодательства при разрешении трудовых споров» // Бюллетень Верховного Суда РФ. 1993. № 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Список использованной литературы</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 г.</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1963.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 2001.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Баркашова С.В.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об отказе в заключении трудового договора и приеме на работу: Автореферат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 Советское государство и право. 1970. № 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Бондарев</w:t>
      </w:r>
      <w:r>
        <w:rPr>
          <w:rStyle w:val="WW8Num3z0"/>
          <w:rFonts w:ascii="Verdana" w:hAnsi="Verdana"/>
          <w:color w:val="000000"/>
          <w:sz w:val="18"/>
          <w:szCs w:val="18"/>
        </w:rPr>
        <w:t> </w:t>
      </w:r>
      <w:r>
        <w:rPr>
          <w:rFonts w:ascii="Verdana" w:hAnsi="Verdana"/>
          <w:color w:val="000000"/>
          <w:sz w:val="18"/>
          <w:szCs w:val="18"/>
        </w:rPr>
        <w:t>А.К. Трудовые споры: неурегулированные вопросы законодательства / Законодательство. 2003. № 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Берендюхин В., Струнская О.</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суда ограничить процессуальными нормами / Экономика и жизнь. 2006. № 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Бородин И. Участие представителей работников и работодателей в рассмотрении и разрешении индивидуальных трудовых споров как форма социального партнерства / Кадровик. 2007. № 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Пермь, 1992.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П.Васильева В.И. Общая характеристика трудового договора по законодательству России, Австрии и Франции: Дисс. . канд. юрид. наук. М.,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Вальковой</w:t>
      </w:r>
      <w:r>
        <w:rPr>
          <w:rStyle w:val="WW8Num3z0"/>
          <w:rFonts w:ascii="Verdana" w:hAnsi="Verdana"/>
          <w:color w:val="000000"/>
          <w:sz w:val="18"/>
          <w:szCs w:val="18"/>
        </w:rPr>
        <w:t> </w:t>
      </w:r>
      <w:r>
        <w:rPr>
          <w:rFonts w:ascii="Verdana" w:hAnsi="Verdana"/>
          <w:color w:val="000000"/>
          <w:sz w:val="18"/>
          <w:szCs w:val="18"/>
        </w:rPr>
        <w:t>А.Ф. Роль специализированных органов по рассмотрению индивидуальных и коллективных трудовых споров в защите трудовых прав работников / Проблемы защиты трудовых прав граждан: Материалы научно-практической конференции.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И.Викгоров И.С.,</w:t>
      </w:r>
      <w:r>
        <w:rPr>
          <w:rStyle w:val="WW8Num3z0"/>
          <w:rFonts w:ascii="Verdana" w:hAnsi="Verdana"/>
          <w:color w:val="000000"/>
          <w:sz w:val="18"/>
          <w:szCs w:val="18"/>
        </w:rPr>
        <w:t> </w:t>
      </w:r>
      <w:r>
        <w:rPr>
          <w:rStyle w:val="WW8Num4z0"/>
          <w:rFonts w:ascii="Verdana" w:hAnsi="Verdana"/>
          <w:color w:val="4682B4"/>
          <w:sz w:val="18"/>
          <w:szCs w:val="18"/>
        </w:rPr>
        <w:t>Жирова</w:t>
      </w:r>
      <w:r>
        <w:rPr>
          <w:rStyle w:val="WW8Num3z0"/>
          <w:rFonts w:ascii="Verdana" w:hAnsi="Verdana"/>
          <w:color w:val="000000"/>
          <w:sz w:val="18"/>
          <w:szCs w:val="18"/>
        </w:rPr>
        <w:t> </w:t>
      </w:r>
      <w:r>
        <w:rPr>
          <w:rFonts w:ascii="Verdana" w:hAnsi="Verdana"/>
          <w:color w:val="000000"/>
          <w:sz w:val="18"/>
          <w:szCs w:val="18"/>
        </w:rPr>
        <w:t>Ж.В. Административная ответственность за нарушение законодательства о трудовых правах граждан / Трудовое право. 2004. № 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Судебная практика по трудовым спорам работников, уволенных за нарушение трудовой дисциплины /</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судебной практики. Вып. 2. М., 1995.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B.JL, Дмитриева И.К. Трудовое право: Учебник для вузов. М., 2002.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Гейхман B.JL,</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Трудовой договор: научно-практическое пособие. М.,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Трудовые споры в СССР и порядок их рассмотрения. Пермь, 1969.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Понятия, виды, причины,</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М., 1984.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1995.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В.Н. Трудовое право России: Учебник. М., 2005.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Отечественное законодательство о труде во второй половине XX века (1945 1991 годы) / Трудовое право. 2002. № 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Дудкина C.JI. Особенности рассмотрения судами споров, возникающих из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Учебное пособие. Свердловск, 1988.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Каллистратова Р.Ф., Денисенко Ю.В.</w:t>
      </w:r>
      <w:r>
        <w:rPr>
          <w:rStyle w:val="WW8Num3z0"/>
          <w:rFonts w:ascii="Verdana" w:hAnsi="Verdana"/>
          <w:color w:val="000000"/>
          <w:sz w:val="18"/>
          <w:szCs w:val="18"/>
        </w:rPr>
        <w:t> </w:t>
      </w:r>
      <w:r>
        <w:rPr>
          <w:rStyle w:val="WW8Num4z0"/>
          <w:rFonts w:ascii="Verdana" w:hAnsi="Verdana"/>
          <w:color w:val="4682B4"/>
          <w:sz w:val="18"/>
          <w:szCs w:val="18"/>
        </w:rPr>
        <w:t>Внесудебное</w:t>
      </w:r>
      <w:r>
        <w:rPr>
          <w:rStyle w:val="WW8Num3z0"/>
          <w:rFonts w:ascii="Verdana" w:hAnsi="Verdana"/>
          <w:color w:val="000000"/>
          <w:sz w:val="18"/>
          <w:szCs w:val="18"/>
        </w:rPr>
        <w:t> </w:t>
      </w:r>
      <w:r>
        <w:rPr>
          <w:rFonts w:ascii="Verdana" w:hAnsi="Verdana"/>
          <w:color w:val="000000"/>
          <w:sz w:val="18"/>
          <w:szCs w:val="18"/>
        </w:rPr>
        <w:t>и судебное урегулирование споров с использованием</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 Российское правосудие. 2006. № 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Правоприменительная практика расторжения трудового договора (контракта) по инициативе администрации: Автореф. дисс. канд. юрид. наук. М., 1998.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Ершова. Е.А.</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пунктам 6, 7, 8 и 9</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 Трудовое право. 2005. № 6.29.3абрамная Е.Ю. Трудовое законодательство Российской Федерации (2004 г.): Некоторые проблемы и рекомендации по их решению.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Караваев</w:t>
      </w:r>
      <w:r>
        <w:rPr>
          <w:rStyle w:val="WW8Num3z0"/>
          <w:rFonts w:ascii="Verdana" w:hAnsi="Verdana"/>
          <w:color w:val="000000"/>
          <w:sz w:val="18"/>
          <w:szCs w:val="18"/>
        </w:rPr>
        <w:t> </w:t>
      </w:r>
      <w:r>
        <w:rPr>
          <w:rFonts w:ascii="Verdana" w:hAnsi="Verdana"/>
          <w:color w:val="000000"/>
          <w:sz w:val="18"/>
          <w:szCs w:val="18"/>
        </w:rPr>
        <w:t>В.В., Кафтановская A.M., Лившиц Р.З. Разрешение трудовых споров.</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1960.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Роль трудового права в обеспечении правильного сочетания материальных и моральных стимулов к труду / Вопросы трудового права на современном этапе. М., 1964.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2001.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Учебник. М.,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Ключевский</w:t>
      </w:r>
      <w:r>
        <w:rPr>
          <w:rStyle w:val="WW8Num3z0"/>
          <w:rFonts w:ascii="Verdana" w:hAnsi="Verdana"/>
          <w:color w:val="000000"/>
          <w:sz w:val="18"/>
          <w:szCs w:val="18"/>
        </w:rPr>
        <w:t> </w:t>
      </w:r>
      <w:r>
        <w:rPr>
          <w:rFonts w:ascii="Verdana" w:hAnsi="Verdana"/>
          <w:color w:val="000000"/>
          <w:sz w:val="18"/>
          <w:szCs w:val="18"/>
        </w:rPr>
        <w:t>В.О. Русская история: полный курс лекций в 3-х книгах. Кн. 2. М., 1993.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общ. ред. М.Ю. Тихомирова. М., 2002.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Комментарий 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Комментарий к Трудовому кодексу Российской Федерации /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Т.Ю. Коршунова, М.И. Кучма. М., 2005.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Комментарий к Трудовому кодексу РФ / Под ред. B.JI.</w:t>
      </w:r>
      <w:r>
        <w:rPr>
          <w:rStyle w:val="WW8Num3z0"/>
          <w:rFonts w:ascii="Verdana" w:hAnsi="Verdana"/>
          <w:color w:val="000000"/>
          <w:sz w:val="18"/>
          <w:szCs w:val="18"/>
        </w:rPr>
        <w:t> </w:t>
      </w:r>
      <w:r>
        <w:rPr>
          <w:rStyle w:val="WW8Num4z0"/>
          <w:rFonts w:ascii="Verdana" w:hAnsi="Verdana"/>
          <w:color w:val="4682B4"/>
          <w:sz w:val="18"/>
          <w:szCs w:val="18"/>
        </w:rPr>
        <w:t>Гейхмана</w:t>
      </w:r>
      <w:r>
        <w:rPr>
          <w:rFonts w:ascii="Verdana" w:hAnsi="Verdana"/>
          <w:color w:val="000000"/>
          <w:sz w:val="18"/>
          <w:szCs w:val="18"/>
        </w:rPr>
        <w:t>, Е.Н. Сидоренко. М., 2007.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Н.Г.</w:t>
      </w:r>
      <w:r>
        <w:rPr>
          <w:rStyle w:val="WW8Num3z0"/>
          <w:rFonts w:ascii="Verdana" w:hAnsi="Verdana"/>
          <w:color w:val="000000"/>
          <w:sz w:val="18"/>
          <w:szCs w:val="18"/>
        </w:rPr>
        <w:t> </w:t>
      </w:r>
      <w:r>
        <w:rPr>
          <w:rStyle w:val="WW8Num4z0"/>
          <w:rFonts w:ascii="Verdana" w:hAnsi="Verdana"/>
          <w:color w:val="4682B4"/>
          <w:sz w:val="18"/>
          <w:szCs w:val="18"/>
        </w:rPr>
        <w:t>Гладкова</w:t>
      </w:r>
      <w:r>
        <w:rPr>
          <w:rFonts w:ascii="Verdana" w:hAnsi="Verdana"/>
          <w:color w:val="000000"/>
          <w:sz w:val="18"/>
          <w:szCs w:val="18"/>
        </w:rPr>
        <w:t>, И.О. Снигиревой. М.,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Комментарий к Трудовому кодексу РФ / Под ред. Ю.П. Орловского. М., 2007.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Прекращение трудового договора. М.,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К правовой реформе в сфере труда: каким быть Трудовому кодексу России. М., 1999.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2001.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Владивосток, 1983.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Трудовые споры: понятие, структура, виды, подведомственность: Автореферат дисс.канд. юрид. наук. Ульяновск,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М.Г. Из истории фабричного законодательства, фабричной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и рабочего движения в России. М., 1909.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Т. 2. М.,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Ярославль, 1991.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Н.К. Международно-правовое регулирование разрешения коллективных трудовых споров (по актам</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МОТ и др., а также законодательству отдельных стран): Дисс. канд. юрид. наук М., 2001.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Вступительная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Трудовой кодекс Российской Федерации. СПб., 2002.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Трудовое право: Учебник. М., 2005.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Мазуров</w:t>
      </w:r>
      <w:r>
        <w:rPr>
          <w:rStyle w:val="WW8Num3z0"/>
          <w:rFonts w:ascii="Verdana" w:hAnsi="Verdana"/>
          <w:color w:val="000000"/>
          <w:sz w:val="18"/>
          <w:szCs w:val="18"/>
        </w:rPr>
        <w:t> </w:t>
      </w:r>
      <w:r>
        <w:rPr>
          <w:rFonts w:ascii="Verdana" w:hAnsi="Verdana"/>
          <w:color w:val="000000"/>
          <w:sz w:val="18"/>
          <w:szCs w:val="18"/>
        </w:rPr>
        <w:t>А.А. Несоответствие работника занимаемой должности или выполняемой работе как основание</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Автореферат дисс. канд. юрид. наук. М., 2005.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Мануковская</w:t>
      </w:r>
      <w:r>
        <w:rPr>
          <w:rStyle w:val="WW8Num3z0"/>
          <w:rFonts w:ascii="Verdana" w:hAnsi="Verdana"/>
          <w:color w:val="000000"/>
          <w:sz w:val="18"/>
          <w:szCs w:val="18"/>
        </w:rPr>
        <w:t> </w:t>
      </w:r>
      <w:r>
        <w:rPr>
          <w:rFonts w:ascii="Verdana" w:hAnsi="Verdana"/>
          <w:color w:val="000000"/>
          <w:sz w:val="18"/>
          <w:szCs w:val="18"/>
        </w:rPr>
        <w:t>А.Н. Процессуальные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трудовом праве: Автореферат дисс. канд. юрид. наук. М.,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От холопства к договору / Юридический вестник. 1996.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М., 2005.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Д.А. Трудовое процессуальное правоотношение: Автореферат дисс. канд. юрид. наук. Пермь,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Ножкин</w:t>
      </w:r>
      <w:r>
        <w:rPr>
          <w:rStyle w:val="WW8Num3z0"/>
          <w:rFonts w:ascii="Verdana" w:hAnsi="Verdana"/>
          <w:color w:val="000000"/>
          <w:sz w:val="18"/>
          <w:szCs w:val="18"/>
        </w:rPr>
        <w:t> </w:t>
      </w:r>
      <w:r>
        <w:rPr>
          <w:rFonts w:ascii="Verdana" w:hAnsi="Verdana"/>
          <w:color w:val="000000"/>
          <w:sz w:val="18"/>
          <w:szCs w:val="18"/>
        </w:rPr>
        <w:t>В.В. Право Руси в период феодальной раздробленности. Псковская ссудная грамота. Свердловск, 1981.бО.Орловский Ю.П.,</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Практика применения трудового законодательства.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Особенности рассмотрения и разрешения отдельных категорий гражданских дел. (</w:t>
      </w:r>
      <w:r>
        <w:rPr>
          <w:rStyle w:val="WW8Num4z0"/>
          <w:rFonts w:ascii="Verdana" w:hAnsi="Verdana"/>
          <w:color w:val="4682B4"/>
          <w:sz w:val="18"/>
          <w:szCs w:val="18"/>
        </w:rPr>
        <w:t>Исковое</w:t>
      </w:r>
      <w:r>
        <w:rPr>
          <w:rStyle w:val="WW8Num3z0"/>
          <w:rFonts w:ascii="Verdana" w:hAnsi="Verdana"/>
          <w:color w:val="000000"/>
          <w:sz w:val="18"/>
          <w:szCs w:val="18"/>
        </w:rPr>
        <w:t> </w:t>
      </w:r>
      <w:r>
        <w:rPr>
          <w:rFonts w:ascii="Verdana" w:hAnsi="Verdana"/>
          <w:color w:val="000000"/>
          <w:sz w:val="18"/>
          <w:szCs w:val="18"/>
        </w:rPr>
        <w:t>производство) / Под ред. И.К. Пискарева. М., 2005.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1958.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Пискарев</w:t>
      </w:r>
      <w:r>
        <w:rPr>
          <w:rStyle w:val="WW8Num3z0"/>
          <w:rFonts w:ascii="Verdana" w:hAnsi="Verdana"/>
          <w:color w:val="000000"/>
          <w:sz w:val="18"/>
          <w:szCs w:val="18"/>
        </w:rPr>
        <w:t> </w:t>
      </w:r>
      <w:r>
        <w:rPr>
          <w:rFonts w:ascii="Verdana" w:hAnsi="Verdana"/>
          <w:color w:val="000000"/>
          <w:sz w:val="18"/>
          <w:szCs w:val="18"/>
        </w:rPr>
        <w:t>И.К. О концепции создания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В кн. Проблемы защиты трудовых прав граждан: Материалы научно-практической конференции / Ред. А.С. Леонов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Некоторые проблемы правового регулирования аттестации служащих: Труды</w:t>
      </w:r>
      <w:r>
        <w:rPr>
          <w:rStyle w:val="WW8Num3z0"/>
          <w:rFonts w:ascii="Verdana" w:hAnsi="Verdana"/>
          <w:color w:val="000000"/>
          <w:sz w:val="18"/>
          <w:szCs w:val="18"/>
        </w:rPr>
        <w:t> </w:t>
      </w:r>
      <w:r>
        <w:rPr>
          <w:rStyle w:val="WW8Num4z0"/>
          <w:rFonts w:ascii="Verdana" w:hAnsi="Verdana"/>
          <w:color w:val="4682B4"/>
          <w:sz w:val="18"/>
          <w:szCs w:val="18"/>
        </w:rPr>
        <w:t>МПОА</w:t>
      </w:r>
      <w:r>
        <w:rPr>
          <w:rFonts w:ascii="Verdana" w:hAnsi="Verdana"/>
          <w:color w:val="000000"/>
          <w:sz w:val="18"/>
          <w:szCs w:val="18"/>
        </w:rPr>
        <w:t>. Сборник статей. М., 2002. № 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Губенко В.И., Халиков В.Р. Общение, конфликтология, трудовые споры в Российской Федерации. Челябинск,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Российское трудовое право: Учебник / Под ред. проф. А.Д. Зайкина. М, 1997.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Россинская</w:t>
      </w:r>
      <w:r>
        <w:rPr>
          <w:rStyle w:val="WW8Num3z0"/>
          <w:rFonts w:ascii="Verdana" w:hAnsi="Verdana"/>
          <w:color w:val="000000"/>
          <w:sz w:val="18"/>
          <w:szCs w:val="18"/>
        </w:rPr>
        <w:t> </w:t>
      </w:r>
      <w:r>
        <w:rPr>
          <w:rFonts w:ascii="Verdana" w:hAnsi="Verdana"/>
          <w:color w:val="000000"/>
          <w:sz w:val="18"/>
          <w:szCs w:val="18"/>
        </w:rPr>
        <w:t>Е.Р. Специальные познания и современные проблемы их использования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Журнал российского права. 2001. №5.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2002.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1966.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Разрешение трудовых споров по советскому законодательству. М., 1971.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Трудовое законодательство в системе российского законодательства. В кн.: Проблемы защиты трудовых прав граждан.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Очерки по истории трудового договора в России. Ижевск, 1999.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Советское трудовое право: Учебник /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1982.</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Советское трудовое право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Style w:val="WW8Num3z0"/>
          <w:rFonts w:ascii="Verdana" w:hAnsi="Verdana"/>
          <w:color w:val="000000"/>
          <w:sz w:val="18"/>
          <w:szCs w:val="18"/>
        </w:rPr>
        <w:t> </w:t>
      </w:r>
      <w:r>
        <w:rPr>
          <w:rFonts w:ascii="Verdana" w:hAnsi="Verdana"/>
          <w:color w:val="000000"/>
          <w:sz w:val="18"/>
          <w:szCs w:val="18"/>
        </w:rPr>
        <w:t>и А.Д. Зайкина. М., 1985.</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Советское трудовое право: Учебное пособие / Под общ. ред. К.С. Батыгина. М., 1970.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 на индивидуальные и коллективные трудовые споры / Законодательство и экономика. 2004. № 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1998.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Учебник. М., 1998.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 1. Общее учение. Ярославль, 1913.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Таль JLC. Очерки промышленного права. М., 1916.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 1999.</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Справочник судьи и</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по трудовым делам.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Трудовое право: Учебник / Под ред. Н.Г. Александрова. М., 1966.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Трудовое право России: Учебник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Трудовое право: Учебник / Под ред. О.В. Смирнова. М., 2001.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Трудовое право: Учебник / Под. ред. О.В. Смирнова. М., 2003.</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Трудовое право: Учебник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М., 2007.</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С.С., Турчина О.В. К вопросу о содержании правовой категории «</w:t>
      </w:r>
      <w:r>
        <w:rPr>
          <w:rStyle w:val="WW8Num4z0"/>
          <w:rFonts w:ascii="Verdana" w:hAnsi="Verdana"/>
          <w:color w:val="4682B4"/>
          <w:sz w:val="18"/>
          <w:szCs w:val="18"/>
        </w:rPr>
        <w:t>деловые качества</w:t>
      </w:r>
      <w:r>
        <w:rPr>
          <w:rFonts w:ascii="Verdana" w:hAnsi="Verdana"/>
          <w:color w:val="000000"/>
          <w:sz w:val="18"/>
          <w:szCs w:val="18"/>
        </w:rPr>
        <w:t>» в современном трудовом праве / Трудовое право. 2007. № 4.</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Черкашина</w:t>
      </w:r>
      <w:r>
        <w:rPr>
          <w:rStyle w:val="WW8Num3z0"/>
          <w:rFonts w:ascii="Verdana" w:hAnsi="Verdana"/>
          <w:color w:val="000000"/>
          <w:sz w:val="18"/>
          <w:szCs w:val="18"/>
        </w:rPr>
        <w:t> </w:t>
      </w:r>
      <w:r>
        <w:rPr>
          <w:rFonts w:ascii="Verdana" w:hAnsi="Verdana"/>
          <w:color w:val="000000"/>
          <w:sz w:val="18"/>
          <w:szCs w:val="18"/>
        </w:rPr>
        <w:t>А.В. Рассмотрение индивидуальных трудовых споров как способ защиты трудовых прав граждан: Автореферат дисс. канд. юрид. наук. М., 2006.</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Защита трудовых прав работников как одно из приоритетных направлений правой политики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1.</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КЗоТ 1918 г. и современность / Трудовое право и право социального обеспечения. Актуальные проблемы. М., 2000.</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w:t>
      </w:r>
      <w:r>
        <w:rPr>
          <w:rStyle w:val="WW8Num3z0"/>
          <w:rFonts w:ascii="Verdana" w:hAnsi="Verdana"/>
          <w:color w:val="000000"/>
          <w:sz w:val="18"/>
          <w:szCs w:val="18"/>
        </w:rPr>
        <w:t> </w:t>
      </w:r>
      <w:r>
        <w:rPr>
          <w:rStyle w:val="WW8Num4z0"/>
          <w:rFonts w:ascii="Verdana" w:hAnsi="Verdana"/>
          <w:color w:val="4682B4"/>
          <w:sz w:val="18"/>
          <w:szCs w:val="18"/>
        </w:rPr>
        <w:t>Шепелева</w:t>
      </w:r>
      <w:r>
        <w:rPr>
          <w:rStyle w:val="WW8Num3z0"/>
          <w:rFonts w:ascii="Verdana" w:hAnsi="Verdana"/>
          <w:color w:val="000000"/>
          <w:sz w:val="18"/>
          <w:szCs w:val="18"/>
        </w:rPr>
        <w:t> </w:t>
      </w:r>
      <w:r>
        <w:rPr>
          <w:rFonts w:ascii="Verdana" w:hAnsi="Verdana"/>
          <w:color w:val="000000"/>
          <w:sz w:val="18"/>
          <w:szCs w:val="18"/>
        </w:rPr>
        <w:t>А.А. Основные направления эффективности</w:t>
      </w:r>
      <w:r>
        <w:rPr>
          <w:rStyle w:val="WW8Num3z0"/>
          <w:rFonts w:ascii="Verdana" w:hAnsi="Verdana"/>
          <w:color w:val="000000"/>
          <w:sz w:val="18"/>
          <w:szCs w:val="18"/>
        </w:rPr>
        <w:t> </w:t>
      </w:r>
      <w:r>
        <w:rPr>
          <w:rStyle w:val="WW8Num4z0"/>
          <w:rFonts w:ascii="Verdana" w:hAnsi="Verdana"/>
          <w:color w:val="4682B4"/>
          <w:sz w:val="18"/>
          <w:szCs w:val="18"/>
        </w:rPr>
        <w:t>внесудебной</w:t>
      </w:r>
      <w:r>
        <w:rPr>
          <w:rStyle w:val="WW8Num3z0"/>
          <w:rFonts w:ascii="Verdana" w:hAnsi="Verdana"/>
          <w:color w:val="000000"/>
          <w:sz w:val="18"/>
          <w:szCs w:val="18"/>
        </w:rPr>
        <w:t> </w:t>
      </w:r>
      <w:r>
        <w:rPr>
          <w:rFonts w:ascii="Verdana" w:hAnsi="Verdana"/>
          <w:color w:val="000000"/>
          <w:sz w:val="18"/>
          <w:szCs w:val="18"/>
        </w:rPr>
        <w:t>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или к вопросу о необходимости функционирования комиссии по трудовым спорам / Трудовое право. 2007. № 8.</w:t>
      </w:r>
    </w:p>
    <w:p w:rsidR="008736CA" w:rsidRDefault="008736CA" w:rsidP="008736C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Учебное пособие. М., 1995.</w:t>
      </w:r>
    </w:p>
    <w:p w:rsidR="00DD7E9F" w:rsidRDefault="008736CA" w:rsidP="008736CA">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A4774-1B5E-4EE5-972D-7D53C5C9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65055</TotalTime>
  <Pages>13</Pages>
  <Words>6829</Words>
  <Characters>38929</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45667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306</cp:revision>
  <cp:lastPrinted>2009-02-06T08:36:00Z</cp:lastPrinted>
  <dcterms:created xsi:type="dcterms:W3CDTF">2015-03-22T11:10:00Z</dcterms:created>
  <dcterms:modified xsi:type="dcterms:W3CDTF">2016-01-18T08:48:00Z</dcterms:modified>
</cp:coreProperties>
</file>