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5805E6" w:rsidRDefault="005805E6" w:rsidP="005805E6">
      <w:r w:rsidRPr="00B12744">
        <w:rPr>
          <w:rFonts w:ascii="Times New Roman" w:eastAsia="Times New Roman" w:hAnsi="Times New Roman" w:cs="Times New Roman"/>
          <w:b/>
          <w:bCs/>
          <w:kern w:val="24"/>
          <w:sz w:val="24"/>
          <w:szCs w:val="24"/>
          <w:lang w:eastAsia="uk-UA"/>
        </w:rPr>
        <w:t xml:space="preserve">Горбатюк Людмила Михайлівна, </w:t>
      </w:r>
      <w:r w:rsidRPr="00B12744">
        <w:rPr>
          <w:rFonts w:ascii="Times New Roman" w:eastAsia="Times New Roman" w:hAnsi="Times New Roman" w:cs="Times New Roman"/>
          <w:kern w:val="24"/>
          <w:sz w:val="24"/>
          <w:szCs w:val="24"/>
          <w:lang w:eastAsia="uk-UA"/>
        </w:rPr>
        <w:t xml:space="preserve">асистент кафедри підприємництва і права, Полтавська державна аграрна академія. Назва дисертації: «Формування та ефективність інвестицій у зерновиробництві сільськогосподарських підприємств». Шифр та назва спеціальності - 08.00.04 – економіка та управління підприємствами (за видами економічної діяльності). </w:t>
      </w:r>
      <w:r w:rsidRPr="00B12744">
        <w:rPr>
          <w:rFonts w:ascii="Times New Roman" w:eastAsia="Times New Roman" w:hAnsi="Times New Roman" w:cs="Times New Roman"/>
          <w:bCs/>
          <w:kern w:val="24"/>
          <w:sz w:val="24"/>
          <w:szCs w:val="24"/>
          <w:lang w:eastAsia="uk-UA"/>
        </w:rPr>
        <w:t xml:space="preserve">Спецрада </w:t>
      </w:r>
      <w:r w:rsidRPr="00B12744">
        <w:rPr>
          <w:rFonts w:ascii="Times New Roman" w:eastAsia="Times New Roman" w:hAnsi="Times New Roman" w:cs="Times New Roman"/>
          <w:kern w:val="24"/>
          <w:sz w:val="24"/>
          <w:szCs w:val="24"/>
          <w:lang w:eastAsia="uk-UA"/>
        </w:rPr>
        <w:t>Д</w:t>
      </w:r>
      <w:r w:rsidRPr="00B12744">
        <w:rPr>
          <w:rFonts w:ascii="Times New Roman" w:eastAsia="Times New Roman" w:hAnsi="Times New Roman" w:cs="Times New Roman"/>
          <w:kern w:val="24"/>
          <w:sz w:val="24"/>
          <w:szCs w:val="24"/>
          <w:lang w:val="en-US" w:eastAsia="uk-UA"/>
        </w:rPr>
        <w:t> </w:t>
      </w:r>
      <w:r w:rsidRPr="00B12744">
        <w:rPr>
          <w:rFonts w:ascii="Times New Roman" w:eastAsia="Times New Roman" w:hAnsi="Times New Roman" w:cs="Times New Roman"/>
          <w:kern w:val="24"/>
          <w:sz w:val="24"/>
          <w:szCs w:val="24"/>
          <w:lang w:eastAsia="uk-UA"/>
        </w:rPr>
        <w:t>44.887.01 Полтавської державної аграрної академії</w:t>
      </w:r>
    </w:p>
    <w:sectPr w:rsidR="00F10AB7" w:rsidRPr="005805E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5805E6" w:rsidRPr="005805E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55EE2-413F-4859-AEC9-A17E8663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236</cp:revision>
  <cp:lastPrinted>2009-02-06T05:36:00Z</cp:lastPrinted>
  <dcterms:created xsi:type="dcterms:W3CDTF">2020-10-08T07:28:00Z</dcterms:created>
  <dcterms:modified xsi:type="dcterms:W3CDTF">2020-10-21T13:07:00Z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