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813D" w14:textId="77777777" w:rsidR="00AA0C04" w:rsidRPr="00AA0C04" w:rsidRDefault="00AA0C04" w:rsidP="00AA0C04">
      <w:pPr>
        <w:rPr>
          <w:rFonts w:ascii="Helvetica" w:eastAsia="Symbol" w:hAnsi="Helvetica" w:cs="Helvetica"/>
          <w:b/>
          <w:bCs/>
          <w:color w:val="222222"/>
          <w:kern w:val="0"/>
          <w:sz w:val="21"/>
          <w:szCs w:val="21"/>
          <w:lang w:eastAsia="ru-RU"/>
        </w:rPr>
      </w:pPr>
      <w:proofErr w:type="spellStart"/>
      <w:r w:rsidRPr="00AA0C04">
        <w:rPr>
          <w:rFonts w:ascii="Helvetica" w:eastAsia="Symbol" w:hAnsi="Helvetica" w:cs="Helvetica"/>
          <w:b/>
          <w:bCs/>
          <w:color w:val="222222"/>
          <w:kern w:val="0"/>
          <w:sz w:val="21"/>
          <w:szCs w:val="21"/>
          <w:lang w:eastAsia="ru-RU"/>
        </w:rPr>
        <w:t>Ожигов</w:t>
      </w:r>
      <w:proofErr w:type="spellEnd"/>
      <w:r w:rsidRPr="00AA0C04">
        <w:rPr>
          <w:rFonts w:ascii="Helvetica" w:eastAsia="Symbol" w:hAnsi="Helvetica" w:cs="Helvetica"/>
          <w:b/>
          <w:bCs/>
          <w:color w:val="222222"/>
          <w:kern w:val="0"/>
          <w:sz w:val="21"/>
          <w:szCs w:val="21"/>
          <w:lang w:eastAsia="ru-RU"/>
        </w:rPr>
        <w:t>, Юрий Игоревич.</w:t>
      </w:r>
      <w:r w:rsidRPr="00AA0C04">
        <w:rPr>
          <w:rFonts w:ascii="Helvetica" w:eastAsia="Symbol" w:hAnsi="Helvetica" w:cs="Helvetica"/>
          <w:b/>
          <w:bCs/>
          <w:color w:val="222222"/>
          <w:kern w:val="0"/>
          <w:sz w:val="21"/>
          <w:szCs w:val="21"/>
          <w:lang w:eastAsia="ru-RU"/>
        </w:rPr>
        <w:br/>
        <w:t xml:space="preserve">Время и память квантовых и недетерминистических </w:t>
      </w:r>
      <w:proofErr w:type="gramStart"/>
      <w:r w:rsidRPr="00AA0C04">
        <w:rPr>
          <w:rFonts w:ascii="Helvetica" w:eastAsia="Symbol" w:hAnsi="Helvetica" w:cs="Helvetica"/>
          <w:b/>
          <w:bCs/>
          <w:color w:val="222222"/>
          <w:kern w:val="0"/>
          <w:sz w:val="21"/>
          <w:szCs w:val="21"/>
          <w:lang w:eastAsia="ru-RU"/>
        </w:rPr>
        <w:t>вычислений :</w:t>
      </w:r>
      <w:proofErr w:type="gramEnd"/>
      <w:r w:rsidRPr="00AA0C04">
        <w:rPr>
          <w:rFonts w:ascii="Helvetica" w:eastAsia="Symbol" w:hAnsi="Helvetica" w:cs="Helvetica"/>
          <w:b/>
          <w:bCs/>
          <w:color w:val="222222"/>
          <w:kern w:val="0"/>
          <w:sz w:val="21"/>
          <w:szCs w:val="21"/>
          <w:lang w:eastAsia="ru-RU"/>
        </w:rPr>
        <w:t xml:space="preserve"> диссертация ... доктора физико-математических наук : 01.04.02. - Москва, 1999. - 75 </w:t>
      </w:r>
      <w:proofErr w:type="gramStart"/>
      <w:r w:rsidRPr="00AA0C04">
        <w:rPr>
          <w:rFonts w:ascii="Helvetica" w:eastAsia="Symbol" w:hAnsi="Helvetica" w:cs="Helvetica"/>
          <w:b/>
          <w:bCs/>
          <w:color w:val="222222"/>
          <w:kern w:val="0"/>
          <w:sz w:val="21"/>
          <w:szCs w:val="21"/>
          <w:lang w:eastAsia="ru-RU"/>
        </w:rPr>
        <w:t>с. :</w:t>
      </w:r>
      <w:proofErr w:type="gramEnd"/>
      <w:r w:rsidRPr="00AA0C04">
        <w:rPr>
          <w:rFonts w:ascii="Helvetica" w:eastAsia="Symbol" w:hAnsi="Helvetica" w:cs="Helvetica"/>
          <w:b/>
          <w:bCs/>
          <w:color w:val="222222"/>
          <w:kern w:val="0"/>
          <w:sz w:val="21"/>
          <w:szCs w:val="21"/>
          <w:lang w:eastAsia="ru-RU"/>
        </w:rPr>
        <w:t xml:space="preserve"> ил.</w:t>
      </w:r>
    </w:p>
    <w:p w14:paraId="6144E4F7" w14:textId="77777777" w:rsidR="00AA0C04" w:rsidRPr="00AA0C04" w:rsidRDefault="00AA0C04" w:rsidP="00AA0C04">
      <w:pPr>
        <w:rPr>
          <w:rFonts w:ascii="Helvetica" w:eastAsia="Symbol" w:hAnsi="Helvetica" w:cs="Helvetica"/>
          <w:b/>
          <w:bCs/>
          <w:color w:val="222222"/>
          <w:kern w:val="0"/>
          <w:sz w:val="21"/>
          <w:szCs w:val="21"/>
          <w:lang w:eastAsia="ru-RU"/>
        </w:rPr>
      </w:pPr>
    </w:p>
    <w:p w14:paraId="2B10AF79"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 xml:space="preserve">Оглавление </w:t>
      </w:r>
      <w:proofErr w:type="spellStart"/>
      <w:r w:rsidRPr="00AA0C04">
        <w:rPr>
          <w:rFonts w:ascii="Helvetica" w:eastAsia="Symbol" w:hAnsi="Helvetica" w:cs="Helvetica"/>
          <w:b/>
          <w:bCs/>
          <w:color w:val="222222"/>
          <w:kern w:val="0"/>
          <w:sz w:val="21"/>
          <w:szCs w:val="21"/>
          <w:lang w:eastAsia="ru-RU"/>
        </w:rPr>
        <w:t>диссертациидоктор</w:t>
      </w:r>
      <w:proofErr w:type="spellEnd"/>
      <w:r w:rsidRPr="00AA0C04">
        <w:rPr>
          <w:rFonts w:ascii="Helvetica" w:eastAsia="Symbol" w:hAnsi="Helvetica" w:cs="Helvetica"/>
          <w:b/>
          <w:bCs/>
          <w:color w:val="222222"/>
          <w:kern w:val="0"/>
          <w:sz w:val="21"/>
          <w:szCs w:val="21"/>
          <w:lang w:eastAsia="ru-RU"/>
        </w:rPr>
        <w:t xml:space="preserve"> физико-математических наук </w:t>
      </w:r>
      <w:proofErr w:type="spellStart"/>
      <w:r w:rsidRPr="00AA0C04">
        <w:rPr>
          <w:rFonts w:ascii="Helvetica" w:eastAsia="Symbol" w:hAnsi="Helvetica" w:cs="Helvetica"/>
          <w:b/>
          <w:bCs/>
          <w:color w:val="222222"/>
          <w:kern w:val="0"/>
          <w:sz w:val="21"/>
          <w:szCs w:val="21"/>
          <w:lang w:eastAsia="ru-RU"/>
        </w:rPr>
        <w:t>Ожигов</w:t>
      </w:r>
      <w:proofErr w:type="spellEnd"/>
      <w:r w:rsidRPr="00AA0C04">
        <w:rPr>
          <w:rFonts w:ascii="Helvetica" w:eastAsia="Symbol" w:hAnsi="Helvetica" w:cs="Helvetica"/>
          <w:b/>
          <w:bCs/>
          <w:color w:val="222222"/>
          <w:kern w:val="0"/>
          <w:sz w:val="21"/>
          <w:szCs w:val="21"/>
          <w:lang w:eastAsia="ru-RU"/>
        </w:rPr>
        <w:t>, Юрий Игоревич</w:t>
      </w:r>
    </w:p>
    <w:p w14:paraId="3A288355"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03 Введение</w:t>
      </w:r>
    </w:p>
    <w:p w14:paraId="3F432D92"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Об Глава 1. Квантовые компьютеры с последовательным доступом</w:t>
      </w:r>
    </w:p>
    <w:p w14:paraId="0F37FDC7"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06 1.1. Классические и квантовые вычисления</w:t>
      </w:r>
    </w:p>
    <w:p w14:paraId="720F768F"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07 1.1.1. Введение в классические алгоритмы</w:t>
      </w:r>
    </w:p>
    <w:p w14:paraId="56443FCA"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08 1.1.2. История квантовых вычислений. Недетерминизм 10 1.2 Общие принципы квантовых вычислений</w:t>
      </w:r>
    </w:p>
    <w:p w14:paraId="134FFB55"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10 1.2.1 Гильбертово пространство состояний и наблюдения</w:t>
      </w:r>
    </w:p>
    <w:p w14:paraId="7E69A246"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 xml:space="preserve">11 1.2.2 Матрица плотности и проблема </w:t>
      </w:r>
      <w:proofErr w:type="spellStart"/>
      <w:r w:rsidRPr="00AA0C04">
        <w:rPr>
          <w:rFonts w:ascii="Helvetica" w:eastAsia="Symbol" w:hAnsi="Helvetica" w:cs="Helvetica"/>
          <w:b/>
          <w:bCs/>
          <w:color w:val="222222"/>
          <w:kern w:val="0"/>
          <w:sz w:val="21"/>
          <w:szCs w:val="21"/>
          <w:lang w:eastAsia="ru-RU"/>
        </w:rPr>
        <w:t>декогерентности</w:t>
      </w:r>
      <w:proofErr w:type="spellEnd"/>
      <w:r w:rsidRPr="00AA0C04">
        <w:rPr>
          <w:rFonts w:ascii="Helvetica" w:eastAsia="Symbol" w:hAnsi="Helvetica" w:cs="Helvetica"/>
          <w:b/>
          <w:bCs/>
          <w:color w:val="222222"/>
          <w:kern w:val="0"/>
          <w:sz w:val="21"/>
          <w:szCs w:val="21"/>
          <w:lang w:eastAsia="ru-RU"/>
        </w:rPr>
        <w:t xml:space="preserve"> 13 1.3 Формализация квантовых алгоритмов</w:t>
      </w:r>
    </w:p>
    <w:p w14:paraId="358352B0"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13 1.3.1 Различные модели квантовых вычислений</w:t>
      </w:r>
    </w:p>
    <w:p w14:paraId="0A07FC23"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13 1.3.2 Модель квантового компьютера. (неформальное описание)</w:t>
      </w:r>
    </w:p>
    <w:p w14:paraId="6F608827"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16 1.3.3. Модель квантового компьютера.</w:t>
      </w:r>
    </w:p>
    <w:p w14:paraId="65543E45"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18 1.3.4 Роль оракула в квантовом компьютере</w:t>
      </w:r>
    </w:p>
    <w:p w14:paraId="6BE5D1E1"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20 1.4 Формулировка основных результатов</w:t>
      </w:r>
    </w:p>
    <w:p w14:paraId="6AB18565"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23 1.5 Вероятностная мера на оракулах</w:t>
      </w:r>
    </w:p>
    <w:p w14:paraId="375759D2"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24 1.6. Моделирование эволюций на компьютере с оракулом 24 1.6.1. Классическое моделирование эволюций</w:t>
      </w:r>
    </w:p>
    <w:p w14:paraId="2D1D96DF"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26 1.6.2. Квантовое моделирование коротких эволюций</w:t>
      </w:r>
    </w:p>
    <w:p w14:paraId="6331AAB9"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28 1.6.3. Нижняя граница времени квантовой имитации.</w:t>
      </w:r>
    </w:p>
    <w:p w14:paraId="036F6084"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30 Глава 2. Квантовые алгоритмы, использующие поиск</w:t>
      </w:r>
    </w:p>
    <w:p w14:paraId="62D64B3E"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30 2.1 Проверка формул логики предикатов</w:t>
      </w:r>
    </w:p>
    <w:p w14:paraId="52117891"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30 2.1.1 Формулировка результата</w:t>
      </w:r>
    </w:p>
    <w:p w14:paraId="034B33DD"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31 2.1.2 Унитарные алгоритмы</w:t>
      </w:r>
    </w:p>
    <w:p w14:paraId="771148F3"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34 2.1.3 Элиминация кванторов</w:t>
      </w:r>
    </w:p>
    <w:p w14:paraId="6D287DCD"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35 2.2 Нижняя оценка сложности квантового перебора 35 2.2.1 Формулировка основной теоремы.</w:t>
      </w:r>
    </w:p>
    <w:p w14:paraId="456F050D"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37 2.2.2 Доказательство</w:t>
      </w:r>
    </w:p>
    <w:p w14:paraId="4F21ACFF"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40 2.2.3 Нижняя оценка времени квантового поиска</w:t>
      </w:r>
    </w:p>
    <w:p w14:paraId="59F69458"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lastRenderedPageBreak/>
        <w:t>40 2.3 Квантовая база данных</w:t>
      </w:r>
    </w:p>
    <w:p w14:paraId="63A5C869"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40 2.3.1 Квантовые методы хранения и защиты информации</w:t>
      </w:r>
    </w:p>
    <w:p w14:paraId="6A06592E"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42 2.3.2 Основные свойства преобразования диффузии</w:t>
      </w:r>
    </w:p>
    <w:p w14:paraId="10982F47"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42 2.3.3 Относительное преобразование диффузии</w:t>
      </w:r>
    </w:p>
    <w:p w14:paraId="395A6A0B"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43 2.3.4 Реализация относительного преобразования диффузии.</w:t>
      </w:r>
    </w:p>
    <w:p w14:paraId="5CA30B20"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46 2.3.5 Защита информации</w:t>
      </w:r>
    </w:p>
    <w:p w14:paraId="75EEB060"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47 2.3.6 Замечание о коррекции ошибок в базе данных</w:t>
      </w:r>
    </w:p>
    <w:p w14:paraId="60F14656"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49 Глава 3. Вычисления на недетерминистических клеточных</w:t>
      </w:r>
    </w:p>
    <w:p w14:paraId="23244E00"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49 3.1 Клеточный автомат как модель вычислений.</w:t>
      </w:r>
    </w:p>
    <w:p w14:paraId="42D11A09"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51 3.2 Основные определения и результаты</w:t>
      </w:r>
    </w:p>
    <w:p w14:paraId="6AE0A269"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55 3.3 Метод прямого моделирования</w:t>
      </w:r>
    </w:p>
    <w:p w14:paraId="46C37980"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62 3.4 Оптимизация автоматов.</w:t>
      </w:r>
    </w:p>
    <w:p w14:paraId="5418F7F1"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65 3.5 Метод эвольвент</w:t>
      </w:r>
    </w:p>
    <w:p w14:paraId="5CECCD96" w14:textId="77777777" w:rsidR="00AA0C04" w:rsidRPr="00AA0C04" w:rsidRDefault="00AA0C04" w:rsidP="00AA0C04">
      <w:pPr>
        <w:rPr>
          <w:rFonts w:ascii="Helvetica" w:eastAsia="Symbol" w:hAnsi="Helvetica" w:cs="Helvetica"/>
          <w:b/>
          <w:bCs/>
          <w:color w:val="222222"/>
          <w:kern w:val="0"/>
          <w:sz w:val="21"/>
          <w:szCs w:val="21"/>
          <w:lang w:eastAsia="ru-RU"/>
        </w:rPr>
      </w:pPr>
      <w:r w:rsidRPr="00AA0C04">
        <w:rPr>
          <w:rFonts w:ascii="Helvetica" w:eastAsia="Symbol" w:hAnsi="Helvetica" w:cs="Helvetica"/>
          <w:b/>
          <w:bCs/>
          <w:color w:val="222222"/>
          <w:kern w:val="0"/>
          <w:sz w:val="21"/>
          <w:szCs w:val="21"/>
          <w:lang w:eastAsia="ru-RU"/>
        </w:rPr>
        <w:t>70 Некоторые проблемы</w:t>
      </w:r>
    </w:p>
    <w:p w14:paraId="77FDBE4B" w14:textId="0E643B95" w:rsidR="00410372" w:rsidRPr="00AA0C04" w:rsidRDefault="00410372" w:rsidP="00AA0C04"/>
    <w:sectPr w:rsidR="00410372" w:rsidRPr="00AA0C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9B44" w14:textId="77777777" w:rsidR="00DC1D35" w:rsidRDefault="00DC1D35">
      <w:pPr>
        <w:spacing w:after="0" w:line="240" w:lineRule="auto"/>
      </w:pPr>
      <w:r>
        <w:separator/>
      </w:r>
    </w:p>
  </w:endnote>
  <w:endnote w:type="continuationSeparator" w:id="0">
    <w:p w14:paraId="6FF70380" w14:textId="77777777" w:rsidR="00DC1D35" w:rsidRDefault="00DC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5FFB" w14:textId="77777777" w:rsidR="00DC1D35" w:rsidRDefault="00DC1D35"/>
    <w:p w14:paraId="7A732315" w14:textId="77777777" w:rsidR="00DC1D35" w:rsidRDefault="00DC1D35"/>
    <w:p w14:paraId="2E15C30F" w14:textId="77777777" w:rsidR="00DC1D35" w:rsidRDefault="00DC1D35"/>
    <w:p w14:paraId="13E8D59E" w14:textId="77777777" w:rsidR="00DC1D35" w:rsidRDefault="00DC1D35"/>
    <w:p w14:paraId="6657C698" w14:textId="77777777" w:rsidR="00DC1D35" w:rsidRDefault="00DC1D35"/>
    <w:p w14:paraId="506A97E6" w14:textId="77777777" w:rsidR="00DC1D35" w:rsidRDefault="00DC1D35"/>
    <w:p w14:paraId="245234DD" w14:textId="77777777" w:rsidR="00DC1D35" w:rsidRDefault="00DC1D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6D0E8D" wp14:editId="7ED438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1116D" w14:textId="77777777" w:rsidR="00DC1D35" w:rsidRDefault="00DC1D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6D0E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C1116D" w14:textId="77777777" w:rsidR="00DC1D35" w:rsidRDefault="00DC1D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C2C1C1" w14:textId="77777777" w:rsidR="00DC1D35" w:rsidRDefault="00DC1D35"/>
    <w:p w14:paraId="4A8FB6D2" w14:textId="77777777" w:rsidR="00DC1D35" w:rsidRDefault="00DC1D35"/>
    <w:p w14:paraId="0665687E" w14:textId="77777777" w:rsidR="00DC1D35" w:rsidRDefault="00DC1D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848097" wp14:editId="2C45EB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1F094" w14:textId="77777777" w:rsidR="00DC1D35" w:rsidRDefault="00DC1D35"/>
                          <w:p w14:paraId="2CA72373" w14:textId="77777777" w:rsidR="00DC1D35" w:rsidRDefault="00DC1D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8480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F1F094" w14:textId="77777777" w:rsidR="00DC1D35" w:rsidRDefault="00DC1D35"/>
                    <w:p w14:paraId="2CA72373" w14:textId="77777777" w:rsidR="00DC1D35" w:rsidRDefault="00DC1D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664C50" w14:textId="77777777" w:rsidR="00DC1D35" w:rsidRDefault="00DC1D35"/>
    <w:p w14:paraId="1E8A8F27" w14:textId="77777777" w:rsidR="00DC1D35" w:rsidRDefault="00DC1D35">
      <w:pPr>
        <w:rPr>
          <w:sz w:val="2"/>
          <w:szCs w:val="2"/>
        </w:rPr>
      </w:pPr>
    </w:p>
    <w:p w14:paraId="44A288D6" w14:textId="77777777" w:rsidR="00DC1D35" w:rsidRDefault="00DC1D35"/>
    <w:p w14:paraId="2A684007" w14:textId="77777777" w:rsidR="00DC1D35" w:rsidRDefault="00DC1D35">
      <w:pPr>
        <w:spacing w:after="0" w:line="240" w:lineRule="auto"/>
      </w:pPr>
    </w:p>
  </w:footnote>
  <w:footnote w:type="continuationSeparator" w:id="0">
    <w:p w14:paraId="2E73C360" w14:textId="77777777" w:rsidR="00DC1D35" w:rsidRDefault="00DC1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35"/>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146006</TotalTime>
  <Pages>2</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3937</cp:revision>
  <cp:lastPrinted>2009-02-06T05:36:00Z</cp:lastPrinted>
  <dcterms:created xsi:type="dcterms:W3CDTF">2024-01-07T13:43:00Z</dcterms:created>
  <dcterms:modified xsi:type="dcterms:W3CDTF">2025-08-05T10:03:00Z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