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312B"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Янченко, Лариса Ивановна.</w:t>
      </w:r>
    </w:p>
    <w:p w14:paraId="5A29356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Механизм образования и структура фрактальных агрегатов фуллерита : диссертация ... кандидата физико-математических наук : 01.04.07. - Воронеж, 1999. - 115 с.</w:t>
      </w:r>
    </w:p>
    <w:p w14:paraId="79F1C69E"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Оглавление диссертациикандидат физико-математических наук Янченко, Лариса Ивановна</w:t>
      </w:r>
    </w:p>
    <w:p w14:paraId="4B5D8951"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ВВЕДЕНИЕ.</w:t>
      </w:r>
    </w:p>
    <w:p w14:paraId="5E69D43F"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ГЛАВА I. ОБЗОР ЛИТЕРАТУРЫ.</w:t>
      </w:r>
    </w:p>
    <w:p w14:paraId="1D005D57"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 Понятие фрактала.</w:t>
      </w:r>
    </w:p>
    <w:p w14:paraId="32098E06"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1.2. Количественное описание фракталов.</w:t>
      </w:r>
    </w:p>
    <w:p w14:paraId="339A5798"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1.3. Экспериментальные методы определения фрактальной размерности.</w:t>
      </w:r>
    </w:p>
    <w:p w14:paraId="431F2CC6"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1.4. Агрегационные модели.</w:t>
      </w:r>
    </w:p>
    <w:p w14:paraId="1E05778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1.4.1. Диффузионно-ограниченная агрегация (ДОА) частица-кластер.</w:t>
      </w:r>
    </w:p>
    <w:p w14:paraId="52C665F4"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1.4.2. Кластер-кластерные агрегаты (ККА), ограниченные диффузией.</w:t>
      </w:r>
    </w:p>
    <w:p w14:paraId="20423688"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1.4.3. Модель перколяции.</w:t>
      </w:r>
    </w:p>
    <w:p w14:paraId="2732C0AC"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1.5. Фракталы в микроструктуре металлов.</w:t>
      </w:r>
    </w:p>
    <w:p w14:paraId="611641FA"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1.6. Фрактальные сеточные наполнители в эластомерах.</w:t>
      </w:r>
    </w:p>
    <w:p w14:paraId="2DEDF634"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1.6.1. Механические свойства.</w:t>
      </w:r>
    </w:p>
    <w:p w14:paraId="1D0AEF53"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1.6.2. Аномальная диффузия.</w:t>
      </w:r>
    </w:p>
    <w:p w14:paraId="478C131A"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1.6.3. Электрическая проводимость.</w:t>
      </w:r>
    </w:p>
    <w:p w14:paraId="63C59F04"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1.7. Аэрогели.</w:t>
      </w:r>
    </w:p>
    <w:p w14:paraId="2F723CBD"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1.8. Фрактальный анализ полимеров.</w:t>
      </w:r>
    </w:p>
    <w:p w14:paraId="4C90E1CC"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1.9. Понятие самоорганизации.</w:t>
      </w:r>
    </w:p>
    <w:p w14:paraId="6D331F5B"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1.10. Плазменно-пылевые кристаллы.</w:t>
      </w:r>
    </w:p>
    <w:p w14:paraId="5D46D480"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1.11. Открытие фуллеренов.</w:t>
      </w:r>
    </w:p>
    <w:p w14:paraId="015328D1"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1.12. Структура молекулы С6о.</w:t>
      </w:r>
    </w:p>
    <w:p w14:paraId="6E51862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1.13. Генерация фуллеренов.</w:t>
      </w:r>
    </w:p>
    <w:p w14:paraId="4893A6A3"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1.14. Получение фуллеренов.</w:t>
      </w:r>
    </w:p>
    <w:p w14:paraId="636C89F6"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1.15. Химия фуллеренов.</w:t>
      </w:r>
    </w:p>
    <w:p w14:paraId="55F59EE6"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1.16. Фуллерены в конденсированных системах.</w:t>
      </w:r>
    </w:p>
    <w:p w14:paraId="4ADDB30C"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1.17. Электрические и механические свойства твердых фуллеренов.</w:t>
      </w:r>
    </w:p>
    <w:p w14:paraId="362AB6DD"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1.18. Новые сверхпроводники.</w:t>
      </w:r>
    </w:p>
    <w:p w14:paraId="1FB61E85"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lastRenderedPageBreak/>
        <w:t>1.19. Оптические свойства материалов на основе фуллеренов.</w:t>
      </w:r>
    </w:p>
    <w:p w14:paraId="28BD8CD0"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1.20. Выводы и постановка задачи на исследование.</w:t>
      </w:r>
    </w:p>
    <w:p w14:paraId="0ACFDFC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ГЛАВА II. МЕТОДИКА ПРОВЕДЕНИЯ ЭКСПЕРИМЕНТА.</w:t>
      </w:r>
    </w:p>
    <w:p w14:paraId="63C7C0EF"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2.1. Способы получения фрактальных агрегатов.</w:t>
      </w:r>
    </w:p>
    <w:p w14:paraId="01417828"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2.2. Методика генерации фрактальных агрегатов фуллерита.</w:t>
      </w:r>
    </w:p>
    <w:p w14:paraId="47AB3627"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2.3. Методика расчета фрактальной размерности.</w:t>
      </w:r>
    </w:p>
    <w:p w14:paraId="0E4942AD"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2.4. Методы исследования поверхности и микроструктуры.</w:t>
      </w:r>
    </w:p>
    <w:p w14:paraId="2B8F90E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ГЛАВА III. ПОЛУЧЕННЫЕ РЕЗУЛЬТАТЫ И ИХ АНАЛИЗ.</w:t>
      </w:r>
    </w:p>
    <w:p w14:paraId="3DB6041F"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3.1. Геометрические характеристики и структура фрактальных агрегатов фуллерита.</w:t>
      </w:r>
    </w:p>
    <w:p w14:paraId="0AC8E0D2"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3.2. Кластерная природа растворимости фуллеренов.</w:t>
      </w:r>
    </w:p>
    <w:p w14:paraId="57659DAC"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3.3. Диффузия С6о в растворах.</w:t>
      </w:r>
    </w:p>
    <w:p w14:paraId="705EB0F7"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3.4. Зародышеобразование на поверхности.</w:t>
      </w:r>
    </w:p>
    <w:p w14:paraId="7BB7D9A1"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3.5. Диффузионные характеристики кристаллов фуллерита, формирующих фрактал.</w:t>
      </w:r>
    </w:p>
    <w:p w14:paraId="5724F6E3"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3.6. Анализ режимов роста фрактальных агрегатов, в зависимости от размеров системы и потока дисперсных частиц.</w:t>
      </w:r>
    </w:p>
    <w:p w14:paraId="402056FB"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3.7. Качественная сравнительная оценка кинетики роста фрактальных агрегатов фуллерита, в рамках различных модельных подходов.</w:t>
      </w:r>
    </w:p>
    <w:p w14:paraId="33B59FF8" w14:textId="77777777" w:rsidR="00D85095" w:rsidRPr="00D85095" w:rsidRDefault="00D85095" w:rsidP="00D85095">
      <w:pPr>
        <w:rPr>
          <w:rFonts w:ascii="Helvetica" w:eastAsia="Symbol" w:hAnsi="Helvetica" w:cs="Helvetica"/>
          <w:b/>
          <w:bCs/>
          <w:color w:val="222222"/>
          <w:kern w:val="0"/>
          <w:sz w:val="21"/>
          <w:szCs w:val="21"/>
          <w:lang w:eastAsia="ru-RU"/>
        </w:rPr>
      </w:pPr>
      <w:r w:rsidRPr="00D85095">
        <w:rPr>
          <w:rFonts w:ascii="Helvetica" w:eastAsia="Symbol" w:hAnsi="Helvetica" w:cs="Helvetica"/>
          <w:b/>
          <w:bCs/>
          <w:color w:val="222222"/>
          <w:kern w:val="0"/>
          <w:sz w:val="21"/>
          <w:szCs w:val="21"/>
          <w:lang w:eastAsia="ru-RU"/>
        </w:rPr>
        <w:t>3.8. Схема процесса образования фрактальных агрегатов фуллерита.</w:t>
      </w:r>
    </w:p>
    <w:p w14:paraId="071EBB05" w14:textId="008C00B6" w:rsidR="00E67B85" w:rsidRPr="00D85095" w:rsidRDefault="00E67B85" w:rsidP="00D85095"/>
    <w:sectPr w:rsidR="00E67B85" w:rsidRPr="00D850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076F" w14:textId="77777777" w:rsidR="007453C9" w:rsidRDefault="007453C9">
      <w:pPr>
        <w:spacing w:after="0" w:line="240" w:lineRule="auto"/>
      </w:pPr>
      <w:r>
        <w:separator/>
      </w:r>
    </w:p>
  </w:endnote>
  <w:endnote w:type="continuationSeparator" w:id="0">
    <w:p w14:paraId="3A482A59" w14:textId="77777777" w:rsidR="007453C9" w:rsidRDefault="0074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7773" w14:textId="77777777" w:rsidR="007453C9" w:rsidRDefault="007453C9"/>
    <w:p w14:paraId="7D3E3CD5" w14:textId="77777777" w:rsidR="007453C9" w:rsidRDefault="007453C9"/>
    <w:p w14:paraId="57B0B136" w14:textId="77777777" w:rsidR="007453C9" w:rsidRDefault="007453C9"/>
    <w:p w14:paraId="308B4BF2" w14:textId="77777777" w:rsidR="007453C9" w:rsidRDefault="007453C9"/>
    <w:p w14:paraId="6AED48E5" w14:textId="77777777" w:rsidR="007453C9" w:rsidRDefault="007453C9"/>
    <w:p w14:paraId="2C126C0F" w14:textId="77777777" w:rsidR="007453C9" w:rsidRDefault="007453C9"/>
    <w:p w14:paraId="59C84075" w14:textId="77777777" w:rsidR="007453C9" w:rsidRDefault="00745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3D8F12" wp14:editId="1DA69D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5E7B" w14:textId="77777777" w:rsidR="007453C9" w:rsidRDefault="0074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D8F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7A5E7B" w14:textId="77777777" w:rsidR="007453C9" w:rsidRDefault="0074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DAD81" w14:textId="77777777" w:rsidR="007453C9" w:rsidRDefault="007453C9"/>
    <w:p w14:paraId="0ED62860" w14:textId="77777777" w:rsidR="007453C9" w:rsidRDefault="007453C9"/>
    <w:p w14:paraId="48D79DC0" w14:textId="77777777" w:rsidR="007453C9" w:rsidRDefault="00745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008968" wp14:editId="5BA41C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4D8F" w14:textId="77777777" w:rsidR="007453C9" w:rsidRDefault="007453C9"/>
                          <w:p w14:paraId="589B2823" w14:textId="77777777" w:rsidR="007453C9" w:rsidRDefault="0074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089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BB4D8F" w14:textId="77777777" w:rsidR="007453C9" w:rsidRDefault="007453C9"/>
                    <w:p w14:paraId="589B2823" w14:textId="77777777" w:rsidR="007453C9" w:rsidRDefault="0074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BB568" w14:textId="77777777" w:rsidR="007453C9" w:rsidRDefault="007453C9"/>
    <w:p w14:paraId="2BFB046A" w14:textId="77777777" w:rsidR="007453C9" w:rsidRDefault="007453C9">
      <w:pPr>
        <w:rPr>
          <w:sz w:val="2"/>
          <w:szCs w:val="2"/>
        </w:rPr>
      </w:pPr>
    </w:p>
    <w:p w14:paraId="57E521BC" w14:textId="77777777" w:rsidR="007453C9" w:rsidRDefault="007453C9"/>
    <w:p w14:paraId="0C4C113A" w14:textId="77777777" w:rsidR="007453C9" w:rsidRDefault="007453C9">
      <w:pPr>
        <w:spacing w:after="0" w:line="240" w:lineRule="auto"/>
      </w:pPr>
    </w:p>
  </w:footnote>
  <w:footnote w:type="continuationSeparator" w:id="0">
    <w:p w14:paraId="0A37E3B4" w14:textId="77777777" w:rsidR="007453C9" w:rsidRDefault="0074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3C9"/>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112189</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1860</cp:revision>
  <cp:lastPrinted>2009-02-06T05:36:00Z</cp:lastPrinted>
  <dcterms:created xsi:type="dcterms:W3CDTF">2024-01-07T13:43:00Z</dcterms:created>
  <dcterms:modified xsi:type="dcterms:W3CDTF">2025-06-11T09:07:00Z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