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EAD4D3A" w:rsidR="00610EDD" w:rsidRPr="00176AC0" w:rsidRDefault="00176AC0" w:rsidP="00176AC0">
      <w:bookmarkStart w:id="0" w:name="_GoBack"/>
      <w:r>
        <w:rPr>
          <w:rFonts w:ascii="Verdana" w:hAnsi="Verdana"/>
          <w:b/>
          <w:bCs/>
          <w:color w:val="000000"/>
          <w:shd w:val="clear" w:color="auto" w:fill="FFFFFF"/>
        </w:rPr>
        <w:t>Литвин Інна Миколаївна. Розвиток умінь фасилітації соціального педагога у професійній діяльності</w:t>
      </w:r>
      <w:bookmarkEnd w:id="0"/>
      <w:r>
        <w:rPr>
          <w:rFonts w:ascii="Verdana" w:hAnsi="Verdana"/>
          <w:b/>
          <w:bCs/>
          <w:color w:val="000000"/>
          <w:shd w:val="clear" w:color="auto" w:fill="FFFFFF"/>
        </w:rPr>
        <w:t>.- Дисертація канд. пед. наук: 13.00.05, Уман. держ. пед. ун-т ім. Павла Тичини. - Умань, 2015.- 200 с.</w:t>
      </w:r>
    </w:p>
    <w:sectPr w:rsidR="00610EDD" w:rsidRPr="00176AC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BFB45" w14:textId="77777777" w:rsidR="002E5053" w:rsidRDefault="002E5053">
      <w:pPr>
        <w:spacing w:after="0" w:line="240" w:lineRule="auto"/>
      </w:pPr>
      <w:r>
        <w:separator/>
      </w:r>
    </w:p>
  </w:endnote>
  <w:endnote w:type="continuationSeparator" w:id="0">
    <w:p w14:paraId="1103CD26" w14:textId="77777777" w:rsidR="002E5053" w:rsidRDefault="002E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C350C" w14:textId="77777777" w:rsidR="002E5053" w:rsidRDefault="002E5053">
      <w:pPr>
        <w:spacing w:after="0" w:line="240" w:lineRule="auto"/>
      </w:pPr>
      <w:r>
        <w:separator/>
      </w:r>
    </w:p>
  </w:footnote>
  <w:footnote w:type="continuationSeparator" w:id="0">
    <w:p w14:paraId="0E3834A8" w14:textId="77777777" w:rsidR="002E5053" w:rsidRDefault="002E5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053"/>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20384</TotalTime>
  <Pages>1</Pages>
  <Words>29</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3932</cp:revision>
  <cp:lastPrinted>2009-02-06T05:36:00Z</cp:lastPrinted>
  <dcterms:created xsi:type="dcterms:W3CDTF">2016-09-19T15:12:00Z</dcterms:created>
  <dcterms:modified xsi:type="dcterms:W3CDTF">2017-01-25T19:27:00Z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