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89D68" w14:textId="77777777" w:rsidR="0021043A" w:rsidRPr="0021043A" w:rsidRDefault="0021043A" w:rsidP="0021043A">
      <w:pPr>
        <w:rPr>
          <w:rStyle w:val="3"/>
          <w:color w:val="000000"/>
        </w:rPr>
      </w:pPr>
      <w:proofErr w:type="spellStart"/>
      <w:r w:rsidRPr="0021043A">
        <w:rPr>
          <w:rStyle w:val="3"/>
          <w:color w:val="000000"/>
        </w:rPr>
        <w:t>Тулаганов</w:t>
      </w:r>
      <w:proofErr w:type="spellEnd"/>
      <w:r w:rsidRPr="0021043A">
        <w:rPr>
          <w:rStyle w:val="3"/>
          <w:color w:val="000000"/>
        </w:rPr>
        <w:t xml:space="preserve"> Рустам </w:t>
      </w:r>
      <w:proofErr w:type="spellStart"/>
      <w:r w:rsidRPr="0021043A">
        <w:rPr>
          <w:rStyle w:val="3"/>
          <w:color w:val="000000"/>
        </w:rPr>
        <w:t>Худайкулович</w:t>
      </w:r>
      <w:proofErr w:type="spellEnd"/>
      <w:r w:rsidRPr="0021043A">
        <w:rPr>
          <w:rStyle w:val="3"/>
          <w:color w:val="000000"/>
        </w:rPr>
        <w:t xml:space="preserve">. Подвижные игры как средство и метод развития двигательных способностей мальчиков 7-10 лет к занятиям волейболом : </w:t>
      </w:r>
      <w:proofErr w:type="spellStart"/>
      <w:r w:rsidRPr="0021043A">
        <w:rPr>
          <w:rStyle w:val="3"/>
          <w:color w:val="000000"/>
        </w:rPr>
        <w:t>Дис</w:t>
      </w:r>
      <w:proofErr w:type="spellEnd"/>
      <w:r w:rsidRPr="0021043A">
        <w:rPr>
          <w:rStyle w:val="3"/>
          <w:color w:val="000000"/>
        </w:rPr>
        <w:t>. ... канд. пед. наук : 13.00.04 : Москва, 1992 121 c. РГБ ОД, 61:93-13/225-6</w:t>
      </w:r>
    </w:p>
    <w:p w14:paraId="155B7A92" w14:textId="77777777" w:rsidR="0021043A" w:rsidRPr="0021043A" w:rsidRDefault="0021043A" w:rsidP="0021043A">
      <w:pPr>
        <w:rPr>
          <w:rStyle w:val="3"/>
          <w:color w:val="000000"/>
        </w:rPr>
      </w:pPr>
    </w:p>
    <w:p w14:paraId="7179FA12" w14:textId="77777777" w:rsidR="0021043A" w:rsidRPr="0021043A" w:rsidRDefault="0021043A" w:rsidP="0021043A">
      <w:pPr>
        <w:rPr>
          <w:rStyle w:val="3"/>
          <w:color w:val="000000"/>
        </w:rPr>
      </w:pPr>
    </w:p>
    <w:p w14:paraId="6F7B65DE" w14:textId="77777777" w:rsidR="0021043A" w:rsidRPr="0021043A" w:rsidRDefault="0021043A" w:rsidP="0021043A">
      <w:pPr>
        <w:rPr>
          <w:rStyle w:val="3"/>
          <w:color w:val="000000"/>
        </w:rPr>
      </w:pPr>
      <w:r w:rsidRPr="0021043A">
        <w:rPr>
          <w:rStyle w:val="3"/>
          <w:color w:val="000000"/>
        </w:rPr>
        <w:t>РОССИЙСКАЯ АКАДЕМИЯ ОБРАЗОВАНИЯ</w:t>
      </w:r>
    </w:p>
    <w:p w14:paraId="6BFFF40D" w14:textId="77777777" w:rsidR="0021043A" w:rsidRPr="0021043A" w:rsidRDefault="0021043A" w:rsidP="0021043A">
      <w:pPr>
        <w:rPr>
          <w:rStyle w:val="3"/>
          <w:color w:val="000000"/>
        </w:rPr>
      </w:pPr>
      <w:r w:rsidRPr="0021043A">
        <w:rPr>
          <w:rStyle w:val="3"/>
          <w:color w:val="000000"/>
        </w:rPr>
        <w:t>ИНСТИТУТ ВОЗРАСТНОЙ 4ЙЗИ0Л0ГИИ</w:t>
      </w:r>
    </w:p>
    <w:p w14:paraId="5542810C" w14:textId="77777777" w:rsidR="0021043A" w:rsidRPr="0021043A" w:rsidRDefault="0021043A" w:rsidP="0021043A">
      <w:pPr>
        <w:rPr>
          <w:rStyle w:val="3"/>
          <w:color w:val="000000"/>
        </w:rPr>
      </w:pPr>
      <w:r w:rsidRPr="0021043A">
        <w:rPr>
          <w:rStyle w:val="3"/>
          <w:color w:val="000000"/>
        </w:rPr>
        <w:t>На правах рукописи</w:t>
      </w:r>
    </w:p>
    <w:p w14:paraId="735D799B" w14:textId="77777777" w:rsidR="0021043A" w:rsidRPr="0021043A" w:rsidRDefault="0021043A" w:rsidP="0021043A">
      <w:pPr>
        <w:rPr>
          <w:rStyle w:val="3"/>
          <w:color w:val="000000"/>
        </w:rPr>
      </w:pPr>
      <w:r w:rsidRPr="0021043A">
        <w:rPr>
          <w:rStyle w:val="3"/>
          <w:color w:val="000000"/>
        </w:rPr>
        <w:t xml:space="preserve">ТУЛАГАНОВ Рустам </w:t>
      </w:r>
      <w:proofErr w:type="spellStart"/>
      <w:r w:rsidRPr="0021043A">
        <w:rPr>
          <w:rStyle w:val="3"/>
          <w:color w:val="000000"/>
        </w:rPr>
        <w:t>Худайкулович</w:t>
      </w:r>
      <w:proofErr w:type="spellEnd"/>
    </w:p>
    <w:p w14:paraId="640F1DC0" w14:textId="77777777" w:rsidR="0021043A" w:rsidRPr="0021043A" w:rsidRDefault="0021043A" w:rsidP="0021043A">
      <w:pPr>
        <w:rPr>
          <w:rStyle w:val="3"/>
          <w:color w:val="000000"/>
        </w:rPr>
      </w:pPr>
      <w:r w:rsidRPr="0021043A">
        <w:rPr>
          <w:rStyle w:val="3"/>
          <w:color w:val="000000"/>
        </w:rPr>
        <w:t>ПОДВИЖНЫЕ ИГРЫ КАК СРЕДСТВО И МЕТОД РАЗВИТИЯ ДВИГАТЕЛЬНЫХ СПОСОБНОСТЕЙ МАЛЬЧИКОВ 7-Ю ЛЕТ</w:t>
      </w:r>
    </w:p>
    <w:p w14:paraId="32F54510" w14:textId="77777777" w:rsidR="0021043A" w:rsidRPr="0021043A" w:rsidRDefault="0021043A" w:rsidP="0021043A">
      <w:pPr>
        <w:rPr>
          <w:rStyle w:val="3"/>
          <w:color w:val="000000"/>
        </w:rPr>
      </w:pPr>
      <w:r w:rsidRPr="0021043A">
        <w:rPr>
          <w:rStyle w:val="3"/>
          <w:color w:val="000000"/>
        </w:rPr>
        <w:t>К ЗАНЯТИЯМ ВОЛЕЙБОЛОМ</w:t>
      </w:r>
    </w:p>
    <w:p w14:paraId="06674963" w14:textId="77777777" w:rsidR="0021043A" w:rsidRPr="0021043A" w:rsidRDefault="0021043A" w:rsidP="0021043A">
      <w:pPr>
        <w:rPr>
          <w:rStyle w:val="3"/>
          <w:color w:val="000000"/>
        </w:rPr>
      </w:pPr>
      <w:r w:rsidRPr="0021043A">
        <w:rPr>
          <w:rStyle w:val="3"/>
          <w:color w:val="000000"/>
        </w:rPr>
        <w:t>13.00.04 - Теория и методика физического воспитания, спортивной тренировки и оздоровительной '</w:t>
      </w:r>
      <w:r w:rsidRPr="0021043A">
        <w:rPr>
          <w:rStyle w:val="3"/>
          <w:color w:val="000000"/>
        </w:rPr>
        <w:tab/>
        <w:t xml:space="preserve">физической </w:t>
      </w:r>
      <w:proofErr w:type="spellStart"/>
      <w:r w:rsidRPr="0021043A">
        <w:rPr>
          <w:rStyle w:val="3"/>
          <w:color w:val="000000"/>
        </w:rPr>
        <w:t>культури</w:t>
      </w:r>
      <w:proofErr w:type="spellEnd"/>
    </w:p>
    <w:p w14:paraId="437714E2" w14:textId="77777777" w:rsidR="0021043A" w:rsidRPr="0021043A" w:rsidRDefault="0021043A" w:rsidP="0021043A">
      <w:pPr>
        <w:rPr>
          <w:rStyle w:val="3"/>
          <w:color w:val="000000"/>
        </w:rPr>
      </w:pPr>
      <w:r w:rsidRPr="0021043A">
        <w:rPr>
          <w:rStyle w:val="3"/>
          <w:color w:val="000000"/>
        </w:rPr>
        <w:t>Диссертация</w:t>
      </w:r>
    </w:p>
    <w:p w14:paraId="4A690B9A" w14:textId="77777777" w:rsidR="0021043A" w:rsidRPr="0021043A" w:rsidRDefault="0021043A" w:rsidP="0021043A">
      <w:pPr>
        <w:rPr>
          <w:rStyle w:val="3"/>
          <w:color w:val="000000"/>
        </w:rPr>
      </w:pPr>
      <w:r w:rsidRPr="0021043A">
        <w:rPr>
          <w:rStyle w:val="3"/>
          <w:color w:val="000000"/>
        </w:rPr>
        <w:t>на соискание ученой степени</w:t>
      </w:r>
    </w:p>
    <w:p w14:paraId="3AEEE332" w14:textId="77777777" w:rsidR="0021043A" w:rsidRPr="0021043A" w:rsidRDefault="0021043A" w:rsidP="0021043A">
      <w:pPr>
        <w:rPr>
          <w:rStyle w:val="3"/>
          <w:color w:val="000000"/>
        </w:rPr>
      </w:pPr>
      <w:r w:rsidRPr="0021043A">
        <w:rPr>
          <w:rStyle w:val="3"/>
          <w:color w:val="000000"/>
        </w:rPr>
        <w:t>кандидата педагогических наук</w:t>
      </w:r>
    </w:p>
    <w:p w14:paraId="798EBD3E" w14:textId="77777777" w:rsidR="0021043A" w:rsidRPr="0021043A" w:rsidRDefault="0021043A" w:rsidP="0021043A">
      <w:pPr>
        <w:rPr>
          <w:rStyle w:val="3"/>
          <w:color w:val="000000"/>
        </w:rPr>
      </w:pPr>
      <w:r w:rsidRPr="0021043A">
        <w:rPr>
          <w:rStyle w:val="3"/>
          <w:color w:val="000000"/>
        </w:rPr>
        <w:t>Научный руководитель:</w:t>
      </w:r>
    </w:p>
    <w:p w14:paraId="73FEE9AF" w14:textId="77777777" w:rsidR="0021043A" w:rsidRPr="0021043A" w:rsidRDefault="0021043A" w:rsidP="0021043A">
      <w:pPr>
        <w:rPr>
          <w:rStyle w:val="3"/>
          <w:color w:val="000000"/>
        </w:rPr>
      </w:pPr>
      <w:r w:rsidRPr="0021043A">
        <w:rPr>
          <w:rStyle w:val="3"/>
          <w:color w:val="000000"/>
        </w:rPr>
        <w:t xml:space="preserve">доктор педагогических наук </w:t>
      </w:r>
      <w:proofErr w:type="spellStart"/>
      <w:r w:rsidRPr="0021043A">
        <w:rPr>
          <w:rStyle w:val="3"/>
          <w:color w:val="000000"/>
        </w:rPr>
        <w:t>В.И.Лях</w:t>
      </w:r>
      <w:proofErr w:type="spellEnd"/>
      <w:r w:rsidRPr="0021043A">
        <w:rPr>
          <w:rStyle w:val="3"/>
          <w:color w:val="000000"/>
        </w:rPr>
        <w:t xml:space="preserve"> </w:t>
      </w:r>
    </w:p>
    <w:p w14:paraId="1557C9A6" w14:textId="77777777" w:rsidR="0021043A" w:rsidRPr="0021043A" w:rsidRDefault="0021043A" w:rsidP="0021043A">
      <w:pPr>
        <w:rPr>
          <w:rStyle w:val="3"/>
          <w:color w:val="000000"/>
        </w:rPr>
      </w:pPr>
      <w:r w:rsidRPr="0021043A">
        <w:rPr>
          <w:rStyle w:val="3"/>
          <w:color w:val="000000"/>
        </w:rPr>
        <w:t>СОДЕРЖАНИЕ</w:t>
      </w:r>
    </w:p>
    <w:p w14:paraId="63DFAE82" w14:textId="77777777" w:rsidR="0021043A" w:rsidRPr="0021043A" w:rsidRDefault="0021043A" w:rsidP="0021043A">
      <w:pPr>
        <w:rPr>
          <w:rStyle w:val="3"/>
          <w:color w:val="000000"/>
        </w:rPr>
      </w:pPr>
      <w:r w:rsidRPr="0021043A">
        <w:rPr>
          <w:rStyle w:val="3"/>
          <w:color w:val="000000"/>
        </w:rPr>
        <w:t>стр.</w:t>
      </w:r>
    </w:p>
    <w:p w14:paraId="17369CD4" w14:textId="77777777" w:rsidR="0021043A" w:rsidRPr="0021043A" w:rsidRDefault="0021043A" w:rsidP="0021043A">
      <w:pPr>
        <w:rPr>
          <w:rStyle w:val="3"/>
          <w:color w:val="000000"/>
        </w:rPr>
      </w:pPr>
      <w:r w:rsidRPr="0021043A">
        <w:rPr>
          <w:rStyle w:val="3"/>
          <w:color w:val="000000"/>
        </w:rPr>
        <w:lastRenderedPageBreak/>
        <w:t xml:space="preserve">ВВЕДЕНИЕ </w:t>
      </w:r>
      <w:r w:rsidRPr="0021043A">
        <w:rPr>
          <w:rStyle w:val="3"/>
          <w:color w:val="000000"/>
        </w:rPr>
        <w:tab/>
        <w:t xml:space="preserve">  4</w:t>
      </w:r>
    </w:p>
    <w:p w14:paraId="252B1E33" w14:textId="77777777" w:rsidR="0021043A" w:rsidRPr="0021043A" w:rsidRDefault="0021043A" w:rsidP="0021043A">
      <w:pPr>
        <w:rPr>
          <w:rStyle w:val="3"/>
          <w:color w:val="000000"/>
        </w:rPr>
      </w:pPr>
      <w:r w:rsidRPr="0021043A">
        <w:rPr>
          <w:rStyle w:val="3"/>
          <w:color w:val="000000"/>
        </w:rPr>
        <w:t>ГЛАВА I. ТЕОРЕТИЧЕСКИЕ И МЕГ ОДИЧЕСКИЕ ПРЕДПОСЫЛКИ ИСПОЛЬ-ЗОВАНИЯ ПОДВИЖНЫХ ИП&gt; В ПРОЦЕССЕ ФИЗИЧЕСКОГО ВОСПИТАНИЯ И СПОРТИВНОЙ ПОИ’СФОВКИ</w:t>
      </w:r>
      <w:r w:rsidRPr="0021043A">
        <w:rPr>
          <w:rStyle w:val="3"/>
          <w:color w:val="000000"/>
        </w:rPr>
        <w:tab/>
        <w:t>'</w:t>
      </w:r>
      <w:r w:rsidRPr="0021043A">
        <w:rPr>
          <w:rStyle w:val="3"/>
          <w:color w:val="000000"/>
        </w:rPr>
        <w:tab/>
        <w:t xml:space="preserve"> 7</w:t>
      </w:r>
    </w:p>
    <w:p w14:paraId="02325250" w14:textId="77777777" w:rsidR="0021043A" w:rsidRPr="0021043A" w:rsidRDefault="0021043A" w:rsidP="0021043A">
      <w:pPr>
        <w:rPr>
          <w:rStyle w:val="3"/>
          <w:color w:val="000000"/>
        </w:rPr>
      </w:pPr>
      <w:r w:rsidRPr="0021043A">
        <w:rPr>
          <w:rStyle w:val="3"/>
          <w:color w:val="000000"/>
        </w:rPr>
        <w:t>1.1.</w:t>
      </w:r>
      <w:r w:rsidRPr="0021043A">
        <w:rPr>
          <w:rStyle w:val="3"/>
          <w:color w:val="000000"/>
        </w:rPr>
        <w:tab/>
        <w:t xml:space="preserve">Возрастные особенности младших школьников и </w:t>
      </w:r>
      <w:proofErr w:type="spellStart"/>
      <w:r w:rsidRPr="0021043A">
        <w:rPr>
          <w:rStyle w:val="3"/>
          <w:color w:val="000000"/>
        </w:rPr>
        <w:t>ха¬рактеристика</w:t>
      </w:r>
      <w:proofErr w:type="spellEnd"/>
      <w:r w:rsidRPr="0021043A">
        <w:rPr>
          <w:rStyle w:val="3"/>
          <w:color w:val="000000"/>
        </w:rPr>
        <w:t xml:space="preserve"> игрового материала </w:t>
      </w:r>
      <w:r w:rsidRPr="0021043A">
        <w:rPr>
          <w:rStyle w:val="3"/>
          <w:color w:val="000000"/>
        </w:rPr>
        <w:tab/>
        <w:t xml:space="preserve"> 7</w:t>
      </w:r>
    </w:p>
    <w:p w14:paraId="5F8C7AFC" w14:textId="77777777" w:rsidR="0021043A" w:rsidRPr="0021043A" w:rsidRDefault="0021043A" w:rsidP="0021043A">
      <w:pPr>
        <w:rPr>
          <w:rStyle w:val="3"/>
          <w:color w:val="000000"/>
        </w:rPr>
      </w:pPr>
      <w:r w:rsidRPr="0021043A">
        <w:rPr>
          <w:rStyle w:val="3"/>
          <w:color w:val="000000"/>
        </w:rPr>
        <w:t>1.1.1.</w:t>
      </w:r>
      <w:r w:rsidRPr="0021043A">
        <w:rPr>
          <w:rStyle w:val="3"/>
          <w:color w:val="000000"/>
        </w:rPr>
        <w:tab/>
        <w:t xml:space="preserve">Возрастные особенности младших школьников </w:t>
      </w:r>
      <w:r w:rsidRPr="0021043A">
        <w:rPr>
          <w:rStyle w:val="3"/>
          <w:color w:val="000000"/>
        </w:rPr>
        <w:tab/>
        <w:t xml:space="preserve"> 7</w:t>
      </w:r>
    </w:p>
    <w:p w14:paraId="2B571108" w14:textId="77777777" w:rsidR="0021043A" w:rsidRPr="0021043A" w:rsidRDefault="0021043A" w:rsidP="0021043A">
      <w:pPr>
        <w:rPr>
          <w:rStyle w:val="3"/>
          <w:color w:val="000000"/>
        </w:rPr>
      </w:pPr>
      <w:r w:rsidRPr="0021043A">
        <w:rPr>
          <w:rStyle w:val="3"/>
          <w:color w:val="000000"/>
        </w:rPr>
        <w:t>1.1.2.</w:t>
      </w:r>
      <w:r w:rsidRPr="0021043A">
        <w:rPr>
          <w:rStyle w:val="3"/>
          <w:color w:val="000000"/>
        </w:rPr>
        <w:tab/>
        <w:t xml:space="preserve">Характеристика и эффективность использования </w:t>
      </w:r>
      <w:proofErr w:type="spellStart"/>
      <w:r w:rsidRPr="0021043A">
        <w:rPr>
          <w:rStyle w:val="3"/>
          <w:color w:val="000000"/>
        </w:rPr>
        <w:t>иг¬рового</w:t>
      </w:r>
      <w:proofErr w:type="spellEnd"/>
      <w:r w:rsidRPr="0021043A">
        <w:rPr>
          <w:rStyle w:val="3"/>
          <w:color w:val="000000"/>
        </w:rPr>
        <w:t xml:space="preserve"> материала </w:t>
      </w:r>
      <w:r w:rsidRPr="0021043A">
        <w:rPr>
          <w:rStyle w:val="3"/>
          <w:color w:val="000000"/>
        </w:rPr>
        <w:tab/>
        <w:t xml:space="preserve"> II</w:t>
      </w:r>
    </w:p>
    <w:p w14:paraId="46353793" w14:textId="77777777" w:rsidR="0021043A" w:rsidRPr="0021043A" w:rsidRDefault="0021043A" w:rsidP="0021043A">
      <w:pPr>
        <w:rPr>
          <w:rStyle w:val="3"/>
          <w:color w:val="000000"/>
        </w:rPr>
      </w:pPr>
      <w:r w:rsidRPr="0021043A">
        <w:rPr>
          <w:rStyle w:val="3"/>
          <w:color w:val="000000"/>
        </w:rPr>
        <w:t>1.2.</w:t>
      </w:r>
      <w:r w:rsidRPr="0021043A">
        <w:rPr>
          <w:rStyle w:val="3"/>
          <w:color w:val="000000"/>
        </w:rPr>
        <w:tab/>
        <w:t>Основные методические требования к организации и проведению подвижных игр с младшими школьниками 17</w:t>
      </w:r>
    </w:p>
    <w:p w14:paraId="02A1C9D0" w14:textId="77777777" w:rsidR="0021043A" w:rsidRPr="0021043A" w:rsidRDefault="0021043A" w:rsidP="0021043A">
      <w:pPr>
        <w:rPr>
          <w:rStyle w:val="3"/>
          <w:color w:val="000000"/>
        </w:rPr>
      </w:pPr>
      <w:r w:rsidRPr="0021043A">
        <w:rPr>
          <w:rStyle w:val="3"/>
          <w:color w:val="000000"/>
        </w:rPr>
        <w:t>1.2.1.</w:t>
      </w:r>
      <w:r w:rsidRPr="0021043A">
        <w:rPr>
          <w:rStyle w:val="3"/>
          <w:color w:val="000000"/>
        </w:rPr>
        <w:tab/>
        <w:t>Отбор, организация и проведение подвижных игр</w:t>
      </w:r>
      <w:r w:rsidRPr="0021043A">
        <w:rPr>
          <w:rStyle w:val="3"/>
          <w:color w:val="000000"/>
        </w:rPr>
        <w:tab/>
        <w:t>17</w:t>
      </w:r>
    </w:p>
    <w:p w14:paraId="13C7E803" w14:textId="77777777" w:rsidR="0021043A" w:rsidRPr="0021043A" w:rsidRDefault="0021043A" w:rsidP="0021043A">
      <w:pPr>
        <w:rPr>
          <w:rStyle w:val="3"/>
          <w:color w:val="000000"/>
        </w:rPr>
      </w:pPr>
      <w:r w:rsidRPr="0021043A">
        <w:rPr>
          <w:rStyle w:val="3"/>
          <w:color w:val="000000"/>
        </w:rPr>
        <w:t>1.2.2.</w:t>
      </w:r>
      <w:r w:rsidRPr="0021043A">
        <w:rPr>
          <w:rStyle w:val="3"/>
          <w:color w:val="000000"/>
        </w:rPr>
        <w:tab/>
        <w:t xml:space="preserve">Методика решения педагогической задачи </w:t>
      </w:r>
      <w:r w:rsidRPr="0021043A">
        <w:rPr>
          <w:rStyle w:val="3"/>
          <w:color w:val="000000"/>
        </w:rPr>
        <w:tab/>
        <w:t xml:space="preserve"> 19</w:t>
      </w:r>
    </w:p>
    <w:p w14:paraId="771C7E73" w14:textId="77777777" w:rsidR="0021043A" w:rsidRPr="0021043A" w:rsidRDefault="0021043A" w:rsidP="0021043A">
      <w:pPr>
        <w:rPr>
          <w:rStyle w:val="3"/>
          <w:color w:val="000000"/>
        </w:rPr>
      </w:pPr>
      <w:r w:rsidRPr="0021043A">
        <w:rPr>
          <w:rStyle w:val="3"/>
          <w:color w:val="000000"/>
        </w:rPr>
        <w:t>1.3.</w:t>
      </w:r>
      <w:r w:rsidRPr="0021043A">
        <w:rPr>
          <w:rStyle w:val="3"/>
          <w:color w:val="000000"/>
        </w:rPr>
        <w:tab/>
        <w:t xml:space="preserve">Подвижные игры как средство подготовки </w:t>
      </w:r>
      <w:proofErr w:type="spellStart"/>
      <w:r w:rsidRPr="0021043A">
        <w:rPr>
          <w:rStyle w:val="3"/>
          <w:color w:val="000000"/>
        </w:rPr>
        <w:t>волейбо¬листов</w:t>
      </w:r>
      <w:proofErr w:type="spellEnd"/>
      <w:r w:rsidRPr="0021043A">
        <w:rPr>
          <w:rStyle w:val="3"/>
          <w:color w:val="000000"/>
        </w:rPr>
        <w:t xml:space="preserve"> </w:t>
      </w:r>
      <w:r w:rsidRPr="0021043A">
        <w:rPr>
          <w:rStyle w:val="3"/>
          <w:color w:val="000000"/>
        </w:rPr>
        <w:tab/>
        <w:t xml:space="preserve"> 23</w:t>
      </w:r>
    </w:p>
    <w:p w14:paraId="1B2BFDF0" w14:textId="77777777" w:rsidR="0021043A" w:rsidRPr="0021043A" w:rsidRDefault="0021043A" w:rsidP="0021043A">
      <w:pPr>
        <w:rPr>
          <w:rStyle w:val="3"/>
          <w:color w:val="000000"/>
        </w:rPr>
      </w:pPr>
      <w:r w:rsidRPr="0021043A">
        <w:rPr>
          <w:rStyle w:val="3"/>
          <w:color w:val="000000"/>
        </w:rPr>
        <w:t>1.3.1.</w:t>
      </w:r>
      <w:r w:rsidRPr="0021043A">
        <w:rPr>
          <w:rStyle w:val="3"/>
          <w:color w:val="000000"/>
        </w:rPr>
        <w:tab/>
        <w:t xml:space="preserve">Подвижные игры в спортивной практике </w:t>
      </w:r>
      <w:r w:rsidRPr="0021043A">
        <w:rPr>
          <w:rStyle w:val="3"/>
          <w:color w:val="000000"/>
        </w:rPr>
        <w:tab/>
        <w:t xml:space="preserve"> 23</w:t>
      </w:r>
    </w:p>
    <w:p w14:paraId="01B992EB" w14:textId="77777777" w:rsidR="0021043A" w:rsidRPr="0021043A" w:rsidRDefault="0021043A" w:rsidP="0021043A">
      <w:pPr>
        <w:rPr>
          <w:rStyle w:val="3"/>
          <w:color w:val="000000"/>
        </w:rPr>
      </w:pPr>
      <w:r w:rsidRPr="0021043A">
        <w:rPr>
          <w:rStyle w:val="3"/>
          <w:color w:val="000000"/>
        </w:rPr>
        <w:t>1.3.2.</w:t>
      </w:r>
      <w:r w:rsidRPr="0021043A">
        <w:rPr>
          <w:rStyle w:val="3"/>
          <w:color w:val="000000"/>
        </w:rPr>
        <w:tab/>
        <w:t xml:space="preserve">Подвижные игры в качестве средства развития </w:t>
      </w:r>
      <w:proofErr w:type="spellStart"/>
      <w:r w:rsidRPr="0021043A">
        <w:rPr>
          <w:rStyle w:val="3"/>
          <w:color w:val="000000"/>
        </w:rPr>
        <w:t>фи¬зических</w:t>
      </w:r>
      <w:proofErr w:type="spellEnd"/>
      <w:r w:rsidRPr="0021043A">
        <w:rPr>
          <w:rStyle w:val="3"/>
          <w:color w:val="000000"/>
        </w:rPr>
        <w:t xml:space="preserve"> способностей </w:t>
      </w:r>
      <w:r w:rsidRPr="0021043A">
        <w:rPr>
          <w:rStyle w:val="3"/>
          <w:color w:val="000000"/>
        </w:rPr>
        <w:tab/>
        <w:t xml:space="preserve"> 27</w:t>
      </w:r>
    </w:p>
    <w:p w14:paraId="4745F3B9" w14:textId="77777777" w:rsidR="0021043A" w:rsidRPr="0021043A" w:rsidRDefault="0021043A" w:rsidP="0021043A">
      <w:pPr>
        <w:rPr>
          <w:rStyle w:val="3"/>
          <w:color w:val="000000"/>
        </w:rPr>
      </w:pPr>
      <w:r w:rsidRPr="0021043A">
        <w:rPr>
          <w:rStyle w:val="3"/>
          <w:color w:val="000000"/>
        </w:rPr>
        <w:t>ГЛАВА П.</w:t>
      </w:r>
      <w:r w:rsidRPr="0021043A">
        <w:rPr>
          <w:rStyle w:val="3"/>
          <w:color w:val="000000"/>
        </w:rPr>
        <w:tab/>
        <w:t>ЗАДАЧИ, МЕТОДЫ и ОРГАНИЗАЦИЯ ИССЛЕДОВАНИЯ</w:t>
      </w:r>
      <w:r w:rsidRPr="0021043A">
        <w:rPr>
          <w:rStyle w:val="3"/>
          <w:color w:val="000000"/>
        </w:rPr>
        <w:tab/>
      </w:r>
      <w:r w:rsidRPr="0021043A">
        <w:rPr>
          <w:rStyle w:val="3"/>
          <w:color w:val="000000"/>
        </w:rPr>
        <w:tab/>
        <w:t>36</w:t>
      </w:r>
    </w:p>
    <w:p w14:paraId="61A3DC72" w14:textId="77777777" w:rsidR="0021043A" w:rsidRPr="0021043A" w:rsidRDefault="0021043A" w:rsidP="0021043A">
      <w:pPr>
        <w:rPr>
          <w:rStyle w:val="3"/>
          <w:color w:val="000000"/>
        </w:rPr>
      </w:pPr>
      <w:r w:rsidRPr="0021043A">
        <w:rPr>
          <w:rStyle w:val="3"/>
          <w:color w:val="000000"/>
        </w:rPr>
        <w:t>2.1.</w:t>
      </w:r>
      <w:r w:rsidRPr="0021043A">
        <w:rPr>
          <w:rStyle w:val="3"/>
          <w:color w:val="000000"/>
        </w:rPr>
        <w:tab/>
        <w:t xml:space="preserve">Задачи исследования </w:t>
      </w:r>
      <w:r w:rsidRPr="0021043A">
        <w:rPr>
          <w:rStyle w:val="3"/>
          <w:color w:val="000000"/>
        </w:rPr>
        <w:tab/>
        <w:t xml:space="preserve"> 36</w:t>
      </w:r>
    </w:p>
    <w:p w14:paraId="664CE2E5" w14:textId="77777777" w:rsidR="0021043A" w:rsidRPr="0021043A" w:rsidRDefault="0021043A" w:rsidP="0021043A">
      <w:pPr>
        <w:rPr>
          <w:rStyle w:val="3"/>
          <w:color w:val="000000"/>
        </w:rPr>
      </w:pPr>
      <w:r w:rsidRPr="0021043A">
        <w:rPr>
          <w:rStyle w:val="3"/>
          <w:color w:val="000000"/>
        </w:rPr>
        <w:t>2.2.</w:t>
      </w:r>
      <w:r w:rsidRPr="0021043A">
        <w:rPr>
          <w:rStyle w:val="3"/>
          <w:color w:val="000000"/>
        </w:rPr>
        <w:tab/>
        <w:t>Методы исследования</w:t>
      </w:r>
      <w:r w:rsidRPr="0021043A">
        <w:rPr>
          <w:rStyle w:val="3"/>
          <w:color w:val="000000"/>
        </w:rPr>
        <w:tab/>
        <w:t xml:space="preserve"> 36</w:t>
      </w:r>
    </w:p>
    <w:p w14:paraId="2EA95118" w14:textId="77777777" w:rsidR="0021043A" w:rsidRPr="0021043A" w:rsidRDefault="0021043A" w:rsidP="0021043A">
      <w:pPr>
        <w:rPr>
          <w:rStyle w:val="3"/>
          <w:color w:val="000000"/>
        </w:rPr>
      </w:pPr>
      <w:r w:rsidRPr="0021043A">
        <w:rPr>
          <w:rStyle w:val="3"/>
          <w:color w:val="000000"/>
        </w:rPr>
        <w:t>2.3.</w:t>
      </w:r>
      <w:r w:rsidRPr="0021043A">
        <w:rPr>
          <w:rStyle w:val="3"/>
          <w:color w:val="000000"/>
        </w:rPr>
        <w:tab/>
        <w:t xml:space="preserve">Организация исследования </w:t>
      </w:r>
      <w:r w:rsidRPr="0021043A">
        <w:rPr>
          <w:rStyle w:val="3"/>
          <w:color w:val="000000"/>
        </w:rPr>
        <w:tab/>
        <w:t xml:space="preserve"> 47</w:t>
      </w:r>
    </w:p>
    <w:p w14:paraId="3098E0C2" w14:textId="77777777" w:rsidR="0021043A" w:rsidRPr="0021043A" w:rsidRDefault="0021043A" w:rsidP="0021043A">
      <w:pPr>
        <w:rPr>
          <w:rStyle w:val="3"/>
          <w:color w:val="000000"/>
        </w:rPr>
      </w:pPr>
      <w:r w:rsidRPr="0021043A">
        <w:rPr>
          <w:rStyle w:val="3"/>
          <w:color w:val="000000"/>
        </w:rPr>
        <w:lastRenderedPageBreak/>
        <w:t>ГЛАВА Ш. РЕЗУЛЬТАТЫ ИССЛЕДОВАНИЯ ЭФФЕКТИВНОСТИ ИСПОЛЬЗО-ВАНИЯ ПОДВИЖНЫХ ИГР В ПРОЦЕССЕ НАПРАВЛЕННОГО РАЗВИТИЯ СПЕЦИАЛЬНЫХ СПОСОБНОСТЕЙ</w:t>
      </w:r>
      <w:r w:rsidRPr="0021043A">
        <w:rPr>
          <w:rStyle w:val="3"/>
          <w:color w:val="000000"/>
        </w:rPr>
        <w:tab/>
        <w:t xml:space="preserve"> 49</w:t>
      </w:r>
    </w:p>
    <w:p w14:paraId="73F3408D" w14:textId="77777777" w:rsidR="0021043A" w:rsidRPr="0021043A" w:rsidRDefault="0021043A" w:rsidP="0021043A">
      <w:pPr>
        <w:rPr>
          <w:rStyle w:val="3"/>
          <w:color w:val="000000"/>
        </w:rPr>
      </w:pPr>
      <w:r w:rsidRPr="0021043A">
        <w:rPr>
          <w:rStyle w:val="3"/>
          <w:color w:val="000000"/>
        </w:rPr>
        <w:t>3.1.</w:t>
      </w:r>
      <w:r w:rsidRPr="0021043A">
        <w:rPr>
          <w:rStyle w:val="3"/>
          <w:color w:val="000000"/>
        </w:rPr>
        <w:tab/>
        <w:t xml:space="preserve">Исходные результаты исследования </w:t>
      </w:r>
      <w:r w:rsidRPr="0021043A">
        <w:rPr>
          <w:rStyle w:val="3"/>
          <w:color w:val="000000"/>
        </w:rPr>
        <w:tab/>
        <w:t xml:space="preserve"> 49</w:t>
      </w:r>
    </w:p>
    <w:p w14:paraId="56004567" w14:textId="77777777" w:rsidR="0021043A" w:rsidRPr="0021043A" w:rsidRDefault="0021043A" w:rsidP="0021043A">
      <w:pPr>
        <w:rPr>
          <w:rStyle w:val="3"/>
          <w:color w:val="000000"/>
        </w:rPr>
      </w:pPr>
      <w:r w:rsidRPr="0021043A">
        <w:rPr>
          <w:rStyle w:val="3"/>
          <w:color w:val="000000"/>
        </w:rPr>
        <w:t>3.2.</w:t>
      </w:r>
      <w:r w:rsidRPr="0021043A">
        <w:rPr>
          <w:rStyle w:val="3"/>
          <w:color w:val="000000"/>
        </w:rPr>
        <w:tab/>
        <w:t xml:space="preserve">Результаты второго этапа исследования </w:t>
      </w:r>
      <w:r w:rsidRPr="0021043A">
        <w:rPr>
          <w:rStyle w:val="3"/>
          <w:color w:val="000000"/>
        </w:rPr>
        <w:tab/>
        <w:t xml:space="preserve"> 53 </w:t>
      </w:r>
    </w:p>
    <w:p w14:paraId="637354B6" w14:textId="77777777" w:rsidR="0021043A" w:rsidRPr="0021043A" w:rsidRDefault="0021043A" w:rsidP="0021043A">
      <w:pPr>
        <w:rPr>
          <w:rStyle w:val="3"/>
          <w:color w:val="000000"/>
        </w:rPr>
      </w:pPr>
      <w:r w:rsidRPr="0021043A">
        <w:rPr>
          <w:rStyle w:val="3"/>
          <w:color w:val="000000"/>
        </w:rPr>
        <w:t>- з -</w:t>
      </w:r>
    </w:p>
    <w:p w14:paraId="5A85B138" w14:textId="77777777" w:rsidR="0021043A" w:rsidRPr="0021043A" w:rsidRDefault="0021043A" w:rsidP="0021043A">
      <w:pPr>
        <w:rPr>
          <w:rStyle w:val="3"/>
          <w:color w:val="000000"/>
        </w:rPr>
      </w:pPr>
      <w:r w:rsidRPr="0021043A">
        <w:rPr>
          <w:rStyle w:val="3"/>
          <w:color w:val="000000"/>
        </w:rPr>
        <w:t>3.3.</w:t>
      </w:r>
      <w:r w:rsidRPr="0021043A">
        <w:rPr>
          <w:rStyle w:val="3"/>
          <w:color w:val="000000"/>
        </w:rPr>
        <w:tab/>
        <w:t>Результаты исследования на конечном</w:t>
      </w:r>
      <w:r w:rsidRPr="0021043A">
        <w:rPr>
          <w:rStyle w:val="3"/>
          <w:color w:val="000000"/>
        </w:rPr>
        <w:tab/>
        <w:t xml:space="preserve">этапе </w:t>
      </w:r>
      <w:r w:rsidRPr="0021043A">
        <w:rPr>
          <w:rStyle w:val="3"/>
          <w:color w:val="000000"/>
        </w:rPr>
        <w:tab/>
        <w:t xml:space="preserve"> 58</w:t>
      </w:r>
    </w:p>
    <w:p w14:paraId="55EC88C9" w14:textId="77777777" w:rsidR="0021043A" w:rsidRPr="0021043A" w:rsidRDefault="0021043A" w:rsidP="0021043A">
      <w:pPr>
        <w:rPr>
          <w:rStyle w:val="3"/>
          <w:color w:val="000000"/>
        </w:rPr>
      </w:pPr>
      <w:r w:rsidRPr="0021043A">
        <w:rPr>
          <w:rStyle w:val="3"/>
          <w:color w:val="000000"/>
        </w:rPr>
        <w:t>3.4.</w:t>
      </w:r>
      <w:r w:rsidRPr="0021043A">
        <w:rPr>
          <w:rStyle w:val="3"/>
          <w:color w:val="000000"/>
        </w:rPr>
        <w:tab/>
        <w:t>Стабильность и изменчивость показателей испытуемых</w:t>
      </w:r>
    </w:p>
    <w:p w14:paraId="6E485FE2" w14:textId="77777777" w:rsidR="0021043A" w:rsidRPr="0021043A" w:rsidRDefault="0021043A" w:rsidP="0021043A">
      <w:pPr>
        <w:rPr>
          <w:rStyle w:val="3"/>
          <w:color w:val="000000"/>
        </w:rPr>
      </w:pPr>
      <w:r w:rsidRPr="0021043A">
        <w:rPr>
          <w:rStyle w:val="3"/>
          <w:color w:val="000000"/>
        </w:rPr>
        <w:t>по этапам исследования</w:t>
      </w:r>
      <w:r w:rsidRPr="0021043A">
        <w:rPr>
          <w:rStyle w:val="3"/>
          <w:color w:val="000000"/>
        </w:rPr>
        <w:tab/>
        <w:t xml:space="preserve"> 62</w:t>
      </w:r>
    </w:p>
    <w:p w14:paraId="69934B46" w14:textId="77777777" w:rsidR="0021043A" w:rsidRPr="0021043A" w:rsidRDefault="0021043A" w:rsidP="0021043A">
      <w:pPr>
        <w:rPr>
          <w:rStyle w:val="3"/>
          <w:color w:val="000000"/>
        </w:rPr>
      </w:pPr>
      <w:r w:rsidRPr="0021043A">
        <w:rPr>
          <w:rStyle w:val="3"/>
          <w:color w:val="000000"/>
        </w:rPr>
        <w:t>3.5.</w:t>
      </w:r>
      <w:r w:rsidRPr="0021043A">
        <w:rPr>
          <w:rStyle w:val="3"/>
          <w:color w:val="000000"/>
        </w:rPr>
        <w:tab/>
        <w:t xml:space="preserve">Динамика показателей испытуемых - учащихся </w:t>
      </w:r>
      <w:proofErr w:type="spellStart"/>
      <w:r w:rsidRPr="0021043A">
        <w:rPr>
          <w:rStyle w:val="3"/>
          <w:color w:val="000000"/>
        </w:rPr>
        <w:t>спор¬тивной</w:t>
      </w:r>
      <w:proofErr w:type="spellEnd"/>
      <w:r w:rsidRPr="0021043A">
        <w:rPr>
          <w:rStyle w:val="3"/>
          <w:color w:val="000000"/>
        </w:rPr>
        <w:t xml:space="preserve"> школы </w:t>
      </w:r>
      <w:r w:rsidRPr="0021043A">
        <w:rPr>
          <w:rStyle w:val="3"/>
          <w:color w:val="000000"/>
        </w:rPr>
        <w:tab/>
        <w:t xml:space="preserve"> 75</w:t>
      </w:r>
    </w:p>
    <w:p w14:paraId="52BBA51B" w14:textId="77777777" w:rsidR="0021043A" w:rsidRPr="0021043A" w:rsidRDefault="0021043A" w:rsidP="0021043A">
      <w:pPr>
        <w:rPr>
          <w:rStyle w:val="3"/>
          <w:color w:val="000000"/>
        </w:rPr>
      </w:pPr>
      <w:r w:rsidRPr="0021043A">
        <w:rPr>
          <w:rStyle w:val="3"/>
          <w:color w:val="000000"/>
        </w:rPr>
        <w:t>3.6.</w:t>
      </w:r>
      <w:r w:rsidRPr="0021043A">
        <w:rPr>
          <w:rStyle w:val="3"/>
          <w:color w:val="000000"/>
        </w:rPr>
        <w:tab/>
        <w:t>Оценка показателей испытуемых школьников в конце</w:t>
      </w:r>
    </w:p>
    <w:p w14:paraId="03B9CD23" w14:textId="77777777" w:rsidR="0021043A" w:rsidRPr="0021043A" w:rsidRDefault="0021043A" w:rsidP="0021043A">
      <w:pPr>
        <w:rPr>
          <w:rStyle w:val="3"/>
          <w:color w:val="000000"/>
        </w:rPr>
      </w:pPr>
      <w:r w:rsidRPr="0021043A">
        <w:rPr>
          <w:rStyle w:val="3"/>
          <w:color w:val="000000"/>
        </w:rPr>
        <w:t>эксперимента с позиции</w:t>
      </w:r>
      <w:r w:rsidRPr="0021043A">
        <w:rPr>
          <w:rStyle w:val="3"/>
          <w:color w:val="000000"/>
        </w:rPr>
        <w:tab/>
        <w:t xml:space="preserve">требованию ДЮОП </w:t>
      </w:r>
      <w:r w:rsidRPr="0021043A">
        <w:rPr>
          <w:rStyle w:val="3"/>
          <w:color w:val="000000"/>
        </w:rPr>
        <w:tab/>
        <w:t xml:space="preserve"> 85</w:t>
      </w:r>
    </w:p>
    <w:p w14:paraId="09FF6068" w14:textId="77777777" w:rsidR="0021043A" w:rsidRPr="0021043A" w:rsidRDefault="0021043A" w:rsidP="0021043A">
      <w:pPr>
        <w:rPr>
          <w:rStyle w:val="3"/>
          <w:color w:val="000000"/>
        </w:rPr>
      </w:pPr>
      <w:r w:rsidRPr="0021043A">
        <w:rPr>
          <w:rStyle w:val="3"/>
          <w:color w:val="000000"/>
        </w:rPr>
        <w:t>ГЛАЗА 17.</w:t>
      </w:r>
      <w:r w:rsidRPr="0021043A">
        <w:rPr>
          <w:rStyle w:val="3"/>
          <w:color w:val="000000"/>
        </w:rPr>
        <w:tab/>
        <w:t>ОБСУЖДЕНИЕ РЕЗУЛЬТАТОВ</w:t>
      </w:r>
      <w:r w:rsidRPr="0021043A">
        <w:rPr>
          <w:rStyle w:val="3"/>
          <w:color w:val="000000"/>
        </w:rPr>
        <w:tab/>
        <w:t>ИССЛЕДОВАНИЯ</w:t>
      </w:r>
      <w:r w:rsidRPr="0021043A">
        <w:rPr>
          <w:rStyle w:val="3"/>
          <w:color w:val="000000"/>
        </w:rPr>
        <w:tab/>
        <w:t xml:space="preserve"> 91</w:t>
      </w:r>
    </w:p>
    <w:p w14:paraId="25221B19" w14:textId="77777777" w:rsidR="0021043A" w:rsidRPr="0021043A" w:rsidRDefault="0021043A" w:rsidP="0021043A">
      <w:pPr>
        <w:rPr>
          <w:rStyle w:val="3"/>
          <w:color w:val="000000"/>
        </w:rPr>
      </w:pPr>
      <w:r w:rsidRPr="0021043A">
        <w:rPr>
          <w:rStyle w:val="3"/>
          <w:color w:val="000000"/>
        </w:rPr>
        <w:t>4.1.</w:t>
      </w:r>
      <w:r w:rsidRPr="0021043A">
        <w:rPr>
          <w:rStyle w:val="3"/>
          <w:color w:val="000000"/>
        </w:rPr>
        <w:tab/>
        <w:t xml:space="preserve">Обсуждение результатов исследования .динамики </w:t>
      </w:r>
      <w:proofErr w:type="spellStart"/>
      <w:r w:rsidRPr="0021043A">
        <w:rPr>
          <w:rStyle w:val="3"/>
          <w:color w:val="000000"/>
        </w:rPr>
        <w:t>пока¬зателей</w:t>
      </w:r>
      <w:proofErr w:type="spellEnd"/>
      <w:r w:rsidRPr="0021043A">
        <w:rPr>
          <w:rStyle w:val="3"/>
          <w:color w:val="000000"/>
        </w:rPr>
        <w:t xml:space="preserve"> эксперимента </w:t>
      </w:r>
      <w:r w:rsidRPr="0021043A">
        <w:rPr>
          <w:rStyle w:val="3"/>
          <w:color w:val="000000"/>
        </w:rPr>
        <w:tab/>
        <w:t xml:space="preserve"> 91</w:t>
      </w:r>
    </w:p>
    <w:p w14:paraId="28765318" w14:textId="77777777" w:rsidR="0021043A" w:rsidRPr="0021043A" w:rsidRDefault="0021043A" w:rsidP="0021043A">
      <w:pPr>
        <w:rPr>
          <w:rStyle w:val="3"/>
          <w:color w:val="000000"/>
        </w:rPr>
      </w:pPr>
      <w:r w:rsidRPr="0021043A">
        <w:rPr>
          <w:rStyle w:val="3"/>
          <w:color w:val="000000"/>
        </w:rPr>
        <w:t>4.І.І. Причина преимущества экспериментальной группы в</w:t>
      </w:r>
    </w:p>
    <w:p w14:paraId="5E5E7E5B" w14:textId="77777777" w:rsidR="0021043A" w:rsidRPr="0021043A" w:rsidRDefault="0021043A" w:rsidP="0021043A">
      <w:pPr>
        <w:rPr>
          <w:rStyle w:val="3"/>
          <w:color w:val="000000"/>
        </w:rPr>
      </w:pPr>
      <w:r w:rsidRPr="0021043A">
        <w:rPr>
          <w:rStyle w:val="3"/>
          <w:color w:val="000000"/>
        </w:rPr>
        <w:t xml:space="preserve">темпах прироста двигательных способностей </w:t>
      </w:r>
      <w:r w:rsidRPr="0021043A">
        <w:rPr>
          <w:rStyle w:val="3"/>
          <w:color w:val="000000"/>
        </w:rPr>
        <w:tab/>
        <w:t xml:space="preserve"> 91</w:t>
      </w:r>
    </w:p>
    <w:p w14:paraId="6A226390" w14:textId="77777777" w:rsidR="0021043A" w:rsidRPr="0021043A" w:rsidRDefault="0021043A" w:rsidP="0021043A">
      <w:pPr>
        <w:rPr>
          <w:rStyle w:val="3"/>
          <w:color w:val="000000"/>
        </w:rPr>
      </w:pPr>
      <w:r w:rsidRPr="0021043A">
        <w:rPr>
          <w:rStyle w:val="3"/>
          <w:color w:val="000000"/>
        </w:rPr>
        <w:t>4.2.</w:t>
      </w:r>
      <w:r w:rsidRPr="0021043A">
        <w:rPr>
          <w:rStyle w:val="3"/>
          <w:color w:val="000000"/>
        </w:rPr>
        <w:tab/>
        <w:t xml:space="preserve">Обсуждение показателей испытуемых на фоне </w:t>
      </w:r>
      <w:proofErr w:type="spellStart"/>
      <w:r w:rsidRPr="0021043A">
        <w:rPr>
          <w:rStyle w:val="3"/>
          <w:color w:val="000000"/>
        </w:rPr>
        <w:t>требова¬ний</w:t>
      </w:r>
      <w:proofErr w:type="spellEnd"/>
      <w:r w:rsidRPr="0021043A">
        <w:rPr>
          <w:rStyle w:val="3"/>
          <w:color w:val="000000"/>
        </w:rPr>
        <w:t xml:space="preserve"> спортивных школ</w:t>
      </w:r>
      <w:r w:rsidRPr="0021043A">
        <w:rPr>
          <w:rStyle w:val="3"/>
          <w:color w:val="000000"/>
        </w:rPr>
        <w:tab/>
        <w:t xml:space="preserve"> 96</w:t>
      </w:r>
    </w:p>
    <w:p w14:paraId="44528AD7" w14:textId="77777777" w:rsidR="0021043A" w:rsidRPr="0021043A" w:rsidRDefault="0021043A" w:rsidP="0021043A">
      <w:pPr>
        <w:rPr>
          <w:rStyle w:val="3"/>
          <w:color w:val="000000"/>
        </w:rPr>
      </w:pPr>
      <w:r w:rsidRPr="0021043A">
        <w:rPr>
          <w:rStyle w:val="3"/>
          <w:color w:val="000000"/>
        </w:rPr>
        <w:t xml:space="preserve">ВЫВОДЫ </w:t>
      </w:r>
      <w:r w:rsidRPr="0021043A">
        <w:rPr>
          <w:rStyle w:val="3"/>
          <w:color w:val="000000"/>
        </w:rPr>
        <w:tab/>
        <w:t xml:space="preserve"> 100</w:t>
      </w:r>
    </w:p>
    <w:p w14:paraId="2DA539CA" w14:textId="77777777" w:rsidR="0021043A" w:rsidRPr="0021043A" w:rsidRDefault="0021043A" w:rsidP="0021043A">
      <w:pPr>
        <w:rPr>
          <w:rStyle w:val="3"/>
          <w:color w:val="000000"/>
        </w:rPr>
      </w:pPr>
      <w:r w:rsidRPr="0021043A">
        <w:rPr>
          <w:rStyle w:val="3"/>
          <w:color w:val="000000"/>
        </w:rPr>
        <w:t>ПРАКТИЧЕСКИЕ РЕКОМЕНДАЦИИ</w:t>
      </w:r>
      <w:r w:rsidRPr="0021043A">
        <w:rPr>
          <w:rStyle w:val="3"/>
          <w:color w:val="000000"/>
        </w:rPr>
        <w:tab/>
        <w:t xml:space="preserve"> 102</w:t>
      </w:r>
    </w:p>
    <w:p w14:paraId="36A6D280" w14:textId="77777777" w:rsidR="0021043A" w:rsidRPr="0021043A" w:rsidRDefault="0021043A" w:rsidP="0021043A">
      <w:pPr>
        <w:rPr>
          <w:rStyle w:val="3"/>
          <w:color w:val="000000"/>
        </w:rPr>
      </w:pPr>
      <w:r w:rsidRPr="0021043A">
        <w:rPr>
          <w:rStyle w:val="3"/>
          <w:color w:val="000000"/>
        </w:rPr>
        <w:lastRenderedPageBreak/>
        <w:t xml:space="preserve">СПИСОК ЛИТЕРАТУРЫ </w:t>
      </w:r>
      <w:r w:rsidRPr="0021043A">
        <w:rPr>
          <w:rStyle w:val="3"/>
          <w:color w:val="000000"/>
        </w:rPr>
        <w:tab/>
        <w:t xml:space="preserve"> 104 </w:t>
      </w:r>
    </w:p>
    <w:p w14:paraId="339A7BD5" w14:textId="58B12702" w:rsidR="00E150AF" w:rsidRDefault="00E150AF" w:rsidP="0021043A"/>
    <w:p w14:paraId="1F325B3C" w14:textId="71D98596" w:rsidR="0021043A" w:rsidRDefault="0021043A" w:rsidP="0021043A"/>
    <w:p w14:paraId="40E6C3AD" w14:textId="6FEDAB2C" w:rsidR="0021043A" w:rsidRDefault="0021043A" w:rsidP="0021043A"/>
    <w:p w14:paraId="7E134F4B" w14:textId="77777777" w:rsidR="0021043A" w:rsidRDefault="0021043A" w:rsidP="0021043A">
      <w:pPr>
        <w:pStyle w:val="15"/>
        <w:keepNext/>
        <w:keepLines/>
        <w:shd w:val="clear" w:color="auto" w:fill="auto"/>
        <w:spacing w:after="157" w:line="190" w:lineRule="exact"/>
        <w:ind w:left="2920"/>
      </w:pPr>
      <w:bookmarkStart w:id="0" w:name="bookmark0"/>
      <w:proofErr w:type="spellStart"/>
      <w:r>
        <w:rPr>
          <w:rStyle w:val="15pt2"/>
          <w:color w:val="000000"/>
        </w:rPr>
        <w:t>выводы</w:t>
      </w:r>
      <w:bookmarkEnd w:id="0"/>
      <w:proofErr w:type="spellEnd"/>
    </w:p>
    <w:p w14:paraId="45D5F8B1" w14:textId="77777777" w:rsidR="0021043A" w:rsidRDefault="0021043A" w:rsidP="007D0DC1">
      <w:pPr>
        <w:pStyle w:val="30"/>
        <w:numPr>
          <w:ilvl w:val="0"/>
          <w:numId w:val="1"/>
        </w:numPr>
        <w:shd w:val="clear" w:color="auto" w:fill="auto"/>
        <w:tabs>
          <w:tab w:val="left" w:pos="913"/>
        </w:tabs>
        <w:spacing w:before="0" w:after="0" w:line="365" w:lineRule="exact"/>
        <w:ind w:firstLine="660"/>
      </w:pPr>
      <w:r>
        <w:rPr>
          <w:rStyle w:val="3"/>
          <w:color w:val="000000"/>
        </w:rPr>
        <w:t xml:space="preserve">На уроках и </w:t>
      </w:r>
      <w:r>
        <w:rPr>
          <w:rStyle w:val="3f"/>
          <w:color w:val="000000"/>
        </w:rPr>
        <w:t>б</w:t>
      </w:r>
      <w:r>
        <w:rPr>
          <w:rStyle w:val="3"/>
          <w:color w:val="000000"/>
        </w:rPr>
        <w:t xml:space="preserve"> группах продленного дня не в </w:t>
      </w:r>
      <w:r>
        <w:rPr>
          <w:rStyle w:val="4611pt1"/>
          <w:color w:val="000000"/>
        </w:rPr>
        <w:t xml:space="preserve">полной мере </w:t>
      </w:r>
      <w:r>
        <w:rPr>
          <w:rStyle w:val="3"/>
          <w:color w:val="000000"/>
        </w:rPr>
        <w:t>используются возможности подвижных игр как средства общей и специальной спортивной подготовки. Недостаточно полно разрабо</w:t>
      </w:r>
      <w:r>
        <w:rPr>
          <w:rStyle w:val="3"/>
          <w:color w:val="000000"/>
        </w:rPr>
        <w:softHyphen/>
        <w:t>таны пути воздействия средствами подвижных игр на динамику фи</w:t>
      </w:r>
      <w:r>
        <w:rPr>
          <w:rStyle w:val="3"/>
          <w:color w:val="000000"/>
        </w:rPr>
        <w:softHyphen/>
        <w:t>зических способностей, не рассмотрены аспекты, связанные с оценкой эффективности применения подвижных игр в системе подго</w:t>
      </w:r>
      <w:r>
        <w:rPr>
          <w:rStyle w:val="3"/>
          <w:color w:val="000000"/>
        </w:rPr>
        <w:softHyphen/>
        <w:t>товки юных волейболистов на этапе подготовки к отбору в спор</w:t>
      </w:r>
      <w:r>
        <w:rPr>
          <w:rStyle w:val="3"/>
          <w:color w:val="000000"/>
        </w:rPr>
        <w:softHyphen/>
        <w:t>тивные школы.</w:t>
      </w:r>
    </w:p>
    <w:p w14:paraId="3CB26F4C" w14:textId="77777777" w:rsidR="0021043A" w:rsidRDefault="0021043A" w:rsidP="007D0DC1">
      <w:pPr>
        <w:pStyle w:val="30"/>
        <w:numPr>
          <w:ilvl w:val="0"/>
          <w:numId w:val="1"/>
        </w:numPr>
        <w:shd w:val="clear" w:color="auto" w:fill="auto"/>
        <w:tabs>
          <w:tab w:val="left" w:pos="913"/>
        </w:tabs>
        <w:spacing w:before="0" w:after="0" w:line="365" w:lineRule="exact"/>
        <w:ind w:firstLine="660"/>
      </w:pPr>
      <w:r>
        <w:rPr>
          <w:rStyle w:val="3"/>
          <w:color w:val="000000"/>
        </w:rPr>
        <w:t>Разработаны комплексы подвижных игр с преимущественной многоцелевой направленностью, использование которых обеспечива</w:t>
      </w:r>
      <w:r>
        <w:rPr>
          <w:rStyle w:val="3"/>
          <w:color w:val="000000"/>
        </w:rPr>
        <w:softHyphen/>
        <w:t>ет эффективность предварительной подготовки к отбору в спортив</w:t>
      </w:r>
      <w:r>
        <w:rPr>
          <w:rStyle w:val="3"/>
          <w:color w:val="000000"/>
        </w:rPr>
        <w:softHyphen/>
        <w:t>ные школы по волейболу и стимулирование темпов прироста общих</w:t>
      </w:r>
    </w:p>
    <w:p w14:paraId="24649E03" w14:textId="77777777" w:rsidR="0021043A" w:rsidRDefault="0021043A" w:rsidP="0021043A">
      <w:pPr>
        <w:pStyle w:val="30"/>
        <w:shd w:val="clear" w:color="auto" w:fill="auto"/>
      </w:pPr>
      <w:r>
        <w:rPr>
          <w:rStyle w:val="3"/>
          <w:color w:val="000000"/>
        </w:rPr>
        <w:t>и специальных физических способностей.</w:t>
      </w:r>
    </w:p>
    <w:p w14:paraId="430EA60B" w14:textId="77777777" w:rsidR="0021043A" w:rsidRDefault="0021043A" w:rsidP="007D0DC1">
      <w:pPr>
        <w:pStyle w:val="30"/>
        <w:numPr>
          <w:ilvl w:val="0"/>
          <w:numId w:val="1"/>
        </w:numPr>
        <w:shd w:val="clear" w:color="auto" w:fill="auto"/>
        <w:tabs>
          <w:tab w:val="left" w:pos="912"/>
        </w:tabs>
        <w:spacing w:before="0" w:after="0" w:line="365" w:lineRule="exact"/>
        <w:ind w:firstLine="660"/>
      </w:pPr>
      <w:r>
        <w:rPr>
          <w:rStyle w:val="3"/>
          <w:color w:val="000000"/>
        </w:rPr>
        <w:t>Темпы прироста физических способностей испытуемых экс</w:t>
      </w:r>
      <w:r>
        <w:rPr>
          <w:rStyle w:val="3"/>
          <w:color w:val="000000"/>
        </w:rPr>
        <w:softHyphen/>
        <w:t>периментальной группы существенно превышают аналогичные показа</w:t>
      </w:r>
      <w:r>
        <w:rPr>
          <w:rStyle w:val="3"/>
          <w:color w:val="000000"/>
        </w:rPr>
        <w:softHyphen/>
        <w:t xml:space="preserve">тели контрольной группы (р &lt; 0,01), что связано с </w:t>
      </w:r>
      <w:r>
        <w:rPr>
          <w:rStyle w:val="3"/>
          <w:color w:val="000000"/>
        </w:rPr>
        <w:lastRenderedPageBreak/>
        <w:t>разработанной методикой, позволяющей целенаправленно воздействовать на меха</w:t>
      </w:r>
      <w:r>
        <w:rPr>
          <w:rStyle w:val="3"/>
          <w:color w:val="000000"/>
        </w:rPr>
        <w:softHyphen/>
        <w:t>низм становления и развития соответствующих двигательных способ</w:t>
      </w:r>
      <w:r>
        <w:rPr>
          <w:rStyle w:val="3"/>
          <w:color w:val="000000"/>
        </w:rPr>
        <w:softHyphen/>
        <w:t>ностей и морфофункциональных свойств.</w:t>
      </w:r>
    </w:p>
    <w:p w14:paraId="2404BC61" w14:textId="77777777" w:rsidR="0021043A" w:rsidRDefault="0021043A" w:rsidP="007D0DC1">
      <w:pPr>
        <w:pStyle w:val="30"/>
        <w:numPr>
          <w:ilvl w:val="0"/>
          <w:numId w:val="1"/>
        </w:numPr>
        <w:shd w:val="clear" w:color="auto" w:fill="auto"/>
        <w:tabs>
          <w:tab w:val="left" w:pos="912"/>
        </w:tabs>
        <w:spacing w:before="0" w:after="0" w:line="365" w:lineRule="exact"/>
        <w:ind w:firstLine="660"/>
      </w:pPr>
      <w:r>
        <w:rPr>
          <w:rStyle w:val="3"/>
          <w:color w:val="000000"/>
        </w:rPr>
        <w:t>Существенный прирост показателей развития основных физи</w:t>
      </w:r>
      <w:r>
        <w:rPr>
          <w:rStyle w:val="3"/>
          <w:color w:val="000000"/>
        </w:rPr>
        <w:softHyphen/>
        <w:t>ческих способностей у испытуемых экспериментальной группы до</w:t>
      </w:r>
      <w:r>
        <w:rPr>
          <w:rStyle w:val="3"/>
          <w:color w:val="000000"/>
        </w:rPr>
        <w:softHyphen/>
        <w:t>стигнут при относительно равном с контрольной группой приросте морфофункциональных показателей, что свидетельствует о положи</w:t>
      </w:r>
      <w:r>
        <w:rPr>
          <w:rStyle w:val="3"/>
          <w:color w:val="000000"/>
        </w:rPr>
        <w:softHyphen/>
        <w:t xml:space="preserve">тельном влиянии экспериментальной </w:t>
      </w:r>
      <w:r>
        <w:rPr>
          <w:rStyle w:val="3"/>
          <w:color w:val="000000"/>
          <w:lang w:val="uk-UA" w:eastAsia="uk-UA"/>
        </w:rPr>
        <w:t>мето,</w:t>
      </w:r>
      <w:r>
        <w:rPr>
          <w:rStyle w:val="3"/>
          <w:color w:val="000000"/>
        </w:rPr>
        <w:t>лики.</w:t>
      </w:r>
    </w:p>
    <w:p w14:paraId="64BB9A8C" w14:textId="77777777" w:rsidR="0021043A" w:rsidRDefault="0021043A" w:rsidP="007D0DC1">
      <w:pPr>
        <w:pStyle w:val="30"/>
        <w:numPr>
          <w:ilvl w:val="0"/>
          <w:numId w:val="1"/>
        </w:numPr>
        <w:shd w:val="clear" w:color="auto" w:fill="auto"/>
        <w:tabs>
          <w:tab w:val="left" w:pos="912"/>
        </w:tabs>
        <w:spacing w:before="0" w:after="0" w:line="365" w:lineRule="exact"/>
        <w:ind w:firstLine="660"/>
        <w:sectPr w:rsidR="0021043A">
          <w:headerReference w:type="even" r:id="rId7"/>
          <w:headerReference w:type="default" r:id="rId8"/>
          <w:headerReference w:type="first" r:id="rId9"/>
          <w:pgSz w:w="8400" w:h="11900"/>
          <w:pgMar w:top="843" w:right="247" w:bottom="494" w:left="531" w:header="0" w:footer="3" w:gutter="0"/>
          <w:cols w:space="720"/>
          <w:noEndnote/>
          <w:titlePg/>
          <w:docGrid w:linePitch="360"/>
        </w:sectPr>
      </w:pPr>
      <w:r>
        <w:rPr>
          <w:rStyle w:val="3"/>
          <w:color w:val="000000"/>
        </w:rPr>
        <w:t>Индивидуальный уровень развития специальных двигатель</w:t>
      </w:r>
      <w:r>
        <w:rPr>
          <w:rStyle w:val="3"/>
          <w:color w:val="000000"/>
        </w:rPr>
        <w:softHyphen/>
        <w:t xml:space="preserve">ных способностей у испытуемых в конце эксперимента </w:t>
      </w:r>
      <w:proofErr w:type="spellStart"/>
      <w:r>
        <w:rPr>
          <w:rStyle w:val="3"/>
          <w:color w:val="000000"/>
        </w:rPr>
        <w:t>соответству</w:t>
      </w:r>
      <w:proofErr w:type="spellEnd"/>
      <w:r>
        <w:rPr>
          <w:rStyle w:val="3"/>
          <w:color w:val="000000"/>
        </w:rPr>
        <w:softHyphen/>
      </w:r>
    </w:p>
    <w:p w14:paraId="0C24C760" w14:textId="77777777" w:rsidR="0021043A" w:rsidRDefault="0021043A" w:rsidP="0021043A">
      <w:pPr>
        <w:pStyle w:val="30"/>
        <w:shd w:val="clear" w:color="auto" w:fill="auto"/>
        <w:tabs>
          <w:tab w:val="left" w:pos="912"/>
        </w:tabs>
        <w:ind w:firstLine="660"/>
      </w:pPr>
      <w:proofErr w:type="spellStart"/>
      <w:r>
        <w:rPr>
          <w:rStyle w:val="3"/>
          <w:color w:val="000000"/>
        </w:rPr>
        <w:lastRenderedPageBreak/>
        <w:t>ет</w:t>
      </w:r>
      <w:proofErr w:type="spellEnd"/>
      <w:r>
        <w:rPr>
          <w:rStyle w:val="3"/>
          <w:color w:val="000000"/>
        </w:rPr>
        <w:t xml:space="preserve"> требованиям, предъявляемым спортивными школами. Мальчики экс</w:t>
      </w:r>
      <w:r>
        <w:rPr>
          <w:rStyle w:val="3"/>
          <w:color w:val="000000"/>
        </w:rPr>
        <w:softHyphen/>
        <w:t>периментальной группы в этот период имеют показатели, весьма близкие к показателям учащихся первого года обучения спортивных школ, что подтверждает гипотезу об эффективности разработанной методики.</w:t>
      </w:r>
    </w:p>
    <w:p w14:paraId="0BCCA356" w14:textId="7A017188" w:rsidR="0021043A" w:rsidRPr="0021043A" w:rsidRDefault="0021043A" w:rsidP="0021043A">
      <w:r>
        <w:rPr>
          <w:rStyle w:val="3"/>
          <w:color w:val="000000"/>
        </w:rPr>
        <w:t>Положительным результатом использования подвижных игр в экспериментальной группе являются заметное увеличение двига</w:t>
      </w:r>
      <w:r>
        <w:rPr>
          <w:rStyle w:val="3"/>
          <w:color w:val="000000"/>
        </w:rPr>
        <w:softHyphen/>
        <w:t>тельного режима и повышение интереса к волейболу как виду спор</w:t>
      </w:r>
      <w:r>
        <w:rPr>
          <w:rStyle w:val="3"/>
          <w:color w:val="000000"/>
        </w:rPr>
        <w:softHyphen/>
        <w:t>тивных занятий.</w:t>
      </w:r>
    </w:p>
    <w:sectPr w:rsidR="0021043A" w:rsidRPr="0021043A">
      <w:headerReference w:type="default" r:id="rId10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EAF65" w14:textId="77777777" w:rsidR="007D0DC1" w:rsidRDefault="007D0DC1">
      <w:pPr>
        <w:spacing w:after="0" w:line="240" w:lineRule="auto"/>
      </w:pPr>
      <w:r>
        <w:separator/>
      </w:r>
    </w:p>
  </w:endnote>
  <w:endnote w:type="continuationSeparator" w:id="0">
    <w:p w14:paraId="5F4DFA91" w14:textId="77777777" w:rsidR="007D0DC1" w:rsidRDefault="007D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59A85" w14:textId="77777777" w:rsidR="007D0DC1" w:rsidRDefault="007D0DC1">
      <w:pPr>
        <w:spacing w:after="0" w:line="240" w:lineRule="auto"/>
      </w:pPr>
      <w:r>
        <w:separator/>
      </w:r>
    </w:p>
  </w:footnote>
  <w:footnote w:type="continuationSeparator" w:id="0">
    <w:p w14:paraId="2991C18F" w14:textId="77777777" w:rsidR="007D0DC1" w:rsidRDefault="007D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10035" w14:textId="77777777" w:rsidR="0021043A" w:rsidRDefault="0021043A">
    <w:pPr>
      <w:rPr>
        <w:sz w:val="2"/>
        <w:szCs w:val="2"/>
      </w:rPr>
    </w:pPr>
    <w:r>
      <w:rPr>
        <w:noProof/>
      </w:rPr>
      <w:pict w14:anchorId="246D6F6F"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181.7pt;margin-top:21.65pt;width:33.85pt;height:8.4pt;z-index:-25165721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67947A22" w14:textId="77777777" w:rsidR="0021043A" w:rsidRDefault="0021043A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0pt"/>
                    <w:color w:val="000000"/>
                  </w:rPr>
                  <w:t xml:space="preserve">-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0pt"/>
                    <w:color w:val="000000"/>
                  </w:rPr>
                  <w:t>#</w:t>
                </w:r>
                <w:r>
                  <w:fldChar w:fldCharType="end"/>
                </w:r>
                <w:r>
                  <w:rPr>
                    <w:rStyle w:val="0pt"/>
                    <w:color w:val="000000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DB450" w14:textId="77777777" w:rsidR="0021043A" w:rsidRDefault="0021043A">
    <w:pPr>
      <w:rPr>
        <w:sz w:val="2"/>
        <w:szCs w:val="2"/>
      </w:rPr>
    </w:pPr>
    <w:r>
      <w:rPr>
        <w:noProof/>
      </w:rPr>
      <w:pict w14:anchorId="1558C713"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182.3pt;margin-top:17.05pt;width:33.6pt;height:8.15pt;z-index:-2516561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461E5D11" w14:textId="77777777" w:rsidR="0021043A" w:rsidRDefault="0021043A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ad"/>
                    <w:color w:val="000000"/>
                  </w:rPr>
                  <w:t xml:space="preserve">-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d"/>
                    <w:color w:val="000000"/>
                  </w:rPr>
                  <w:t>#</w:t>
                </w:r>
                <w:r>
                  <w:fldChar w:fldCharType="end"/>
                </w:r>
                <w:r>
                  <w:rPr>
                    <w:rStyle w:val="ad"/>
                    <w:color w:val="000000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09D9DDE7">
        <v:shape id="_x0000_s2093" type="#_x0000_t202" style="position:absolute;margin-left:317.9pt;margin-top:30.05pt;width:57.1pt;height:9.1pt;z-index:-251655168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15E5328A" w14:textId="77777777" w:rsidR="0021043A" w:rsidRDefault="0021043A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ad"/>
                    <w:color w:val="000000"/>
                  </w:rPr>
                  <w:t>Таблица 21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0041F" w14:textId="77777777" w:rsidR="0021043A" w:rsidRDefault="0021043A">
    <w:pPr>
      <w:rPr>
        <w:sz w:val="2"/>
        <w:szCs w:val="2"/>
      </w:rPr>
    </w:pPr>
    <w:r>
      <w:rPr>
        <w:noProof/>
      </w:rPr>
      <w:pict w14:anchorId="06228AAA"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margin-left:324.4pt;margin-top:30.05pt;width:57.1pt;height:9.1pt;z-index:-25165414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14D0980D" w14:textId="77777777" w:rsidR="0021043A" w:rsidRDefault="0021043A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ad"/>
                    <w:color w:val="000000"/>
                  </w:rPr>
                  <w:t>Таблица 20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762E4185">
        <v:shape id="_x0000_s2095" type="#_x0000_t202" style="position:absolute;margin-left:188.55pt;margin-top:12.25pt;width:22.3pt;height:8.15pt;z-index:-25165312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2165DBE1" w14:textId="77777777" w:rsidR="0021043A" w:rsidRDefault="0021043A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ad"/>
                    <w:color w:val="000000"/>
                  </w:rPr>
                  <w:t xml:space="preserve">-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d"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D0DC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9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C1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6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154960</TotalTime>
  <Pages>6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9791</cp:revision>
  <dcterms:created xsi:type="dcterms:W3CDTF">2024-06-20T08:51:00Z</dcterms:created>
  <dcterms:modified xsi:type="dcterms:W3CDTF">2025-03-02T18:59:00Z</dcterms:modified>
  <cp:category/>
</cp:coreProperties>
</file>