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04474" w:rsidRDefault="00904474" w:rsidP="00904474">
      <w:pPr>
        <w:rPr>
          <w:lang w:val="uk-UA"/>
        </w:rPr>
      </w:pPr>
      <w:r w:rsidRPr="00904474">
        <w:rPr>
          <w:rFonts w:ascii="Times New Roman" w:eastAsia="Arial Narrow" w:hAnsi="Times New Roman" w:cs="Times New Roman"/>
          <w:b/>
          <w:bCs/>
          <w:color w:val="000000"/>
          <w:kern w:val="0"/>
          <w:sz w:val="24"/>
          <w:lang w:val="uk-UA" w:eastAsia="uk-UA" w:bidi="uk-UA"/>
        </w:rPr>
        <w:t>Сгорова Катерина Сергіївна</w:t>
      </w:r>
      <w:r w:rsidRPr="00904474">
        <w:rPr>
          <w:rFonts w:ascii="Times New Roman" w:eastAsia="Arial Narrow" w:hAnsi="Times New Roman" w:cs="Times New Roman"/>
          <w:color w:val="000000"/>
          <w:kern w:val="0"/>
          <w:sz w:val="24"/>
          <w:lang w:val="uk-UA" w:eastAsia="uk-UA" w:bidi="uk-UA"/>
        </w:rPr>
        <w:t>, лікар-офтальмолог полі</w:t>
      </w:r>
      <w:r w:rsidRPr="00904474">
        <w:rPr>
          <w:rFonts w:ascii="Times New Roman" w:eastAsia="Arial Narrow" w:hAnsi="Times New Roman" w:cs="Times New Roman"/>
          <w:color w:val="000000"/>
          <w:kern w:val="0"/>
          <w:sz w:val="24"/>
          <w:lang w:val="uk-UA" w:eastAsia="uk-UA" w:bidi="uk-UA"/>
        </w:rPr>
        <w:softHyphen/>
        <w:t>клінічного відділення ДУ «Інститут нейрохірургії імені ака</w:t>
      </w:r>
      <w:r w:rsidRPr="00904474">
        <w:rPr>
          <w:rFonts w:ascii="Times New Roman" w:eastAsia="Arial Narrow" w:hAnsi="Times New Roman" w:cs="Times New Roman"/>
          <w:color w:val="000000"/>
          <w:kern w:val="0"/>
          <w:sz w:val="24"/>
          <w:lang w:val="uk-UA" w:eastAsia="uk-UA" w:bidi="uk-UA"/>
        </w:rPr>
        <w:softHyphen/>
        <w:t>деміка А. П. Ромоданова НАМН України»: «Нейроофтальмо- логічні аспекти клінічного перебігу ідіопатичної внутрішньо</w:t>
      </w:r>
      <w:r w:rsidRPr="00904474">
        <w:rPr>
          <w:rFonts w:ascii="Times New Roman" w:eastAsia="Arial Narrow" w:hAnsi="Times New Roman" w:cs="Times New Roman"/>
          <w:color w:val="000000"/>
          <w:kern w:val="0"/>
          <w:sz w:val="24"/>
          <w:lang w:val="uk-UA" w:eastAsia="uk-UA" w:bidi="uk-UA"/>
        </w:rPr>
        <w:softHyphen/>
        <w:t>черепної гіпертензії» (14.01.18 - офтальмологія). Спецрада Д 26.613.05 у Національній медичній академії післядиплом</w:t>
      </w:r>
      <w:r w:rsidRPr="00904474">
        <w:rPr>
          <w:rFonts w:ascii="Times New Roman" w:eastAsia="Arial Narrow" w:hAnsi="Times New Roman" w:cs="Times New Roman"/>
          <w:color w:val="000000"/>
          <w:kern w:val="0"/>
          <w:sz w:val="24"/>
          <w:lang w:val="uk-UA" w:eastAsia="uk-UA" w:bidi="uk-UA"/>
        </w:rPr>
        <w:softHyphen/>
        <w:t xml:space="preserve">ної освіти імені </w:t>
      </w:r>
      <w:r w:rsidRPr="00904474">
        <w:rPr>
          <w:rFonts w:ascii="Times New Roman" w:eastAsia="Arial Narrow" w:hAnsi="Times New Roman" w:cs="Times New Roman"/>
          <w:color w:val="000000"/>
          <w:kern w:val="0"/>
          <w:sz w:val="24"/>
          <w:lang w:val="uk-UA" w:eastAsia="ru-RU" w:bidi="ru-RU"/>
        </w:rPr>
        <w:t xml:space="preserve">П. </w:t>
      </w:r>
      <w:r w:rsidRPr="00904474">
        <w:rPr>
          <w:rFonts w:ascii="Times New Roman" w:eastAsia="Arial Narrow" w:hAnsi="Times New Roman" w:cs="Times New Roman"/>
          <w:color w:val="000000"/>
          <w:kern w:val="0"/>
          <w:sz w:val="24"/>
          <w:lang w:val="uk-UA" w:eastAsia="uk-UA" w:bidi="uk-UA"/>
        </w:rPr>
        <w:t>Л. Шупика</w:t>
      </w:r>
    </w:p>
    <w:sectPr w:rsidR="00047DE3" w:rsidRPr="0090447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6"/>
  </w:num>
  <w:num w:numId="9">
    <w:abstractNumId w:val="83"/>
  </w:num>
  <w:num w:numId="10">
    <w:abstractNumId w:val="89"/>
  </w:num>
  <w:num w:numId="11">
    <w:abstractNumId w:val="85"/>
  </w:num>
  <w:num w:numId="12">
    <w:abstractNumId w:val="99"/>
  </w:num>
  <w:num w:numId="13">
    <w:abstractNumId w:val="91"/>
  </w:num>
  <w:num w:numId="14">
    <w:abstractNumId w:val="79"/>
  </w:num>
  <w:num w:numId="15">
    <w:abstractNumId w:val="95"/>
  </w:num>
  <w:num w:numId="16">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65156-80A0-4CDE-BA5D-18E2148E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271</cp:revision>
  <cp:lastPrinted>2009-02-06T05:36:00Z</cp:lastPrinted>
  <dcterms:created xsi:type="dcterms:W3CDTF">2020-04-18T18:06:00Z</dcterms:created>
  <dcterms:modified xsi:type="dcterms:W3CDTF">2020-04-28T08:11:00Z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