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3E6F"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Алексеев, Тарас Александрович.</w:t>
      </w:r>
    </w:p>
    <w:p w14:paraId="693AD9ED"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 xml:space="preserve">Экспериментальное и расчетное определение интенсивности тепло- и массообмена при конденсации бинарных смесей </w:t>
      </w:r>
      <w:proofErr w:type="gramStart"/>
      <w:r w:rsidRPr="004032C7">
        <w:rPr>
          <w:rFonts w:ascii="Helvetica" w:eastAsia="Symbol" w:hAnsi="Helvetica" w:cs="Helvetica"/>
          <w:b/>
          <w:bCs/>
          <w:color w:val="222222"/>
          <w:kern w:val="0"/>
          <w:sz w:val="21"/>
          <w:szCs w:val="21"/>
          <w:lang w:eastAsia="ru-RU"/>
        </w:rPr>
        <w:t>криоагентов :</w:t>
      </w:r>
      <w:proofErr w:type="gramEnd"/>
      <w:r w:rsidRPr="004032C7">
        <w:rPr>
          <w:rFonts w:ascii="Helvetica" w:eastAsia="Symbol" w:hAnsi="Helvetica" w:cs="Helvetica"/>
          <w:b/>
          <w:bCs/>
          <w:color w:val="222222"/>
          <w:kern w:val="0"/>
          <w:sz w:val="21"/>
          <w:szCs w:val="21"/>
          <w:lang w:eastAsia="ru-RU"/>
        </w:rPr>
        <w:t xml:space="preserve"> диссертация ... кандидата технических наук : 01.04.09. - Москва, 1984. - 196 </w:t>
      </w:r>
      <w:proofErr w:type="gramStart"/>
      <w:r w:rsidRPr="004032C7">
        <w:rPr>
          <w:rFonts w:ascii="Helvetica" w:eastAsia="Symbol" w:hAnsi="Helvetica" w:cs="Helvetica"/>
          <w:b/>
          <w:bCs/>
          <w:color w:val="222222"/>
          <w:kern w:val="0"/>
          <w:sz w:val="21"/>
          <w:szCs w:val="21"/>
          <w:lang w:eastAsia="ru-RU"/>
        </w:rPr>
        <w:t>с. :</w:t>
      </w:r>
      <w:proofErr w:type="gramEnd"/>
      <w:r w:rsidRPr="004032C7">
        <w:rPr>
          <w:rFonts w:ascii="Helvetica" w:eastAsia="Symbol" w:hAnsi="Helvetica" w:cs="Helvetica"/>
          <w:b/>
          <w:bCs/>
          <w:color w:val="222222"/>
          <w:kern w:val="0"/>
          <w:sz w:val="21"/>
          <w:szCs w:val="21"/>
          <w:lang w:eastAsia="ru-RU"/>
        </w:rPr>
        <w:t xml:space="preserve"> ил.</w:t>
      </w:r>
    </w:p>
    <w:p w14:paraId="11C73C61"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Оглавление диссертациикандидат технических наук Алексеев, Тарас Александрович</w:t>
      </w:r>
    </w:p>
    <w:p w14:paraId="23642291"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АННОТАЦИЯ.</w:t>
      </w:r>
    </w:p>
    <w:p w14:paraId="538ED989"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СОДЕРЖАНИЕ.</w:t>
      </w:r>
    </w:p>
    <w:p w14:paraId="2A3C33D6"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УСЛОВНЫЕ ОБОЗНАЧЕНИЯ</w:t>
      </w:r>
    </w:p>
    <w:p w14:paraId="629D7521"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ВВЕДЕНИЕ.Я</w:t>
      </w:r>
    </w:p>
    <w:p w14:paraId="4DA34B67"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ГЛАВА I. ОБЗОР ЛИТЕРАТУРЫ И СОСТОЯНИЕ ВОПРОСА.</w:t>
      </w:r>
    </w:p>
    <w:p w14:paraId="0C909526"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1.1. Результаты экспериментальных исследований теплообмена при конденсации однокомпонент-ных паров криоагентов</w:t>
      </w:r>
    </w:p>
    <w:p w14:paraId="21B68768"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1.2. Исследования процесса конденсации бинарных смесей.</w:t>
      </w:r>
    </w:p>
    <w:p w14:paraId="727567E3"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1.2.1. Физическая модель процесса.4 к</w:t>
      </w:r>
    </w:p>
    <w:p w14:paraId="1D1F57C4"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1.2.2. Аналитические исследования тепло- и массообмена при конденсации бинарной смеси.</w:t>
      </w:r>
    </w:p>
    <w:p w14:paraId="5676CE0C"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1.2.3. Экспериментальные исследования теплообмена при конденсации бинарных смесей</w:t>
      </w:r>
    </w:p>
    <w:p w14:paraId="26CB8604"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1.3. Выводы и постановка задачи исследования</w:t>
      </w:r>
    </w:p>
    <w:p w14:paraId="68E11141"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 xml:space="preserve">ГЛАВА 2. АНАЛИТИЧЕСКОЕ ИССЛЕДОВАНИЕ ТЕПЛО- И МАССООБМЕНА ПРИ КОНДЕНСАЦИИ БИНАРНОЙ СМЕСИ </w:t>
      </w:r>
      <w:proofErr w:type="gramStart"/>
      <w:r w:rsidRPr="004032C7">
        <w:rPr>
          <w:rFonts w:ascii="Helvetica" w:eastAsia="Symbol" w:hAnsi="Helvetica" w:cs="Helvetica"/>
          <w:b/>
          <w:bCs/>
          <w:color w:val="222222"/>
          <w:kern w:val="0"/>
          <w:sz w:val="21"/>
          <w:szCs w:val="21"/>
          <w:lang w:eastAsia="ru-RU"/>
        </w:rPr>
        <w:t>КРИОАГЕНТОВ .</w:t>
      </w:r>
      <w:proofErr w:type="gramEnd"/>
      <w:r w:rsidRPr="004032C7">
        <w:rPr>
          <w:rFonts w:ascii="Helvetica" w:eastAsia="Symbol" w:hAnsi="Helvetica" w:cs="Helvetica"/>
          <w:b/>
          <w:bCs/>
          <w:color w:val="222222"/>
          <w:kern w:val="0"/>
          <w:sz w:val="21"/>
          <w:szCs w:val="21"/>
          <w:lang w:eastAsia="ru-RU"/>
        </w:rPr>
        <w:t xml:space="preserve"> ЗД</w:t>
      </w:r>
    </w:p>
    <w:p w14:paraId="1D5FE799"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2.1. Математическое описание процессов переноса в паровой области и пленке конденсата</w:t>
      </w:r>
    </w:p>
    <w:p w14:paraId="03448B2A"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2.2. Расчет процессов переноса при конденсации бинарной смеси на ЭВМ</w:t>
      </w:r>
    </w:p>
    <w:p w14:paraId="779B6EAB"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 xml:space="preserve">2.3. Результаты расчета и их </w:t>
      </w:r>
      <w:proofErr w:type="gramStart"/>
      <w:r w:rsidRPr="004032C7">
        <w:rPr>
          <w:rFonts w:ascii="Helvetica" w:eastAsia="Symbol" w:hAnsi="Helvetica" w:cs="Helvetica"/>
          <w:b/>
          <w:bCs/>
          <w:color w:val="222222"/>
          <w:kern w:val="0"/>
          <w:sz w:val="21"/>
          <w:szCs w:val="21"/>
          <w:lang w:eastAsia="ru-RU"/>
        </w:rPr>
        <w:t>анализ .</w:t>
      </w:r>
      <w:proofErr w:type="gramEnd"/>
      <w:r w:rsidRPr="004032C7">
        <w:rPr>
          <w:rFonts w:ascii="Helvetica" w:eastAsia="Symbol" w:hAnsi="Helvetica" w:cs="Helvetica"/>
          <w:b/>
          <w:bCs/>
          <w:color w:val="222222"/>
          <w:kern w:val="0"/>
          <w:sz w:val="21"/>
          <w:szCs w:val="21"/>
          <w:lang w:eastAsia="ru-RU"/>
        </w:rPr>
        <w:t>&amp;S</w:t>
      </w:r>
    </w:p>
    <w:p w14:paraId="20F1A0F8"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ГЛАВА 3. ЭКСПЕРИМЕНТАЛЬНОЕ ИССЛЕДОВАНИЕ ТЕПЛООБМЕНА</w:t>
      </w:r>
    </w:p>
    <w:p w14:paraId="70B90476"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ПРИ КОНДЕНСАЦИИ БИНАРНОЙ СМЕСИ КРИОАГЕНТОВ</w:t>
      </w:r>
    </w:p>
    <w:p w14:paraId="04ED0FD1"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 xml:space="preserve">3.1. Описание экспериментальной </w:t>
      </w:r>
      <w:proofErr w:type="gramStart"/>
      <w:r w:rsidRPr="004032C7">
        <w:rPr>
          <w:rFonts w:ascii="Helvetica" w:eastAsia="Symbol" w:hAnsi="Helvetica" w:cs="Helvetica"/>
          <w:b/>
          <w:bCs/>
          <w:color w:val="222222"/>
          <w:kern w:val="0"/>
          <w:sz w:val="21"/>
          <w:szCs w:val="21"/>
          <w:lang w:eastAsia="ru-RU"/>
        </w:rPr>
        <w:t>установки .</w:t>
      </w:r>
      <w:proofErr w:type="gramEnd"/>
      <w:r w:rsidRPr="004032C7">
        <w:rPr>
          <w:rFonts w:ascii="Helvetica" w:eastAsia="Symbol" w:hAnsi="Helvetica" w:cs="Helvetica"/>
          <w:b/>
          <w:bCs/>
          <w:color w:val="222222"/>
          <w:kern w:val="0"/>
          <w:sz w:val="21"/>
          <w:szCs w:val="21"/>
          <w:lang w:eastAsia="ru-RU"/>
        </w:rPr>
        <w:t xml:space="preserve"> . Щ</w:t>
      </w:r>
    </w:p>
    <w:p w14:paraId="15847C9A"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 xml:space="preserve">3.2. Методика проведения эксперимента и обработки результатов. </w:t>
      </w:r>
      <w:proofErr w:type="gramStart"/>
      <w:r w:rsidRPr="004032C7">
        <w:rPr>
          <w:rFonts w:ascii="Helvetica" w:eastAsia="Symbol" w:hAnsi="Helvetica" w:cs="Helvetica"/>
          <w:b/>
          <w:bCs/>
          <w:color w:val="222222"/>
          <w:kern w:val="0"/>
          <w:sz w:val="21"/>
          <w:szCs w:val="21"/>
          <w:lang w:eastAsia="ru-RU"/>
        </w:rPr>
        <w:t>.ив</w:t>
      </w:r>
      <w:proofErr w:type="gramEnd"/>
    </w:p>
    <w:p w14:paraId="16ACD1DA"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3.3. Оценка погрешности эксперимента.</w:t>
      </w:r>
    </w:p>
    <w:p w14:paraId="7EFB4A9E"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3.4. Результаты экспериментального исследования теплообмена при конденсации бинарных смесей азот-кислород, азот-аргон.</w:t>
      </w:r>
    </w:p>
    <w:p w14:paraId="096A98F8"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ГЛАВА 4. РЕКОМЕНДАЦИИ К РАСЧЕТУ ТЕПЛООБМЕНА ПРИ КОНДЕНСАЦИИ БИНАРНОЙ СМЕСИ КРИОАГЕНТОВ.</w:t>
      </w:r>
    </w:p>
    <w:p w14:paraId="597B2873"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4.1. Анализ существующих методик расчета.</w:t>
      </w:r>
    </w:p>
    <w:p w14:paraId="64CBB31E"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lastRenderedPageBreak/>
        <w:t>4.2. Сравнение результатов аналитического и экспериментального исследования конденсации бинарной смеси.</w:t>
      </w:r>
    </w:p>
    <w:p w14:paraId="75A382F3"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4.3. Анализ экспериментальных результатов по теплообмену при конденсации бинарной смеси криоагентов</w:t>
      </w:r>
    </w:p>
    <w:p w14:paraId="1CE3AA8D"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4.4. Рекомендации к расчету теплообмена при конденсации бинарной смеси паров криоагентов. У62,</w:t>
      </w:r>
    </w:p>
    <w:p w14:paraId="6512A9E1" w14:textId="77777777" w:rsidR="004032C7" w:rsidRPr="004032C7" w:rsidRDefault="004032C7" w:rsidP="004032C7">
      <w:pPr>
        <w:rPr>
          <w:rFonts w:ascii="Helvetica" w:eastAsia="Symbol" w:hAnsi="Helvetica" w:cs="Helvetica"/>
          <w:b/>
          <w:bCs/>
          <w:color w:val="222222"/>
          <w:kern w:val="0"/>
          <w:sz w:val="21"/>
          <w:szCs w:val="21"/>
          <w:lang w:eastAsia="ru-RU"/>
        </w:rPr>
      </w:pPr>
      <w:r w:rsidRPr="004032C7">
        <w:rPr>
          <w:rFonts w:ascii="Helvetica" w:eastAsia="Symbol" w:hAnsi="Helvetica" w:cs="Helvetica"/>
          <w:b/>
          <w:bCs/>
          <w:color w:val="222222"/>
          <w:kern w:val="0"/>
          <w:sz w:val="21"/>
          <w:szCs w:val="21"/>
          <w:lang w:eastAsia="ru-RU"/>
        </w:rPr>
        <w:t>ВЫВОДЫ</w:t>
      </w:r>
    </w:p>
    <w:p w14:paraId="77FDBE4B" w14:textId="355E0D3F" w:rsidR="00410372" w:rsidRPr="004032C7" w:rsidRDefault="00410372" w:rsidP="004032C7"/>
    <w:sectPr w:rsidR="00410372" w:rsidRPr="004032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2A48" w14:textId="77777777" w:rsidR="003F53F1" w:rsidRDefault="003F53F1">
      <w:pPr>
        <w:spacing w:after="0" w:line="240" w:lineRule="auto"/>
      </w:pPr>
      <w:r>
        <w:separator/>
      </w:r>
    </w:p>
  </w:endnote>
  <w:endnote w:type="continuationSeparator" w:id="0">
    <w:p w14:paraId="34993D90" w14:textId="77777777" w:rsidR="003F53F1" w:rsidRDefault="003F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714B" w14:textId="77777777" w:rsidR="003F53F1" w:rsidRDefault="003F53F1"/>
    <w:p w14:paraId="653F0656" w14:textId="77777777" w:rsidR="003F53F1" w:rsidRDefault="003F53F1"/>
    <w:p w14:paraId="3DE30502" w14:textId="77777777" w:rsidR="003F53F1" w:rsidRDefault="003F53F1"/>
    <w:p w14:paraId="4943E98E" w14:textId="77777777" w:rsidR="003F53F1" w:rsidRDefault="003F53F1"/>
    <w:p w14:paraId="4D63BF88" w14:textId="77777777" w:rsidR="003F53F1" w:rsidRDefault="003F53F1"/>
    <w:p w14:paraId="06B7A12C" w14:textId="77777777" w:rsidR="003F53F1" w:rsidRDefault="003F53F1"/>
    <w:p w14:paraId="4DAEC384" w14:textId="77777777" w:rsidR="003F53F1" w:rsidRDefault="003F53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9FA046" wp14:editId="1ED48B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050D" w14:textId="77777777" w:rsidR="003F53F1" w:rsidRDefault="003F53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FA0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4B050D" w14:textId="77777777" w:rsidR="003F53F1" w:rsidRDefault="003F53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8F7113" w14:textId="77777777" w:rsidR="003F53F1" w:rsidRDefault="003F53F1"/>
    <w:p w14:paraId="4DF1C2BD" w14:textId="77777777" w:rsidR="003F53F1" w:rsidRDefault="003F53F1"/>
    <w:p w14:paraId="4EC8A886" w14:textId="77777777" w:rsidR="003F53F1" w:rsidRDefault="003F53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F2C127" wp14:editId="2DE8DD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DA9E7" w14:textId="77777777" w:rsidR="003F53F1" w:rsidRDefault="003F53F1"/>
                          <w:p w14:paraId="68EBE0CD" w14:textId="77777777" w:rsidR="003F53F1" w:rsidRDefault="003F53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2C1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7DA9E7" w14:textId="77777777" w:rsidR="003F53F1" w:rsidRDefault="003F53F1"/>
                    <w:p w14:paraId="68EBE0CD" w14:textId="77777777" w:rsidR="003F53F1" w:rsidRDefault="003F53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F5EAAF" w14:textId="77777777" w:rsidR="003F53F1" w:rsidRDefault="003F53F1"/>
    <w:p w14:paraId="2F38F26C" w14:textId="77777777" w:rsidR="003F53F1" w:rsidRDefault="003F53F1">
      <w:pPr>
        <w:rPr>
          <w:sz w:val="2"/>
          <w:szCs w:val="2"/>
        </w:rPr>
      </w:pPr>
    </w:p>
    <w:p w14:paraId="36B8F194" w14:textId="77777777" w:rsidR="003F53F1" w:rsidRDefault="003F53F1"/>
    <w:p w14:paraId="70188B29" w14:textId="77777777" w:rsidR="003F53F1" w:rsidRDefault="003F53F1">
      <w:pPr>
        <w:spacing w:after="0" w:line="240" w:lineRule="auto"/>
      </w:pPr>
    </w:p>
  </w:footnote>
  <w:footnote w:type="continuationSeparator" w:id="0">
    <w:p w14:paraId="3E943820" w14:textId="77777777" w:rsidR="003F53F1" w:rsidRDefault="003F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3F1"/>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139414</TotalTime>
  <Pages>2</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3720</cp:revision>
  <cp:lastPrinted>2009-02-06T05:36:00Z</cp:lastPrinted>
  <dcterms:created xsi:type="dcterms:W3CDTF">2024-01-07T13:43:00Z</dcterms:created>
  <dcterms:modified xsi:type="dcterms:W3CDTF">2025-07-25T09:20:00Z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