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060991E6" w:rsidR="00527B6C" w:rsidRPr="00FE61DC" w:rsidRDefault="00FE61DC" w:rsidP="00FE61DC">
      <w:r>
        <w:rPr>
          <w:rFonts w:ascii="Verdana" w:hAnsi="Verdana"/>
          <w:b/>
          <w:bCs/>
          <w:color w:val="000000"/>
          <w:shd w:val="clear" w:color="auto" w:fill="FFFFFF"/>
        </w:rPr>
        <w:t>Сніжко Ольга Анатоліївна. Вплив кисню та термічної обробки на формування структури та властивостей титану електрошлакової виплавки.- Дисертація канд. техн. наук: 05.02.01, Нац. акад. наук України, Ін-т електрозварювання ім. Є. О. Патона. - К., 2012.- 220 с. : рис.</w:t>
      </w:r>
    </w:p>
    <w:sectPr w:rsidR="00527B6C" w:rsidRPr="00FE61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424A" w14:textId="77777777" w:rsidR="0066096D" w:rsidRDefault="0066096D">
      <w:pPr>
        <w:spacing w:after="0" w:line="240" w:lineRule="auto"/>
      </w:pPr>
      <w:r>
        <w:separator/>
      </w:r>
    </w:p>
  </w:endnote>
  <w:endnote w:type="continuationSeparator" w:id="0">
    <w:p w14:paraId="6BAAF991" w14:textId="77777777" w:rsidR="0066096D" w:rsidRDefault="0066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C234" w14:textId="77777777" w:rsidR="0066096D" w:rsidRDefault="0066096D">
      <w:pPr>
        <w:spacing w:after="0" w:line="240" w:lineRule="auto"/>
      </w:pPr>
      <w:r>
        <w:separator/>
      </w:r>
    </w:p>
  </w:footnote>
  <w:footnote w:type="continuationSeparator" w:id="0">
    <w:p w14:paraId="3C516ECE" w14:textId="77777777" w:rsidR="0066096D" w:rsidRDefault="0066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09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96D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2605</cp:revision>
  <dcterms:created xsi:type="dcterms:W3CDTF">2024-06-20T08:51:00Z</dcterms:created>
  <dcterms:modified xsi:type="dcterms:W3CDTF">2024-11-22T12:26:00Z</dcterms:modified>
  <cp:category/>
</cp:coreProperties>
</file>