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A0" w:rsidRDefault="007866A0" w:rsidP="007866A0">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Bold" w:hAnsi="Arial,Bold" w:cs="Arial,Bold"/>
          <w:b/>
          <w:bCs/>
          <w:color w:val="000000"/>
          <w:kern w:val="0"/>
          <w:sz w:val="28"/>
          <w:szCs w:val="28"/>
          <w:lang w:eastAsia="ru-RU"/>
        </w:rPr>
        <w:t>Рябінін Святослав Олександрович</w:t>
      </w:r>
      <w:r>
        <w:rPr>
          <w:rFonts w:ascii="Arial" w:hAnsi="Arial" w:cs="Arial"/>
          <w:color w:val="000000"/>
          <w:kern w:val="0"/>
          <w:sz w:val="28"/>
          <w:szCs w:val="28"/>
          <w:lang w:eastAsia="ru-RU"/>
        </w:rPr>
        <w:t>, молодший науковий співробітник</w:t>
      </w:r>
    </w:p>
    <w:p w:rsidR="007866A0" w:rsidRDefault="007866A0" w:rsidP="007866A0">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кафедри «Технології кераміки, вогнетривів, скла та емалей»</w:t>
      </w:r>
    </w:p>
    <w:p w:rsidR="007866A0" w:rsidRDefault="007866A0" w:rsidP="007866A0">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Національного технічного університету «Харківський політехнічний</w:t>
      </w:r>
    </w:p>
    <w:p w:rsidR="007866A0" w:rsidRDefault="007866A0" w:rsidP="007866A0">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інститут», тема дисертації: «Зміцнені сподуменові склокомпозиційні</w:t>
      </w:r>
    </w:p>
    <w:p w:rsidR="007866A0" w:rsidRDefault="007866A0" w:rsidP="007866A0">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матеріали технічного призначення», (161 Хімічні технології та</w:t>
      </w:r>
    </w:p>
    <w:p w:rsidR="007866A0" w:rsidRDefault="007866A0" w:rsidP="007866A0">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інженерія). Спеціалізована вчена рада ДФ 64.050.062 в Національному</w:t>
      </w:r>
    </w:p>
    <w:p w:rsidR="0074532F" w:rsidRPr="007866A0" w:rsidRDefault="007866A0" w:rsidP="007866A0">
      <w:r>
        <w:rPr>
          <w:rFonts w:ascii="Arial" w:hAnsi="Arial" w:cs="Arial"/>
          <w:color w:val="000000"/>
          <w:kern w:val="0"/>
          <w:sz w:val="28"/>
          <w:szCs w:val="28"/>
          <w:lang w:eastAsia="ru-RU"/>
        </w:rPr>
        <w:t>технічному університеті «Харківський політехнічний інститут»</w:t>
      </w:r>
    </w:p>
    <w:sectPr w:rsidR="0074532F" w:rsidRPr="007866A0"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7866A0" w:rsidRPr="007866A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594BF-C1D3-4361-B51B-D66623FF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2022-01-27T21:03:00Z</dcterms:created>
  <dcterms:modified xsi:type="dcterms:W3CDTF">2022-01-28T10:03:00Z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