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93105"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Кравченко</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Катерина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Олександрівна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декан</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факультету</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геології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географії</w:t>
      </w:r>
      <w:r w:rsidRPr="00BF1C34">
        <w:rPr>
          <w:rFonts w:ascii="Helvetica" w:hAnsi="Helvetica" w:cs="Helvetica"/>
          <w:b/>
          <w:bCs/>
          <w:color w:val="222222"/>
          <w:sz w:val="21"/>
          <w:szCs w:val="21"/>
        </w:rPr>
        <w:t>,</w:t>
      </w:r>
    </w:p>
    <w:p w14:paraId="463A65AE"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рекреації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і</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туризму</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доцент</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кафедри</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соціально</w:t>
      </w:r>
      <w:r w:rsidRPr="00BF1C34">
        <w:rPr>
          <w:rFonts w:ascii="Helvetica" w:hAnsi="Helvetica" w:cs="Helvetica"/>
          <w:b/>
          <w:bCs/>
          <w:color w:val="222222"/>
          <w:sz w:val="21"/>
          <w:szCs w:val="21"/>
        </w:rPr>
        <w:t>-</w:t>
      </w:r>
      <w:r w:rsidRPr="00BF1C34">
        <w:rPr>
          <w:rFonts w:ascii="Helvetica" w:hAnsi="Helvetica" w:cs="Helvetica" w:hint="eastAsia"/>
          <w:b/>
          <w:bCs/>
          <w:color w:val="222222"/>
          <w:sz w:val="21"/>
          <w:szCs w:val="21"/>
        </w:rPr>
        <w:t>економічної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географії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і</w:t>
      </w:r>
    </w:p>
    <w:p w14:paraId="495BAE62"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регіонознавства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імені</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Костянтина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Нємця</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Харківського</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національного</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університету</w:t>
      </w:r>
    </w:p>
    <w:p w14:paraId="5D3DCE33"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імені</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В</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Каразіна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Назва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дисертації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w:t>
      </w:r>
      <w:r w:rsidRPr="00BF1C34">
        <w:rPr>
          <w:rFonts w:ascii="Helvetica" w:hAnsi="Helvetica" w:cs="Helvetica" w:hint="eastAsia"/>
          <w:b/>
          <w:bCs/>
          <w:color w:val="222222"/>
          <w:sz w:val="21"/>
          <w:szCs w:val="21"/>
        </w:rPr>
        <w:t>Міські</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агломерації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теорія</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методика</w:t>
      </w:r>
      <w:r w:rsidRPr="00BF1C34">
        <w:rPr>
          <w:rFonts w:ascii="Helvetica" w:hAnsi="Helvetica" w:cs="Helvetica"/>
          <w:b/>
          <w:bCs/>
          <w:color w:val="222222"/>
          <w:sz w:val="21"/>
          <w:szCs w:val="21"/>
        </w:rPr>
        <w:t>,</w:t>
      </w:r>
    </w:p>
    <w:p w14:paraId="271C6A3F"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практика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суспільно</w:t>
      </w:r>
      <w:r w:rsidRPr="00BF1C34">
        <w:rPr>
          <w:rFonts w:ascii="Helvetica" w:hAnsi="Helvetica" w:cs="Helvetica"/>
          <w:b/>
          <w:bCs/>
          <w:color w:val="222222"/>
          <w:sz w:val="21"/>
          <w:szCs w:val="21"/>
        </w:rPr>
        <w:t>-</w:t>
      </w:r>
      <w:r w:rsidRPr="00BF1C34">
        <w:rPr>
          <w:rFonts w:ascii="Helvetica" w:hAnsi="Helvetica" w:cs="Helvetica" w:hint="eastAsia"/>
          <w:b/>
          <w:bCs/>
          <w:color w:val="222222"/>
          <w:sz w:val="21"/>
          <w:szCs w:val="21"/>
        </w:rPr>
        <w:t>географічного</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дослідження</w:t>
      </w:r>
      <w:r w:rsidRPr="00BF1C34">
        <w:rPr>
          <w:rFonts w:ascii="Helvetica" w:hAnsi="Helvetica" w:cs="Helvetica" w:hint="eastAsia"/>
          <w:b/>
          <w:bCs/>
          <w:color w:val="222222"/>
          <w:sz w:val="21"/>
          <w:szCs w:val="21"/>
        </w:rPr>
        <w:t>»</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Шифр</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та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назва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спеціальності</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w:t>
      </w:r>
    </w:p>
    <w:p w14:paraId="0824C610"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b/>
          <w:bCs/>
          <w:color w:val="222222"/>
          <w:sz w:val="21"/>
          <w:szCs w:val="21"/>
        </w:rPr>
        <w:t xml:space="preserve">11.00.02 </w:t>
      </w:r>
      <w:r w:rsidRPr="00BF1C34">
        <w:rPr>
          <w:rFonts w:ascii="Helvetica" w:hAnsi="Helvetica" w:cs="Helvetica" w:hint="eastAsia"/>
          <w:b/>
          <w:bCs/>
          <w:color w:val="222222"/>
          <w:sz w:val="21"/>
          <w:szCs w:val="21"/>
        </w:rPr>
        <w:t>–</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w:t>
      </w:r>
      <w:r w:rsidRPr="00BF1C34">
        <w:rPr>
          <w:rFonts w:ascii="Helvetica" w:hAnsi="Helvetica" w:cs="Helvetica" w:hint="eastAsia"/>
          <w:b/>
          <w:bCs/>
          <w:color w:val="222222"/>
          <w:sz w:val="21"/>
          <w:szCs w:val="21"/>
        </w:rPr>
        <w:t>Економічна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та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соціальна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географія</w:t>
      </w:r>
      <w:r w:rsidRPr="00BF1C34">
        <w:rPr>
          <w:rFonts w:ascii="Helvetica" w:hAnsi="Helvetica" w:cs="Helvetica" w:hint="eastAsia"/>
          <w:b/>
          <w:bCs/>
          <w:color w:val="222222"/>
          <w:sz w:val="21"/>
          <w:szCs w:val="21"/>
        </w:rPr>
        <w:t>»</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Докторська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рада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w:t>
      </w:r>
      <w:r w:rsidRPr="00BF1C34">
        <w:rPr>
          <w:rFonts w:ascii="Helvetica" w:hAnsi="Helvetica" w:cs="Helvetica"/>
          <w:b/>
          <w:bCs/>
          <w:color w:val="222222"/>
          <w:sz w:val="21"/>
          <w:szCs w:val="21"/>
        </w:rPr>
        <w:t xml:space="preserve"> 26.001.07</w:t>
      </w:r>
    </w:p>
    <w:p w14:paraId="05CEF8C2"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Київського</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національного</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університету</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імені</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Тараса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Шевченка</w:t>
      </w:r>
      <w:r w:rsidRPr="00BF1C34">
        <w:rPr>
          <w:rFonts w:ascii="Helvetica" w:hAnsi="Helvetica" w:cs="Helvetica"/>
          <w:b/>
          <w:bCs/>
          <w:color w:val="222222"/>
          <w:sz w:val="21"/>
          <w:szCs w:val="21"/>
        </w:rPr>
        <w:t xml:space="preserve"> (01601, </w:t>
      </w:r>
      <w:r w:rsidRPr="00BF1C34">
        <w:rPr>
          <w:rFonts w:ascii="Helvetica" w:hAnsi="Helvetica" w:cs="Helvetica" w:hint="eastAsia"/>
          <w:b/>
          <w:bCs/>
          <w:color w:val="222222"/>
          <w:sz w:val="21"/>
          <w:szCs w:val="21"/>
        </w:rPr>
        <w:t>м</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Київ</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вул</w:t>
      </w:r>
      <w:r w:rsidRPr="00BF1C34">
        <w:rPr>
          <w:rFonts w:ascii="Helvetica" w:hAnsi="Helvetica" w:cs="Helvetica"/>
          <w:b/>
          <w:bCs/>
          <w:color w:val="222222"/>
          <w:sz w:val="21"/>
          <w:szCs w:val="21"/>
        </w:rPr>
        <w:t>.</w:t>
      </w:r>
    </w:p>
    <w:p w14:paraId="7029CCA4"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Володимирська</w:t>
      </w:r>
      <w:r w:rsidRPr="00BF1C34">
        <w:rPr>
          <w:rFonts w:ascii="Helvetica" w:hAnsi="Helvetica" w:cs="Helvetica"/>
          <w:b/>
          <w:bCs/>
          <w:color w:val="222222"/>
          <w:sz w:val="21"/>
          <w:szCs w:val="21"/>
        </w:rPr>
        <w:t xml:space="preserve">, 64/13, </w:t>
      </w:r>
      <w:r w:rsidRPr="00BF1C34">
        <w:rPr>
          <w:rFonts w:ascii="Helvetica" w:hAnsi="Helvetica" w:cs="Helvetica" w:hint="eastAsia"/>
          <w:b/>
          <w:bCs/>
          <w:color w:val="222222"/>
          <w:sz w:val="21"/>
          <w:szCs w:val="21"/>
        </w:rPr>
        <w:t>тел</w:t>
      </w:r>
      <w:r w:rsidRPr="00BF1C34">
        <w:rPr>
          <w:rFonts w:ascii="Helvetica" w:hAnsi="Helvetica" w:cs="Helvetica"/>
          <w:b/>
          <w:bCs/>
          <w:color w:val="222222"/>
          <w:sz w:val="21"/>
          <w:szCs w:val="21"/>
        </w:rPr>
        <w:t xml:space="preserve">. (044) 239-31-41). </w:t>
      </w:r>
      <w:r w:rsidRPr="00BF1C34">
        <w:rPr>
          <w:rFonts w:ascii="Helvetica" w:hAnsi="Helvetica" w:cs="Helvetica" w:hint="eastAsia"/>
          <w:b/>
          <w:bCs/>
          <w:color w:val="222222"/>
          <w:sz w:val="21"/>
          <w:szCs w:val="21"/>
        </w:rPr>
        <w:t>Опоненти</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Маруняк</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Євгенія</w:t>
      </w:r>
    </w:p>
    <w:p w14:paraId="0E9CA931"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Олександрівна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доктор</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географічних</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наук</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член</w:t>
      </w:r>
      <w:r w:rsidRPr="00BF1C34">
        <w:rPr>
          <w:rFonts w:ascii="Helvetica" w:hAnsi="Helvetica" w:cs="Helvetica"/>
          <w:b/>
          <w:bCs/>
          <w:color w:val="222222"/>
          <w:sz w:val="21"/>
          <w:szCs w:val="21"/>
        </w:rPr>
        <w:t>-</w:t>
      </w:r>
      <w:r w:rsidRPr="00BF1C34">
        <w:rPr>
          <w:rFonts w:ascii="Helvetica" w:hAnsi="Helvetica" w:cs="Helvetica" w:hint="eastAsia"/>
          <w:b/>
          <w:bCs/>
          <w:color w:val="222222"/>
          <w:sz w:val="21"/>
          <w:szCs w:val="21"/>
        </w:rPr>
        <w:t>кореспондент</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НАН</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України</w:t>
      </w:r>
      <w:r w:rsidRPr="00BF1C34">
        <w:rPr>
          <w:rFonts w:ascii="Helvetica" w:hAnsi="Helvetica" w:cs="Helvetica"/>
          <w:b/>
          <w:bCs/>
          <w:color w:val="222222"/>
          <w:sz w:val="21"/>
          <w:szCs w:val="21"/>
        </w:rPr>
        <w:t>,</w:t>
      </w:r>
    </w:p>
    <w:p w14:paraId="2B1368C9"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старший</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науковий</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співробітник</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завідувач</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сектору</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збалансованого</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розвитку</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та</w:t>
      </w:r>
    </w:p>
    <w:p w14:paraId="22A7B266"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екологічної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оцінки</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директор</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Інституту</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географії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НАН</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України</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Мальчикова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Дар’я</w:t>
      </w:r>
    </w:p>
    <w:p w14:paraId="1673C28E"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Сергіївна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доктор</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географічних</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наук</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професор</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проректор</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з</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навчальної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та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науковопедагогічної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роботи</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професор</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кафедри</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географії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та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екології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факультету</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біології</w:t>
      </w:r>
      <w:r w:rsidRPr="00BF1C34">
        <w:rPr>
          <w:rFonts w:ascii="Helvetica" w:hAnsi="Helvetica" w:cs="Helvetica"/>
          <w:b/>
          <w:bCs/>
          <w:color w:val="222222"/>
          <w:sz w:val="21"/>
          <w:szCs w:val="21"/>
        </w:rPr>
        <w:t>,</w:t>
      </w:r>
    </w:p>
    <w:p w14:paraId="71FB90B5"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географії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та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екології</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Херсонського</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державного</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університету</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Палеха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Юрій</w:t>
      </w:r>
    </w:p>
    <w:p w14:paraId="5AEB68C3"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Миколайович</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доктор</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географічних</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наук</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професор</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заступник</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директора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з</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наукової</w:t>
      </w:r>
    </w:p>
    <w:p w14:paraId="141EE82B" w14:textId="77777777" w:rsidR="00BF1C34" w:rsidRPr="00BF1C34" w:rsidRDefault="00BF1C34" w:rsidP="00BF1C34">
      <w:pPr>
        <w:rPr>
          <w:rFonts w:ascii="Helvetica" w:hAnsi="Helvetica" w:cs="Helvetica"/>
          <w:b/>
          <w:bCs/>
          <w:color w:val="222222"/>
          <w:sz w:val="21"/>
          <w:szCs w:val="21"/>
        </w:rPr>
      </w:pPr>
      <w:r w:rsidRPr="00BF1C34">
        <w:rPr>
          <w:rFonts w:ascii="Helvetica" w:hAnsi="Helvetica" w:cs="Helvetica" w:hint="eastAsia"/>
          <w:b/>
          <w:bCs/>
          <w:color w:val="222222"/>
          <w:sz w:val="21"/>
          <w:szCs w:val="21"/>
        </w:rPr>
        <w:t>роботи</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керівник</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центру</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ГІС</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Державного</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підприє</w:t>
      </w:r>
      <w:r w:rsidRPr="00BF1C34">
        <w:rPr>
          <w:rFonts w:ascii="Helvetica" w:hAnsi="Helvetica" w:cs="Helvetica" w:hint="eastAsia"/>
          <w:b/>
          <w:bCs/>
          <w:color w:val="222222"/>
          <w:sz w:val="21"/>
          <w:szCs w:val="21"/>
        </w:rPr>
        <w:lastRenderedPageBreak/>
        <w:t>мства</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w:t>
      </w:r>
      <w:r w:rsidRPr="00BF1C34">
        <w:rPr>
          <w:rFonts w:ascii="Helvetica" w:hAnsi="Helvetica" w:cs="Helvetica" w:hint="eastAsia"/>
          <w:b/>
          <w:bCs/>
          <w:color w:val="222222"/>
          <w:sz w:val="21"/>
          <w:szCs w:val="21"/>
        </w:rPr>
        <w:t>Український</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державний</w:t>
      </w:r>
    </w:p>
    <w:p w14:paraId="0C1B29AA" w14:textId="0CB1D580" w:rsidR="008A0C40" w:rsidRPr="00BF1C34" w:rsidRDefault="00BF1C34" w:rsidP="00BF1C34">
      <w:r w:rsidRPr="00BF1C34">
        <w:rPr>
          <w:rFonts w:ascii="Helvetica" w:hAnsi="Helvetica" w:cs="Helvetica" w:hint="eastAsia"/>
          <w:b/>
          <w:bCs/>
          <w:color w:val="222222"/>
          <w:sz w:val="21"/>
          <w:szCs w:val="21"/>
        </w:rPr>
        <w:t>науково</w:t>
      </w:r>
      <w:r w:rsidRPr="00BF1C34">
        <w:rPr>
          <w:rFonts w:ascii="Helvetica" w:hAnsi="Helvetica" w:cs="Helvetica"/>
          <w:b/>
          <w:bCs/>
          <w:color w:val="222222"/>
          <w:sz w:val="21"/>
          <w:szCs w:val="21"/>
        </w:rPr>
        <w:t>-</w:t>
      </w:r>
      <w:r w:rsidRPr="00BF1C34">
        <w:rPr>
          <w:rFonts w:ascii="Helvetica" w:hAnsi="Helvetica" w:cs="Helvetica" w:hint="eastAsia"/>
          <w:b/>
          <w:bCs/>
          <w:color w:val="222222"/>
          <w:sz w:val="21"/>
          <w:szCs w:val="21"/>
        </w:rPr>
        <w:t>дослідний</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інститут</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проектування</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міст</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w:t>
      </w:r>
      <w:r w:rsidRPr="00BF1C34">
        <w:rPr>
          <w:rFonts w:ascii="Helvetica" w:hAnsi="Helvetica" w:cs="Helvetica" w:hint="eastAsia"/>
          <w:b/>
          <w:bCs/>
          <w:color w:val="222222"/>
          <w:sz w:val="21"/>
          <w:szCs w:val="21"/>
        </w:rPr>
        <w:t>ДІПРОМІСТО</w:t>
      </w:r>
      <w:r w:rsidRPr="00BF1C34">
        <w:rPr>
          <w:rFonts w:ascii="Helvetica" w:hAnsi="Helvetica" w:cs="Helvetica" w:hint="eastAsia"/>
          <w:b/>
          <w:bCs/>
          <w:color w:val="222222"/>
          <w:sz w:val="21"/>
          <w:szCs w:val="21"/>
        </w:rPr>
        <w:t>»</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імені</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Ю</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М</w:t>
      </w:r>
      <w:r w:rsidRPr="00BF1C34">
        <w:rPr>
          <w:rFonts w:ascii="Helvetica" w:hAnsi="Helvetica" w:cs="Helvetica"/>
          <w:b/>
          <w:bCs/>
          <w:color w:val="222222"/>
          <w:sz w:val="21"/>
          <w:szCs w:val="21"/>
        </w:rPr>
        <w:t xml:space="preserve">. </w:t>
      </w:r>
      <w:r w:rsidRPr="00BF1C34">
        <w:rPr>
          <w:rFonts w:ascii="Helvetica" w:hAnsi="Helvetica" w:cs="Helvetica" w:hint="eastAsia"/>
          <w:b/>
          <w:bCs/>
          <w:color w:val="222222"/>
          <w:sz w:val="21"/>
          <w:szCs w:val="21"/>
        </w:rPr>
        <w:t>Білоконя</w:t>
      </w:r>
    </w:p>
    <w:sectPr w:rsidR="008A0C40" w:rsidRPr="00BF1C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3071" w14:textId="77777777" w:rsidR="00470CC5" w:rsidRDefault="00470CC5">
      <w:pPr>
        <w:spacing w:after="0" w:line="240" w:lineRule="auto"/>
      </w:pPr>
      <w:r>
        <w:separator/>
      </w:r>
    </w:p>
  </w:endnote>
  <w:endnote w:type="continuationSeparator" w:id="0">
    <w:p w14:paraId="06D0EBC8" w14:textId="77777777" w:rsidR="00470CC5" w:rsidRDefault="0047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25A4F" w14:textId="77777777" w:rsidR="00470CC5" w:rsidRDefault="00470CC5"/>
    <w:p w14:paraId="530F70D9" w14:textId="77777777" w:rsidR="00470CC5" w:rsidRDefault="00470CC5"/>
    <w:p w14:paraId="12692142" w14:textId="77777777" w:rsidR="00470CC5" w:rsidRDefault="00470CC5"/>
    <w:p w14:paraId="662D8E15" w14:textId="77777777" w:rsidR="00470CC5" w:rsidRDefault="00470CC5"/>
    <w:p w14:paraId="7CB0A2CD" w14:textId="77777777" w:rsidR="00470CC5" w:rsidRDefault="00470CC5"/>
    <w:p w14:paraId="1F62973F" w14:textId="77777777" w:rsidR="00470CC5" w:rsidRDefault="00470CC5"/>
    <w:p w14:paraId="245120A2" w14:textId="77777777" w:rsidR="00470CC5" w:rsidRDefault="00470C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E56425" wp14:editId="663FE0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8B972" w14:textId="77777777" w:rsidR="00470CC5" w:rsidRDefault="00470C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E564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D8B972" w14:textId="77777777" w:rsidR="00470CC5" w:rsidRDefault="00470C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5DAB09" w14:textId="77777777" w:rsidR="00470CC5" w:rsidRDefault="00470CC5"/>
    <w:p w14:paraId="3F775D59" w14:textId="77777777" w:rsidR="00470CC5" w:rsidRDefault="00470CC5"/>
    <w:p w14:paraId="6144FA71" w14:textId="77777777" w:rsidR="00470CC5" w:rsidRDefault="00470C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87ADB5" wp14:editId="5F1FDB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BDA1F" w14:textId="77777777" w:rsidR="00470CC5" w:rsidRDefault="00470CC5"/>
                          <w:p w14:paraId="589B9F44" w14:textId="77777777" w:rsidR="00470CC5" w:rsidRDefault="00470C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87AD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6BDA1F" w14:textId="77777777" w:rsidR="00470CC5" w:rsidRDefault="00470CC5"/>
                    <w:p w14:paraId="589B9F44" w14:textId="77777777" w:rsidR="00470CC5" w:rsidRDefault="00470C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48BC76" w14:textId="77777777" w:rsidR="00470CC5" w:rsidRDefault="00470CC5"/>
    <w:p w14:paraId="3772B490" w14:textId="77777777" w:rsidR="00470CC5" w:rsidRDefault="00470CC5">
      <w:pPr>
        <w:rPr>
          <w:sz w:val="2"/>
          <w:szCs w:val="2"/>
        </w:rPr>
      </w:pPr>
    </w:p>
    <w:p w14:paraId="4685CCE8" w14:textId="77777777" w:rsidR="00470CC5" w:rsidRDefault="00470CC5"/>
    <w:p w14:paraId="1612BCE5" w14:textId="77777777" w:rsidR="00470CC5" w:rsidRDefault="00470CC5">
      <w:pPr>
        <w:spacing w:after="0" w:line="240" w:lineRule="auto"/>
      </w:pPr>
    </w:p>
  </w:footnote>
  <w:footnote w:type="continuationSeparator" w:id="0">
    <w:p w14:paraId="3AFB2AFD" w14:textId="77777777" w:rsidR="00470CC5" w:rsidRDefault="00470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CC5"/>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8510</TotalTime>
  <Pages>2</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cp:revision>
  <cp:lastPrinted>2009-02-06T05:36:00Z</cp:lastPrinted>
  <dcterms:created xsi:type="dcterms:W3CDTF">2025-11-25T20:19:00Z</dcterms:created>
  <dcterms:modified xsi:type="dcterms:W3CDTF">2025-12-08T17:47:00Z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