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78BD" w14:textId="77777777" w:rsidR="00A34E19" w:rsidRDefault="00A34E19" w:rsidP="00A34E19">
      <w:pPr>
        <w:pStyle w:val="afffffffffffffffffffffffffff5"/>
        <w:rPr>
          <w:rFonts w:ascii="Verdana" w:hAnsi="Verdana"/>
          <w:color w:val="000000"/>
          <w:sz w:val="21"/>
          <w:szCs w:val="21"/>
        </w:rPr>
      </w:pPr>
      <w:r>
        <w:rPr>
          <w:rFonts w:ascii="Helvetica Neue" w:hAnsi="Helvetica Neue"/>
          <w:b/>
          <w:bCs w:val="0"/>
          <w:color w:val="222222"/>
          <w:sz w:val="21"/>
          <w:szCs w:val="21"/>
        </w:rPr>
        <w:t>Гарибян, Оник Ваникович.</w:t>
      </w:r>
    </w:p>
    <w:p w14:paraId="4242B750" w14:textId="77777777" w:rsidR="00A34E19" w:rsidRDefault="00A34E19" w:rsidP="00A34E1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Экспериментальное исследование нелинейных взаимодействий световых волн в мезофазе жидких </w:t>
      </w:r>
      <w:proofErr w:type="gramStart"/>
      <w:r>
        <w:rPr>
          <w:rFonts w:ascii="Helvetica Neue" w:hAnsi="Helvetica Neue" w:cs="Arial"/>
          <w:caps/>
          <w:color w:val="222222"/>
          <w:sz w:val="21"/>
          <w:szCs w:val="21"/>
        </w:rPr>
        <w:t>кристаллов :</w:t>
      </w:r>
      <w:proofErr w:type="gramEnd"/>
      <w:r>
        <w:rPr>
          <w:rFonts w:ascii="Helvetica Neue" w:hAnsi="Helvetica Neue" w:cs="Arial"/>
          <w:caps/>
          <w:color w:val="222222"/>
          <w:sz w:val="21"/>
          <w:szCs w:val="21"/>
        </w:rPr>
        <w:t xml:space="preserve"> диссертация ... кандидата физико-математических наук : 01.04.03. - Ереван, 1985. - 133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47F4AF0" w14:textId="77777777" w:rsidR="00A34E19" w:rsidRDefault="00A34E19" w:rsidP="00A34E1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Гарибян, Оник Ваникович</w:t>
      </w:r>
    </w:p>
    <w:p w14:paraId="726A889D"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07EE69"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ЯВЛЕНИЙ СВЕТОИНДУЦИРОВАННОЙ</w:t>
      </w:r>
    </w:p>
    <w:p w14:paraId="57522A41"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ПЕРЕОРИЕНТАЦИЙ ДИРЕКТОРА В ЖИЩХ КРИСТАЛЛАХ</w:t>
      </w:r>
    </w:p>
    <w:p w14:paraId="062BE00D"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5C3EFD6E"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ОРИЕНТАДИОННОЙ НЕЛИНЕЙНОСТИ</w:t>
      </w:r>
    </w:p>
    <w:p w14:paraId="778D5354"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МЕЗОФАЗЕ НЕМТИЧЕСКИХ ЖИДОК КРИСТАЛЛОВ.БЕС</w:t>
      </w:r>
    </w:p>
    <w:p w14:paraId="03C2ACB7"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ПОРОГОВАЯ ПЕРЕОРИЕНТАЦИЯ.</w:t>
      </w:r>
    </w:p>
    <w:p w14:paraId="5E688ADF"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Исследование нелинейного вращения эллипса поляризации световой волны в нематическом жидком кристалле.</w:t>
      </w:r>
    </w:p>
    <w:p w14:paraId="6BA47529"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Ориентационная .нелинейность</w:t>
      </w:r>
      <w:proofErr w:type="gramEnd"/>
      <w:r>
        <w:rPr>
          <w:rFonts w:ascii="Arial" w:hAnsi="Arial" w:cs="Arial"/>
          <w:color w:val="333333"/>
          <w:sz w:val="21"/>
          <w:szCs w:val="21"/>
        </w:rPr>
        <w:t xml:space="preserve"> мезофазы немати-ческого жидкого кристалла вблизи порога перехода Фредерикса.</w:t>
      </w:r>
    </w:p>
    <w:p w14:paraId="1F2F922B"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Ориентационная нелинейность в поле коротких лазерных импульсов.</w:t>
      </w:r>
    </w:p>
    <w:p w14:paraId="7F07413A"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Упорядочение структуры и увеличение прозрачности НЖК под действием лазерного излучения.</w:t>
      </w:r>
    </w:p>
    <w:p w14:paraId="545E4475"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III.ИССЛЕДОВАНИЕ ПОРОГОВОЙ ПЕРЕОРИЕНТАЦИИ ДИРЕКТОРА НЕМАТИЧЕСКИХ ЖИДКИХ КРИСТАЛЛОВ.ПЕРЕХОД ФРЕДЕ</w:t>
      </w:r>
    </w:p>
    <w:p w14:paraId="3F75160B"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РИКСА ПОД ДЕЙСТВИЕМ ЛАЗЕРНЫХ ПОЛЕЙ.</w:t>
      </w:r>
    </w:p>
    <w:p w14:paraId="09DB8029"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Схемы экспериментов в гомеотропных слоях </w:t>
      </w:r>
      <w:proofErr w:type="gramStart"/>
      <w:r>
        <w:rPr>
          <w:rFonts w:ascii="Arial" w:hAnsi="Arial" w:cs="Arial"/>
          <w:color w:val="333333"/>
          <w:sz w:val="21"/>
          <w:szCs w:val="21"/>
        </w:rPr>
        <w:t>нематиков.Методика</w:t>
      </w:r>
      <w:proofErr w:type="gramEnd"/>
      <w:r>
        <w:rPr>
          <w:rFonts w:ascii="Arial" w:hAnsi="Arial" w:cs="Arial"/>
          <w:color w:val="333333"/>
          <w:sz w:val="21"/>
          <w:szCs w:val="21"/>
        </w:rPr>
        <w:t xml:space="preserve"> измерений.</w:t>
      </w:r>
    </w:p>
    <w:p w14:paraId="44D06868"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перехода Фредерикса в нематических жидких кристаллах под действием лазерных полей.</w:t>
      </w:r>
    </w:p>
    <w:p w14:paraId="0A422A83"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Результаты экспериментов.</w:t>
      </w:r>
    </w:p>
    <w:p w14:paraId="27659711"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Переориентация директора нематика в поле волны, локализованной у поверхности.</w:t>
      </w:r>
    </w:p>
    <w:p w14:paraId="7F6138D8"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ВЗАИМОДЕЙСТВИЕ СЛАБЫХ ЛАЗЕРНЫХ ПУЧКОВ С ОПТИЧЕСКИ УПРАВЛЯЕМЫМИ ШДКОКРИСТАЛЛИЧЕСКИМИ ЯЧЕЙКАМ.</w:t>
      </w:r>
    </w:p>
    <w:p w14:paraId="4FCEB639"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 работы оптически управляемых жидкокристаллических ячеек с полупроводниковым фотослоем и возможность осуществления обращения волнового фронта излучения.</w:t>
      </w:r>
    </w:p>
    <w:p w14:paraId="48317702"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 по восстановлению волнового фронта слабых лазерных пучков при помощи оптически управляемой жидкокристаллической ячейки с фотополупроводниковым слоем.</w:t>
      </w:r>
    </w:p>
    <w:p w14:paraId="2CAF5A73"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Оптически управляемый интерференционно-поляризационный фильтр на основе жидкого кристалла.</w:t>
      </w:r>
    </w:p>
    <w:p w14:paraId="5E2DB5A2"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ТЕПЛОВОГО ВОЗДЕЙСТВИЯ ЛАЗЕРНОГО ИЗЛУЧЕНИЯ НА СТРУКТУРУ ОРИЕНТИРОВАННОГО</w:t>
      </w:r>
    </w:p>
    <w:p w14:paraId="1A9DE91C"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ЖИДКОГО КРИСТАЛЛА.</w:t>
      </w:r>
    </w:p>
    <w:p w14:paraId="3704A82C"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локального нагрева нематика на проявление ориентационной нелинейности.</w:t>
      </w:r>
    </w:p>
    <w:p w14:paraId="48B46106" w14:textId="77777777" w:rsidR="00A34E19" w:rsidRDefault="00A34E19" w:rsidP="00A34E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Экспериментальное исследование теплового воздействия лазерного излучения на ориентированный слой </w:t>
      </w:r>
      <w:proofErr w:type="gramStart"/>
      <w:r>
        <w:rPr>
          <w:rFonts w:ascii="Arial" w:hAnsi="Arial" w:cs="Arial"/>
          <w:color w:val="333333"/>
          <w:sz w:val="21"/>
          <w:szCs w:val="21"/>
        </w:rPr>
        <w:t>холестерика.Тепловая</w:t>
      </w:r>
      <w:proofErr w:type="gramEnd"/>
      <w:r>
        <w:rPr>
          <w:rFonts w:ascii="Arial" w:hAnsi="Arial" w:cs="Arial"/>
          <w:color w:val="333333"/>
          <w:sz w:val="21"/>
          <w:szCs w:val="21"/>
        </w:rPr>
        <w:t xml:space="preserve"> нелинейная оптическая активность.</w:t>
      </w:r>
    </w:p>
    <w:p w14:paraId="071EBB05" w14:textId="73375769" w:rsidR="00E67B85" w:rsidRPr="00A34E19" w:rsidRDefault="00E67B85" w:rsidP="00A34E19"/>
    <w:sectPr w:rsidR="00E67B85" w:rsidRPr="00A34E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28E0" w14:textId="77777777" w:rsidR="007C68CC" w:rsidRDefault="007C68CC">
      <w:pPr>
        <w:spacing w:after="0" w:line="240" w:lineRule="auto"/>
      </w:pPr>
      <w:r>
        <w:separator/>
      </w:r>
    </w:p>
  </w:endnote>
  <w:endnote w:type="continuationSeparator" w:id="0">
    <w:p w14:paraId="2F7CFBAE" w14:textId="77777777" w:rsidR="007C68CC" w:rsidRDefault="007C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4E07" w14:textId="77777777" w:rsidR="007C68CC" w:rsidRDefault="007C68CC"/>
    <w:p w14:paraId="64E12993" w14:textId="77777777" w:rsidR="007C68CC" w:rsidRDefault="007C68CC"/>
    <w:p w14:paraId="2D04CDBC" w14:textId="77777777" w:rsidR="007C68CC" w:rsidRDefault="007C68CC"/>
    <w:p w14:paraId="2C557D44" w14:textId="77777777" w:rsidR="007C68CC" w:rsidRDefault="007C68CC"/>
    <w:p w14:paraId="66B3569E" w14:textId="77777777" w:rsidR="007C68CC" w:rsidRDefault="007C68CC"/>
    <w:p w14:paraId="090EDF17" w14:textId="77777777" w:rsidR="007C68CC" w:rsidRDefault="007C68CC"/>
    <w:p w14:paraId="1A913A38" w14:textId="77777777" w:rsidR="007C68CC" w:rsidRDefault="007C68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06827B" wp14:editId="27C883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8D99C" w14:textId="77777777" w:rsidR="007C68CC" w:rsidRDefault="007C6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0682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E8D99C" w14:textId="77777777" w:rsidR="007C68CC" w:rsidRDefault="007C6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73270C" w14:textId="77777777" w:rsidR="007C68CC" w:rsidRDefault="007C68CC"/>
    <w:p w14:paraId="6CADD3BE" w14:textId="77777777" w:rsidR="007C68CC" w:rsidRDefault="007C68CC"/>
    <w:p w14:paraId="63A11ECD" w14:textId="77777777" w:rsidR="007C68CC" w:rsidRDefault="007C68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60DF0F" wp14:editId="695A18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901B" w14:textId="77777777" w:rsidR="007C68CC" w:rsidRDefault="007C68CC"/>
                          <w:p w14:paraId="793C4228" w14:textId="77777777" w:rsidR="007C68CC" w:rsidRDefault="007C6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0DF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3901B" w14:textId="77777777" w:rsidR="007C68CC" w:rsidRDefault="007C68CC"/>
                    <w:p w14:paraId="793C4228" w14:textId="77777777" w:rsidR="007C68CC" w:rsidRDefault="007C6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278533" w14:textId="77777777" w:rsidR="007C68CC" w:rsidRDefault="007C68CC"/>
    <w:p w14:paraId="022DD07F" w14:textId="77777777" w:rsidR="007C68CC" w:rsidRDefault="007C68CC">
      <w:pPr>
        <w:rPr>
          <w:sz w:val="2"/>
          <w:szCs w:val="2"/>
        </w:rPr>
      </w:pPr>
    </w:p>
    <w:p w14:paraId="32A438E2" w14:textId="77777777" w:rsidR="007C68CC" w:rsidRDefault="007C68CC"/>
    <w:p w14:paraId="6126F80A" w14:textId="77777777" w:rsidR="007C68CC" w:rsidRDefault="007C68CC">
      <w:pPr>
        <w:spacing w:after="0" w:line="240" w:lineRule="auto"/>
      </w:pPr>
    </w:p>
  </w:footnote>
  <w:footnote w:type="continuationSeparator" w:id="0">
    <w:p w14:paraId="2D9331CA" w14:textId="77777777" w:rsidR="007C68CC" w:rsidRDefault="007C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8CC"/>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118705</TotalTime>
  <Pages>2</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2581</cp:revision>
  <cp:lastPrinted>2009-02-06T05:36:00Z</cp:lastPrinted>
  <dcterms:created xsi:type="dcterms:W3CDTF">2024-01-07T13:43:00Z</dcterms:created>
  <dcterms:modified xsi:type="dcterms:W3CDTF">2025-06-20T12:59:00Z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