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B2" w:rsidRDefault="00A20695" w:rsidP="00A20695">
      <w:pPr>
        <w:rPr>
          <w:rFonts w:ascii="Times New Roman" w:eastAsia="Times New Roman" w:hAnsi="Times New Roman" w:cs="Times New Roman"/>
          <w:b/>
          <w:bCs/>
          <w:kern w:val="24"/>
          <w:sz w:val="24"/>
          <w:szCs w:val="24"/>
          <w:lang w:val="en-US" w:eastAsia="zh-CN"/>
        </w:rPr>
      </w:pPr>
      <w:r w:rsidRPr="00A20695">
        <w:rPr>
          <w:rFonts w:ascii="Times New Roman" w:eastAsia="Times New Roman" w:hAnsi="Times New Roman" w:cs="Times New Roman" w:hint="eastAsia"/>
          <w:b/>
          <w:bCs/>
          <w:kern w:val="24"/>
          <w:sz w:val="24"/>
          <w:szCs w:val="24"/>
          <w:lang w:eastAsia="zh-CN"/>
        </w:rPr>
        <w:t>Алимская</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Людмила</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Федоровна</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Формирование</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готовности</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студентов</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к</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музыкально</w:t>
      </w:r>
      <w:r w:rsidRPr="00A20695">
        <w:rPr>
          <w:rFonts w:ascii="Times New Roman" w:eastAsia="Times New Roman" w:hAnsi="Times New Roman" w:cs="Times New Roman"/>
          <w:b/>
          <w:bCs/>
          <w:kern w:val="24"/>
          <w:sz w:val="24"/>
          <w:szCs w:val="24"/>
          <w:lang w:eastAsia="zh-CN"/>
        </w:rPr>
        <w:t>-</w:t>
      </w:r>
      <w:r w:rsidRPr="00A20695">
        <w:rPr>
          <w:rFonts w:ascii="Times New Roman" w:eastAsia="Times New Roman" w:hAnsi="Times New Roman" w:cs="Times New Roman" w:hint="eastAsia"/>
          <w:b/>
          <w:bCs/>
          <w:kern w:val="24"/>
          <w:sz w:val="24"/>
          <w:szCs w:val="24"/>
          <w:lang w:eastAsia="zh-CN"/>
        </w:rPr>
        <w:t>педагогическому</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общению</w:t>
      </w:r>
      <w:r w:rsidRPr="00A20695">
        <w:rPr>
          <w:rFonts w:ascii="Times New Roman" w:eastAsia="Times New Roman" w:hAnsi="Times New Roman" w:cs="Times New Roman"/>
          <w:b/>
          <w:bCs/>
          <w:kern w:val="24"/>
          <w:sz w:val="24"/>
          <w:szCs w:val="24"/>
          <w:lang w:eastAsia="zh-CN"/>
        </w:rPr>
        <w:t xml:space="preserve"> : </w:t>
      </w:r>
      <w:r w:rsidRPr="00A20695">
        <w:rPr>
          <w:rFonts w:ascii="Times New Roman" w:eastAsia="Times New Roman" w:hAnsi="Times New Roman" w:cs="Times New Roman" w:hint="eastAsia"/>
          <w:b/>
          <w:bCs/>
          <w:kern w:val="24"/>
          <w:sz w:val="24"/>
          <w:szCs w:val="24"/>
          <w:lang w:eastAsia="zh-CN"/>
        </w:rPr>
        <w:t>Дис</w:t>
      </w:r>
      <w:r w:rsidRPr="00A20695">
        <w:rPr>
          <w:rFonts w:ascii="Times New Roman" w:eastAsia="Times New Roman" w:hAnsi="Times New Roman" w:cs="Times New Roman"/>
          <w:b/>
          <w:bCs/>
          <w:kern w:val="24"/>
          <w:sz w:val="24"/>
          <w:szCs w:val="24"/>
          <w:lang w:eastAsia="zh-CN"/>
        </w:rPr>
        <w:t xml:space="preserve">. ... </w:t>
      </w:r>
      <w:r w:rsidRPr="00A20695">
        <w:rPr>
          <w:rFonts w:ascii="Times New Roman" w:eastAsia="Times New Roman" w:hAnsi="Times New Roman" w:cs="Times New Roman" w:hint="eastAsia"/>
          <w:b/>
          <w:bCs/>
          <w:kern w:val="24"/>
          <w:sz w:val="24"/>
          <w:szCs w:val="24"/>
          <w:lang w:eastAsia="zh-CN"/>
        </w:rPr>
        <w:t>канд</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пед</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наук</w:t>
      </w:r>
      <w:r w:rsidRPr="00A20695">
        <w:rPr>
          <w:rFonts w:ascii="Times New Roman" w:eastAsia="Times New Roman" w:hAnsi="Times New Roman" w:cs="Times New Roman"/>
          <w:b/>
          <w:bCs/>
          <w:kern w:val="24"/>
          <w:sz w:val="24"/>
          <w:szCs w:val="24"/>
          <w:lang w:eastAsia="zh-CN"/>
        </w:rPr>
        <w:t xml:space="preserve"> : 13.00.01 : </w:t>
      </w:r>
      <w:r w:rsidRPr="00A20695">
        <w:rPr>
          <w:rFonts w:ascii="Times New Roman" w:eastAsia="Times New Roman" w:hAnsi="Times New Roman" w:cs="Times New Roman" w:hint="eastAsia"/>
          <w:b/>
          <w:bCs/>
          <w:kern w:val="24"/>
          <w:sz w:val="24"/>
          <w:szCs w:val="24"/>
          <w:lang w:eastAsia="zh-CN"/>
        </w:rPr>
        <w:t>Саратов</w:t>
      </w:r>
      <w:r w:rsidRPr="00A20695">
        <w:rPr>
          <w:rFonts w:ascii="Times New Roman" w:eastAsia="Times New Roman" w:hAnsi="Times New Roman" w:cs="Times New Roman"/>
          <w:b/>
          <w:bCs/>
          <w:kern w:val="24"/>
          <w:sz w:val="24"/>
          <w:szCs w:val="24"/>
          <w:lang w:eastAsia="zh-CN"/>
        </w:rPr>
        <w:t xml:space="preserve">, 2001 234 c. </w:t>
      </w:r>
      <w:r w:rsidRPr="00A20695">
        <w:rPr>
          <w:rFonts w:ascii="Times New Roman" w:eastAsia="Times New Roman" w:hAnsi="Times New Roman" w:cs="Times New Roman" w:hint="eastAsia"/>
          <w:b/>
          <w:bCs/>
          <w:kern w:val="24"/>
          <w:sz w:val="24"/>
          <w:szCs w:val="24"/>
          <w:lang w:eastAsia="zh-CN"/>
        </w:rPr>
        <w:t>РГБ</w:t>
      </w:r>
      <w:r w:rsidRPr="00A20695">
        <w:rPr>
          <w:rFonts w:ascii="Times New Roman" w:eastAsia="Times New Roman" w:hAnsi="Times New Roman" w:cs="Times New Roman"/>
          <w:b/>
          <w:bCs/>
          <w:kern w:val="24"/>
          <w:sz w:val="24"/>
          <w:szCs w:val="24"/>
          <w:lang w:eastAsia="zh-CN"/>
        </w:rPr>
        <w:t xml:space="preserve"> </w:t>
      </w:r>
      <w:r w:rsidRPr="00A20695">
        <w:rPr>
          <w:rFonts w:ascii="Times New Roman" w:eastAsia="Times New Roman" w:hAnsi="Times New Roman" w:cs="Times New Roman" w:hint="eastAsia"/>
          <w:b/>
          <w:bCs/>
          <w:kern w:val="24"/>
          <w:sz w:val="24"/>
          <w:szCs w:val="24"/>
          <w:lang w:eastAsia="zh-CN"/>
        </w:rPr>
        <w:t>ОД</w:t>
      </w:r>
      <w:r w:rsidRPr="00A20695">
        <w:rPr>
          <w:rFonts w:ascii="Times New Roman" w:eastAsia="Times New Roman" w:hAnsi="Times New Roman" w:cs="Times New Roman"/>
          <w:b/>
          <w:bCs/>
          <w:kern w:val="24"/>
          <w:sz w:val="24"/>
          <w:szCs w:val="24"/>
          <w:lang w:eastAsia="zh-CN"/>
        </w:rPr>
        <w:t>, 61:02-13/275-3</w:t>
      </w:r>
    </w:p>
    <w:p w:rsidR="00A20695" w:rsidRDefault="00A20695" w:rsidP="00A20695">
      <w:pPr>
        <w:rPr>
          <w:rFonts w:ascii="Times New Roman" w:eastAsia="Times New Roman" w:hAnsi="Times New Roman" w:cs="Times New Roman"/>
          <w:b/>
          <w:bCs/>
          <w:kern w:val="24"/>
          <w:sz w:val="24"/>
          <w:szCs w:val="24"/>
          <w:lang w:val="en-US" w:eastAsia="zh-CN"/>
        </w:rPr>
      </w:pPr>
    </w:p>
    <w:p w:rsidR="00A20695" w:rsidRDefault="00A20695" w:rsidP="00A20695">
      <w:pPr>
        <w:rPr>
          <w:rFonts w:ascii="Times New Roman" w:eastAsia="Times New Roman" w:hAnsi="Times New Roman" w:cs="Times New Roman"/>
          <w:b/>
          <w:bCs/>
          <w:kern w:val="24"/>
          <w:sz w:val="24"/>
          <w:szCs w:val="24"/>
          <w:lang w:val="en-US" w:eastAsia="zh-CN"/>
        </w:rPr>
      </w:pPr>
    </w:p>
    <w:p w:rsidR="00A20695" w:rsidRPr="00A20695" w:rsidRDefault="00A20695" w:rsidP="00A20695">
      <w:pPr>
        <w:tabs>
          <w:tab w:val="clear" w:pos="709"/>
        </w:tabs>
        <w:suppressAutoHyphens w:val="0"/>
        <w:spacing w:after="880" w:line="460" w:lineRule="exact"/>
        <w:ind w:left="320" w:firstLine="0"/>
        <w:jc w:val="center"/>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САРАТОВСКИЙ ГОСУДАРСТВЕННЫЙ УНИВЕРСИТЕТ</w:t>
      </w:r>
      <w:r w:rsidRPr="00A20695">
        <w:rPr>
          <w:rFonts w:ascii="Times New Roman" w:eastAsia="Times New Roman" w:hAnsi="Times New Roman" w:cs="Times New Roman"/>
          <w:color w:val="000000"/>
          <w:spacing w:val="-10"/>
          <w:kern w:val="0"/>
          <w:sz w:val="26"/>
          <w:szCs w:val="26"/>
          <w:lang w:eastAsia="ru-RU" w:bidi="ru-RU"/>
        </w:rPr>
        <w:br/>
        <w:t>ИМ. Н.Г.ЧЕРНЫШЕВСКОГО</w:t>
      </w:r>
    </w:p>
    <w:p w:rsidR="00A20695" w:rsidRPr="00A20695" w:rsidRDefault="00A20695" w:rsidP="00A20695">
      <w:pPr>
        <w:tabs>
          <w:tab w:val="clear" w:pos="709"/>
        </w:tabs>
        <w:suppressAutoHyphens w:val="0"/>
        <w:spacing w:after="952" w:line="260" w:lineRule="exact"/>
        <w:ind w:firstLine="0"/>
        <w:jc w:val="right"/>
        <w:rPr>
          <w:rFonts w:ascii="Times New Roman" w:eastAsia="Times New Roman" w:hAnsi="Times New Roman" w:cs="Times New Roman"/>
          <w:color w:val="000000"/>
          <w:kern w:val="0"/>
          <w:sz w:val="26"/>
          <w:szCs w:val="26"/>
          <w:lang w:eastAsia="ru-RU" w:bidi="ru-RU"/>
        </w:rPr>
      </w:pPr>
      <w:r w:rsidRPr="00A20695">
        <w:rPr>
          <w:rFonts w:ascii="Times New Roman" w:eastAsia="Times New Roman" w:hAnsi="Times New Roman" w:cs="Times New Roman"/>
          <w:color w:val="000000"/>
          <w:kern w:val="0"/>
          <w:sz w:val="26"/>
          <w:szCs w:val="26"/>
          <w:lang w:eastAsia="ru-RU" w:bidi="ru-RU"/>
        </w:rPr>
        <w:t>На правах рукописи</w:t>
      </w:r>
    </w:p>
    <w:p w:rsidR="00A20695" w:rsidRPr="00A20695" w:rsidRDefault="00A20695" w:rsidP="00A20695">
      <w:pPr>
        <w:tabs>
          <w:tab w:val="clear" w:pos="709"/>
        </w:tabs>
        <w:suppressAutoHyphens w:val="0"/>
        <w:spacing w:after="464" w:line="280" w:lineRule="exact"/>
        <w:ind w:left="320" w:firstLine="0"/>
        <w:jc w:val="center"/>
        <w:rPr>
          <w:rFonts w:ascii="Times New Roman" w:eastAsia="Times New Roman" w:hAnsi="Times New Roman" w:cs="Times New Roman"/>
          <w:color w:val="000000"/>
          <w:kern w:val="0"/>
          <w:sz w:val="28"/>
          <w:szCs w:val="28"/>
          <w:lang w:eastAsia="ru-RU" w:bidi="ru-RU"/>
        </w:rPr>
      </w:pPr>
      <w:r w:rsidRPr="00A20695">
        <w:rPr>
          <w:rFonts w:ascii="Times New Roman" w:eastAsia="Times New Roman" w:hAnsi="Times New Roman" w:cs="Times New Roman"/>
          <w:color w:val="000000"/>
          <w:kern w:val="0"/>
          <w:sz w:val="28"/>
          <w:szCs w:val="28"/>
          <w:lang w:eastAsia="ru-RU" w:bidi="ru-RU"/>
        </w:rPr>
        <w:t>.Алимекая Людмила Федоровна</w:t>
      </w:r>
    </w:p>
    <w:p w:rsidR="00A20695" w:rsidRPr="00A20695" w:rsidRDefault="00A20695" w:rsidP="00A20695">
      <w:pPr>
        <w:keepNext/>
        <w:keepLines/>
        <w:tabs>
          <w:tab w:val="clear" w:pos="709"/>
        </w:tabs>
        <w:suppressAutoHyphens w:val="0"/>
        <w:spacing w:after="0" w:line="515" w:lineRule="exact"/>
        <w:ind w:left="320" w:firstLine="0"/>
        <w:jc w:val="center"/>
        <w:outlineLvl w:val="4"/>
        <w:rPr>
          <w:rFonts w:ascii="Times New Roman" w:eastAsia="Times New Roman" w:hAnsi="Times New Roman" w:cs="Times New Roman"/>
          <w:color w:val="000000"/>
          <w:kern w:val="0"/>
          <w:sz w:val="32"/>
          <w:szCs w:val="32"/>
          <w:lang w:eastAsia="ru-RU" w:bidi="ru-RU"/>
        </w:rPr>
      </w:pPr>
      <w:bookmarkStart w:id="0" w:name="bookmark1"/>
      <w:r w:rsidRPr="00A20695">
        <w:rPr>
          <w:rFonts w:ascii="Times New Roman" w:eastAsia="Times New Roman" w:hAnsi="Times New Roman" w:cs="Times New Roman"/>
          <w:color w:val="000000"/>
          <w:kern w:val="0"/>
          <w:sz w:val="32"/>
          <w:szCs w:val="32"/>
          <w:lang w:eastAsia="ru-RU" w:bidi="ru-RU"/>
        </w:rPr>
        <w:t>ФОРМИРОВАНИЕ ГОТОВНОСТИ СТУДЕНТОВ К</w:t>
      </w:r>
      <w:r w:rsidRPr="00A20695">
        <w:rPr>
          <w:rFonts w:ascii="Times New Roman" w:eastAsia="Times New Roman" w:hAnsi="Times New Roman" w:cs="Times New Roman"/>
          <w:color w:val="000000"/>
          <w:kern w:val="0"/>
          <w:sz w:val="32"/>
          <w:szCs w:val="32"/>
          <w:lang w:eastAsia="ru-RU" w:bidi="ru-RU"/>
        </w:rPr>
        <w:br/>
        <w:t>МУЗЫКАЛЬНО-ПЕДАГОГИЧЕСКОМУ ОБЩЕНИЮ</w:t>
      </w:r>
      <w:bookmarkEnd w:id="0"/>
    </w:p>
    <w:p w:rsidR="00A20695" w:rsidRPr="00A20695" w:rsidRDefault="00A20695" w:rsidP="00A20695">
      <w:pPr>
        <w:tabs>
          <w:tab w:val="clear" w:pos="709"/>
        </w:tabs>
        <w:suppressAutoHyphens w:val="0"/>
        <w:spacing w:after="300" w:line="515" w:lineRule="exact"/>
        <w:ind w:right="240" w:firstLine="0"/>
        <w:jc w:val="center"/>
        <w:rPr>
          <w:rFonts w:ascii="Times New Roman" w:eastAsia="Times New Roman" w:hAnsi="Times New Roman" w:cs="Times New Roman"/>
          <w:color w:val="000000"/>
          <w:kern w:val="0"/>
          <w:sz w:val="28"/>
          <w:szCs w:val="28"/>
          <w:lang w:eastAsia="ru-RU" w:bidi="ru-RU"/>
        </w:rPr>
      </w:pPr>
      <w:r w:rsidRPr="00A20695">
        <w:rPr>
          <w:rFonts w:ascii="Times New Roman" w:eastAsia="Times New Roman" w:hAnsi="Times New Roman" w:cs="Times New Roman"/>
          <w:color w:val="000000"/>
          <w:kern w:val="0"/>
          <w:sz w:val="28"/>
          <w:szCs w:val="28"/>
          <w:lang w:eastAsia="ru-RU" w:bidi="ru-RU"/>
        </w:rPr>
        <w:t>13.00.01 - общая педагогика,</w:t>
      </w:r>
      <w:r w:rsidRPr="00A20695">
        <w:rPr>
          <w:rFonts w:ascii="Times New Roman" w:eastAsia="Times New Roman" w:hAnsi="Times New Roman" w:cs="Times New Roman"/>
          <w:color w:val="000000"/>
          <w:kern w:val="0"/>
          <w:sz w:val="28"/>
          <w:szCs w:val="28"/>
          <w:lang w:eastAsia="ru-RU" w:bidi="ru-RU"/>
        </w:rPr>
        <w:br/>
        <w:t>история педагогики и образования</w:t>
      </w:r>
    </w:p>
    <w:p w:rsidR="00A20695" w:rsidRPr="00A20695" w:rsidRDefault="00A20695" w:rsidP="00A20695">
      <w:pPr>
        <w:tabs>
          <w:tab w:val="clear" w:pos="709"/>
        </w:tabs>
        <w:suppressAutoHyphens w:val="0"/>
        <w:spacing w:after="351" w:line="515" w:lineRule="exact"/>
        <w:ind w:left="2940" w:hanging="1780"/>
        <w:jc w:val="left"/>
        <w:rPr>
          <w:rFonts w:ascii="Times New Roman" w:eastAsia="Times New Roman" w:hAnsi="Times New Roman" w:cs="Times New Roman"/>
          <w:color w:val="000000"/>
          <w:kern w:val="0"/>
          <w:sz w:val="28"/>
          <w:szCs w:val="28"/>
          <w:lang w:eastAsia="ru-RU" w:bidi="ru-RU"/>
        </w:rPr>
      </w:pPr>
      <w:r w:rsidRPr="00A20695">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педагогических наук</w:t>
      </w:r>
    </w:p>
    <w:p w:rsidR="00A20695" w:rsidRPr="00A20695" w:rsidRDefault="00A20695" w:rsidP="00A20695">
      <w:pPr>
        <w:tabs>
          <w:tab w:val="clear" w:pos="709"/>
        </w:tabs>
        <w:suppressAutoHyphens w:val="0"/>
        <w:spacing w:after="0" w:line="451" w:lineRule="exact"/>
        <w:ind w:firstLine="0"/>
        <w:jc w:val="righ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Научные руководители:</w:t>
      </w:r>
    </w:p>
    <w:p w:rsidR="00A20695" w:rsidRPr="00A20695" w:rsidRDefault="00A20695" w:rsidP="00A20695">
      <w:pPr>
        <w:tabs>
          <w:tab w:val="clear" w:pos="709"/>
        </w:tabs>
        <w:suppressAutoHyphens w:val="0"/>
        <w:spacing w:after="0" w:line="451" w:lineRule="exact"/>
        <w:ind w:left="4040" w:firstLine="0"/>
        <w:jc w:val="right"/>
        <w:rPr>
          <w:rFonts w:ascii="Times New Roman" w:eastAsia="Times New Roman" w:hAnsi="Times New Roman" w:cs="Times New Roman"/>
          <w:color w:val="000000"/>
          <w:kern w:val="0"/>
          <w:sz w:val="26"/>
          <w:szCs w:val="26"/>
          <w:lang w:eastAsia="ru-RU" w:bidi="ru-RU"/>
        </w:rPr>
      </w:pPr>
      <w:r w:rsidRPr="00A20695">
        <w:rPr>
          <w:rFonts w:ascii="Times New Roman" w:eastAsia="Times New Roman" w:hAnsi="Times New Roman" w:cs="Times New Roman"/>
          <w:color w:val="000000"/>
          <w:kern w:val="0"/>
          <w:sz w:val="26"/>
          <w:szCs w:val="26"/>
          <w:lang w:eastAsia="ru-RU" w:bidi="ru-RU"/>
        </w:rPr>
        <w:t>член-корреспондент МААН, кандидат педагогических наук, профессор</w:t>
      </w:r>
    </w:p>
    <w:p w:rsidR="00A20695" w:rsidRPr="00A20695" w:rsidRDefault="00A20695" w:rsidP="00A20695">
      <w:pPr>
        <w:tabs>
          <w:tab w:val="clear" w:pos="709"/>
        </w:tabs>
        <w:suppressAutoHyphens w:val="0"/>
        <w:spacing w:after="0" w:line="451" w:lineRule="exact"/>
        <w:ind w:left="4040" w:firstLine="0"/>
        <w:jc w:val="right"/>
        <w:rPr>
          <w:rFonts w:ascii="Times New Roman" w:eastAsia="Times New Roman" w:hAnsi="Times New Roman" w:cs="Times New Roman"/>
          <w:color w:val="00000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 xml:space="preserve">Г.К.ПАРИНОВА, </w:t>
      </w:r>
      <w:r w:rsidRPr="00A20695">
        <w:rPr>
          <w:rFonts w:ascii="Times New Roman" w:eastAsia="Times New Roman" w:hAnsi="Times New Roman" w:cs="Times New Roman"/>
          <w:color w:val="000000"/>
          <w:kern w:val="0"/>
          <w:sz w:val="26"/>
          <w:szCs w:val="26"/>
          <w:lang w:eastAsia="ru-RU" w:bidi="ru-RU"/>
        </w:rPr>
        <w:t>кандидат педагогических наук, доцент</w:t>
      </w:r>
    </w:p>
    <w:p w:rsidR="00A20695" w:rsidRPr="00A20695" w:rsidRDefault="00A20695" w:rsidP="00A20695">
      <w:pPr>
        <w:tabs>
          <w:tab w:val="clear" w:pos="709"/>
        </w:tabs>
        <w:suppressAutoHyphens w:val="0"/>
        <w:spacing w:after="1173" w:line="451" w:lineRule="exact"/>
        <w:ind w:firstLine="0"/>
        <w:jc w:val="righ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В. С. ЛОГИНОВА</w:t>
      </w:r>
    </w:p>
    <w:p w:rsidR="00A20695" w:rsidRPr="00A20695" w:rsidRDefault="00A20695" w:rsidP="00A20695">
      <w:pPr>
        <w:tabs>
          <w:tab w:val="clear" w:pos="709"/>
        </w:tabs>
        <w:suppressAutoHyphens w:val="0"/>
        <w:spacing w:after="0" w:line="260" w:lineRule="exact"/>
        <w:ind w:left="320" w:firstLine="0"/>
        <w:jc w:val="center"/>
        <w:rPr>
          <w:rFonts w:ascii="Times New Roman" w:eastAsia="Times New Roman" w:hAnsi="Times New Roman" w:cs="Times New Roman"/>
          <w:color w:val="000000"/>
          <w:kern w:val="0"/>
          <w:sz w:val="26"/>
          <w:szCs w:val="26"/>
          <w:lang w:eastAsia="ru-RU" w:bidi="ru-RU"/>
        </w:rPr>
        <w:sectPr w:rsidR="00A20695" w:rsidRPr="00A20695" w:rsidSect="00A20695">
          <w:type w:val="continuous"/>
          <w:pgSz w:w="12240" w:h="15840"/>
          <w:pgMar w:top="337" w:right="1892" w:bottom="337" w:left="1537" w:header="0" w:footer="3" w:gutter="0"/>
          <w:cols w:space="720"/>
          <w:noEndnote/>
          <w:docGrid w:linePitch="360"/>
        </w:sectPr>
      </w:pPr>
      <w:r w:rsidRPr="00A20695">
        <w:rPr>
          <w:rFonts w:ascii="Times New Roman" w:eastAsia="Times New Roman" w:hAnsi="Times New Roman" w:cs="Times New Roman"/>
          <w:color w:val="000000"/>
          <w:kern w:val="0"/>
          <w:sz w:val="26"/>
          <w:szCs w:val="26"/>
          <w:lang w:eastAsia="ru-RU" w:bidi="ru-RU"/>
        </w:rPr>
        <w:t>САРАТОВ - 2001</w:t>
      </w:r>
    </w:p>
    <w:p w:rsidR="00A20695" w:rsidRPr="00A20695" w:rsidRDefault="00A20695" w:rsidP="00A20695">
      <w:pPr>
        <w:tabs>
          <w:tab w:val="clear" w:pos="709"/>
        </w:tabs>
        <w:suppressAutoHyphens w:val="0"/>
        <w:spacing w:after="263" w:line="260" w:lineRule="exact"/>
        <w:ind w:left="5400" w:firstLine="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ОГЛАВЛЕНИЕ</w:t>
      </w:r>
    </w:p>
    <w:p w:rsidR="00A20695" w:rsidRPr="00A20695" w:rsidRDefault="00A20695" w:rsidP="00A20695">
      <w:pPr>
        <w:tabs>
          <w:tab w:val="clear" w:pos="709"/>
        </w:tabs>
        <w:suppressAutoHyphens w:val="0"/>
        <w:spacing w:after="0" w:line="360" w:lineRule="exact"/>
        <w:ind w:firstLine="0"/>
        <w:rPr>
          <w:rFonts w:ascii="Garamond" w:eastAsia="Garamond" w:hAnsi="Garamond" w:cs="Garamond"/>
          <w:b/>
          <w:bCs/>
          <w:color w:val="000000"/>
          <w:w w:val="150"/>
          <w:kern w:val="0"/>
          <w:sz w:val="36"/>
          <w:szCs w:val="36"/>
          <w:lang w:eastAsia="en-US" w:bidi="en-US"/>
        </w:rPr>
      </w:pPr>
      <w:r w:rsidRPr="00A20695">
        <w:rPr>
          <w:rFonts w:ascii="Garamond" w:eastAsia="Garamond" w:hAnsi="Garamond" w:cs="Garamond"/>
          <w:b/>
          <w:bCs/>
          <w:color w:val="000000"/>
          <w:w w:val="150"/>
          <w:kern w:val="0"/>
          <w:sz w:val="36"/>
          <w:szCs w:val="36"/>
          <w:lang w:val="en-US" w:eastAsia="en-US" w:bidi="en-US"/>
        </w:rPr>
        <w:t>t</w:t>
      </w:r>
    </w:p>
    <w:p w:rsidR="00A20695" w:rsidRPr="00A20695" w:rsidRDefault="00A20695" w:rsidP="00A20695">
      <w:pPr>
        <w:tabs>
          <w:tab w:val="clear" w:pos="709"/>
        </w:tabs>
        <w:suppressAutoHyphens w:val="0"/>
        <w:spacing w:after="0" w:line="459" w:lineRule="exact"/>
        <w:ind w:firstLine="0"/>
        <w:jc w:val="righ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Стр.</w:t>
      </w:r>
    </w:p>
    <w:p w:rsidR="00A20695" w:rsidRPr="00A20695" w:rsidRDefault="00A20695" w:rsidP="00A20695">
      <w:pPr>
        <w:tabs>
          <w:tab w:val="clear" w:pos="709"/>
          <w:tab w:val="right" w:leader="dot" w:pos="10542"/>
        </w:tabs>
        <w:suppressAutoHyphens w:val="0"/>
        <w:spacing w:after="0" w:line="459" w:lineRule="exact"/>
        <w:ind w:left="140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fldChar w:fldCharType="begin"/>
      </w:r>
      <w:r w:rsidRPr="00A20695">
        <w:rPr>
          <w:rFonts w:ascii="Times New Roman" w:eastAsia="Times New Roman" w:hAnsi="Times New Roman" w:cs="Times New Roman"/>
          <w:color w:val="000000"/>
          <w:spacing w:val="-10"/>
          <w:kern w:val="0"/>
          <w:sz w:val="26"/>
          <w:szCs w:val="26"/>
          <w:lang w:eastAsia="ru-RU" w:bidi="ru-RU"/>
        </w:rPr>
        <w:instrText xml:space="preserve"> TOC \o "1-5" \h \z </w:instrText>
      </w:r>
      <w:r w:rsidRPr="00A20695">
        <w:rPr>
          <w:rFonts w:ascii="Times New Roman" w:eastAsia="Times New Roman" w:hAnsi="Times New Roman" w:cs="Times New Roman"/>
          <w:color w:val="000000"/>
          <w:spacing w:val="-10"/>
          <w:kern w:val="0"/>
          <w:sz w:val="26"/>
          <w:szCs w:val="26"/>
          <w:lang w:eastAsia="ru-RU" w:bidi="ru-RU"/>
        </w:rPr>
        <w:fldChar w:fldCharType="separate"/>
      </w:r>
      <w:r w:rsidRPr="00A20695">
        <w:rPr>
          <w:rFonts w:ascii="Times New Roman" w:eastAsia="Times New Roman" w:hAnsi="Times New Roman" w:cs="Times New Roman"/>
          <w:color w:val="000000"/>
          <w:spacing w:val="-10"/>
          <w:kern w:val="0"/>
          <w:sz w:val="26"/>
          <w:szCs w:val="26"/>
          <w:lang w:eastAsia="ru-RU" w:bidi="ru-RU"/>
        </w:rPr>
        <w:t>Введение</w:t>
      </w:r>
      <w:r w:rsidRPr="00A20695">
        <w:rPr>
          <w:rFonts w:ascii="Times New Roman" w:eastAsia="Times New Roman" w:hAnsi="Times New Roman" w:cs="Times New Roman"/>
          <w:color w:val="000000"/>
          <w:spacing w:val="-10"/>
          <w:kern w:val="0"/>
          <w:sz w:val="26"/>
          <w:szCs w:val="26"/>
          <w:lang w:eastAsia="ru-RU" w:bidi="ru-RU"/>
        </w:rPr>
        <w:tab/>
        <w:t xml:space="preserve"> 3</w:t>
      </w:r>
    </w:p>
    <w:p w:rsidR="00A20695" w:rsidRPr="00A20695" w:rsidRDefault="00A20695" w:rsidP="00A20695">
      <w:pPr>
        <w:tabs>
          <w:tab w:val="clear" w:pos="709"/>
          <w:tab w:val="right" w:leader="dot" w:pos="10542"/>
        </w:tabs>
        <w:suppressAutoHyphens w:val="0"/>
        <w:spacing w:after="0" w:line="459" w:lineRule="exact"/>
        <w:ind w:left="1400" w:firstLine="0"/>
        <w:jc w:val="left"/>
        <w:rPr>
          <w:rFonts w:ascii="Times New Roman" w:eastAsia="Times New Roman" w:hAnsi="Times New Roman" w:cs="Times New Roman"/>
          <w:color w:val="000000"/>
          <w:spacing w:val="-10"/>
          <w:kern w:val="0"/>
          <w:sz w:val="26"/>
          <w:szCs w:val="26"/>
          <w:lang w:eastAsia="ru-RU" w:bidi="ru-RU"/>
        </w:rPr>
      </w:pPr>
      <w:hyperlink w:anchor="bookmark1" w:tooltip="Current Document">
        <w:r w:rsidRPr="00A20695">
          <w:rPr>
            <w:rFonts w:ascii="Times New Roman" w:eastAsia="Times New Roman" w:hAnsi="Times New Roman" w:cs="Times New Roman"/>
            <w:color w:val="000000"/>
            <w:spacing w:val="-10"/>
            <w:kern w:val="0"/>
            <w:sz w:val="26"/>
            <w:szCs w:val="26"/>
            <w:lang w:eastAsia="ru-RU" w:bidi="ru-RU"/>
          </w:rPr>
          <w:t>Глава 1. Теоретические основы формирования готовности студентов к музыкально-педагогическому общению</w:t>
        </w:r>
        <w:r w:rsidRPr="00A20695">
          <w:rPr>
            <w:rFonts w:ascii="Times New Roman" w:eastAsia="Times New Roman" w:hAnsi="Times New Roman" w:cs="Times New Roman"/>
            <w:color w:val="000000"/>
            <w:spacing w:val="-10"/>
            <w:kern w:val="0"/>
            <w:sz w:val="26"/>
            <w:szCs w:val="26"/>
            <w:lang w:eastAsia="ru-RU" w:bidi="ru-RU"/>
          </w:rPr>
          <w:tab/>
          <w:t xml:space="preserve"> 12</w:t>
        </w:r>
      </w:hyperlink>
    </w:p>
    <w:p w:rsidR="00A20695" w:rsidRPr="00A20695" w:rsidRDefault="00A20695" w:rsidP="00A20695">
      <w:pPr>
        <w:numPr>
          <w:ilvl w:val="0"/>
          <w:numId w:val="6"/>
        </w:numPr>
        <w:tabs>
          <w:tab w:val="clear" w:pos="709"/>
          <w:tab w:val="left" w:pos="2124"/>
        </w:tabs>
        <w:suppressAutoHyphens w:val="0"/>
        <w:spacing w:after="0" w:line="459" w:lineRule="exact"/>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Музыкально-педагогическое общение как педагогическая</w:t>
      </w:r>
    </w:p>
    <w:p w:rsidR="00A20695" w:rsidRPr="00A20695" w:rsidRDefault="00A20695" w:rsidP="00A20695">
      <w:pPr>
        <w:tabs>
          <w:tab w:val="clear" w:pos="709"/>
          <w:tab w:val="right" w:leader="dot" w:pos="10542"/>
        </w:tabs>
        <w:suppressAutoHyphens w:val="0"/>
        <w:spacing w:after="0" w:line="459" w:lineRule="exact"/>
        <w:ind w:left="212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проблема</w:t>
      </w:r>
      <w:r w:rsidRPr="00A20695">
        <w:rPr>
          <w:rFonts w:ascii="Times New Roman" w:eastAsia="Times New Roman" w:hAnsi="Times New Roman" w:cs="Times New Roman"/>
          <w:color w:val="000000"/>
          <w:spacing w:val="-10"/>
          <w:kern w:val="0"/>
          <w:sz w:val="26"/>
          <w:szCs w:val="26"/>
          <w:lang w:eastAsia="ru-RU" w:bidi="ru-RU"/>
        </w:rPr>
        <w:tab/>
        <w:t xml:space="preserve"> 12</w:t>
      </w:r>
    </w:p>
    <w:p w:rsidR="00A20695" w:rsidRPr="00A20695" w:rsidRDefault="00A20695" w:rsidP="00A20695">
      <w:pPr>
        <w:numPr>
          <w:ilvl w:val="0"/>
          <w:numId w:val="6"/>
        </w:numPr>
        <w:tabs>
          <w:tab w:val="clear" w:pos="709"/>
          <w:tab w:val="left" w:pos="2124"/>
        </w:tabs>
        <w:suppressAutoHyphens w:val="0"/>
        <w:spacing w:after="0" w:line="459" w:lineRule="exact"/>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Сущность и компонентный состав готовности студентов к</w:t>
      </w:r>
    </w:p>
    <w:p w:rsidR="00A20695" w:rsidRPr="00A20695" w:rsidRDefault="00A20695" w:rsidP="00A20695">
      <w:pPr>
        <w:tabs>
          <w:tab w:val="clear" w:pos="709"/>
          <w:tab w:val="right" w:leader="dot" w:pos="10542"/>
        </w:tabs>
        <w:suppressAutoHyphens w:val="0"/>
        <w:spacing w:after="0" w:line="459" w:lineRule="exact"/>
        <w:ind w:left="212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музыкально-педагогическому общению</w:t>
      </w:r>
      <w:r w:rsidRPr="00A20695">
        <w:rPr>
          <w:rFonts w:ascii="Times New Roman" w:eastAsia="Times New Roman" w:hAnsi="Times New Roman" w:cs="Times New Roman"/>
          <w:color w:val="000000"/>
          <w:spacing w:val="-10"/>
          <w:kern w:val="0"/>
          <w:sz w:val="26"/>
          <w:szCs w:val="26"/>
          <w:lang w:eastAsia="ru-RU" w:bidi="ru-RU"/>
        </w:rPr>
        <w:tab/>
        <w:t xml:space="preserve"> 44</w:t>
      </w:r>
    </w:p>
    <w:p w:rsidR="00A20695" w:rsidRPr="00A20695" w:rsidRDefault="00A20695" w:rsidP="00A20695">
      <w:pPr>
        <w:numPr>
          <w:ilvl w:val="0"/>
          <w:numId w:val="6"/>
        </w:numPr>
        <w:tabs>
          <w:tab w:val="clear" w:pos="709"/>
          <w:tab w:val="left" w:pos="2124"/>
        </w:tabs>
        <w:suppressAutoHyphens w:val="0"/>
        <w:spacing w:after="0" w:line="459" w:lineRule="exact"/>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Технология формирования готовности будущих учителей к</w:t>
      </w:r>
    </w:p>
    <w:p w:rsidR="00A20695" w:rsidRPr="00A20695" w:rsidRDefault="00A20695" w:rsidP="00A20695">
      <w:pPr>
        <w:tabs>
          <w:tab w:val="clear" w:pos="709"/>
          <w:tab w:val="right" w:leader="dot" w:pos="10542"/>
        </w:tabs>
        <w:suppressAutoHyphens w:val="0"/>
        <w:spacing w:after="0" w:line="459" w:lineRule="exact"/>
        <w:ind w:left="212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музыкально-педагогическому общению</w:t>
      </w:r>
      <w:r w:rsidRPr="00A20695">
        <w:rPr>
          <w:rFonts w:ascii="Times New Roman" w:eastAsia="Times New Roman" w:hAnsi="Times New Roman" w:cs="Times New Roman"/>
          <w:color w:val="000000"/>
          <w:spacing w:val="-10"/>
          <w:kern w:val="0"/>
          <w:sz w:val="26"/>
          <w:szCs w:val="26"/>
          <w:lang w:eastAsia="ru-RU" w:bidi="ru-RU"/>
        </w:rPr>
        <w:tab/>
        <w:t xml:space="preserve"> 59</w:t>
      </w:r>
    </w:p>
    <w:p w:rsidR="00A20695" w:rsidRPr="00A20695" w:rsidRDefault="00A20695" w:rsidP="00A20695">
      <w:pPr>
        <w:tabs>
          <w:tab w:val="clear" w:pos="709"/>
          <w:tab w:val="left" w:pos="1325"/>
        </w:tabs>
        <w:suppressAutoHyphens w:val="0"/>
        <w:spacing w:after="0" w:line="459" w:lineRule="exact"/>
        <w:ind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Ф</w:t>
      </w:r>
      <w:r w:rsidRPr="00A20695">
        <w:rPr>
          <w:rFonts w:ascii="Times New Roman" w:eastAsia="Times New Roman" w:hAnsi="Times New Roman" w:cs="Times New Roman"/>
          <w:color w:val="000000"/>
          <w:spacing w:val="-10"/>
          <w:kern w:val="0"/>
          <w:sz w:val="26"/>
          <w:szCs w:val="26"/>
          <w:lang w:eastAsia="ru-RU" w:bidi="ru-RU"/>
        </w:rPr>
        <w:tab/>
        <w:t>Глава 2. Проверка эффективности технологии формирования</w:t>
      </w:r>
    </w:p>
    <w:p w:rsidR="00A20695" w:rsidRPr="00A20695" w:rsidRDefault="00A20695" w:rsidP="00A20695">
      <w:pPr>
        <w:tabs>
          <w:tab w:val="clear" w:pos="709"/>
          <w:tab w:val="left" w:leader="dot" w:pos="9600"/>
          <w:tab w:val="right" w:pos="10542"/>
        </w:tabs>
        <w:suppressAutoHyphens w:val="0"/>
        <w:spacing w:after="0" w:line="459" w:lineRule="exact"/>
        <w:ind w:left="140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готовности студентов к музыкально-педагогическому общению</w:t>
      </w:r>
      <w:r w:rsidRPr="00A20695">
        <w:rPr>
          <w:rFonts w:ascii="Times New Roman" w:eastAsia="Times New Roman" w:hAnsi="Times New Roman" w:cs="Times New Roman"/>
          <w:color w:val="000000"/>
          <w:spacing w:val="-10"/>
          <w:kern w:val="0"/>
          <w:sz w:val="26"/>
          <w:szCs w:val="26"/>
          <w:lang w:eastAsia="ru-RU" w:bidi="ru-RU"/>
        </w:rPr>
        <w:tab/>
      </w:r>
      <w:r w:rsidRPr="00A20695">
        <w:rPr>
          <w:rFonts w:ascii="Times New Roman" w:eastAsia="Times New Roman" w:hAnsi="Times New Roman" w:cs="Times New Roman"/>
          <w:color w:val="000000"/>
          <w:spacing w:val="-10"/>
          <w:kern w:val="0"/>
          <w:sz w:val="26"/>
          <w:szCs w:val="26"/>
          <w:lang w:eastAsia="ru-RU" w:bidi="ru-RU"/>
        </w:rPr>
        <w:tab/>
        <w:t>86</w:t>
      </w:r>
    </w:p>
    <w:p w:rsidR="00A20695" w:rsidRPr="00A20695" w:rsidRDefault="00A20695" w:rsidP="00A20695">
      <w:pPr>
        <w:numPr>
          <w:ilvl w:val="0"/>
          <w:numId w:val="7"/>
        </w:numPr>
        <w:tabs>
          <w:tab w:val="clear" w:pos="709"/>
          <w:tab w:val="left" w:pos="2124"/>
          <w:tab w:val="right" w:leader="dot" w:pos="10542"/>
        </w:tabs>
        <w:suppressAutoHyphens w:val="0"/>
        <w:spacing w:after="0" w:line="459" w:lineRule="exact"/>
        <w:jc w:val="left"/>
        <w:rPr>
          <w:rFonts w:ascii="Times New Roman" w:eastAsia="Times New Roman" w:hAnsi="Times New Roman" w:cs="Times New Roman"/>
          <w:color w:val="000000"/>
          <w:spacing w:val="-10"/>
          <w:kern w:val="0"/>
          <w:sz w:val="26"/>
          <w:szCs w:val="26"/>
          <w:lang w:eastAsia="ru-RU" w:bidi="ru-RU"/>
        </w:rPr>
      </w:pPr>
      <w:hyperlink w:anchor="bookmark6" w:tooltip="Current Document">
        <w:r w:rsidRPr="00A20695">
          <w:rPr>
            <w:rFonts w:ascii="Times New Roman" w:eastAsia="Times New Roman" w:hAnsi="Times New Roman" w:cs="Times New Roman"/>
            <w:color w:val="000000"/>
            <w:spacing w:val="-10"/>
            <w:kern w:val="0"/>
            <w:sz w:val="26"/>
            <w:szCs w:val="26"/>
            <w:lang w:eastAsia="ru-RU" w:bidi="ru-RU"/>
          </w:rPr>
          <w:t>Констатирующий этап эксперимента</w:t>
        </w:r>
        <w:r w:rsidRPr="00A20695">
          <w:rPr>
            <w:rFonts w:ascii="Times New Roman" w:eastAsia="Times New Roman" w:hAnsi="Times New Roman" w:cs="Times New Roman"/>
            <w:color w:val="000000"/>
            <w:spacing w:val="-10"/>
            <w:kern w:val="0"/>
            <w:sz w:val="26"/>
            <w:szCs w:val="26"/>
            <w:lang w:eastAsia="ru-RU" w:bidi="ru-RU"/>
          </w:rPr>
          <w:tab/>
          <w:t xml:space="preserve"> 86</w:t>
        </w:r>
      </w:hyperlink>
    </w:p>
    <w:p w:rsidR="00A20695" w:rsidRPr="00A20695" w:rsidRDefault="00A20695" w:rsidP="00A20695">
      <w:pPr>
        <w:numPr>
          <w:ilvl w:val="0"/>
          <w:numId w:val="7"/>
        </w:numPr>
        <w:tabs>
          <w:tab w:val="clear" w:pos="709"/>
          <w:tab w:val="left" w:pos="2124"/>
        </w:tabs>
        <w:suppressAutoHyphens w:val="0"/>
        <w:spacing w:after="0" w:line="459" w:lineRule="exact"/>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Этап апробации и внедрения технологии формирования готовности студентов к музыкально-педагогическому общению 104</w:t>
      </w:r>
    </w:p>
    <w:p w:rsidR="00A20695" w:rsidRPr="00A20695" w:rsidRDefault="00A20695" w:rsidP="00A20695">
      <w:pPr>
        <w:numPr>
          <w:ilvl w:val="0"/>
          <w:numId w:val="7"/>
        </w:numPr>
        <w:tabs>
          <w:tab w:val="clear" w:pos="709"/>
          <w:tab w:val="left" w:pos="2124"/>
          <w:tab w:val="left" w:leader="dot" w:pos="9600"/>
          <w:tab w:val="right" w:pos="10542"/>
        </w:tabs>
        <w:suppressAutoHyphens w:val="0"/>
        <w:spacing w:after="0" w:line="459" w:lineRule="exact"/>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Заключительный этап опытно-экспериментальной работы</w:t>
      </w:r>
      <w:r w:rsidRPr="00A20695">
        <w:rPr>
          <w:rFonts w:ascii="Times New Roman" w:eastAsia="Times New Roman" w:hAnsi="Times New Roman" w:cs="Times New Roman"/>
          <w:color w:val="000000"/>
          <w:spacing w:val="-10"/>
          <w:kern w:val="0"/>
          <w:sz w:val="26"/>
          <w:szCs w:val="26"/>
          <w:lang w:eastAsia="ru-RU" w:bidi="ru-RU"/>
        </w:rPr>
        <w:tab/>
      </w:r>
      <w:r w:rsidRPr="00A20695">
        <w:rPr>
          <w:rFonts w:ascii="Times New Roman" w:eastAsia="Times New Roman" w:hAnsi="Times New Roman" w:cs="Times New Roman"/>
          <w:color w:val="000000"/>
          <w:spacing w:val="-10"/>
          <w:kern w:val="0"/>
          <w:sz w:val="26"/>
          <w:szCs w:val="26"/>
          <w:lang w:eastAsia="ru-RU" w:bidi="ru-RU"/>
        </w:rPr>
        <w:tab/>
        <w:t>131</w:t>
      </w:r>
    </w:p>
    <w:p w:rsidR="00A20695" w:rsidRPr="00A20695" w:rsidRDefault="00A20695" w:rsidP="00A20695">
      <w:pPr>
        <w:tabs>
          <w:tab w:val="clear" w:pos="709"/>
          <w:tab w:val="right" w:leader="dot" w:pos="10542"/>
        </w:tabs>
        <w:suppressAutoHyphens w:val="0"/>
        <w:spacing w:after="0" w:line="459" w:lineRule="exact"/>
        <w:ind w:left="1400" w:firstLine="0"/>
        <w:rPr>
          <w:rFonts w:ascii="Times New Roman" w:eastAsia="Times New Roman" w:hAnsi="Times New Roman" w:cs="Times New Roman"/>
          <w:color w:val="000000"/>
          <w:spacing w:val="-10"/>
          <w:kern w:val="0"/>
          <w:sz w:val="26"/>
          <w:szCs w:val="26"/>
          <w:lang w:eastAsia="ru-RU" w:bidi="ru-RU"/>
        </w:rPr>
      </w:pPr>
      <w:hyperlink w:anchor="bookmark20" w:tooltip="Current Document">
        <w:r w:rsidRPr="00A20695">
          <w:rPr>
            <w:rFonts w:ascii="Times New Roman" w:eastAsia="Times New Roman" w:hAnsi="Times New Roman" w:cs="Times New Roman"/>
            <w:color w:val="000000"/>
            <w:spacing w:val="-10"/>
            <w:kern w:val="0"/>
            <w:sz w:val="26"/>
            <w:szCs w:val="26"/>
            <w:lang w:eastAsia="ru-RU" w:bidi="ru-RU"/>
          </w:rPr>
          <w:t>Заключение</w:t>
        </w:r>
        <w:r w:rsidRPr="00A20695">
          <w:rPr>
            <w:rFonts w:ascii="Times New Roman" w:eastAsia="Times New Roman" w:hAnsi="Times New Roman" w:cs="Times New Roman"/>
            <w:color w:val="000000"/>
            <w:spacing w:val="-10"/>
            <w:kern w:val="0"/>
            <w:sz w:val="26"/>
            <w:szCs w:val="26"/>
            <w:lang w:eastAsia="ru-RU" w:bidi="ru-RU"/>
          </w:rPr>
          <w:tab/>
          <w:t xml:space="preserve"> 143</w:t>
        </w:r>
      </w:hyperlink>
    </w:p>
    <w:p w:rsidR="00A20695" w:rsidRPr="00A20695" w:rsidRDefault="00A20695" w:rsidP="00A20695">
      <w:pPr>
        <w:tabs>
          <w:tab w:val="clear" w:pos="709"/>
          <w:tab w:val="right" w:leader="dot" w:pos="10542"/>
        </w:tabs>
        <w:suppressAutoHyphens w:val="0"/>
        <w:spacing w:after="0" w:line="459" w:lineRule="exact"/>
        <w:ind w:left="140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Список литературы</w:t>
      </w:r>
      <w:r w:rsidRPr="00A20695">
        <w:rPr>
          <w:rFonts w:ascii="Times New Roman" w:eastAsia="Times New Roman" w:hAnsi="Times New Roman" w:cs="Times New Roman"/>
          <w:color w:val="000000"/>
          <w:spacing w:val="-10"/>
          <w:kern w:val="0"/>
          <w:sz w:val="26"/>
          <w:szCs w:val="26"/>
          <w:lang w:eastAsia="ru-RU" w:bidi="ru-RU"/>
        </w:rPr>
        <w:tab/>
        <w:t xml:space="preserve"> 147</w:t>
      </w:r>
    </w:p>
    <w:p w:rsidR="00A20695" w:rsidRPr="00A20695" w:rsidRDefault="00A20695" w:rsidP="00A20695">
      <w:pPr>
        <w:tabs>
          <w:tab w:val="clear" w:pos="709"/>
          <w:tab w:val="right" w:leader="dot" w:pos="10542"/>
        </w:tabs>
        <w:suppressAutoHyphens w:val="0"/>
        <w:spacing w:after="0" w:line="459" w:lineRule="exact"/>
        <w:ind w:left="1400" w:firstLine="0"/>
        <w:rPr>
          <w:rFonts w:ascii="Times New Roman" w:eastAsia="Times New Roman" w:hAnsi="Times New Roman" w:cs="Times New Roman"/>
          <w:color w:val="000000"/>
          <w:spacing w:val="-10"/>
          <w:kern w:val="0"/>
          <w:sz w:val="26"/>
          <w:szCs w:val="26"/>
          <w:lang w:eastAsia="ru-RU" w:bidi="ru-RU"/>
        </w:rPr>
        <w:sectPr w:rsidR="00A20695" w:rsidRPr="00A20695">
          <w:pgSz w:w="12240" w:h="15840"/>
          <w:pgMar w:top="1772" w:right="1009" w:bottom="1772" w:left="522" w:header="0" w:footer="3" w:gutter="0"/>
          <w:cols w:space="720"/>
          <w:noEndnote/>
          <w:docGrid w:linePitch="360"/>
        </w:sectPr>
      </w:pPr>
      <w:r w:rsidRPr="00A20695">
        <w:rPr>
          <w:rFonts w:ascii="Times New Roman" w:eastAsia="Times New Roman" w:hAnsi="Times New Roman" w:cs="Times New Roman"/>
          <w:color w:val="000000"/>
          <w:spacing w:val="-10"/>
          <w:kern w:val="0"/>
          <w:sz w:val="26"/>
          <w:szCs w:val="26"/>
          <w:lang w:eastAsia="ru-RU" w:bidi="ru-RU"/>
        </w:rPr>
        <w:t>Приложения</w:t>
      </w:r>
      <w:r w:rsidRPr="00A20695">
        <w:rPr>
          <w:rFonts w:ascii="Times New Roman" w:eastAsia="Times New Roman" w:hAnsi="Times New Roman" w:cs="Times New Roman"/>
          <w:color w:val="000000"/>
          <w:spacing w:val="-10"/>
          <w:kern w:val="0"/>
          <w:sz w:val="26"/>
          <w:szCs w:val="26"/>
          <w:lang w:eastAsia="ru-RU" w:bidi="ru-RU"/>
        </w:rPr>
        <w:tab/>
        <w:t xml:space="preserve"> 167</w:t>
      </w:r>
      <w:r w:rsidRPr="00A20695">
        <w:rPr>
          <w:rFonts w:ascii="Times New Roman" w:eastAsia="Times New Roman" w:hAnsi="Times New Roman" w:cs="Times New Roman"/>
          <w:color w:val="000000"/>
          <w:spacing w:val="-10"/>
          <w:kern w:val="0"/>
          <w:sz w:val="26"/>
          <w:szCs w:val="26"/>
          <w:lang w:eastAsia="ru-RU" w:bidi="ru-RU"/>
        </w:rPr>
        <w:fldChar w:fldCharType="end"/>
      </w:r>
    </w:p>
    <w:p w:rsidR="00A20695" w:rsidRPr="00A20695" w:rsidRDefault="00A20695" w:rsidP="00A20695">
      <w:pPr>
        <w:tabs>
          <w:tab w:val="clear" w:pos="709"/>
        </w:tabs>
        <w:suppressAutoHyphens w:val="0"/>
        <w:spacing w:after="316" w:line="280" w:lineRule="exact"/>
        <w:ind w:left="6020" w:firstLine="0"/>
        <w:jc w:val="left"/>
        <w:rPr>
          <w:rFonts w:ascii="Times New Roman" w:eastAsia="Times New Roman" w:hAnsi="Times New Roman" w:cs="Times New Roman"/>
          <w:color w:val="000000"/>
          <w:kern w:val="0"/>
          <w:sz w:val="28"/>
          <w:szCs w:val="28"/>
          <w:lang w:eastAsia="ru-RU" w:bidi="ru-RU"/>
        </w:rPr>
      </w:pPr>
      <w:r w:rsidRPr="00A20695">
        <w:rPr>
          <w:rFonts w:ascii="Times New Roman" w:eastAsia="Times New Roman" w:hAnsi="Times New Roman" w:cs="Times New Roman"/>
          <w:color w:val="000000"/>
          <w:kern w:val="0"/>
          <w:sz w:val="28"/>
          <w:szCs w:val="28"/>
          <w:lang w:val="uk-UA" w:eastAsia="uk-UA" w:bidi="uk-UA"/>
        </w:rPr>
        <w:t>з</w:t>
      </w:r>
    </w:p>
    <w:p w:rsidR="00A20695" w:rsidRPr="00A20695" w:rsidRDefault="00A20695" w:rsidP="00A20695">
      <w:pPr>
        <w:tabs>
          <w:tab w:val="clear" w:pos="709"/>
        </w:tabs>
        <w:suppressAutoHyphens w:val="0"/>
        <w:spacing w:after="0" w:line="454" w:lineRule="exact"/>
        <w:ind w:left="5320" w:firstLine="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ВВЕДЕНИЕ</w:t>
      </w:r>
    </w:p>
    <w:p w:rsidR="00A20695" w:rsidRPr="00A20695" w:rsidRDefault="00A20695" w:rsidP="00A20695">
      <w:pPr>
        <w:tabs>
          <w:tab w:val="clear" w:pos="709"/>
        </w:tabs>
        <w:suppressAutoHyphens w:val="0"/>
        <w:spacing w:after="0" w:line="454" w:lineRule="exact"/>
        <w:ind w:left="158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Актуальность исследования. В современных условиях совершенствования образовательно-воспитательной практики в России актуализируется потребность в учителе-воспитателе как личности творческой, способной к продуктивному общению с подрастающим поколением, адаптированной к социокультурным образовательным потребностям общества и интеллектуальным, профессионально значимым запросам личности. В связи с этим возрастает потребность в пересмотре концептуальных подходов к профессионально-педагогической подготовке будущего учителя. Наряду с главными задачами, предусматривающими усиление общекультурной и общенаучной подготовки, обусловленными сменой образовательной парадигмы, встает задача формирования профессиональной готовности к специфическим видам педагогического общения, среди которых важным становится музыкально-педагогическое общение. Школа сегодня ставит своей целью сформировать базовую культуру личности школьника, где приоритет отдается не только информационной и технической культуре, но и овладению основам эстетической музыкальной культуры, которая закладывается в процессе занятий музыкой и общения школьников с субъектами - учителем и самой музыкой.</w:t>
      </w:r>
    </w:p>
    <w:p w:rsidR="00A20695" w:rsidRPr="00A20695" w:rsidRDefault="00A20695" w:rsidP="00A20695">
      <w:pPr>
        <w:tabs>
          <w:tab w:val="clear" w:pos="709"/>
        </w:tabs>
        <w:suppressAutoHyphens w:val="0"/>
        <w:spacing w:after="0" w:line="454" w:lineRule="exact"/>
        <w:ind w:left="158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Готовность будущего учителя музыки к музыкально-педагогическому общению является важным показателем полноценной технологической подготовки, а ее формирование - актуальная цель и результат процесса вузовского этапа обучения.</w:t>
      </w:r>
    </w:p>
    <w:p w:rsidR="00A20695" w:rsidRPr="00A20695" w:rsidRDefault="00A20695" w:rsidP="00A20695">
      <w:pPr>
        <w:tabs>
          <w:tab w:val="clear" w:pos="709"/>
        </w:tabs>
        <w:suppressAutoHyphens w:val="0"/>
        <w:spacing w:after="0" w:line="454" w:lineRule="exact"/>
        <w:ind w:left="158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Изучение и анализ психолого-педагогических, социологических, специальных методических исследований показал, что эти вопросы не нашли в них полного отражения.</w:t>
      </w:r>
    </w:p>
    <w:p w:rsidR="00A20695" w:rsidRPr="00A20695" w:rsidRDefault="00A20695" w:rsidP="00A20695">
      <w:pPr>
        <w:tabs>
          <w:tab w:val="clear" w:pos="709"/>
        </w:tabs>
        <w:suppressAutoHyphens w:val="0"/>
        <w:spacing w:after="0" w:line="454" w:lineRule="exact"/>
        <w:ind w:left="1580" w:firstLine="560"/>
        <w:rPr>
          <w:rFonts w:ascii="Times New Roman" w:eastAsia="Times New Roman" w:hAnsi="Times New Roman" w:cs="Times New Roman"/>
          <w:color w:val="000000"/>
          <w:spacing w:val="-10"/>
          <w:kern w:val="0"/>
          <w:sz w:val="26"/>
          <w:szCs w:val="26"/>
          <w:lang w:eastAsia="ru-RU" w:bidi="ru-RU"/>
        </w:rPr>
        <w:sectPr w:rsidR="00A20695" w:rsidRPr="00A20695">
          <w:pgSz w:w="12240" w:h="15840"/>
          <w:pgMar w:top="581" w:right="936" w:bottom="581" w:left="596" w:header="0" w:footer="3" w:gutter="0"/>
          <w:cols w:space="720"/>
          <w:noEndnote/>
          <w:docGrid w:linePitch="360"/>
        </w:sectPr>
      </w:pPr>
      <w:r w:rsidRPr="00A20695">
        <w:rPr>
          <w:rFonts w:ascii="Times New Roman" w:eastAsia="Times New Roman" w:hAnsi="Times New Roman" w:cs="Times New Roman"/>
          <w:color w:val="000000"/>
          <w:spacing w:val="-10"/>
          <w:kern w:val="0"/>
          <w:sz w:val="26"/>
          <w:szCs w:val="26"/>
          <w:lang w:eastAsia="ru-RU" w:bidi="ru-RU"/>
        </w:rPr>
        <w:t>В ряде психолого-педагогических исследований, посвященных проблеме педагогического общения (А.А.Бодалев, В.С.Грехнев, И.А.Зимняя,</w:t>
      </w:r>
    </w:p>
    <w:p w:rsidR="00A20695" w:rsidRPr="00A20695" w:rsidRDefault="00A20695" w:rsidP="00A20695">
      <w:pPr>
        <w:tabs>
          <w:tab w:val="clear" w:pos="709"/>
        </w:tabs>
        <w:suppressAutoHyphens w:val="0"/>
        <w:spacing w:after="0" w:line="33" w:lineRule="exact"/>
        <w:ind w:firstLine="0"/>
        <w:jc w:val="left"/>
        <w:rPr>
          <w:rFonts w:ascii="Arial Unicode MS" w:eastAsia="Arial Unicode MS" w:hAnsi="Arial Unicode MS" w:cs="Arial Unicode MS"/>
          <w:color w:val="000000"/>
          <w:kern w:val="0"/>
          <w:sz w:val="3"/>
          <w:szCs w:val="3"/>
          <w:lang w:eastAsia="ru-RU" w:bidi="ru-RU"/>
        </w:rPr>
      </w:pPr>
    </w:p>
    <w:p w:rsidR="00A20695" w:rsidRPr="00A20695" w:rsidRDefault="00A20695" w:rsidP="00A2069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A20695" w:rsidRPr="00A20695">
          <w:headerReference w:type="even" r:id="rId8"/>
          <w:headerReference w:type="default" r:id="rId9"/>
          <w:pgSz w:w="12240" w:h="15840"/>
          <w:pgMar w:top="1013" w:right="0" w:bottom="20" w:left="0" w:header="0" w:footer="3" w:gutter="0"/>
          <w:cols w:space="720"/>
          <w:noEndnote/>
          <w:docGrid w:linePitch="360"/>
        </w:sectPr>
      </w:pPr>
    </w:p>
    <w:p w:rsidR="00A20695" w:rsidRPr="00A20695" w:rsidRDefault="00A20695" w:rsidP="00A20695">
      <w:pPr>
        <w:tabs>
          <w:tab w:val="clear" w:pos="709"/>
        </w:tabs>
        <w:suppressAutoHyphens w:val="0"/>
        <w:spacing w:after="0" w:line="456" w:lineRule="exact"/>
        <w:ind w:left="156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В.АКан-Калик, ААЛеонтьев, А.К.Маркова, АИ.Мищенко и другие) рассматриваются сущность, функции, виды и стили профессионального общения.</w:t>
      </w:r>
    </w:p>
    <w:p w:rsidR="00A20695" w:rsidRPr="00A20695" w:rsidRDefault="00A20695" w:rsidP="00A20695">
      <w:pPr>
        <w:tabs>
          <w:tab w:val="clear" w:pos="709"/>
        </w:tabs>
        <w:suppressAutoHyphens w:val="0"/>
        <w:spacing w:after="0" w:line="456"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Специфика и особенность музыкального общения затрагивается как в исследованиях психологов (Л.С.Выготский, АН.Леонтьев, Е.В.Назайкинский, Б.М.Теплов), так и в специальных работах по теории и методике музыкального воспитания (Э.Б.Абдуллин, Л.Г.Арчажникова, Л.Горюнова, Д.Б.Кабалевский, РАТельчарова, В.Н.Шацкая). Содержание музыкально-педагогического общения в названных исследованиях не нашло полного отражения.</w:t>
      </w:r>
    </w:p>
    <w:p w:rsidR="00A20695" w:rsidRPr="00A20695" w:rsidRDefault="00A20695" w:rsidP="00A20695">
      <w:pPr>
        <w:tabs>
          <w:tab w:val="clear" w:pos="709"/>
        </w:tabs>
        <w:suppressAutoHyphens w:val="0"/>
        <w:spacing w:after="0" w:line="456"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Отдельные аспекты изучаемой нами проблемы рассматриваются в работах, посвященных профессионально-педагогической подготовке будущего учителя в вузе (О. А Абдуллина, Л.Г.Вяткин, Л.В.Горина, Г.И.Железовская, В.Я.Макашов, М.С.Кобзев, Г.К.Паринова и другие) Исследователи раскрывают содержательный аспект психолого</w:t>
      </w:r>
      <w:r w:rsidRPr="00A20695">
        <w:rPr>
          <w:rFonts w:ascii="Times New Roman" w:eastAsia="Times New Roman" w:hAnsi="Times New Roman" w:cs="Times New Roman"/>
          <w:color w:val="000000"/>
          <w:spacing w:val="-10"/>
          <w:kern w:val="0"/>
          <w:sz w:val="26"/>
          <w:szCs w:val="26"/>
          <w:lang w:eastAsia="ru-RU" w:bidi="ru-RU"/>
        </w:rPr>
        <w:softHyphen/>
        <w:t>педагогической, методической подготовки студентов, будущих учителей- воспитателей, обладающих необходимым комплексом специальных знаний и умений педагогического общения.</w:t>
      </w:r>
    </w:p>
    <w:p w:rsidR="00A20695" w:rsidRPr="00A20695" w:rsidRDefault="00A20695" w:rsidP="00A20695">
      <w:pPr>
        <w:tabs>
          <w:tab w:val="clear" w:pos="709"/>
        </w:tabs>
        <w:suppressAutoHyphens w:val="0"/>
        <w:spacing w:after="0" w:line="456"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Профессиональная готовность будущего учителя к педагогической деятельности также являлась предметом ряда самостоятельных исследований. Изучением различных ее аспектов, таких как педагогические условия, компоненты готовности, критерии определения готовности, занимались К.М.Дурай-Новакова, Т.Д.Калистратова, В.Я.Макашов, Г.К.Паринова, В.Н.Саяпин, В.АСластенин, Н.АСорокин и другие. Данные исследования служат методологической основой для изучения и выявления сущности и содержания готовности студентов к музыкально</w:t>
      </w:r>
      <w:r w:rsidRPr="00A20695">
        <w:rPr>
          <w:rFonts w:ascii="Times New Roman" w:eastAsia="Times New Roman" w:hAnsi="Times New Roman" w:cs="Times New Roman"/>
          <w:color w:val="000000"/>
          <w:spacing w:val="-10"/>
          <w:kern w:val="0"/>
          <w:sz w:val="26"/>
          <w:szCs w:val="26"/>
          <w:lang w:eastAsia="ru-RU" w:bidi="ru-RU"/>
        </w:rPr>
        <w:softHyphen/>
        <w:t>педагогическому общению.</w:t>
      </w:r>
    </w:p>
    <w:p w:rsidR="00A20695" w:rsidRPr="00A20695" w:rsidRDefault="00A20695" w:rsidP="00A20695">
      <w:pPr>
        <w:tabs>
          <w:tab w:val="clear" w:pos="709"/>
        </w:tabs>
        <w:suppressAutoHyphens w:val="0"/>
        <w:spacing w:after="0" w:line="456"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В современной психолого-педагогической литературе в настоящее время актуализируется проблема технологического обеспечения учебно</w:t>
      </w:r>
      <w:r w:rsidRPr="00A20695">
        <w:rPr>
          <w:rFonts w:ascii="Times New Roman" w:eastAsia="Times New Roman" w:hAnsi="Times New Roman" w:cs="Times New Roman"/>
          <w:color w:val="000000"/>
          <w:spacing w:val="-10"/>
          <w:kern w:val="0"/>
          <w:sz w:val="26"/>
          <w:szCs w:val="26"/>
          <w:lang w:eastAsia="ru-RU" w:bidi="ru-RU"/>
        </w:rPr>
        <w:softHyphen/>
        <w:t>воспитательного процесса в вузе. В связи с этим появились работы, раскрывающие сущность и специфику понятий «педагогическая технология», «образовательная технология», «технология обучения» (В.И.Андреев, В.И.Боголюбов, В.П.Беспалько, Г.И.Железовская, М.В.Кларин, О.П.Околелов, А.Я.Савельев, Г.К.Селевко, О. К. Фи латов, Д.В.Чернилевский, Н.Е.Щуркова).</w:t>
      </w:r>
    </w:p>
    <w:p w:rsidR="00A20695" w:rsidRPr="00A20695" w:rsidRDefault="00A20695" w:rsidP="00A20695">
      <w:pPr>
        <w:tabs>
          <w:tab w:val="clear" w:pos="709"/>
        </w:tabs>
        <w:suppressAutoHyphens w:val="0"/>
        <w:spacing w:after="0" w:line="456"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В контексте данной проблемы рассматривается важный аспект - разработка технологии формирования готовности к педагогическому общению (В.С.Грехнев, И.А.Зязюн, В.А.Кан-Калик).</w:t>
      </w:r>
    </w:p>
    <w:p w:rsidR="00A20695" w:rsidRPr="00A20695" w:rsidRDefault="00A20695" w:rsidP="00A20695">
      <w:pPr>
        <w:tabs>
          <w:tab w:val="clear" w:pos="709"/>
          <w:tab w:val="left" w:pos="5183"/>
        </w:tabs>
        <w:suppressAutoHyphens w:val="0"/>
        <w:spacing w:after="0" w:line="456"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Проведенный анализ широкого спектра философских, социологических, психолого-педагогических, методических работ показывает, что проблема формирования готовности</w:t>
      </w:r>
      <w:r w:rsidRPr="00A20695">
        <w:rPr>
          <w:rFonts w:ascii="Times New Roman" w:eastAsia="Times New Roman" w:hAnsi="Times New Roman" w:cs="Times New Roman"/>
          <w:color w:val="000000"/>
          <w:spacing w:val="-10"/>
          <w:kern w:val="0"/>
          <w:sz w:val="26"/>
          <w:szCs w:val="26"/>
          <w:lang w:eastAsia="ru-RU" w:bidi="ru-RU"/>
        </w:rPr>
        <w:tab/>
        <w:t>современного учителя к музыкально</w:t>
      </w:r>
      <w:r w:rsidRPr="00A20695">
        <w:rPr>
          <w:rFonts w:ascii="Times New Roman" w:eastAsia="Times New Roman" w:hAnsi="Times New Roman" w:cs="Times New Roman"/>
          <w:color w:val="000000"/>
          <w:spacing w:val="-10"/>
          <w:kern w:val="0"/>
          <w:sz w:val="26"/>
          <w:szCs w:val="26"/>
          <w:lang w:eastAsia="ru-RU" w:bidi="ru-RU"/>
        </w:rPr>
        <w:softHyphen/>
      </w:r>
    </w:p>
    <w:p w:rsidR="00A20695" w:rsidRPr="00A20695" w:rsidRDefault="00A20695" w:rsidP="00A20695">
      <w:pPr>
        <w:tabs>
          <w:tab w:val="clear" w:pos="709"/>
        </w:tabs>
        <w:suppressAutoHyphens w:val="0"/>
        <w:spacing w:after="0" w:line="456" w:lineRule="exact"/>
        <w:ind w:left="156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педагогическому общению со школьниками многоаспектна и к сожалению, отдельные ее аспекты еще не нашли должного отражения в научных исследованиях и требуют дальнейшего изучения.</w:t>
      </w:r>
    </w:p>
    <w:p w:rsidR="00A20695" w:rsidRPr="00A20695" w:rsidRDefault="00A20695" w:rsidP="00A20695">
      <w:pPr>
        <w:tabs>
          <w:tab w:val="clear" w:pos="709"/>
        </w:tabs>
        <w:suppressAutoHyphens w:val="0"/>
        <w:spacing w:after="0" w:line="456"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Актуальность предпринятого исследования определяется:</w:t>
      </w:r>
    </w:p>
    <w:p w:rsidR="00A20695" w:rsidRPr="00A20695" w:rsidRDefault="00A20695" w:rsidP="00A20695">
      <w:pPr>
        <w:numPr>
          <w:ilvl w:val="0"/>
          <w:numId w:val="8"/>
        </w:numPr>
        <w:tabs>
          <w:tab w:val="clear" w:pos="709"/>
          <w:tab w:val="left" w:pos="2116"/>
          <w:tab w:val="left" w:pos="5183"/>
          <w:tab w:val="left" w:pos="8496"/>
        </w:tabs>
        <w:suppressAutoHyphens w:val="0"/>
        <w:spacing w:after="0" w:line="456" w:lineRule="exact"/>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социальными потребностями современной образовательно</w:t>
      </w:r>
      <w:r w:rsidRPr="00A20695">
        <w:rPr>
          <w:rFonts w:ascii="Times New Roman" w:eastAsia="Times New Roman" w:hAnsi="Times New Roman" w:cs="Times New Roman"/>
          <w:color w:val="000000"/>
          <w:spacing w:val="-10"/>
          <w:kern w:val="0"/>
          <w:sz w:val="26"/>
          <w:szCs w:val="26"/>
          <w:lang w:eastAsia="ru-RU" w:bidi="ru-RU"/>
        </w:rPr>
        <w:softHyphen/>
        <w:t>воспитательной практики</w:t>
      </w:r>
      <w:r w:rsidRPr="00A20695">
        <w:rPr>
          <w:rFonts w:ascii="Times New Roman" w:eastAsia="Times New Roman" w:hAnsi="Times New Roman" w:cs="Times New Roman"/>
          <w:color w:val="000000"/>
          <w:spacing w:val="-10"/>
          <w:kern w:val="0"/>
          <w:sz w:val="26"/>
          <w:szCs w:val="26"/>
          <w:lang w:eastAsia="ru-RU" w:bidi="ru-RU"/>
        </w:rPr>
        <w:tab/>
        <w:t>в учителе-воспитателе</w:t>
      </w:r>
      <w:r w:rsidRPr="00A20695">
        <w:rPr>
          <w:rFonts w:ascii="Times New Roman" w:eastAsia="Times New Roman" w:hAnsi="Times New Roman" w:cs="Times New Roman"/>
          <w:color w:val="000000"/>
          <w:spacing w:val="-10"/>
          <w:kern w:val="0"/>
          <w:sz w:val="26"/>
          <w:szCs w:val="26"/>
          <w:lang w:eastAsia="ru-RU" w:bidi="ru-RU"/>
        </w:rPr>
        <w:tab/>
        <w:t>как творческой</w:t>
      </w:r>
    </w:p>
    <w:p w:rsidR="00A20695" w:rsidRPr="00A20695" w:rsidRDefault="00A20695" w:rsidP="00A20695">
      <w:pPr>
        <w:tabs>
          <w:tab w:val="clear" w:pos="709"/>
        </w:tabs>
        <w:suppressAutoHyphens w:val="0"/>
        <w:spacing w:after="0" w:line="456" w:lineRule="exact"/>
        <w:ind w:left="156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профессионально подготовленной личности, способной к продуктивному общению с подрастающим поколением;</w:t>
      </w:r>
    </w:p>
    <w:p w:rsidR="00A20695" w:rsidRPr="00A20695" w:rsidRDefault="00A20695" w:rsidP="00A20695">
      <w:pPr>
        <w:numPr>
          <w:ilvl w:val="0"/>
          <w:numId w:val="8"/>
        </w:numPr>
        <w:tabs>
          <w:tab w:val="clear" w:pos="709"/>
          <w:tab w:val="left" w:pos="2321"/>
        </w:tabs>
        <w:suppressAutoHyphens w:val="0"/>
        <w:spacing w:after="0" w:line="456" w:lineRule="exact"/>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необходимостью реконструкции существующей профессионально</w:t>
      </w:r>
      <w:r w:rsidRPr="00A20695">
        <w:rPr>
          <w:rFonts w:ascii="Times New Roman" w:eastAsia="Times New Roman" w:hAnsi="Times New Roman" w:cs="Times New Roman"/>
          <w:color w:val="000000"/>
          <w:spacing w:val="-10"/>
          <w:kern w:val="0"/>
          <w:sz w:val="26"/>
          <w:szCs w:val="26"/>
          <w:lang w:eastAsia="ru-RU" w:bidi="ru-RU"/>
        </w:rPr>
        <w:softHyphen/>
        <w:t>педагогической подготовки учителя, предусматривающей разработку и освоение новых технологических основ обучения специфическим видам педагогического общения;</w:t>
      </w:r>
    </w:p>
    <w:p w:rsidR="00A20695" w:rsidRPr="00A20695" w:rsidRDefault="00A20695" w:rsidP="00A20695">
      <w:pPr>
        <w:numPr>
          <w:ilvl w:val="0"/>
          <w:numId w:val="8"/>
        </w:numPr>
        <w:tabs>
          <w:tab w:val="clear" w:pos="709"/>
          <w:tab w:val="left" w:pos="2116"/>
        </w:tabs>
        <w:suppressAutoHyphens w:val="0"/>
        <w:spacing w:after="0" w:line="456" w:lineRule="exact"/>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недостаточной разработанностью психолого-педагогических механизмов, обеспечивающих формирование педагогической готовности будущего учителя к музыкально-педагогическому общению со школьниками.</w:t>
      </w:r>
    </w:p>
    <w:p w:rsidR="00A20695" w:rsidRPr="00A20695" w:rsidRDefault="00A20695" w:rsidP="00A20695">
      <w:pPr>
        <w:tabs>
          <w:tab w:val="clear" w:pos="709"/>
        </w:tabs>
        <w:suppressAutoHyphens w:val="0"/>
        <w:spacing w:after="0" w:line="456" w:lineRule="exact"/>
        <w:ind w:left="1460" w:right="22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Противоречие между объективно существующей потребностью в формировании профессионально-педагогической готовности учителя к музыкально-педагогическому общению и фрагментарной работай педвузов в этом направлении, а также недостаточной разработанностью теоретических и организационно-технологических основ процесса формирования готовности студентов к музыкально-педагогическому общению со школьниками и определили выбор темы исследования: «Формирование готовности студентов к музыкально-педагогическому общению».</w:t>
      </w:r>
    </w:p>
    <w:p w:rsidR="00A20695" w:rsidRPr="00A20695" w:rsidRDefault="00A20695" w:rsidP="00A20695">
      <w:pPr>
        <w:tabs>
          <w:tab w:val="clear" w:pos="709"/>
        </w:tabs>
        <w:suppressAutoHyphens w:val="0"/>
        <w:spacing w:after="0" w:line="456" w:lineRule="exact"/>
        <w:ind w:left="1460" w:right="22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Объектом исследования выступает процесс профессиональной подготовки студентов педвуза.</w:t>
      </w:r>
    </w:p>
    <w:p w:rsidR="00A20695" w:rsidRPr="00A20695" w:rsidRDefault="00A20695" w:rsidP="00A20695">
      <w:pPr>
        <w:tabs>
          <w:tab w:val="clear" w:pos="709"/>
        </w:tabs>
        <w:suppressAutoHyphens w:val="0"/>
        <w:spacing w:after="0" w:line="456" w:lineRule="exact"/>
        <w:ind w:left="1460" w:right="22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Предметом исследования является формирование профессиональной готовности студентов к музыкально-педагогическому общению.</w:t>
      </w:r>
    </w:p>
    <w:p w:rsidR="00A20695" w:rsidRPr="00A20695" w:rsidRDefault="00A20695" w:rsidP="00A20695">
      <w:pPr>
        <w:tabs>
          <w:tab w:val="clear" w:pos="709"/>
        </w:tabs>
        <w:suppressAutoHyphens w:val="0"/>
        <w:spacing w:after="0" w:line="456" w:lineRule="exact"/>
        <w:ind w:left="1460" w:right="22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Цель исследования - научное обоснование, разработка, апробация и внедрение технологии формирования готовности студентов к музыкально</w:t>
      </w:r>
      <w:r w:rsidRPr="00A20695">
        <w:rPr>
          <w:rFonts w:ascii="Times New Roman" w:eastAsia="Times New Roman" w:hAnsi="Times New Roman" w:cs="Times New Roman"/>
          <w:color w:val="000000"/>
          <w:spacing w:val="-10"/>
          <w:kern w:val="0"/>
          <w:sz w:val="26"/>
          <w:szCs w:val="26"/>
          <w:lang w:eastAsia="ru-RU" w:bidi="ru-RU"/>
        </w:rPr>
        <w:softHyphen/>
        <w:t>педагогическому общению.</w:t>
      </w:r>
    </w:p>
    <w:p w:rsidR="00A20695" w:rsidRPr="00A20695" w:rsidRDefault="00A20695" w:rsidP="00A20695">
      <w:pPr>
        <w:tabs>
          <w:tab w:val="clear" w:pos="709"/>
        </w:tabs>
        <w:suppressAutoHyphens w:val="0"/>
        <w:spacing w:after="0" w:line="456" w:lineRule="exact"/>
        <w:ind w:left="1460" w:right="22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В основу исследования была положена гипотеза, согласно которой формирование готовности студентов к музыкально-педагогическому общению будет осуществляться эффективно, если:</w:t>
      </w:r>
    </w:p>
    <w:p w:rsidR="00A20695" w:rsidRPr="00A20695" w:rsidRDefault="00A20695" w:rsidP="00A20695">
      <w:pPr>
        <w:numPr>
          <w:ilvl w:val="0"/>
          <w:numId w:val="8"/>
        </w:numPr>
        <w:tabs>
          <w:tab w:val="clear" w:pos="709"/>
          <w:tab w:val="left" w:pos="1740"/>
        </w:tabs>
        <w:suppressAutoHyphens w:val="0"/>
        <w:spacing w:after="0" w:line="456" w:lineRule="exact"/>
        <w:ind w:right="22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обоснованы содержание и специфика музыкально-педагогического общения;</w:t>
      </w:r>
    </w:p>
    <w:p w:rsidR="00A20695" w:rsidRPr="00A20695" w:rsidRDefault="00A20695" w:rsidP="00A20695">
      <w:pPr>
        <w:numPr>
          <w:ilvl w:val="0"/>
          <w:numId w:val="8"/>
        </w:numPr>
        <w:tabs>
          <w:tab w:val="clear" w:pos="709"/>
          <w:tab w:val="left" w:pos="1740"/>
        </w:tabs>
        <w:suppressAutoHyphens w:val="0"/>
        <w:spacing w:after="0" w:line="456" w:lineRule="exact"/>
        <w:ind w:right="22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определена сущность и компонентный состав профессиональной готовности студентов к музыкально-педагогическому общению;</w:t>
      </w:r>
    </w:p>
    <w:p w:rsidR="00A20695" w:rsidRPr="00A20695" w:rsidRDefault="00A20695" w:rsidP="00A20695">
      <w:pPr>
        <w:numPr>
          <w:ilvl w:val="0"/>
          <w:numId w:val="8"/>
        </w:numPr>
        <w:tabs>
          <w:tab w:val="clear" w:pos="709"/>
          <w:tab w:val="left" w:pos="1740"/>
        </w:tabs>
        <w:suppressAutoHyphens w:val="0"/>
        <w:spacing w:after="0" w:line="456" w:lineRule="exact"/>
        <w:ind w:right="22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разработана, научно обоснована и внедрена технология формирования готовности студентов к музыкально-педагогическому общению в учебно</w:t>
      </w:r>
      <w:r w:rsidRPr="00A20695">
        <w:rPr>
          <w:rFonts w:ascii="Times New Roman" w:eastAsia="Times New Roman" w:hAnsi="Times New Roman" w:cs="Times New Roman"/>
          <w:color w:val="000000"/>
          <w:spacing w:val="-10"/>
          <w:kern w:val="0"/>
          <w:sz w:val="26"/>
          <w:szCs w:val="26"/>
          <w:lang w:eastAsia="ru-RU" w:bidi="ru-RU"/>
        </w:rPr>
        <w:softHyphen/>
        <w:t>воспитательном процессе вуза;</w:t>
      </w:r>
    </w:p>
    <w:p w:rsidR="00A20695" w:rsidRPr="00A20695" w:rsidRDefault="00A20695" w:rsidP="00A20695">
      <w:pPr>
        <w:numPr>
          <w:ilvl w:val="0"/>
          <w:numId w:val="8"/>
        </w:numPr>
        <w:tabs>
          <w:tab w:val="clear" w:pos="709"/>
          <w:tab w:val="left" w:pos="1740"/>
        </w:tabs>
        <w:suppressAutoHyphens w:val="0"/>
        <w:spacing w:after="0" w:line="456" w:lineRule="exact"/>
        <w:ind w:right="22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разработан критериально-диагностический аппарат определения уровней готовности студентов к музыкально-педагогическому общению.</w:t>
      </w:r>
    </w:p>
    <w:p w:rsidR="00A20695" w:rsidRPr="00A20695" w:rsidRDefault="00A20695" w:rsidP="00A20695">
      <w:pPr>
        <w:tabs>
          <w:tab w:val="clear" w:pos="709"/>
        </w:tabs>
        <w:suppressAutoHyphens w:val="0"/>
        <w:spacing w:after="0" w:line="456" w:lineRule="exact"/>
        <w:ind w:left="1460" w:right="22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Для достижения поставленной цели исследования и руководствуясь гипотезой были определены следующие задачи исследования:</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в рамках понятийно-терминологического аппарата современной педаго</w:t>
      </w:r>
      <w:r w:rsidRPr="00A20695">
        <w:rPr>
          <w:rFonts w:ascii="Times New Roman" w:eastAsia="Times New Roman" w:hAnsi="Times New Roman" w:cs="Times New Roman"/>
          <w:color w:val="000000"/>
          <w:spacing w:val="-10"/>
          <w:kern w:val="0"/>
          <w:sz w:val="26"/>
          <w:szCs w:val="26"/>
          <w:lang w:eastAsia="ru-RU" w:bidi="ru-RU"/>
        </w:rPr>
        <w:softHyphen/>
        <w:t>гической науки выстроить и проанализировать систему базовых понятий исследования, на основе этого выявить сущность, рассмотреть специфику и дать определение понятия «музыкально-педагогическое общение»;</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на основе междисциплинарного подхода определить содержание и выявить компонентный состав профессиональной готовности студентов к музыкально-педагогическому общению;</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теоретически обосновать и экспериментально проверить эффективность разработанной технологии, направленной на формирование профессиональ</w:t>
      </w:r>
      <w:r w:rsidRPr="00A20695">
        <w:rPr>
          <w:rFonts w:ascii="Times New Roman" w:eastAsia="Times New Roman" w:hAnsi="Times New Roman" w:cs="Times New Roman"/>
          <w:color w:val="000000"/>
          <w:spacing w:val="-10"/>
          <w:kern w:val="0"/>
          <w:sz w:val="26"/>
          <w:szCs w:val="26"/>
          <w:lang w:eastAsia="ru-RU" w:bidi="ru-RU"/>
        </w:rPr>
        <w:softHyphen/>
        <w:t>ной готовности студентов к музыкально-педагогическому общению;</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разработать критериальную систему и диагностический аппарат для оценки качества и определения уровней сформированности готовности студентов к музыкально-педагогическому общению;</w:t>
      </w:r>
    </w:p>
    <w:p w:rsidR="00A20695" w:rsidRPr="00A20695" w:rsidRDefault="00A20695" w:rsidP="00A20695">
      <w:pPr>
        <w:tabs>
          <w:tab w:val="clear" w:pos="709"/>
        </w:tabs>
        <w:suppressAutoHyphens w:val="0"/>
        <w:spacing w:after="0" w:line="456" w:lineRule="exact"/>
        <w:ind w:left="2040" w:firstLine="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Теоретико-методологической основой исследования являются:</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методология и технология педагогических исследований (П.РАтутов, Н.В.Кузьмина, В.И.Рувинский);</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общая теория профессиональной деятельности (С.Я.Батышев, Л .Г.Вяткин, Г.И.Железовская, М.С.Кобзев, А К. Маркова);</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теория личностно-деятельностного подхода в воспитании и обучении (А. А. Бодалев, Л.С.Выготский, АН.Леонтьев);</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концептуальные идеи формирования готовности студентов к профессиональной деятельности (Б.Г.Ананьев, Т-АВоробьева, К.М.Дурай- Новакова, Я.Л.Коломинский, Т.В.Лаврикова, В.Я.Макашов, Г.К.Паринова, В.А.Сластенин, М.А.Сорокин, Н.К.Шеляховская, Я.Л.Щербаков);</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методология и методика профессионально-педагогического общения (В.С.Грехнев, И.АЗязюн, В.А.Кан-Калик, ААЛеонтьев);</w:t>
      </w:r>
    </w:p>
    <w:p w:rsidR="00A20695" w:rsidRPr="00A20695" w:rsidRDefault="00A20695" w:rsidP="00A20695">
      <w:pPr>
        <w:numPr>
          <w:ilvl w:val="0"/>
          <w:numId w:val="8"/>
        </w:numPr>
        <w:tabs>
          <w:tab w:val="clear" w:pos="709"/>
          <w:tab w:val="left" w:pos="1760"/>
        </w:tabs>
        <w:suppressAutoHyphens w:val="0"/>
        <w:spacing w:after="0" w:line="456" w:lineRule="exact"/>
        <w:ind w:right="20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разработки в области технологии обучения в вузе (В.П.Беспалько, Г.ИЖелезовская, В.АИзвозчиков, М.В.Кларин, АЯ.Савельев, Г.К.Селевко,</w:t>
      </w:r>
    </w:p>
    <w:p w:rsidR="00A20695" w:rsidRPr="00A20695" w:rsidRDefault="00A20695" w:rsidP="00A20695">
      <w:pPr>
        <w:tabs>
          <w:tab w:val="clear" w:pos="709"/>
          <w:tab w:val="left" w:pos="1772"/>
        </w:tabs>
        <w:suppressAutoHyphens w:val="0"/>
        <w:spacing w:after="0" w:line="456" w:lineRule="exact"/>
        <w:ind w:left="148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О.К.Филатов, Д.В.Чернилевский).</w:t>
      </w:r>
    </w:p>
    <w:p w:rsidR="00A20695" w:rsidRPr="00A20695" w:rsidRDefault="00A20695" w:rsidP="00A20695">
      <w:pPr>
        <w:tabs>
          <w:tab w:val="clear" w:pos="709"/>
        </w:tabs>
        <w:suppressAutoHyphens w:val="0"/>
        <w:spacing w:after="0" w:line="454"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Решению поставленных задач и проверке гипотезы на различных этапах исследования способствовало применение комплексной системы методов: теоретико-методологический анализ философской, социологической, психолого-педагогической, методической литературы, позволяющий уточнить понятийный аппарат исследования; наблюдение за студентами контрольной и экспериментальной групп; диагностические методы (индивидуальные и групповые беседы, анкетирование, тестирование, анализ результатов практической деятельности студентов), что позволило выявлять динамику формирования готовности студентов к музыкально</w:t>
      </w:r>
      <w:r w:rsidRPr="00A20695">
        <w:rPr>
          <w:rFonts w:ascii="Times New Roman" w:eastAsia="Times New Roman" w:hAnsi="Times New Roman" w:cs="Times New Roman"/>
          <w:color w:val="000000"/>
          <w:spacing w:val="-10"/>
          <w:kern w:val="0"/>
          <w:sz w:val="26"/>
          <w:szCs w:val="26"/>
          <w:lang w:eastAsia="ru-RU" w:bidi="ru-RU"/>
        </w:rPr>
        <w:softHyphen/>
        <w:t>педагогическому общению; освоение и обобщение опыта работы преподавателей школы и вуза; опытно-экспериментальная работа, включающая анализ форм и методов музыкально-педагогического общения преподавателей, студентов и учащихся на всех этапах исследования; качественная обработка результатов опроса, анкетирования, тестирования; метод математической обработки результатов эксперимента.</w:t>
      </w:r>
    </w:p>
    <w:p w:rsidR="00A20695" w:rsidRPr="00A20695" w:rsidRDefault="00A20695" w:rsidP="00A20695">
      <w:pPr>
        <w:tabs>
          <w:tab w:val="clear" w:pos="709"/>
        </w:tabs>
        <w:suppressAutoHyphens w:val="0"/>
        <w:spacing w:after="0" w:line="454"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Исследование проводилось поэтапно с 1997 по 2001 год. В качестве опытно-экспериментальной базы были определены педагогический факультет Балашовского филиала Саратовского государственного университета им. Н. Г. Чернышевского и музыкально-педагогический факультет педагогического института Саратовского государственного университета им. Н.Г.Чернышевского.</w:t>
      </w:r>
    </w:p>
    <w:p w:rsidR="00A20695" w:rsidRPr="00A20695" w:rsidRDefault="00A20695" w:rsidP="00A20695">
      <w:pPr>
        <w:tabs>
          <w:tab w:val="clear" w:pos="709"/>
        </w:tabs>
        <w:suppressAutoHyphens w:val="0"/>
        <w:spacing w:after="0" w:line="454" w:lineRule="exact"/>
        <w:ind w:left="1560" w:firstLine="54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i/>
          <w:iCs/>
          <w:color w:val="000000"/>
          <w:spacing w:val="-20"/>
          <w:kern w:val="0"/>
          <w:sz w:val="26"/>
          <w:szCs w:val="26"/>
          <w:lang w:eastAsia="ru-RU" w:bidi="ru-RU"/>
        </w:rPr>
        <w:t>На первом этапе</w:t>
      </w:r>
      <w:r w:rsidRPr="00A20695">
        <w:rPr>
          <w:rFonts w:ascii="Times New Roman" w:eastAsia="Times New Roman" w:hAnsi="Times New Roman" w:cs="Times New Roman"/>
          <w:color w:val="000000"/>
          <w:spacing w:val="-10"/>
          <w:kern w:val="0"/>
          <w:sz w:val="26"/>
          <w:szCs w:val="26"/>
          <w:lang w:eastAsia="ru-RU" w:bidi="ru-RU"/>
        </w:rPr>
        <w:t xml:space="preserve"> (1997-1998гг.) определялось состояние проблемы в науке, осуществлялся анализ философской, социологической, психолого</w:t>
      </w:r>
      <w:r w:rsidRPr="00A20695">
        <w:rPr>
          <w:rFonts w:ascii="Times New Roman" w:eastAsia="Times New Roman" w:hAnsi="Times New Roman" w:cs="Times New Roman"/>
          <w:color w:val="000000"/>
          <w:spacing w:val="-10"/>
          <w:kern w:val="0"/>
          <w:sz w:val="26"/>
          <w:szCs w:val="26"/>
          <w:lang w:eastAsia="ru-RU" w:bidi="ru-RU"/>
        </w:rPr>
        <w:softHyphen/>
        <w:t>педагогической литературы; исследовалась практика работы педагогических вузов по подготовке студентов к музыкально-педагогическому общению. На этой основе определилась проблема исследования, формулировались цель, задачи, гипотеза; разрабатывалась технология формирования готовности студентов к музыкально-педагогическому общению. Проводились диагностические исследования с использованием анкет, тестов, бесед,</w:t>
      </w:r>
    </w:p>
    <w:p w:rsidR="00A20695" w:rsidRPr="00A20695" w:rsidRDefault="00A20695" w:rsidP="00A20695">
      <w:pPr>
        <w:tabs>
          <w:tab w:val="clear" w:pos="709"/>
        </w:tabs>
        <w:suppressAutoHyphens w:val="0"/>
        <w:spacing w:after="0" w:line="424" w:lineRule="exact"/>
        <w:ind w:left="1480" w:right="200" w:firstLine="0"/>
        <w:rPr>
          <w:rFonts w:ascii="Times New Roman" w:eastAsia="Times New Roman" w:hAnsi="Times New Roman" w:cs="Times New Roman"/>
          <w:color w:val="000000"/>
          <w:spacing w:val="-10"/>
          <w:kern w:val="0"/>
          <w:sz w:val="24"/>
          <w:szCs w:val="24"/>
          <w:lang w:eastAsia="ru-RU" w:bidi="ru-RU"/>
        </w:rPr>
      </w:pPr>
      <w:r w:rsidRPr="00A20695">
        <w:rPr>
          <w:rFonts w:ascii="Times New Roman" w:eastAsia="Times New Roman" w:hAnsi="Times New Roman" w:cs="Times New Roman"/>
          <w:color w:val="000000"/>
          <w:spacing w:val="-10"/>
          <w:kern w:val="0"/>
          <w:sz w:val="24"/>
          <w:szCs w:val="24"/>
          <w:lang w:eastAsia="ru-RU" w:bidi="ru-RU"/>
        </w:rPr>
        <w:t>наблюдений, определялся исходный уровень сформированности готовности студентов к музыкально-педагогическому общению.</w:t>
      </w:r>
    </w:p>
    <w:p w:rsidR="00A20695" w:rsidRPr="00A20695" w:rsidRDefault="00A20695" w:rsidP="00A20695">
      <w:pPr>
        <w:tabs>
          <w:tab w:val="clear" w:pos="709"/>
        </w:tabs>
        <w:suppressAutoHyphens w:val="0"/>
        <w:spacing w:after="0" w:line="424" w:lineRule="exact"/>
        <w:ind w:left="1480" w:right="200" w:firstLine="540"/>
        <w:rPr>
          <w:rFonts w:ascii="Times New Roman" w:eastAsia="Times New Roman" w:hAnsi="Times New Roman" w:cs="Times New Roman"/>
          <w:color w:val="000000"/>
          <w:spacing w:val="-10"/>
          <w:kern w:val="0"/>
          <w:sz w:val="24"/>
          <w:szCs w:val="24"/>
          <w:lang w:eastAsia="ru-RU" w:bidi="ru-RU"/>
        </w:rPr>
      </w:pPr>
      <w:r w:rsidRPr="00A20695">
        <w:rPr>
          <w:rFonts w:ascii="Times New Roman" w:eastAsia="Times New Roman" w:hAnsi="Times New Roman" w:cs="Times New Roman"/>
          <w:b/>
          <w:bCs/>
          <w:i/>
          <w:iCs/>
          <w:color w:val="000000"/>
          <w:spacing w:val="-20"/>
          <w:kern w:val="0"/>
          <w:sz w:val="24"/>
          <w:szCs w:val="24"/>
          <w:lang w:eastAsia="ru-RU" w:bidi="ru-RU"/>
        </w:rPr>
        <w:t>На вторам этапе</w:t>
      </w:r>
      <w:r w:rsidRPr="00A20695">
        <w:rPr>
          <w:rFonts w:ascii="Times New Roman" w:eastAsia="Times New Roman" w:hAnsi="Times New Roman" w:cs="Times New Roman"/>
          <w:color w:val="000000"/>
          <w:spacing w:val="-10"/>
          <w:kern w:val="0"/>
          <w:sz w:val="24"/>
          <w:szCs w:val="24"/>
          <w:lang w:eastAsia="ru-RU" w:bidi="ru-RU"/>
        </w:rPr>
        <w:t xml:space="preserve"> (1998-2000гг.) осуществлялась опытно</w:t>
      </w:r>
      <w:r w:rsidRPr="00A20695">
        <w:rPr>
          <w:rFonts w:ascii="Times New Roman" w:eastAsia="Times New Roman" w:hAnsi="Times New Roman" w:cs="Times New Roman"/>
          <w:color w:val="000000"/>
          <w:spacing w:val="-10"/>
          <w:kern w:val="0"/>
          <w:sz w:val="24"/>
          <w:szCs w:val="24"/>
          <w:lang w:eastAsia="ru-RU" w:bidi="ru-RU"/>
        </w:rPr>
        <w:softHyphen/>
        <w:t>экспериментальная работа. На основе данных констатирующего эксперимента было определено содержание, основные формы и методы работы со студентами, выявлены уровни их готовности к музыкально-педагогическому общению. Разработана программа формирующего этапа эксперимента, включающая последовательные периоды: информационно-познавательный, действенно</w:t>
      </w:r>
      <w:r w:rsidRPr="00A20695">
        <w:rPr>
          <w:rFonts w:ascii="Times New Roman" w:eastAsia="Times New Roman" w:hAnsi="Times New Roman" w:cs="Times New Roman"/>
          <w:color w:val="000000"/>
          <w:spacing w:val="-10"/>
          <w:kern w:val="0"/>
          <w:sz w:val="24"/>
          <w:szCs w:val="24"/>
          <w:lang w:eastAsia="ru-RU" w:bidi="ru-RU"/>
        </w:rPr>
        <w:softHyphen/>
        <w:t>практический, музыкально-творческий, на которых осуществлялась реализация педагогической технологии, направленной на формирование готовности студентов к музыкально-педагогическому общению.</w:t>
      </w:r>
    </w:p>
    <w:p w:rsidR="00A20695" w:rsidRPr="00A20695" w:rsidRDefault="00A20695" w:rsidP="00A20695">
      <w:pPr>
        <w:tabs>
          <w:tab w:val="clear" w:pos="709"/>
        </w:tabs>
        <w:suppressAutoHyphens w:val="0"/>
        <w:spacing w:after="0" w:line="424" w:lineRule="exact"/>
        <w:ind w:left="1480" w:right="200" w:firstLine="540"/>
        <w:rPr>
          <w:rFonts w:ascii="Times New Roman" w:eastAsia="Times New Roman" w:hAnsi="Times New Roman" w:cs="Times New Roman"/>
          <w:color w:val="000000"/>
          <w:spacing w:val="-10"/>
          <w:kern w:val="0"/>
          <w:sz w:val="24"/>
          <w:szCs w:val="24"/>
          <w:lang w:eastAsia="ru-RU" w:bidi="ru-RU"/>
        </w:rPr>
      </w:pPr>
      <w:r w:rsidRPr="00A20695">
        <w:rPr>
          <w:rFonts w:ascii="Times New Roman" w:eastAsia="Times New Roman" w:hAnsi="Times New Roman" w:cs="Times New Roman"/>
          <w:b/>
          <w:bCs/>
          <w:i/>
          <w:iCs/>
          <w:color w:val="000000"/>
          <w:spacing w:val="-20"/>
          <w:kern w:val="0"/>
          <w:sz w:val="24"/>
          <w:szCs w:val="24"/>
          <w:lang w:eastAsia="ru-RU" w:bidi="ru-RU"/>
        </w:rPr>
        <w:t>На третьем этапе</w:t>
      </w:r>
      <w:r w:rsidRPr="00A20695">
        <w:rPr>
          <w:rFonts w:ascii="Times New Roman" w:eastAsia="Times New Roman" w:hAnsi="Times New Roman" w:cs="Times New Roman"/>
          <w:color w:val="000000"/>
          <w:spacing w:val="-10"/>
          <w:kern w:val="0"/>
          <w:sz w:val="24"/>
          <w:szCs w:val="24"/>
          <w:lang w:eastAsia="ru-RU" w:bidi="ru-RU"/>
        </w:rPr>
        <w:t xml:space="preserve"> (2000-2001гг.) проводилась оценка эффективности разработанной технологии формирования готовности студентов к музыкально</w:t>
      </w:r>
      <w:r w:rsidRPr="00A20695">
        <w:rPr>
          <w:rFonts w:ascii="Times New Roman" w:eastAsia="Times New Roman" w:hAnsi="Times New Roman" w:cs="Times New Roman"/>
          <w:color w:val="000000"/>
          <w:spacing w:val="-10"/>
          <w:kern w:val="0"/>
          <w:sz w:val="24"/>
          <w:szCs w:val="24"/>
          <w:lang w:eastAsia="ru-RU" w:bidi="ru-RU"/>
        </w:rPr>
        <w:softHyphen/>
        <w:t>педагогическому общению на основе анализа и обработки результатов исследования, выявлялась динамика установления взаимосвязей компоненте» готовности. Результаты, полученные в ходе исследования, внедрялись в практику работы педвуза и средних специальных учебных заведений. Осуществлялось документальное оформление диссертационного материала, составлены методические рекомендации.</w:t>
      </w:r>
    </w:p>
    <w:p w:rsidR="00A20695" w:rsidRPr="00A20695" w:rsidRDefault="00A20695" w:rsidP="00A20695">
      <w:pPr>
        <w:tabs>
          <w:tab w:val="clear" w:pos="709"/>
        </w:tabs>
        <w:suppressAutoHyphens w:val="0"/>
        <w:spacing w:after="0" w:line="424" w:lineRule="exact"/>
        <w:ind w:left="1480" w:right="200" w:firstLine="540"/>
        <w:rPr>
          <w:rFonts w:ascii="Times New Roman" w:eastAsia="Times New Roman" w:hAnsi="Times New Roman" w:cs="Times New Roman"/>
          <w:color w:val="000000"/>
          <w:spacing w:val="-10"/>
          <w:kern w:val="0"/>
          <w:sz w:val="24"/>
          <w:szCs w:val="24"/>
          <w:lang w:eastAsia="ru-RU" w:bidi="ru-RU"/>
        </w:rPr>
      </w:pPr>
      <w:r w:rsidRPr="00A20695">
        <w:rPr>
          <w:rFonts w:ascii="Times New Roman" w:eastAsia="Times New Roman" w:hAnsi="Times New Roman" w:cs="Times New Roman"/>
          <w:color w:val="000000"/>
          <w:spacing w:val="-10"/>
          <w:kern w:val="0"/>
          <w:sz w:val="24"/>
          <w:szCs w:val="24"/>
          <w:lang w:eastAsia="ru-RU" w:bidi="ru-RU"/>
        </w:rPr>
        <w:t>Научная новизна и теоретическая значимость исследования заключается в следующем:</w:t>
      </w:r>
    </w:p>
    <w:p w:rsidR="00A20695" w:rsidRPr="00A20695" w:rsidRDefault="00A20695" w:rsidP="00A20695">
      <w:pPr>
        <w:numPr>
          <w:ilvl w:val="0"/>
          <w:numId w:val="8"/>
        </w:numPr>
        <w:tabs>
          <w:tab w:val="clear" w:pos="709"/>
          <w:tab w:val="left" w:pos="1764"/>
        </w:tabs>
        <w:suppressAutoHyphens w:val="0"/>
        <w:spacing w:after="0" w:line="424" w:lineRule="exact"/>
        <w:ind w:right="200"/>
        <w:jc w:val="left"/>
        <w:rPr>
          <w:rFonts w:ascii="Times New Roman" w:eastAsia="Times New Roman" w:hAnsi="Times New Roman" w:cs="Times New Roman"/>
          <w:color w:val="000000"/>
          <w:spacing w:val="-10"/>
          <w:kern w:val="0"/>
          <w:sz w:val="24"/>
          <w:szCs w:val="24"/>
          <w:lang w:eastAsia="ru-RU" w:bidi="ru-RU"/>
        </w:rPr>
      </w:pPr>
      <w:r w:rsidRPr="00A20695">
        <w:rPr>
          <w:rFonts w:ascii="Times New Roman" w:eastAsia="Times New Roman" w:hAnsi="Times New Roman" w:cs="Times New Roman"/>
          <w:color w:val="000000"/>
          <w:spacing w:val="-10"/>
          <w:kern w:val="0"/>
          <w:sz w:val="24"/>
          <w:szCs w:val="24"/>
          <w:lang w:eastAsia="ru-RU" w:bidi="ru-RU"/>
        </w:rPr>
        <w:t>проведен сравнительно-сопоставительный анализ понятий «общение», «педагогическое общение», «музыкальное общение» и на основе этого установлена содержательная сущность нового понятия «музыкально</w:t>
      </w:r>
      <w:r w:rsidRPr="00A20695">
        <w:rPr>
          <w:rFonts w:ascii="Times New Roman" w:eastAsia="Times New Roman" w:hAnsi="Times New Roman" w:cs="Times New Roman"/>
          <w:color w:val="000000"/>
          <w:spacing w:val="-10"/>
          <w:kern w:val="0"/>
          <w:sz w:val="24"/>
          <w:szCs w:val="24"/>
          <w:lang w:eastAsia="ru-RU" w:bidi="ru-RU"/>
        </w:rPr>
        <w:softHyphen/>
        <w:t>педагогическое общение», обоснованы его функции и структура;</w:t>
      </w:r>
    </w:p>
    <w:p w:rsidR="00A20695" w:rsidRPr="00A20695" w:rsidRDefault="00A20695" w:rsidP="00A20695">
      <w:pPr>
        <w:numPr>
          <w:ilvl w:val="0"/>
          <w:numId w:val="8"/>
        </w:numPr>
        <w:tabs>
          <w:tab w:val="clear" w:pos="709"/>
          <w:tab w:val="left" w:pos="1764"/>
        </w:tabs>
        <w:suppressAutoHyphens w:val="0"/>
        <w:spacing w:after="0" w:line="424" w:lineRule="exact"/>
        <w:ind w:right="200"/>
        <w:jc w:val="left"/>
        <w:rPr>
          <w:rFonts w:ascii="Times New Roman" w:eastAsia="Times New Roman" w:hAnsi="Times New Roman" w:cs="Times New Roman"/>
          <w:color w:val="000000"/>
          <w:spacing w:val="-10"/>
          <w:kern w:val="0"/>
          <w:sz w:val="24"/>
          <w:szCs w:val="24"/>
          <w:lang w:eastAsia="ru-RU" w:bidi="ru-RU"/>
        </w:rPr>
      </w:pPr>
      <w:r w:rsidRPr="00A20695">
        <w:rPr>
          <w:rFonts w:ascii="Times New Roman" w:eastAsia="Times New Roman" w:hAnsi="Times New Roman" w:cs="Times New Roman"/>
          <w:color w:val="000000"/>
          <w:spacing w:val="-10"/>
          <w:kern w:val="0"/>
          <w:sz w:val="24"/>
          <w:szCs w:val="24"/>
          <w:lang w:eastAsia="ru-RU" w:bidi="ru-RU"/>
        </w:rPr>
        <w:t>в ходе комплексного анализа философской, психолого-педагогической и методической литературы определены содержание и компонентный состав готовности студентов к музыкально-педагогическому общению;</w:t>
      </w:r>
    </w:p>
    <w:p w:rsidR="00A20695" w:rsidRPr="00A20695" w:rsidRDefault="00A20695" w:rsidP="00A20695">
      <w:pPr>
        <w:numPr>
          <w:ilvl w:val="0"/>
          <w:numId w:val="8"/>
        </w:numPr>
        <w:tabs>
          <w:tab w:val="clear" w:pos="709"/>
          <w:tab w:val="left" w:pos="1764"/>
        </w:tabs>
        <w:suppressAutoHyphens w:val="0"/>
        <w:spacing w:after="0" w:line="424" w:lineRule="exact"/>
        <w:ind w:right="200"/>
        <w:jc w:val="left"/>
        <w:rPr>
          <w:rFonts w:ascii="Times New Roman" w:eastAsia="Times New Roman" w:hAnsi="Times New Roman" w:cs="Times New Roman"/>
          <w:color w:val="000000"/>
          <w:spacing w:val="-10"/>
          <w:kern w:val="0"/>
          <w:sz w:val="24"/>
          <w:szCs w:val="24"/>
          <w:lang w:eastAsia="ru-RU" w:bidi="ru-RU"/>
        </w:rPr>
      </w:pPr>
      <w:r w:rsidRPr="00A20695">
        <w:rPr>
          <w:rFonts w:ascii="Times New Roman" w:eastAsia="Times New Roman" w:hAnsi="Times New Roman" w:cs="Times New Roman"/>
          <w:color w:val="000000"/>
          <w:spacing w:val="-10"/>
          <w:kern w:val="0"/>
          <w:sz w:val="24"/>
          <w:szCs w:val="24"/>
          <w:lang w:eastAsia="ru-RU" w:bidi="ru-RU"/>
        </w:rPr>
        <w:t>теоретически обоснована, разработана и экспериментально апробирована авторская технология формирования готовности студентов к музыкально</w:t>
      </w:r>
      <w:r w:rsidRPr="00A20695">
        <w:rPr>
          <w:rFonts w:ascii="Times New Roman" w:eastAsia="Times New Roman" w:hAnsi="Times New Roman" w:cs="Times New Roman"/>
          <w:color w:val="000000"/>
          <w:spacing w:val="-10"/>
          <w:kern w:val="0"/>
          <w:sz w:val="24"/>
          <w:szCs w:val="24"/>
          <w:lang w:eastAsia="ru-RU" w:bidi="ru-RU"/>
        </w:rPr>
        <w:softHyphen/>
      </w:r>
      <w:r w:rsidRPr="00A20695">
        <w:rPr>
          <w:rFonts w:ascii="Times New Roman" w:eastAsia="Times New Roman" w:hAnsi="Times New Roman" w:cs="Times New Roman"/>
          <w:color w:val="000000"/>
          <w:spacing w:val="-10"/>
          <w:kern w:val="0"/>
          <w:sz w:val="26"/>
          <w:szCs w:val="26"/>
          <w:lang w:eastAsia="ru-RU" w:bidi="ru-RU"/>
        </w:rPr>
        <w:t>педагогическому общению, включающая целевой, содержательный, процессуальный и результативный компоненты;</w:t>
      </w:r>
    </w:p>
    <w:p w:rsidR="00A20695" w:rsidRPr="00A20695" w:rsidRDefault="00A20695" w:rsidP="00A20695">
      <w:pPr>
        <w:tabs>
          <w:tab w:val="clear" w:pos="709"/>
        </w:tabs>
        <w:suppressAutoHyphens w:val="0"/>
        <w:spacing w:after="0" w:line="422" w:lineRule="exact"/>
        <w:ind w:left="1400" w:right="260" w:firstLine="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 на основе разработанных критериальной системы и диагностического аппарата исследования выявлены уровни сформированности готовности студентов к музыкально-педагогическому общению (низкий, средний, высокий), определены их качественные показатели.</w:t>
      </w:r>
    </w:p>
    <w:p w:rsidR="00A20695" w:rsidRPr="00A20695" w:rsidRDefault="00A20695" w:rsidP="00A20695">
      <w:pPr>
        <w:tabs>
          <w:tab w:val="clear" w:pos="709"/>
        </w:tabs>
        <w:suppressAutoHyphens w:val="0"/>
        <w:spacing w:after="0" w:line="422" w:lineRule="exact"/>
        <w:ind w:left="1400" w:right="26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Практическая значимость исследования заключается в том, что разработаны и реализованы на практике технология формирования готовности студентов к музыкально-педагогическому общению, пакет диагностических методик определения уровня сформированности готовности студентов к музыкально-педагогическому общению, создан и апробирован комплекс научно</w:t>
      </w:r>
      <w:r w:rsidRPr="00A20695">
        <w:rPr>
          <w:rFonts w:ascii="Times New Roman" w:eastAsia="Times New Roman" w:hAnsi="Times New Roman" w:cs="Times New Roman"/>
          <w:color w:val="000000"/>
          <w:spacing w:val="-10"/>
          <w:kern w:val="0"/>
          <w:sz w:val="26"/>
          <w:szCs w:val="26"/>
          <w:lang w:eastAsia="ru-RU" w:bidi="ru-RU"/>
        </w:rPr>
        <w:softHyphen/>
        <w:t>методического обеспечения, включающий спецкурс «Основы музыкально</w:t>
      </w:r>
      <w:r w:rsidRPr="00A20695">
        <w:rPr>
          <w:rFonts w:ascii="Times New Roman" w:eastAsia="Times New Roman" w:hAnsi="Times New Roman" w:cs="Times New Roman"/>
          <w:color w:val="000000"/>
          <w:spacing w:val="-10"/>
          <w:kern w:val="0"/>
          <w:sz w:val="26"/>
          <w:szCs w:val="26"/>
          <w:lang w:eastAsia="ru-RU" w:bidi="ru-RU"/>
        </w:rPr>
        <w:softHyphen/>
        <w:t>педагогического общения», лекторий для студентов, методические рекомендации для преподавателей, студентов, учителей по организации музыкально-педагоги</w:t>
      </w:r>
      <w:r w:rsidRPr="00A20695">
        <w:rPr>
          <w:rFonts w:ascii="Times New Roman" w:eastAsia="Times New Roman" w:hAnsi="Times New Roman" w:cs="Times New Roman"/>
          <w:color w:val="000000"/>
          <w:spacing w:val="-10"/>
          <w:kern w:val="0"/>
          <w:sz w:val="26"/>
          <w:szCs w:val="26"/>
          <w:lang w:eastAsia="ru-RU" w:bidi="ru-RU"/>
        </w:rPr>
        <w:softHyphen/>
        <w:t>ческого общения. Материалы исследования могут быть использованы в практи</w:t>
      </w:r>
      <w:r w:rsidRPr="00A20695">
        <w:rPr>
          <w:rFonts w:ascii="Times New Roman" w:eastAsia="Times New Roman" w:hAnsi="Times New Roman" w:cs="Times New Roman"/>
          <w:color w:val="000000"/>
          <w:spacing w:val="-10"/>
          <w:kern w:val="0"/>
          <w:sz w:val="26"/>
          <w:szCs w:val="26"/>
          <w:lang w:eastAsia="ru-RU" w:bidi="ru-RU"/>
        </w:rPr>
        <w:softHyphen/>
        <w:t>ческой деятельности студентов, методистов педагогической практики, в разработ</w:t>
      </w:r>
      <w:r w:rsidRPr="00A20695">
        <w:rPr>
          <w:rFonts w:ascii="Times New Roman" w:eastAsia="Times New Roman" w:hAnsi="Times New Roman" w:cs="Times New Roman"/>
          <w:color w:val="000000"/>
          <w:spacing w:val="-10"/>
          <w:kern w:val="0"/>
          <w:sz w:val="26"/>
          <w:szCs w:val="26"/>
          <w:lang w:eastAsia="ru-RU" w:bidi="ru-RU"/>
        </w:rPr>
        <w:softHyphen/>
        <w:t>ке спецкурсов по методике музыкального воспитания и педагогике в педвузе.</w:t>
      </w:r>
    </w:p>
    <w:p w:rsidR="00A20695" w:rsidRPr="00A20695" w:rsidRDefault="00A20695" w:rsidP="00A20695">
      <w:pPr>
        <w:tabs>
          <w:tab w:val="clear" w:pos="709"/>
        </w:tabs>
        <w:suppressAutoHyphens w:val="0"/>
        <w:spacing w:after="0" w:line="422" w:lineRule="exact"/>
        <w:ind w:left="1400" w:right="26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Достоверность и обоснованность выводов исследования обеспечены научной аргументацией исходных теоретических положений, внутренней логикой исследования, глубоким анализом проблемы, положительным результатом опыт</w:t>
      </w:r>
      <w:r w:rsidRPr="00A20695">
        <w:rPr>
          <w:rFonts w:ascii="Times New Roman" w:eastAsia="Times New Roman" w:hAnsi="Times New Roman" w:cs="Times New Roman"/>
          <w:color w:val="000000"/>
          <w:spacing w:val="-10"/>
          <w:kern w:val="0"/>
          <w:sz w:val="26"/>
          <w:szCs w:val="26"/>
          <w:lang w:eastAsia="ru-RU" w:bidi="ru-RU"/>
        </w:rPr>
        <w:softHyphen/>
        <w:t>но-экспериментальной деятельности, личным опытом работы диссертанта в вузе.</w:t>
      </w:r>
    </w:p>
    <w:p w:rsidR="00A20695" w:rsidRPr="00A20695" w:rsidRDefault="00A20695" w:rsidP="00A20695">
      <w:pPr>
        <w:tabs>
          <w:tab w:val="clear" w:pos="709"/>
        </w:tabs>
        <w:suppressAutoHyphens w:val="0"/>
        <w:spacing w:after="0" w:line="422" w:lineRule="exact"/>
        <w:ind w:left="140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На защиту выносятся:</w:t>
      </w:r>
    </w:p>
    <w:p w:rsidR="00A20695" w:rsidRPr="00A20695" w:rsidRDefault="00A20695" w:rsidP="00A20695">
      <w:pPr>
        <w:numPr>
          <w:ilvl w:val="0"/>
          <w:numId w:val="8"/>
        </w:numPr>
        <w:tabs>
          <w:tab w:val="clear" w:pos="709"/>
          <w:tab w:val="left" w:pos="1684"/>
        </w:tabs>
        <w:suppressAutoHyphens w:val="0"/>
        <w:spacing w:after="0" w:line="422" w:lineRule="exact"/>
        <w:ind w:right="26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авторское определение понятия «музыкально-педагогическое общение», сформированное на основе сравнительно-сопоставительного анализа сущностных характеристик, категорий, сопряженных с данным понятием, и отражающее творческое взаимодействие педагога и учащихся с музыкой и через музыку,</w:t>
      </w:r>
    </w:p>
    <w:p w:rsidR="00A20695" w:rsidRPr="00A20695" w:rsidRDefault="00A20695" w:rsidP="00A20695">
      <w:pPr>
        <w:numPr>
          <w:ilvl w:val="0"/>
          <w:numId w:val="8"/>
        </w:numPr>
        <w:tabs>
          <w:tab w:val="clear" w:pos="709"/>
          <w:tab w:val="left" w:pos="1684"/>
        </w:tabs>
        <w:suppressAutoHyphens w:val="0"/>
        <w:spacing w:after="1330" w:line="422" w:lineRule="exact"/>
        <w:ind w:right="26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обоснование содержания и компонентный состав профессиональной готовности студентов к музыкально-педагогическому общению, включающий совокупность целевых установок, интересов и мотивов, профессиональных знаний, специальных умений и навыков студентов по организации музыкально-педагогического общения и рефлексивно-оценочной деятельности в данном направлении;</w:t>
      </w:r>
    </w:p>
    <w:p w:rsidR="00A20695" w:rsidRPr="00A20695" w:rsidRDefault="00A20695" w:rsidP="00A20695">
      <w:pPr>
        <w:tabs>
          <w:tab w:val="clear" w:pos="709"/>
        </w:tabs>
        <w:suppressAutoHyphens w:val="0"/>
        <w:spacing w:after="0" w:line="260" w:lineRule="exact"/>
        <w:ind w:firstLine="0"/>
        <w:jc w:val="right"/>
        <w:rPr>
          <w:rFonts w:ascii="Times New Roman" w:eastAsia="Times New Roman" w:hAnsi="Times New Roman" w:cs="Times New Roman"/>
          <w:i/>
          <w:iCs/>
          <w:color w:val="000000"/>
          <w:spacing w:val="-30"/>
          <w:kern w:val="0"/>
          <w:sz w:val="26"/>
          <w:szCs w:val="26"/>
          <w:lang w:eastAsia="ru-RU" w:bidi="ru-RU"/>
        </w:rPr>
      </w:pPr>
      <w:r w:rsidRPr="00A20695">
        <w:rPr>
          <w:rFonts w:ascii="Times New Roman" w:eastAsia="Times New Roman" w:hAnsi="Times New Roman" w:cs="Times New Roman"/>
          <w:i/>
          <w:iCs/>
          <w:color w:val="000000"/>
          <w:spacing w:val="-30"/>
          <w:kern w:val="0"/>
          <w:sz w:val="26"/>
          <w:szCs w:val="26"/>
          <w:lang w:val="en-US" w:eastAsia="en-US" w:bidi="en-US"/>
        </w:rPr>
        <w:t>L</w:t>
      </w:r>
    </w:p>
    <w:p w:rsidR="00A20695" w:rsidRPr="00A20695" w:rsidRDefault="00A20695" w:rsidP="00A20695">
      <w:pPr>
        <w:numPr>
          <w:ilvl w:val="0"/>
          <w:numId w:val="8"/>
        </w:numPr>
        <w:tabs>
          <w:tab w:val="clear" w:pos="709"/>
          <w:tab w:val="left" w:pos="1667"/>
        </w:tabs>
        <w:suppressAutoHyphens w:val="0"/>
        <w:spacing w:after="0" w:line="424" w:lineRule="exact"/>
        <w:ind w:right="28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сконструированная авторская технология формирования готовности студентов к музыкально-педагогическому общению, обеспечивающая осознанное целеполагание и мотивацию, а также включенность студентов в информационно</w:t>
      </w:r>
      <w:r w:rsidRPr="00A20695">
        <w:rPr>
          <w:rFonts w:ascii="Times New Roman" w:eastAsia="Times New Roman" w:hAnsi="Times New Roman" w:cs="Times New Roman"/>
          <w:color w:val="000000"/>
          <w:spacing w:val="-10"/>
          <w:kern w:val="0"/>
          <w:sz w:val="26"/>
          <w:szCs w:val="26"/>
          <w:lang w:eastAsia="ru-RU" w:bidi="ru-RU"/>
        </w:rPr>
        <w:softHyphen/>
        <w:t xml:space="preserve">познавательное, действенно-практическое, музыкально-творческое </w:t>
      </w:r>
      <w:r w:rsidRPr="00A20695">
        <w:rPr>
          <w:rFonts w:ascii="Times New Roman" w:eastAsia="Times New Roman" w:hAnsi="Times New Roman" w:cs="Times New Roman"/>
          <w:i/>
          <w:iCs/>
          <w:color w:val="000000"/>
          <w:spacing w:val="-20"/>
          <w:kern w:val="0"/>
          <w:sz w:val="26"/>
          <w:szCs w:val="26"/>
          <w:lang w:eastAsia="ru-RU" w:bidi="ru-RU"/>
        </w:rPr>
        <w:t xml:space="preserve">направления </w:t>
      </w:r>
      <w:r w:rsidRPr="00A20695">
        <w:rPr>
          <w:rFonts w:ascii="Times New Roman" w:eastAsia="Times New Roman" w:hAnsi="Times New Roman" w:cs="Times New Roman"/>
          <w:color w:val="000000"/>
          <w:spacing w:val="-10"/>
          <w:kern w:val="0"/>
          <w:sz w:val="26"/>
          <w:szCs w:val="26"/>
          <w:lang w:eastAsia="ru-RU" w:bidi="ru-RU"/>
        </w:rPr>
        <w:t>деятельности с использованием традиционных и специфических для данного вида общения методов, форм и средств;</w:t>
      </w:r>
    </w:p>
    <w:p w:rsidR="00A20695" w:rsidRPr="00A20695" w:rsidRDefault="00A20695" w:rsidP="00A20695">
      <w:pPr>
        <w:numPr>
          <w:ilvl w:val="0"/>
          <w:numId w:val="8"/>
        </w:numPr>
        <w:tabs>
          <w:tab w:val="clear" w:pos="709"/>
          <w:tab w:val="left" w:pos="1667"/>
        </w:tabs>
        <w:suppressAutoHyphens w:val="0"/>
        <w:spacing w:after="0" w:line="424" w:lineRule="exact"/>
        <w:ind w:right="280"/>
        <w:jc w:val="left"/>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система контрольно-оценочных и диагностических методик, позволяющая выявить и охарактеризовать на каждом этапе опытно-экспериментальной работы уровни сформированности готовности студентов к музыкально-педагогическому общению, а также проследить динамику ее формирования.</w:t>
      </w:r>
    </w:p>
    <w:p w:rsidR="00A20695" w:rsidRPr="00A20695" w:rsidRDefault="00A20695" w:rsidP="00A20695">
      <w:pPr>
        <w:tabs>
          <w:tab w:val="clear" w:pos="709"/>
        </w:tabs>
        <w:suppressAutoHyphens w:val="0"/>
        <w:spacing w:after="0" w:line="424" w:lineRule="exact"/>
        <w:ind w:left="1380" w:right="28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Апробащш результатов исследования и внедрение в практику проводились через обсуждение материалов проделанной теоретической, а также опытно-экспериментальной работы, представляемой на ежегодных научных конференциях и методических семинарах в Балашовском филиале Саратовского государственного университета, на заседаниях кафедры педагогики и методики начального обучения.</w:t>
      </w:r>
    </w:p>
    <w:p w:rsidR="00A20695" w:rsidRPr="00A20695" w:rsidRDefault="00A20695" w:rsidP="00A20695">
      <w:pPr>
        <w:tabs>
          <w:tab w:val="clear" w:pos="709"/>
        </w:tabs>
        <w:suppressAutoHyphens w:val="0"/>
        <w:spacing w:after="0" w:line="424" w:lineRule="exact"/>
        <w:ind w:left="1380" w:right="28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Результаты исследования внедрены в систему лекционно-практических занятий Балашовского филиала Саратовского государственного университета им. Н.Г.Чернышевского, педагогического института Саратовского государственного университета, в практику работы педколледжа г.Саратова, общеобразовательных школ №5,7, гимназии г.Балашова, подготовлены методические рекомендации, разработан спецкурс «Основы музыкально-педагогического общения».</w:t>
      </w:r>
    </w:p>
    <w:p w:rsidR="00A20695" w:rsidRPr="00A20695" w:rsidRDefault="00A20695" w:rsidP="00A20695">
      <w:pPr>
        <w:tabs>
          <w:tab w:val="clear" w:pos="709"/>
        </w:tabs>
        <w:suppressAutoHyphens w:val="0"/>
        <w:spacing w:after="0" w:line="424" w:lineRule="exact"/>
        <w:ind w:left="1380" w:right="28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 xml:space="preserve">Выводы </w:t>
      </w:r>
      <w:r w:rsidRPr="00A20695">
        <w:rPr>
          <w:rFonts w:ascii="Times New Roman" w:eastAsia="Times New Roman" w:hAnsi="Times New Roman" w:cs="Times New Roman"/>
          <w:i/>
          <w:iCs/>
          <w:color w:val="000000"/>
          <w:spacing w:val="-20"/>
          <w:kern w:val="0"/>
          <w:sz w:val="26"/>
          <w:szCs w:val="26"/>
          <w:lang w:eastAsia="ru-RU" w:bidi="ru-RU"/>
        </w:rPr>
        <w:t>и</w:t>
      </w:r>
      <w:r w:rsidRPr="00A20695">
        <w:rPr>
          <w:rFonts w:ascii="Times New Roman" w:eastAsia="Times New Roman" w:hAnsi="Times New Roman" w:cs="Times New Roman"/>
          <w:color w:val="000000"/>
          <w:spacing w:val="-10"/>
          <w:kern w:val="0"/>
          <w:sz w:val="26"/>
          <w:szCs w:val="26"/>
          <w:lang w:eastAsia="ru-RU" w:bidi="ru-RU"/>
        </w:rPr>
        <w:t xml:space="preserve"> материалы диссертационного исследования используются в учебных программах, методических пособиях и рекомендациях, спецкурсах по педагогике, методике музыкального воспитания, в сборниках для аспирантов, преподавателей и методистов Балашовского филиала и педагогического института Саратовского государственного университета им. Н.Г.Чернышевского.</w:t>
      </w:r>
    </w:p>
    <w:p w:rsidR="00A20695" w:rsidRPr="00A20695" w:rsidRDefault="00A20695" w:rsidP="00A20695">
      <w:pPr>
        <w:tabs>
          <w:tab w:val="clear" w:pos="709"/>
        </w:tabs>
        <w:suppressAutoHyphens w:val="0"/>
        <w:spacing w:after="0" w:line="424" w:lineRule="exact"/>
        <w:ind w:left="1380" w:right="280" w:firstLine="560"/>
        <w:rPr>
          <w:rFonts w:ascii="Times New Roman" w:eastAsia="Times New Roman" w:hAnsi="Times New Roman" w:cs="Times New Roman"/>
          <w:color w:val="000000"/>
          <w:spacing w:val="-10"/>
          <w:kern w:val="0"/>
          <w:sz w:val="26"/>
          <w:szCs w:val="26"/>
          <w:lang w:eastAsia="ru-RU" w:bidi="ru-RU"/>
        </w:rPr>
      </w:pPr>
      <w:r w:rsidRPr="00A20695">
        <w:rPr>
          <w:rFonts w:ascii="Times New Roman" w:eastAsia="Times New Roman" w:hAnsi="Times New Roman" w:cs="Times New Roman"/>
          <w:color w:val="000000"/>
          <w:spacing w:val="-10"/>
          <w:kern w:val="0"/>
          <w:sz w:val="26"/>
          <w:szCs w:val="26"/>
          <w:lang w:eastAsia="ru-RU" w:bidi="ru-RU"/>
        </w:rPr>
        <w:t>Структура диссертащш. Содержание проблемы и конкретные задачи исследования определили объем, структуру и содержание работы. Диссертация состоит из введения, двух глав, заключения, списка литературы и приложений, проиллюстрирована таблицами.</w:t>
      </w:r>
    </w:p>
    <w:p w:rsidR="00A20695" w:rsidRDefault="00A20695" w:rsidP="00A20695">
      <w:pPr>
        <w:rPr>
          <w:lang w:val="en-US"/>
        </w:rPr>
      </w:pPr>
    </w:p>
    <w:p w:rsidR="00A20695" w:rsidRDefault="00A20695" w:rsidP="00A20695">
      <w:pPr>
        <w:rPr>
          <w:lang w:val="en-US"/>
        </w:rPr>
      </w:pPr>
    </w:p>
    <w:p w:rsidR="00A20695" w:rsidRDefault="00A20695" w:rsidP="00A20695">
      <w:pPr>
        <w:rPr>
          <w:lang w:val="en-US"/>
        </w:rPr>
      </w:pPr>
    </w:p>
    <w:p w:rsidR="00A20695" w:rsidRDefault="00A20695" w:rsidP="00A20695">
      <w:pPr>
        <w:rPr>
          <w:lang w:val="en-US"/>
        </w:rPr>
      </w:pPr>
    </w:p>
    <w:p w:rsidR="00A20695" w:rsidRPr="00A20695" w:rsidRDefault="00A20695" w:rsidP="00A20695">
      <w:pPr>
        <w:keepNext/>
        <w:keepLines/>
        <w:tabs>
          <w:tab w:val="clear" w:pos="709"/>
        </w:tabs>
        <w:suppressAutoHyphens w:val="0"/>
        <w:spacing w:after="0" w:line="456" w:lineRule="exact"/>
        <w:ind w:left="3820" w:firstLine="0"/>
        <w:jc w:val="left"/>
        <w:outlineLvl w:val="4"/>
        <w:rPr>
          <w:rFonts w:ascii="Times New Roman" w:eastAsia="Times New Roman" w:hAnsi="Times New Roman" w:cs="Times New Roman"/>
          <w:kern w:val="0"/>
          <w:sz w:val="24"/>
          <w:szCs w:val="24"/>
          <w:lang w:eastAsia="ru-RU" w:bidi="ru-RU"/>
        </w:rPr>
      </w:pPr>
      <w:bookmarkStart w:id="1" w:name="bookmark20"/>
      <w:r w:rsidRPr="00A20695">
        <w:rPr>
          <w:rFonts w:ascii="Times New Roman" w:eastAsia="Times New Roman" w:hAnsi="Times New Roman" w:cs="Times New Roman"/>
          <w:color w:val="000000"/>
          <w:kern w:val="0"/>
          <w:sz w:val="24"/>
          <w:szCs w:val="24"/>
          <w:lang w:eastAsia="ru-RU" w:bidi="ru-RU"/>
        </w:rPr>
        <w:t>ЗАКЛЮЧЕНИЕ</w:t>
      </w:r>
      <w:bookmarkEnd w:id="1"/>
    </w:p>
    <w:p w:rsidR="00A20695" w:rsidRPr="00A20695" w:rsidRDefault="00A20695" w:rsidP="00A20695">
      <w:pPr>
        <w:tabs>
          <w:tab w:val="clear" w:pos="709"/>
        </w:tabs>
        <w:suppressAutoHyphens w:val="0"/>
        <w:spacing w:after="0" w:line="456" w:lineRule="exact"/>
        <w:ind w:firstLine="60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 xml:space="preserve">Анализ результатов теоретического и опытно-экспериментального исследования по проблеме формирования готовности студентов к музыкально-педагогическому общению позволяет сделать выводы, </w:t>
      </w:r>
      <w:r w:rsidRPr="00A20695">
        <w:rPr>
          <w:rFonts w:ascii="Times New Roman" w:eastAsia="Times New Roman" w:hAnsi="Times New Roman" w:cs="Times New Roman"/>
          <w:color w:val="000000"/>
          <w:spacing w:val="-10"/>
          <w:kern w:val="0"/>
          <w:sz w:val="26"/>
          <w:szCs w:val="26"/>
          <w:shd w:val="clear" w:color="auto" w:fill="FFFFFF"/>
          <w:lang w:eastAsia="ru-RU" w:bidi="ru-RU"/>
        </w:rPr>
        <w:t xml:space="preserve">подтверждающие </w:t>
      </w:r>
      <w:r w:rsidRPr="00A20695">
        <w:rPr>
          <w:rFonts w:ascii="Times New Roman" w:eastAsia="Times New Roman" w:hAnsi="Times New Roman" w:cs="Times New Roman"/>
          <w:color w:val="000000"/>
          <w:kern w:val="0"/>
          <w:sz w:val="24"/>
          <w:szCs w:val="24"/>
          <w:shd w:val="clear" w:color="auto" w:fill="FFFFFF"/>
          <w:lang w:eastAsia="ru-RU" w:bidi="ru-RU"/>
        </w:rPr>
        <w:t>верность исходной гипотезы.</w:t>
      </w:r>
    </w:p>
    <w:p w:rsidR="00A20695" w:rsidRPr="00A20695" w:rsidRDefault="00A20695" w:rsidP="00A20695">
      <w:pPr>
        <w:tabs>
          <w:tab w:val="clear" w:pos="709"/>
        </w:tabs>
        <w:suppressAutoHyphens w:val="0"/>
        <w:spacing w:after="0" w:line="456" w:lineRule="exact"/>
        <w:ind w:firstLine="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Результаты проведенного теоретико-экспериментального исследования заключаются в следующем:</w:t>
      </w:r>
    </w:p>
    <w:p w:rsidR="00A20695" w:rsidRPr="00A20695" w:rsidRDefault="00A20695" w:rsidP="00A20695">
      <w:pPr>
        <w:numPr>
          <w:ilvl w:val="0"/>
          <w:numId w:val="9"/>
        </w:numPr>
        <w:tabs>
          <w:tab w:val="clear" w:pos="709"/>
          <w:tab w:val="left" w:pos="817"/>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на основе анализа философской, психолого-педагогической, методической литературы уточнен и определен терминологический аппарат. Проведен сравнительно-сопоставительный анализ понятий «общение», «педагогическое общение», выделены их базовые характеристики, на основе которых определено содержание понятия «музыкальное общение», его функции и стили. Это позволило определиться в сущности и специфике и ввести понятие «музыкально-педагогическое общение». Под музыкально</w:t>
      </w:r>
      <w:r w:rsidRPr="00A20695">
        <w:rPr>
          <w:rFonts w:ascii="Times New Roman" w:eastAsia="Times New Roman" w:hAnsi="Times New Roman" w:cs="Times New Roman"/>
          <w:color w:val="000000"/>
          <w:kern w:val="0"/>
          <w:sz w:val="24"/>
          <w:szCs w:val="24"/>
          <w:shd w:val="clear" w:color="auto" w:fill="FFFFFF"/>
          <w:lang w:eastAsia="ru-RU" w:bidi="ru-RU"/>
        </w:rPr>
        <w:softHyphen/>
        <w:t>педагогическим общением мы понимаем целенаправленное взаимодействие педагога и учащегося через музыку и с музыкой, результатом которого является обогащение музыкально-эстетическими знаниями музыкального произведения, развитие эмоционально-психологических свойств личности, музыкальных, коммуникативных, творческих способностей, музыкально</w:t>
      </w:r>
      <w:r w:rsidRPr="00A20695">
        <w:rPr>
          <w:rFonts w:ascii="Times New Roman" w:eastAsia="Times New Roman" w:hAnsi="Times New Roman" w:cs="Times New Roman"/>
          <w:color w:val="000000"/>
          <w:kern w:val="0"/>
          <w:sz w:val="24"/>
          <w:szCs w:val="24"/>
          <w:shd w:val="clear" w:color="auto" w:fill="FFFFFF"/>
          <w:lang w:eastAsia="ru-RU" w:bidi="ru-RU"/>
        </w:rPr>
        <w:softHyphen/>
        <w:t>эстетического вкуса;</w:t>
      </w:r>
    </w:p>
    <w:p w:rsidR="00A20695" w:rsidRPr="00A20695" w:rsidRDefault="00A20695" w:rsidP="00A20695">
      <w:pPr>
        <w:numPr>
          <w:ilvl w:val="0"/>
          <w:numId w:val="9"/>
        </w:numPr>
        <w:tabs>
          <w:tab w:val="clear" w:pos="709"/>
          <w:tab w:val="left" w:pos="817"/>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в контексте актуальной проблемы готовности будущего учителя к профессиональной деятельности, являющейся предметом современных психолого-педагогических исследований, нами разработаны ряд аспектов проблемы формирования готовности учителей музыки к МПО: выделены и обоснованы компоненты готовности - мотивационно-целевой, содержательный, операционный, рефлексивно-оценочный; определены уровни формирования готовности - низкий, средний, высокий;</w:t>
      </w:r>
    </w:p>
    <w:p w:rsidR="00A20695" w:rsidRPr="00A20695" w:rsidRDefault="00A20695" w:rsidP="00A20695">
      <w:pPr>
        <w:numPr>
          <w:ilvl w:val="0"/>
          <w:numId w:val="9"/>
        </w:numPr>
        <w:tabs>
          <w:tab w:val="clear" w:pos="709"/>
          <w:tab w:val="left" w:pos="817"/>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определено понятие «готовности студентов к музыкально</w:t>
      </w:r>
      <w:r w:rsidRPr="00A20695">
        <w:rPr>
          <w:rFonts w:ascii="Times New Roman" w:eastAsia="Times New Roman" w:hAnsi="Times New Roman" w:cs="Times New Roman"/>
          <w:color w:val="000000"/>
          <w:kern w:val="0"/>
          <w:sz w:val="24"/>
          <w:szCs w:val="24"/>
          <w:shd w:val="clear" w:color="auto" w:fill="FFFFFF"/>
          <w:lang w:eastAsia="ru-RU" w:bidi="ru-RU"/>
        </w:rPr>
        <w:softHyphen/>
        <w:t>педагогическому общению». На наш взгляд, это сложное личностно-</w:t>
      </w:r>
    </w:p>
    <w:p w:rsidR="00A20695" w:rsidRPr="00A20695" w:rsidRDefault="00A20695" w:rsidP="00A20695">
      <w:pPr>
        <w:tabs>
          <w:tab w:val="clear" w:pos="709"/>
          <w:tab w:val="left" w:pos="5067"/>
        </w:tabs>
        <w:suppressAutoHyphens w:val="0"/>
        <w:spacing w:after="0" w:line="456" w:lineRule="exact"/>
        <w:ind w:firstLine="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деятельностное образование, включающее мотивацию и положительное отношение к музыкально-педагогическому общению, осознанное целеполагание, систему знаний, сформированных умений и навыков, совокупность личностных качеств</w:t>
      </w:r>
      <w:r w:rsidRPr="00A20695">
        <w:rPr>
          <w:rFonts w:ascii="Times New Roman" w:eastAsia="Times New Roman" w:hAnsi="Times New Roman" w:cs="Times New Roman"/>
          <w:color w:val="000000"/>
          <w:kern w:val="0"/>
          <w:sz w:val="24"/>
          <w:szCs w:val="24"/>
          <w:shd w:val="clear" w:color="auto" w:fill="FFFFFF"/>
          <w:lang w:eastAsia="ru-RU" w:bidi="ru-RU"/>
        </w:rPr>
        <w:tab/>
        <w:t>и психологических свойств,</w:t>
      </w:r>
    </w:p>
    <w:p w:rsidR="00A20695" w:rsidRPr="00A20695" w:rsidRDefault="00A20695" w:rsidP="00A20695">
      <w:pPr>
        <w:tabs>
          <w:tab w:val="clear" w:pos="709"/>
          <w:tab w:val="left" w:pos="5067"/>
        </w:tabs>
        <w:suppressAutoHyphens w:val="0"/>
        <w:spacing w:after="0" w:line="456" w:lineRule="exact"/>
        <w:ind w:firstLine="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обеспечивающих эффективность и</w:t>
      </w:r>
      <w:r w:rsidRPr="00A20695">
        <w:rPr>
          <w:rFonts w:ascii="Times New Roman" w:eastAsia="Times New Roman" w:hAnsi="Times New Roman" w:cs="Times New Roman"/>
          <w:color w:val="000000"/>
          <w:kern w:val="0"/>
          <w:sz w:val="24"/>
          <w:szCs w:val="24"/>
          <w:shd w:val="clear" w:color="auto" w:fill="FFFFFF"/>
          <w:lang w:eastAsia="ru-RU" w:bidi="ru-RU"/>
        </w:rPr>
        <w:tab/>
        <w:t>результативность музыкально</w:t>
      </w:r>
      <w:r w:rsidRPr="00A20695">
        <w:rPr>
          <w:rFonts w:ascii="Times New Roman" w:eastAsia="Times New Roman" w:hAnsi="Times New Roman" w:cs="Times New Roman"/>
          <w:color w:val="000000"/>
          <w:kern w:val="0"/>
          <w:sz w:val="24"/>
          <w:szCs w:val="24"/>
          <w:shd w:val="clear" w:color="auto" w:fill="FFFFFF"/>
          <w:lang w:eastAsia="ru-RU" w:bidi="ru-RU"/>
        </w:rPr>
        <w:softHyphen/>
      </w:r>
    </w:p>
    <w:p w:rsidR="00A20695" w:rsidRPr="00A20695" w:rsidRDefault="00A20695" w:rsidP="00A20695">
      <w:pPr>
        <w:tabs>
          <w:tab w:val="clear" w:pos="709"/>
        </w:tabs>
        <w:suppressAutoHyphens w:val="0"/>
        <w:spacing w:after="0" w:line="456" w:lineRule="exact"/>
        <w:ind w:firstLine="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педагогического общения. Специфика изученной готовности заключается во взаимосвязи двух сторон - внутренней психологической и внешней активно деятельностной, определяющих ее сущность.</w:t>
      </w:r>
    </w:p>
    <w:p w:rsidR="00A20695" w:rsidRPr="00A20695" w:rsidRDefault="00A20695" w:rsidP="00A20695">
      <w:pPr>
        <w:tabs>
          <w:tab w:val="clear" w:pos="709"/>
        </w:tabs>
        <w:suppressAutoHyphens w:val="0"/>
        <w:spacing w:after="0" w:line="456" w:lineRule="exact"/>
        <w:ind w:firstLine="62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Психологическая сторона (внутренние силы и психологическое состоя</w:t>
      </w:r>
      <w:r w:rsidRPr="00A20695">
        <w:rPr>
          <w:rFonts w:ascii="Times New Roman" w:eastAsia="Times New Roman" w:hAnsi="Times New Roman" w:cs="Times New Roman"/>
          <w:color w:val="000000"/>
          <w:kern w:val="0"/>
          <w:sz w:val="24"/>
          <w:szCs w:val="24"/>
          <w:shd w:val="clear" w:color="auto" w:fill="FFFFFF"/>
          <w:lang w:eastAsia="ru-RU" w:bidi="ru-RU"/>
        </w:rPr>
        <w:softHyphen/>
        <w:t>ние личности) помогает правильно использовать знания, опыт, личные каче</w:t>
      </w:r>
      <w:r w:rsidRPr="00A20695">
        <w:rPr>
          <w:rFonts w:ascii="Times New Roman" w:eastAsia="Times New Roman" w:hAnsi="Times New Roman" w:cs="Times New Roman"/>
          <w:color w:val="000000"/>
          <w:kern w:val="0"/>
          <w:sz w:val="24"/>
          <w:szCs w:val="24"/>
          <w:shd w:val="clear" w:color="auto" w:fill="FFFFFF"/>
          <w:lang w:eastAsia="ru-RU" w:bidi="ru-RU"/>
        </w:rPr>
        <w:softHyphen/>
        <w:t>ства, сохранять самоконтроль и перестраивать свою деятельность при появ</w:t>
      </w:r>
      <w:r w:rsidRPr="00A20695">
        <w:rPr>
          <w:rFonts w:ascii="Times New Roman" w:eastAsia="Times New Roman" w:hAnsi="Times New Roman" w:cs="Times New Roman"/>
          <w:color w:val="000000"/>
          <w:kern w:val="0"/>
          <w:sz w:val="24"/>
          <w:szCs w:val="24"/>
          <w:shd w:val="clear" w:color="auto" w:fill="FFFFFF"/>
          <w:lang w:eastAsia="ru-RU" w:bidi="ru-RU"/>
        </w:rPr>
        <w:softHyphen/>
        <w:t>лении непредвиденных препятствий. Внешняя же сторона готовности прояв</w:t>
      </w:r>
      <w:r w:rsidRPr="00A20695">
        <w:rPr>
          <w:rFonts w:ascii="Times New Roman" w:eastAsia="Times New Roman" w:hAnsi="Times New Roman" w:cs="Times New Roman"/>
          <w:color w:val="000000"/>
          <w:kern w:val="0"/>
          <w:sz w:val="24"/>
          <w:szCs w:val="24"/>
          <w:shd w:val="clear" w:color="auto" w:fill="FFFFFF"/>
          <w:lang w:eastAsia="ru-RU" w:bidi="ru-RU"/>
        </w:rPr>
        <w:softHyphen/>
        <w:t>ляется в активной познавательной и творческой деятельности студента по освоению теоретико-методических знаний и собственно организации МПО.</w:t>
      </w:r>
    </w:p>
    <w:p w:rsidR="00A20695" w:rsidRPr="00A20695" w:rsidRDefault="00A20695" w:rsidP="00A20695">
      <w:pPr>
        <w:tabs>
          <w:tab w:val="clear" w:pos="709"/>
        </w:tabs>
        <w:suppressAutoHyphens w:val="0"/>
        <w:spacing w:after="0" w:line="456" w:lineRule="exact"/>
        <w:ind w:firstLine="62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 выявленные содержательные характеристики готовности к музыкально-педагогическому общению позволили определить ее компонентный состав, обоснованный психолого-педагогической теорией деятельности, и в полной мере отражающий специфику педагогического общения учителя со школьниками в процессе музыкально-педагогической деятельности;</w:t>
      </w:r>
    </w:p>
    <w:p w:rsidR="00A20695" w:rsidRPr="00A20695" w:rsidRDefault="00A20695" w:rsidP="00A20695">
      <w:pPr>
        <w:tabs>
          <w:tab w:val="clear" w:pos="709"/>
        </w:tabs>
        <w:suppressAutoHyphens w:val="0"/>
        <w:spacing w:after="0" w:line="456" w:lineRule="exact"/>
        <w:ind w:firstLine="62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 в диссертационном исследовании установлено, что формирование готовности студентов к музыкально-педагогическому общению успешно осуществляется в процессе применения специально сконструированной технологии, представляющей собой совокупность взаимосвязанных целевого, содержательного, процессуального, результативного компонентов. Эффективность и результативность технологии определялась в ходе опытно</w:t>
      </w:r>
      <w:r w:rsidRPr="00A20695">
        <w:rPr>
          <w:rFonts w:ascii="Times New Roman" w:eastAsia="Times New Roman" w:hAnsi="Times New Roman" w:cs="Times New Roman"/>
          <w:color w:val="000000"/>
          <w:kern w:val="0"/>
          <w:sz w:val="24"/>
          <w:szCs w:val="24"/>
          <w:shd w:val="clear" w:color="auto" w:fill="FFFFFF"/>
          <w:lang w:eastAsia="ru-RU" w:bidi="ru-RU"/>
        </w:rPr>
        <w:softHyphen/>
        <w:t>экспериментальной деятельности, осуществляемой в соответствии с разработанной программой. Сопоставление данных констатирующего и формирующего этапов эксперимента показало, что реализация предлагаемых автором технологических решений обеспечила не только достижение высокого уровня готовности к МПО, но и проявление положительного отношения студентов к будущей профессиональной деятельности;</w:t>
      </w:r>
    </w:p>
    <w:p w:rsidR="00A20695" w:rsidRPr="00A20695" w:rsidRDefault="00A20695" w:rsidP="00A20695">
      <w:pPr>
        <w:numPr>
          <w:ilvl w:val="0"/>
          <w:numId w:val="9"/>
        </w:numPr>
        <w:tabs>
          <w:tab w:val="clear" w:pos="709"/>
          <w:tab w:val="left" w:pos="823"/>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обоснованы и представлены качественные характеристики уровней готовности, выявлены их критерии. Содержание низкого уровня готовности характеризуется слабовыраженной заинтересованностью музыкально</w:t>
      </w:r>
      <w:r w:rsidRPr="00A20695">
        <w:rPr>
          <w:rFonts w:ascii="Times New Roman" w:eastAsia="Times New Roman" w:hAnsi="Times New Roman" w:cs="Times New Roman"/>
          <w:color w:val="000000"/>
          <w:kern w:val="0"/>
          <w:sz w:val="24"/>
          <w:szCs w:val="24"/>
          <w:shd w:val="clear" w:color="auto" w:fill="FFFFFF"/>
          <w:lang w:eastAsia="ru-RU" w:bidi="ru-RU"/>
        </w:rPr>
        <w:softHyphen/>
        <w:t>педагогическим общением, нет системы знаний об основах музыкально</w:t>
      </w:r>
      <w:r w:rsidRPr="00A20695">
        <w:rPr>
          <w:rFonts w:ascii="Times New Roman" w:eastAsia="Times New Roman" w:hAnsi="Times New Roman" w:cs="Times New Roman"/>
          <w:color w:val="000000"/>
          <w:kern w:val="0"/>
          <w:sz w:val="24"/>
          <w:szCs w:val="24"/>
          <w:shd w:val="clear" w:color="auto" w:fill="FFFFFF"/>
          <w:lang w:eastAsia="ru-RU" w:bidi="ru-RU"/>
        </w:rPr>
        <w:softHyphen/>
        <w:t>педагогического общения, практические умения и навыки направлены на применение приемов традиционного педагогического общения. Средний уровень готовности связан с проявлением познавательного интереса к музыкально-педагогическому общению у студентов, приобретаются теоретические знания, педагогические и музыкальные умения в организации музыкально-педагогического общения. Творческий подход к организации МПО сформирован недостаточно.</w:t>
      </w:r>
    </w:p>
    <w:p w:rsidR="00A20695" w:rsidRPr="00A20695" w:rsidRDefault="00A20695" w:rsidP="00A20695">
      <w:pPr>
        <w:tabs>
          <w:tab w:val="clear" w:pos="709"/>
        </w:tabs>
        <w:suppressAutoHyphens w:val="0"/>
        <w:spacing w:after="0" w:line="456" w:lineRule="exact"/>
        <w:ind w:firstLine="60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Высокий уровень готовности характеризуется убежденностью в необходимости организации музыкально-педагогического общения, сформирована система знаний, проявляется стремление к самостоятельному освоению новых специфических умений. Рефлексивная позиция связана с глубоким самоанализом, самоутверждением, самореализацией.</w:t>
      </w:r>
    </w:p>
    <w:p w:rsidR="00A20695" w:rsidRPr="00A20695" w:rsidRDefault="00A20695" w:rsidP="00A20695">
      <w:pPr>
        <w:tabs>
          <w:tab w:val="clear" w:pos="709"/>
        </w:tabs>
        <w:suppressAutoHyphens w:val="0"/>
        <w:spacing w:after="0" w:line="456" w:lineRule="exact"/>
        <w:ind w:firstLine="0"/>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Выделенные уровни готовности рассматриваются нами как необходимые ступени, ведущие к успешной организации музыкально-педагогического общения. Они позволяют просмотреть и проанализировать динамику ее организации на различных этапах обучения: на занятиях, педагогической практике, во внеаудиторной работе со студентами;</w:t>
      </w:r>
    </w:p>
    <w:p w:rsidR="00A20695" w:rsidRPr="00A20695" w:rsidRDefault="00A20695" w:rsidP="00A20695">
      <w:pPr>
        <w:numPr>
          <w:ilvl w:val="0"/>
          <w:numId w:val="9"/>
        </w:numPr>
        <w:tabs>
          <w:tab w:val="clear" w:pos="709"/>
          <w:tab w:val="left" w:pos="823"/>
        </w:tabs>
        <w:suppressAutoHyphens w:val="0"/>
        <w:spacing w:after="0" w:line="456" w:lineRule="exact"/>
        <w:jc w:val="left"/>
        <w:rPr>
          <w:rFonts w:ascii="Times New Roman" w:eastAsia="Times New Roman" w:hAnsi="Times New Roman" w:cs="Times New Roman"/>
          <w:spacing w:val="-10"/>
          <w:kern w:val="0"/>
          <w:sz w:val="26"/>
          <w:szCs w:val="26"/>
          <w:lang w:eastAsia="ru-RU" w:bidi="ru-RU"/>
        </w:rPr>
        <w:sectPr w:rsidR="00A20695" w:rsidRPr="00A20695" w:rsidSect="00A20695">
          <w:headerReference w:type="even" r:id="rId10"/>
          <w:headerReference w:type="default" r:id="rId11"/>
          <w:type w:val="continuous"/>
          <w:pgSz w:w="12240" w:h="15840"/>
          <w:pgMar w:top="1210" w:right="952" w:bottom="1295" w:left="2060" w:header="0" w:footer="3" w:gutter="0"/>
          <w:cols w:space="720"/>
          <w:noEndnote/>
          <w:docGrid w:linePitch="360"/>
        </w:sectPr>
      </w:pPr>
      <w:r w:rsidRPr="00A20695">
        <w:rPr>
          <w:rFonts w:ascii="Times New Roman" w:eastAsia="Times New Roman" w:hAnsi="Times New Roman" w:cs="Times New Roman"/>
          <w:color w:val="000000"/>
          <w:spacing w:val="-10"/>
          <w:kern w:val="0"/>
          <w:sz w:val="26"/>
          <w:szCs w:val="26"/>
          <w:lang w:eastAsia="ru-RU" w:bidi="ru-RU"/>
        </w:rPr>
        <w:t>разработан пакет критериально-диагностических методик, позволивших определил» уровень готовности студентов к музыкально</w:t>
      </w:r>
      <w:r w:rsidRPr="00A20695">
        <w:rPr>
          <w:rFonts w:ascii="Times New Roman" w:eastAsia="Times New Roman" w:hAnsi="Times New Roman" w:cs="Times New Roman"/>
          <w:color w:val="000000"/>
          <w:spacing w:val="-10"/>
          <w:kern w:val="0"/>
          <w:sz w:val="26"/>
          <w:szCs w:val="26"/>
          <w:lang w:eastAsia="ru-RU" w:bidi="ru-RU"/>
        </w:rPr>
        <w:softHyphen/>
        <w:t>педагогическому общению. В числе методик были: тест-опросник «Незаконченные предложения», тест-задание, альтернативный тезис и Другие;</w:t>
      </w:r>
    </w:p>
    <w:p w:rsidR="00A20695" w:rsidRPr="00A20695" w:rsidRDefault="00A20695" w:rsidP="00A20695">
      <w:pPr>
        <w:numPr>
          <w:ilvl w:val="0"/>
          <w:numId w:val="9"/>
        </w:numPr>
        <w:tabs>
          <w:tab w:val="clear" w:pos="709"/>
          <w:tab w:val="left" w:pos="2263"/>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на констатирующем этане опытно-экспериментальной работы был выявлен исходный уровень готовности студентов к музыкально</w:t>
      </w:r>
      <w:r w:rsidRPr="00A20695">
        <w:rPr>
          <w:rFonts w:ascii="Times New Roman" w:eastAsia="Times New Roman" w:hAnsi="Times New Roman" w:cs="Times New Roman"/>
          <w:color w:val="000000"/>
          <w:kern w:val="0"/>
          <w:sz w:val="24"/>
          <w:szCs w:val="24"/>
          <w:shd w:val="clear" w:color="auto" w:fill="FFFFFF"/>
          <w:lang w:eastAsia="ru-RU" w:bidi="ru-RU"/>
        </w:rPr>
        <w:softHyphen/>
        <w:t>педагогическому общению в контрольной и экспериментальной группах. Он</w:t>
      </w:r>
    </w:p>
    <w:p w:rsidR="00A20695" w:rsidRPr="00A20695" w:rsidRDefault="00A20695" w:rsidP="00A20695">
      <w:pPr>
        <w:numPr>
          <w:ilvl w:val="0"/>
          <w:numId w:val="10"/>
        </w:numPr>
        <w:tabs>
          <w:tab w:val="clear" w:pos="709"/>
          <w:tab w:val="left" w:pos="1417"/>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 xml:space="preserve">оказался почти одинаковым </w:t>
      </w:r>
      <w:r w:rsidRPr="00A20695">
        <w:rPr>
          <w:rFonts w:ascii="Times New Roman" w:eastAsia="Times New Roman" w:hAnsi="Times New Roman" w:cs="Times New Roman"/>
          <w:color w:val="000000"/>
          <w:kern w:val="0"/>
          <w:sz w:val="24"/>
          <w:szCs w:val="24"/>
          <w:shd w:val="clear" w:color="auto" w:fill="FFFFFF"/>
          <w:lang w:eastAsia="en-US" w:bidi="en-US"/>
        </w:rPr>
        <w:t>(1</w:t>
      </w:r>
      <w:r w:rsidRPr="00A20695">
        <w:rPr>
          <w:rFonts w:ascii="Times New Roman" w:eastAsia="Times New Roman" w:hAnsi="Times New Roman" w:cs="Times New Roman"/>
          <w:color w:val="000000"/>
          <w:kern w:val="0"/>
          <w:sz w:val="24"/>
          <w:szCs w:val="24"/>
          <w:shd w:val="clear" w:color="auto" w:fill="FFFFFF"/>
          <w:lang w:val="en-US" w:eastAsia="en-US" w:bidi="en-US"/>
        </w:rPr>
        <w:t>S</w:t>
      </w:r>
      <w:r w:rsidRPr="00A20695">
        <w:rPr>
          <w:rFonts w:ascii="Times New Roman" w:eastAsia="Times New Roman" w:hAnsi="Times New Roman" w:cs="Times New Roman"/>
          <w:color w:val="000000"/>
          <w:kern w:val="0"/>
          <w:sz w:val="24"/>
          <w:szCs w:val="24"/>
          <w:shd w:val="clear" w:color="auto" w:fill="FFFFFF"/>
          <w:lang w:eastAsia="en-US" w:bidi="en-US"/>
        </w:rPr>
        <w:t xml:space="preserve">,0 </w:t>
      </w:r>
      <w:r w:rsidRPr="00A20695">
        <w:rPr>
          <w:rFonts w:ascii="Times New Roman" w:eastAsia="Times New Roman" w:hAnsi="Times New Roman" w:cs="Times New Roman"/>
          <w:color w:val="000000"/>
          <w:kern w:val="0"/>
          <w:sz w:val="24"/>
          <w:szCs w:val="24"/>
          <w:shd w:val="clear" w:color="auto" w:fill="FFFFFF"/>
          <w:lang w:eastAsia="ru-RU" w:bidi="ru-RU"/>
        </w:rPr>
        <w:t>% и 15,3 %) и соответствовал низкому уровню готовности студентов к музыкально-педагогическому общению, что подтвердило необходимость внедрения разработанной технологии;</w:t>
      </w:r>
    </w:p>
    <w:p w:rsidR="00A20695" w:rsidRPr="00A20695" w:rsidRDefault="00A20695" w:rsidP="00A20695">
      <w:pPr>
        <w:numPr>
          <w:ilvl w:val="0"/>
          <w:numId w:val="9"/>
        </w:numPr>
        <w:tabs>
          <w:tab w:val="clear" w:pos="709"/>
          <w:tab w:val="left" w:pos="2263"/>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формирующий этап эксперимента состоял из трех периодов: информационно-познавательного, действенно-практического и музыкально</w:t>
      </w:r>
      <w:r w:rsidRPr="00A20695">
        <w:rPr>
          <w:rFonts w:ascii="Times New Roman" w:eastAsia="Times New Roman" w:hAnsi="Times New Roman" w:cs="Times New Roman"/>
          <w:color w:val="000000"/>
          <w:kern w:val="0"/>
          <w:sz w:val="24"/>
          <w:szCs w:val="24"/>
          <w:shd w:val="clear" w:color="auto" w:fill="FFFFFF"/>
          <w:lang w:eastAsia="ru-RU" w:bidi="ru-RU"/>
        </w:rPr>
        <w:softHyphen/>
        <w:t>творческого. На данном этапе были проведены авторский спецкурс «Основы организации музыкально-педагогического общения», лектории, лекции- концерты, беседы, дискуссии, консультации, нетрадиционные уроки и т.д. Это обогатило информационно-педагогическую культуру студентов знаниями о сущности и специфике МПО, стимулировали их самостоятельность и активность.</w:t>
      </w:r>
    </w:p>
    <w:p w:rsidR="00A20695" w:rsidRPr="00A20695" w:rsidRDefault="00A20695" w:rsidP="00A20695">
      <w:pPr>
        <w:numPr>
          <w:ilvl w:val="0"/>
          <w:numId w:val="10"/>
        </w:numPr>
        <w:tabs>
          <w:tab w:val="clear" w:pos="709"/>
          <w:tab w:val="left" w:pos="1982"/>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На этапе апробации и внедрения технологии был выявлен уровень готовности студентов к МПО. Результаты анализа показали, что внедренная технология существенно повысила уровень готовности студентов к МПО в экспериментальной группе; на инструктивно-методическом семинаре выявили отношение преподавателей к проблеме обучения студентов организации МПО. Эта проблема не нашла должного выражения в системе подготовки будущего педагога; анализ результатов математической обработки показал динамику сформированности готовности студентов к МПО, взаимосвязь между компонентами готовности у студентов экспериментальной группы. Это еще раз подтвердило эффективность апробированной и внедряемой нами технологии. Разработанная нами технология может быть использована в системе подготовки будущего</w:t>
      </w:r>
    </w:p>
    <w:p w:rsidR="00A20695" w:rsidRPr="00A20695" w:rsidRDefault="00A20695" w:rsidP="00A20695">
      <w:pPr>
        <w:numPr>
          <w:ilvl w:val="0"/>
          <w:numId w:val="10"/>
        </w:numPr>
        <w:tabs>
          <w:tab w:val="clear" w:pos="709"/>
          <w:tab w:val="left" w:pos="1417"/>
        </w:tabs>
        <w:suppressAutoHyphens w:val="0"/>
        <w:spacing w:after="0" w:line="456" w:lineRule="exact"/>
        <w:jc w:val="left"/>
        <w:rPr>
          <w:rFonts w:ascii="Times New Roman" w:eastAsia="Times New Roman" w:hAnsi="Times New Roman" w:cs="Times New Roman"/>
          <w:spacing w:val="-10"/>
          <w:kern w:val="0"/>
          <w:sz w:val="24"/>
          <w:szCs w:val="24"/>
          <w:lang w:eastAsia="ru-RU" w:bidi="ru-RU"/>
        </w:rPr>
      </w:pPr>
      <w:r w:rsidRPr="00A20695">
        <w:rPr>
          <w:rFonts w:ascii="Times New Roman" w:eastAsia="Times New Roman" w:hAnsi="Times New Roman" w:cs="Times New Roman"/>
          <w:color w:val="000000"/>
          <w:kern w:val="0"/>
          <w:sz w:val="24"/>
          <w:szCs w:val="24"/>
          <w:shd w:val="clear" w:color="auto" w:fill="FFFFFF"/>
          <w:lang w:eastAsia="ru-RU" w:bidi="ru-RU"/>
        </w:rPr>
        <w:t>учителя, как высшего, так и средне-специального образования, а также при переподготовке педагогических кадров.</w:t>
      </w:r>
    </w:p>
    <w:p w:rsidR="00A20695" w:rsidRPr="00A20695" w:rsidRDefault="00A20695" w:rsidP="00A20695"/>
    <w:sectPr w:rsidR="00A20695" w:rsidRPr="00A20695"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B2" w:rsidRDefault="00CE04B2">
      <w:pPr>
        <w:spacing w:after="0" w:line="240" w:lineRule="auto"/>
      </w:pPr>
      <w:r>
        <w:separator/>
      </w:r>
    </w:p>
  </w:endnote>
  <w:endnote w:type="continuationSeparator" w:id="0">
    <w:p w:rsidR="00CE04B2" w:rsidRDefault="00CE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E04B2" w:rsidRDefault="00CE04B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E04B2" w:rsidRDefault="00CE04B2">
                <w:pPr>
                  <w:spacing w:line="240" w:lineRule="auto"/>
                </w:pPr>
                <w:fldSimple w:instr=" PAGE \* MERGEFORMAT ">
                  <w:r w:rsidR="00A20695" w:rsidRPr="00A2069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B2" w:rsidRDefault="00CE04B2"/>
    <w:p w:rsidR="00CE04B2" w:rsidRDefault="00CE04B2"/>
    <w:p w:rsidR="00CE04B2" w:rsidRDefault="00CE04B2"/>
    <w:p w:rsidR="00CE04B2" w:rsidRDefault="00CE04B2"/>
    <w:p w:rsidR="00CE04B2" w:rsidRDefault="00CE04B2"/>
    <w:p w:rsidR="00CE04B2" w:rsidRDefault="00CE04B2"/>
    <w:p w:rsidR="00CE04B2" w:rsidRDefault="00CE04B2">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E04B2" w:rsidRDefault="00CE04B2">
                  <w:pPr>
                    <w:spacing w:line="240" w:lineRule="auto"/>
                  </w:pPr>
                  <w:fldSimple w:instr=" PAGE \* MERGEFORMAT ">
                    <w:r w:rsidRPr="00822920">
                      <w:rPr>
                        <w:rStyle w:val="afffff9"/>
                        <w:b w:val="0"/>
                        <w:bCs w:val="0"/>
                        <w:noProof/>
                      </w:rPr>
                      <w:t>20</w:t>
                    </w:r>
                  </w:fldSimple>
                </w:p>
              </w:txbxContent>
            </v:textbox>
            <w10:wrap anchorx="page" anchory="page"/>
          </v:shape>
        </w:pict>
      </w:r>
    </w:p>
    <w:p w:rsidR="00CE04B2" w:rsidRDefault="00CE04B2"/>
    <w:p w:rsidR="00CE04B2" w:rsidRDefault="00CE04B2"/>
    <w:p w:rsidR="00CE04B2" w:rsidRDefault="00CE04B2">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E04B2" w:rsidRDefault="00CE04B2"/>
              </w:txbxContent>
            </v:textbox>
            <w10:wrap anchorx="page" anchory="page"/>
          </v:shape>
        </w:pict>
      </w:r>
    </w:p>
    <w:p w:rsidR="00CE04B2" w:rsidRDefault="00CE04B2"/>
    <w:p w:rsidR="00CE04B2" w:rsidRDefault="00CE04B2">
      <w:pPr>
        <w:rPr>
          <w:sz w:val="2"/>
          <w:szCs w:val="2"/>
        </w:rPr>
      </w:pPr>
    </w:p>
    <w:p w:rsidR="00CE04B2" w:rsidRDefault="00CE04B2"/>
    <w:p w:rsidR="00CE04B2" w:rsidRDefault="00CE04B2">
      <w:pPr>
        <w:spacing w:after="0" w:line="240" w:lineRule="auto"/>
      </w:pPr>
    </w:p>
  </w:footnote>
  <w:footnote w:type="continuationSeparator" w:id="0">
    <w:p w:rsidR="00CE04B2" w:rsidRDefault="00CE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95" w:rsidRDefault="00A20695">
    <w:pPr>
      <w:rPr>
        <w:sz w:val="2"/>
        <w:szCs w:val="2"/>
      </w:rPr>
    </w:pPr>
    <w:r w:rsidRPr="00E90410">
      <w:rPr>
        <w:sz w:val="24"/>
        <w:szCs w:val="24"/>
        <w:lang w:bidi="ru-RU"/>
      </w:rPr>
      <w:pict>
        <v:shapetype id="_x0000_t202" coordsize="21600,21600" o:spt="202" path="m,l,21600r21600,l21600,xe">
          <v:stroke joinstyle="miter"/>
          <v:path gradientshapeok="t" o:connecttype="rect"/>
        </v:shapetype>
        <v:shape id="_x0000_s609838" type="#_x0000_t202" style="position:absolute;left:0;text-align:left;margin-left:325.95pt;margin-top:21.35pt;width:9.1pt;height:6.85pt;z-index:-251602944;mso-wrap-style:none;mso-wrap-distance-left:5pt;mso-wrap-distance-right:5pt;mso-position-horizontal-relative:page;mso-position-vertical-relative:page" wrapcoords="0 0" filled="f" stroked="f">
          <v:textbox style="mso-fit-shape-to-text:t" inset="0,0,0,0">
            <w:txbxContent>
              <w:p w:rsidR="00A20695" w:rsidRDefault="00A20695">
                <w:pPr>
                  <w:spacing w:line="240" w:lineRule="auto"/>
                </w:pPr>
                <w:fldSimple w:instr=" PAGE \* MERGEFORMAT ">
                  <w:r w:rsidRPr="00A777A6">
                    <w:rPr>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95" w:rsidRDefault="00A20695">
    <w:pPr>
      <w:rPr>
        <w:sz w:val="2"/>
        <w:szCs w:val="2"/>
      </w:rPr>
    </w:pPr>
    <w:r w:rsidRPr="00E90410">
      <w:rPr>
        <w:sz w:val="24"/>
        <w:szCs w:val="24"/>
        <w:lang w:bidi="ru-RU"/>
      </w:rPr>
      <w:pict>
        <v:shapetype id="_x0000_t202" coordsize="21600,21600" o:spt="202" path="m,l,21600r21600,l21600,xe">
          <v:stroke joinstyle="miter"/>
          <v:path gradientshapeok="t" o:connecttype="rect"/>
        </v:shapetype>
        <v:shape id="_x0000_s609839" type="#_x0000_t202" style="position:absolute;left:0;text-align:left;margin-left:325.95pt;margin-top:21.35pt;width:9.1pt;height:6.85pt;z-index:-251601920;mso-wrap-style:none;mso-wrap-distance-left:5pt;mso-wrap-distance-right:5pt;mso-position-horizontal-relative:page;mso-position-vertical-relative:page" wrapcoords="0 0" filled="f" stroked="f">
          <v:textbox style="mso-fit-shape-to-text:t" inset="0,0,0,0">
            <w:txbxContent>
              <w:p w:rsidR="00A20695" w:rsidRDefault="00A20695">
                <w:pPr>
                  <w:spacing w:line="240" w:lineRule="auto"/>
                </w:pPr>
                <w:fldSimple w:instr=" PAGE \* MERGEFORMAT ">
                  <w:r>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95" w:rsidRDefault="00A20695">
    <w:pPr>
      <w:rPr>
        <w:sz w:val="2"/>
        <w:szCs w:val="2"/>
      </w:rPr>
    </w:pPr>
    <w:r w:rsidRPr="00E90410">
      <w:rPr>
        <w:sz w:val="24"/>
        <w:szCs w:val="24"/>
        <w:lang w:bidi="ru-RU"/>
      </w:rPr>
      <w:pict>
        <v:shapetype id="_x0000_t202" coordsize="21600,21600" o:spt="202" path="m,l,21600r21600,l21600,xe">
          <v:stroke joinstyle="miter"/>
          <v:path gradientshapeok="t" o:connecttype="rect"/>
        </v:shapetype>
        <v:shape id="_x0000_s609842" type="#_x0000_t202" style="position:absolute;left:0;text-align:left;margin-left:325.95pt;margin-top:21.35pt;width:9.1pt;height:6.85pt;z-index:-251599872;mso-wrap-style:none;mso-wrap-distance-left:5pt;mso-wrap-distance-right:5pt;mso-position-horizontal-relative:page;mso-position-vertical-relative:page" wrapcoords="0 0" filled="f" stroked="f">
          <v:textbox style="mso-fit-shape-to-text:t" inset="0,0,0,0">
            <w:txbxContent>
              <w:p w:rsidR="00A20695" w:rsidRDefault="00A20695">
                <w:pPr>
                  <w:spacing w:line="240" w:lineRule="auto"/>
                </w:pPr>
                <w:fldSimple w:instr=" PAGE \* MERGEFORMAT ">
                  <w:r w:rsidRPr="00A777A6">
                    <w:rPr>
                      <w:noProof/>
                    </w:rPr>
                    <w:t>140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95" w:rsidRDefault="00A20695">
    <w:pPr>
      <w:rPr>
        <w:sz w:val="2"/>
        <w:szCs w:val="2"/>
      </w:rPr>
    </w:pPr>
    <w:r w:rsidRPr="00E90410">
      <w:rPr>
        <w:sz w:val="24"/>
        <w:szCs w:val="24"/>
        <w:lang w:bidi="ru-RU"/>
      </w:rPr>
      <w:pict>
        <v:shapetype id="_x0000_t202" coordsize="21600,21600" o:spt="202" path="m,l,21600r21600,l21600,xe">
          <v:stroke joinstyle="miter"/>
          <v:path gradientshapeok="t" o:connecttype="rect"/>
        </v:shapetype>
        <v:shape id="_x0000_s609843" type="#_x0000_t202" style="position:absolute;left:0;text-align:left;margin-left:325.95pt;margin-top:21.35pt;width:9.1pt;height:6.85pt;z-index:-251598848;mso-wrap-style:none;mso-wrap-distance-left:5pt;mso-wrap-distance-right:5pt;mso-position-horizontal-relative:page;mso-position-vertical-relative:page" wrapcoords="0 0" filled="f" stroked="f">
          <v:textbox style="mso-fit-shape-to-text:t" inset="0,0,0,0">
            <w:txbxContent>
              <w:p w:rsidR="00A20695" w:rsidRDefault="00A20695">
                <w:pPr>
                  <w:spacing w:line="240" w:lineRule="auto"/>
                </w:pPr>
                <w:fldSimple w:instr=" PAGE \* MERGEFORMAT ">
                  <w:r>
                    <w:rPr>
                      <w:noProof/>
                    </w:rPr>
                    <w:t>15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E04B2" w:rsidRDefault="00CE04B2"/>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E04B2" w:rsidRDefault="00CE04B2"/>
            </w:txbxContent>
          </v:textbox>
          <w10:wrap anchorx="page" anchory="page"/>
        </v:shape>
      </w:pict>
    </w:r>
  </w:p>
  <w:p w:rsidR="00CE04B2" w:rsidRDefault="00CE04B2"/>
  <w:p w:rsidR="00CE04B2" w:rsidRPr="005856C0" w:rsidRDefault="00CE04B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76650"/>
    <w:multiLevelType w:val="multilevel"/>
    <w:tmpl w:val="AD24EF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D81846"/>
    <w:multiLevelType w:val="multilevel"/>
    <w:tmpl w:val="C9E4C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5">
    <w:nsid w:val="56B06A1B"/>
    <w:multiLevelType w:val="multilevel"/>
    <w:tmpl w:val="A10C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87">
    <w:nsid w:val="63532B2E"/>
    <w:multiLevelType w:val="multilevel"/>
    <w:tmpl w:val="6722DE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F502717"/>
    <w:multiLevelType w:val="multilevel"/>
    <w:tmpl w:val="88743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76"/>
  </w:num>
  <w:num w:numId="8">
    <w:abstractNumId w:val="88"/>
  </w:num>
  <w:num w:numId="9">
    <w:abstractNumId w:val="85"/>
  </w:num>
  <w:num w:numId="10">
    <w:abstractNumId w:val="8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56628-070F-4575-8B2E-26ECC1A9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16</Pages>
  <Words>3724</Words>
  <Characters>21229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2021-01-21T08:41:00Z</dcterms:created>
  <dcterms:modified xsi:type="dcterms:W3CDTF">2021-02-02T15:05:00Z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