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5"/>
        <w:widowControl w:val="0"/>
        <w:shd w:val="clear" w:color="auto" w:fill="FFFFFF"/>
        <w:spacing w:before="240" w:after="60" w:line="360" w:lineRule="auto"/>
        <w:ind w:firstLine="709"/>
        <w:jc w:val="both"/>
      </w:pPr>
      <w:r>
        <w:rPr>
          <w:rStyle w:val="a4"/>
          <w:color w:val="0070C0"/>
        </w:rPr>
        <w:t> </w:t>
      </w:r>
      <w:r>
        <w:rPr>
          <w:rStyle w:val="a4"/>
          <w:color w:val="FF0000"/>
        </w:rPr>
        <w:t xml:space="preserve">Для заказа доставки данной работы воспользуйтесь поиском на сайте по ссылке:  </w:t>
      </w:r>
      <w:hyperlink r:id="rId5" w:history="1">
        <w:r>
          <w:rPr>
            <w:rStyle w:val="a4"/>
            <w:color w:val="0070C0"/>
          </w:rPr>
          <w:t>http://www.mydisser.com/search.html</w:t>
        </w:r>
      </w:hyperlink>
    </w:p>
    <w:p w:rsidR="00680986" w:rsidRDefault="00680986" w:rsidP="00680986">
      <w:pPr>
        <w:jc w:val="center"/>
        <w:rPr>
          <w:bCs/>
          <w:sz w:val="32"/>
          <w:szCs w:val="32"/>
          <w:lang w:val="uk-UA"/>
        </w:rPr>
      </w:pPr>
      <w:r>
        <w:rPr>
          <w:bCs/>
          <w:sz w:val="32"/>
          <w:szCs w:val="32"/>
          <w:lang w:val="uk-UA"/>
        </w:rPr>
        <w:t>АКАДЕМІЯ МЕДИЧНИХ НАУК УКРАЇНИ</w:t>
      </w:r>
    </w:p>
    <w:p w:rsidR="00680986" w:rsidRDefault="00680986" w:rsidP="00680986">
      <w:pPr>
        <w:jc w:val="center"/>
        <w:rPr>
          <w:bCs/>
          <w:sz w:val="32"/>
          <w:szCs w:val="32"/>
          <w:lang w:val="uk-UA"/>
        </w:rPr>
      </w:pPr>
      <w:bookmarkStart w:id="0" w:name="_GoBack"/>
      <w:r>
        <w:rPr>
          <w:bCs/>
          <w:sz w:val="32"/>
          <w:szCs w:val="32"/>
          <w:lang w:val="uk-UA"/>
        </w:rPr>
        <w:t>ІНСТИТУТ ЕПІДЕМІОЛОГІЇ ТА ІНФЕКЦІЙНИХ ХВОРОБ</w:t>
      </w:r>
    </w:p>
    <w:p w:rsidR="00680986" w:rsidRDefault="00680986" w:rsidP="00680986">
      <w:pPr>
        <w:jc w:val="center"/>
        <w:rPr>
          <w:bCs/>
          <w:sz w:val="32"/>
          <w:szCs w:val="32"/>
          <w:lang w:val="uk-UA"/>
        </w:rPr>
      </w:pPr>
      <w:r>
        <w:rPr>
          <w:bCs/>
          <w:sz w:val="32"/>
          <w:szCs w:val="32"/>
          <w:lang w:val="uk-UA"/>
        </w:rPr>
        <w:t>ім. Л.В. ГРОМАШЕВСЬКОГО</w:t>
      </w:r>
    </w:p>
    <w:bookmarkEnd w:id="0"/>
    <w:p w:rsidR="00680986" w:rsidRDefault="00680986" w:rsidP="00680986">
      <w:pPr>
        <w:jc w:val="center"/>
        <w:rPr>
          <w:bCs/>
          <w:sz w:val="32"/>
          <w:szCs w:val="32"/>
          <w:lang w:val="uk-UA"/>
        </w:rPr>
      </w:pPr>
    </w:p>
    <w:p w:rsidR="00680986" w:rsidRDefault="00680986" w:rsidP="00680986">
      <w:pPr>
        <w:jc w:val="center"/>
        <w:rPr>
          <w:b/>
          <w:bCs/>
          <w:sz w:val="28"/>
          <w:szCs w:val="28"/>
          <w:lang w:val="uk-UA"/>
        </w:rPr>
      </w:pPr>
      <w:r>
        <w:rPr>
          <w:bCs/>
          <w:sz w:val="28"/>
          <w:szCs w:val="28"/>
          <w:lang w:val="uk-UA"/>
        </w:rPr>
        <w:t>На правах рукопису</w:t>
      </w: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ind w:firstLine="709"/>
        <w:jc w:val="center"/>
        <w:rPr>
          <w:b/>
          <w:bCs/>
          <w:sz w:val="20"/>
          <w:szCs w:val="20"/>
          <w:lang w:val="uk-UA"/>
        </w:rPr>
      </w:pPr>
    </w:p>
    <w:p w:rsidR="00680986" w:rsidRDefault="00680986" w:rsidP="00680986">
      <w:pPr>
        <w:jc w:val="center"/>
        <w:rPr>
          <w:b/>
          <w:sz w:val="28"/>
          <w:szCs w:val="28"/>
          <w:lang w:val="uk-UA"/>
        </w:rPr>
      </w:pPr>
      <w:r>
        <w:rPr>
          <w:b/>
          <w:sz w:val="28"/>
          <w:szCs w:val="28"/>
          <w:lang w:val="uk-UA"/>
        </w:rPr>
        <w:t>Дьяченко Павло Анатолійович</w:t>
      </w: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jc w:val="right"/>
        <w:rPr>
          <w:sz w:val="28"/>
          <w:szCs w:val="28"/>
          <w:lang w:val="uk-UA"/>
        </w:rPr>
      </w:pPr>
      <w:r>
        <w:rPr>
          <w:sz w:val="28"/>
          <w:szCs w:val="28"/>
          <w:lang w:val="uk-UA"/>
        </w:rPr>
        <w:t>УДК 616.36-002.2-022:578.891]-092:612.017</w:t>
      </w:r>
    </w:p>
    <w:p w:rsidR="00680986" w:rsidRDefault="00680986" w:rsidP="00680986">
      <w:pPr>
        <w:ind w:firstLine="709"/>
        <w:jc w:val="center"/>
        <w:rPr>
          <w:sz w:val="20"/>
          <w:szCs w:val="20"/>
          <w:lang w:val="uk-UA"/>
        </w:rPr>
      </w:pPr>
    </w:p>
    <w:p w:rsidR="00680986" w:rsidRDefault="00680986" w:rsidP="00680986">
      <w:pPr>
        <w:ind w:firstLine="709"/>
        <w:jc w:val="center"/>
        <w:rPr>
          <w:b/>
          <w:bCs/>
          <w:sz w:val="20"/>
          <w:szCs w:val="20"/>
        </w:rPr>
      </w:pPr>
    </w:p>
    <w:p w:rsidR="00680986" w:rsidRDefault="00680986" w:rsidP="00680986">
      <w:pPr>
        <w:ind w:firstLine="709"/>
        <w:jc w:val="center"/>
        <w:rPr>
          <w:b/>
          <w:bCs/>
          <w:sz w:val="20"/>
          <w:szCs w:val="20"/>
        </w:rPr>
      </w:pPr>
    </w:p>
    <w:p w:rsidR="00680986" w:rsidRDefault="00680986" w:rsidP="00680986">
      <w:pPr>
        <w:spacing w:line="360" w:lineRule="auto"/>
        <w:ind w:firstLine="709"/>
        <w:jc w:val="center"/>
        <w:rPr>
          <w:b/>
          <w:bCs/>
          <w:sz w:val="28"/>
          <w:szCs w:val="28"/>
          <w:lang w:val="uk-UA"/>
        </w:rPr>
      </w:pPr>
      <w:r>
        <w:rPr>
          <w:b/>
          <w:bCs/>
          <w:sz w:val="28"/>
          <w:szCs w:val="28"/>
          <w:lang w:val="uk-UA"/>
        </w:rPr>
        <w:t>КЛІНІКО-ПАТОГЕНЕТИЧНІ ОСОБЛИВОСТІ І ОПТИМІЗАЦІЯ ТЕРАПІЇ У ХВОРИХ НА ХРОНІЧНИЙ ГЕПАТИТ С</w:t>
      </w:r>
    </w:p>
    <w:p w:rsidR="00680986" w:rsidRDefault="00680986" w:rsidP="00680986">
      <w:pPr>
        <w:ind w:firstLine="709"/>
        <w:jc w:val="center"/>
        <w:rPr>
          <w:sz w:val="28"/>
          <w:szCs w:val="28"/>
          <w:lang w:val="uk-UA"/>
        </w:rPr>
      </w:pP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jc w:val="center"/>
        <w:rPr>
          <w:sz w:val="28"/>
          <w:szCs w:val="28"/>
          <w:lang w:val="uk-UA"/>
        </w:rPr>
      </w:pPr>
      <w:r>
        <w:rPr>
          <w:sz w:val="28"/>
          <w:szCs w:val="28"/>
          <w:lang w:val="uk-UA"/>
        </w:rPr>
        <w:t>14.01.13 – інфекційні хвороби</w:t>
      </w: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ind w:firstLine="709"/>
        <w:jc w:val="center"/>
        <w:rPr>
          <w:sz w:val="20"/>
          <w:szCs w:val="20"/>
        </w:rPr>
      </w:pPr>
    </w:p>
    <w:p w:rsidR="00680986" w:rsidRDefault="00680986" w:rsidP="00680986">
      <w:pPr>
        <w:ind w:firstLine="709"/>
        <w:jc w:val="center"/>
        <w:rPr>
          <w:sz w:val="20"/>
          <w:szCs w:val="20"/>
          <w:lang w:val="uk-UA"/>
        </w:rPr>
      </w:pPr>
    </w:p>
    <w:p w:rsidR="00680986" w:rsidRDefault="00680986" w:rsidP="00680986">
      <w:pPr>
        <w:jc w:val="center"/>
        <w:rPr>
          <w:sz w:val="28"/>
          <w:szCs w:val="28"/>
        </w:rPr>
      </w:pPr>
    </w:p>
    <w:p w:rsidR="00680986" w:rsidRDefault="00680986" w:rsidP="00680986">
      <w:pPr>
        <w:jc w:val="center"/>
        <w:rPr>
          <w:sz w:val="28"/>
          <w:szCs w:val="28"/>
          <w:lang w:val="uk-UA"/>
        </w:rPr>
      </w:pPr>
      <w:r>
        <w:rPr>
          <w:sz w:val="28"/>
          <w:szCs w:val="28"/>
          <w:lang w:val="uk-UA"/>
        </w:rPr>
        <w:t>Дисертація</w:t>
      </w:r>
      <w:r>
        <w:rPr>
          <w:sz w:val="28"/>
          <w:szCs w:val="28"/>
        </w:rPr>
        <w:t xml:space="preserve"> </w:t>
      </w:r>
      <w:r>
        <w:rPr>
          <w:sz w:val="28"/>
          <w:szCs w:val="28"/>
          <w:lang w:val="uk-UA"/>
        </w:rPr>
        <w:t>на здобуття наукового ступеня</w:t>
      </w:r>
    </w:p>
    <w:p w:rsidR="00680986" w:rsidRDefault="00680986" w:rsidP="00680986">
      <w:pPr>
        <w:jc w:val="center"/>
        <w:rPr>
          <w:sz w:val="28"/>
          <w:szCs w:val="28"/>
          <w:lang w:val="uk-UA"/>
        </w:rPr>
      </w:pPr>
      <w:r>
        <w:rPr>
          <w:sz w:val="28"/>
          <w:szCs w:val="28"/>
          <w:lang w:val="uk-UA"/>
        </w:rPr>
        <w:t>кандидата медичних  наук</w:t>
      </w:r>
    </w:p>
    <w:p w:rsidR="00680986" w:rsidRDefault="00680986" w:rsidP="00680986">
      <w:pPr>
        <w:ind w:firstLine="709"/>
        <w:jc w:val="center"/>
        <w:rPr>
          <w:sz w:val="20"/>
          <w:szCs w:val="20"/>
          <w:lang w:val="uk-UA"/>
        </w:rPr>
      </w:pPr>
    </w:p>
    <w:p w:rsidR="00680986" w:rsidRDefault="00680986" w:rsidP="00680986">
      <w:pPr>
        <w:ind w:firstLine="709"/>
        <w:jc w:val="center"/>
        <w:rPr>
          <w:sz w:val="20"/>
          <w:szCs w:val="20"/>
          <w:lang w:val="uk-UA"/>
        </w:rPr>
      </w:pPr>
    </w:p>
    <w:p w:rsidR="00680986" w:rsidRDefault="00680986" w:rsidP="00680986">
      <w:pPr>
        <w:ind w:firstLine="709"/>
        <w:jc w:val="center"/>
        <w:rPr>
          <w:sz w:val="20"/>
          <w:szCs w:val="20"/>
          <w:lang w:val="uk-UA"/>
        </w:rPr>
      </w:pPr>
    </w:p>
    <w:p w:rsidR="00680986" w:rsidRDefault="00680986" w:rsidP="00680986">
      <w:pPr>
        <w:ind w:firstLine="709"/>
        <w:jc w:val="center"/>
        <w:rPr>
          <w:sz w:val="28"/>
          <w:szCs w:val="28"/>
          <w:lang w:val="uk-UA"/>
        </w:rPr>
      </w:pPr>
      <w:r>
        <w:rPr>
          <w:sz w:val="28"/>
          <w:szCs w:val="28"/>
          <w:lang w:val="uk-UA"/>
        </w:rPr>
        <w:t>Науковий керівник:</w:t>
      </w:r>
    </w:p>
    <w:tbl>
      <w:tblPr>
        <w:tblW w:w="3060" w:type="dxa"/>
        <w:tblInd w:w="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tblGrid>
      <w:tr w:rsidR="00680986" w:rsidTr="00B90BA0">
        <w:tc>
          <w:tcPr>
            <w:tcW w:w="3060" w:type="dxa"/>
          </w:tcPr>
          <w:p w:rsidR="00680986" w:rsidRDefault="00680986" w:rsidP="00B90BA0">
            <w:pPr>
              <w:jc w:val="center"/>
              <w:rPr>
                <w:sz w:val="28"/>
                <w:szCs w:val="28"/>
                <w:lang w:val="uk-UA"/>
              </w:rPr>
            </w:pPr>
            <w:r>
              <w:rPr>
                <w:b/>
                <w:sz w:val="28"/>
                <w:szCs w:val="28"/>
                <w:lang w:val="uk-UA"/>
              </w:rPr>
              <w:t>Вовк</w:t>
            </w:r>
            <w:r>
              <w:rPr>
                <w:sz w:val="28"/>
                <w:szCs w:val="28"/>
                <w:lang w:val="uk-UA"/>
              </w:rPr>
              <w:t xml:space="preserve"> Алла Дмитрівна,</w:t>
            </w:r>
          </w:p>
          <w:p w:rsidR="00680986" w:rsidRPr="00680986" w:rsidRDefault="00680986" w:rsidP="00B90BA0">
            <w:pPr>
              <w:rPr>
                <w:sz w:val="28"/>
                <w:szCs w:val="28"/>
              </w:rPr>
            </w:pPr>
            <w:r>
              <w:rPr>
                <w:sz w:val="28"/>
                <w:szCs w:val="28"/>
                <w:lang w:val="uk-UA"/>
              </w:rPr>
              <w:t>доктор медичних наук, професор</w:t>
            </w:r>
          </w:p>
        </w:tc>
      </w:tr>
    </w:tbl>
    <w:p w:rsidR="00680986" w:rsidRDefault="00680986" w:rsidP="00680986">
      <w:pPr>
        <w:ind w:firstLine="709"/>
        <w:jc w:val="center"/>
        <w:rPr>
          <w:sz w:val="28"/>
          <w:szCs w:val="28"/>
          <w:lang w:val="uk-UA"/>
        </w:rPr>
      </w:pPr>
      <w:r>
        <w:rPr>
          <w:sz w:val="28"/>
          <w:szCs w:val="28"/>
          <w:lang w:val="uk-UA"/>
        </w:rPr>
        <w:t xml:space="preserve">                                                        </w:t>
      </w:r>
      <w:r>
        <w:rPr>
          <w:b/>
          <w:sz w:val="28"/>
          <w:szCs w:val="28"/>
          <w:lang w:val="uk-UA"/>
        </w:rPr>
        <w:t xml:space="preserve">Федорченко </w:t>
      </w:r>
      <w:r>
        <w:rPr>
          <w:sz w:val="28"/>
          <w:szCs w:val="28"/>
          <w:lang w:val="uk-UA"/>
        </w:rPr>
        <w:t>Сергій Валерійович,</w:t>
      </w:r>
    </w:p>
    <w:p w:rsidR="00680986" w:rsidRDefault="00680986" w:rsidP="00680986">
      <w:pPr>
        <w:ind w:firstLine="709"/>
        <w:jc w:val="center"/>
        <w:rPr>
          <w:sz w:val="28"/>
          <w:szCs w:val="28"/>
          <w:lang w:val="uk-UA"/>
        </w:rPr>
      </w:pPr>
      <w:r>
        <w:rPr>
          <w:sz w:val="28"/>
          <w:szCs w:val="28"/>
          <w:lang w:val="uk-UA"/>
        </w:rPr>
        <w:t xml:space="preserve">                                      доктор медичних наук</w:t>
      </w:r>
    </w:p>
    <w:p w:rsidR="00680986" w:rsidRDefault="00680986" w:rsidP="00680986">
      <w:pPr>
        <w:ind w:firstLine="709"/>
        <w:jc w:val="center"/>
        <w:rPr>
          <w:sz w:val="20"/>
          <w:szCs w:val="20"/>
        </w:rPr>
      </w:pPr>
    </w:p>
    <w:p w:rsidR="00680986" w:rsidRDefault="00680986" w:rsidP="00680986">
      <w:pPr>
        <w:ind w:firstLine="709"/>
        <w:jc w:val="center"/>
        <w:rPr>
          <w:sz w:val="28"/>
          <w:szCs w:val="28"/>
          <w:lang w:val="uk-UA"/>
        </w:rPr>
      </w:pPr>
    </w:p>
    <w:p w:rsidR="00680986" w:rsidRDefault="00680986" w:rsidP="00680986">
      <w:pPr>
        <w:ind w:firstLine="709"/>
        <w:jc w:val="center"/>
        <w:rPr>
          <w:sz w:val="28"/>
          <w:szCs w:val="28"/>
          <w:lang w:val="uk-UA"/>
        </w:rPr>
      </w:pPr>
    </w:p>
    <w:p w:rsidR="00680986" w:rsidRDefault="00680986" w:rsidP="00680986">
      <w:pPr>
        <w:ind w:firstLine="709"/>
        <w:jc w:val="center"/>
        <w:rPr>
          <w:sz w:val="28"/>
          <w:szCs w:val="28"/>
          <w:lang w:val="uk-UA"/>
        </w:rPr>
      </w:pPr>
    </w:p>
    <w:p w:rsidR="00680986" w:rsidRDefault="00680986" w:rsidP="00680986">
      <w:pPr>
        <w:ind w:firstLine="709"/>
        <w:jc w:val="center"/>
        <w:rPr>
          <w:sz w:val="28"/>
          <w:szCs w:val="28"/>
          <w:lang w:val="uk-UA"/>
        </w:rPr>
      </w:pPr>
    </w:p>
    <w:p w:rsidR="00680986" w:rsidRDefault="00680986" w:rsidP="00680986">
      <w:pPr>
        <w:ind w:firstLine="709"/>
        <w:jc w:val="center"/>
        <w:rPr>
          <w:sz w:val="28"/>
          <w:szCs w:val="28"/>
          <w:lang w:val="uk-UA"/>
        </w:rPr>
      </w:pPr>
    </w:p>
    <w:p w:rsidR="00680986" w:rsidRPr="000B28E6" w:rsidRDefault="00680986" w:rsidP="00680986">
      <w:pPr>
        <w:ind w:firstLine="709"/>
        <w:jc w:val="center"/>
        <w:rPr>
          <w:sz w:val="28"/>
          <w:szCs w:val="28"/>
          <w:lang w:val="en-US"/>
        </w:rPr>
      </w:pPr>
      <w:r>
        <w:rPr>
          <w:sz w:val="28"/>
          <w:szCs w:val="28"/>
          <w:lang w:val="uk-UA"/>
        </w:rPr>
        <w:t>Київ – 200</w:t>
      </w:r>
      <w:r>
        <w:rPr>
          <w:sz w:val="28"/>
          <w:szCs w:val="28"/>
          <w:lang w:val="en-US"/>
        </w:rPr>
        <w:t>9</w:t>
      </w:r>
    </w:p>
    <w:p w:rsidR="00680986" w:rsidRDefault="00680986" w:rsidP="00680986">
      <w:pPr>
        <w:pStyle w:val="3"/>
        <w:rPr>
          <w:lang w:val="ru-RU"/>
        </w:rPr>
      </w:pPr>
      <w:r>
        <w:t xml:space="preserve">  </w:t>
      </w:r>
      <w:r>
        <w:rPr>
          <w:lang w:val="ru-RU"/>
        </w:rPr>
        <w:t>ЗМІСТ</w:t>
      </w:r>
    </w:p>
    <w:tbl>
      <w:tblPr>
        <w:tblW w:w="8914" w:type="dxa"/>
        <w:tblInd w:w="108" w:type="dxa"/>
        <w:tblLayout w:type="fixed"/>
        <w:tblLook w:val="0000" w:firstRow="0" w:lastRow="0" w:firstColumn="0" w:lastColumn="0" w:noHBand="0" w:noVBand="0"/>
      </w:tblPr>
      <w:tblGrid>
        <w:gridCol w:w="1440"/>
        <w:gridCol w:w="6158"/>
        <w:gridCol w:w="1316"/>
      </w:tblGrid>
      <w:tr w:rsidR="00680986" w:rsidTr="00B90BA0">
        <w:tblPrEx>
          <w:tblCellMar>
            <w:top w:w="0" w:type="dxa"/>
            <w:bottom w:w="0" w:type="dxa"/>
          </w:tblCellMar>
        </w:tblPrEx>
        <w:trPr>
          <w:trHeight w:val="454"/>
        </w:trPr>
        <w:tc>
          <w:tcPr>
            <w:tcW w:w="7598" w:type="dxa"/>
            <w:gridSpan w:val="2"/>
          </w:tcPr>
          <w:p w:rsidR="00680986" w:rsidRDefault="00680986" w:rsidP="00B90BA0">
            <w:pPr>
              <w:spacing w:line="360" w:lineRule="auto"/>
              <w:ind w:left="-57" w:right="-57"/>
              <w:jc w:val="both"/>
              <w:rPr>
                <w:sz w:val="28"/>
              </w:rPr>
            </w:pPr>
            <w:r>
              <w:rPr>
                <w:sz w:val="28"/>
              </w:rPr>
              <w:t>ПЕРЕЛІК УМОВНИХ СКОРОЧЕНЬ</w:t>
            </w:r>
          </w:p>
        </w:tc>
        <w:tc>
          <w:tcPr>
            <w:tcW w:w="1316" w:type="dxa"/>
            <w:vAlign w:val="center"/>
          </w:tcPr>
          <w:p w:rsidR="00680986" w:rsidRDefault="00680986" w:rsidP="00B90BA0">
            <w:pPr>
              <w:spacing w:line="360" w:lineRule="auto"/>
              <w:ind w:left="-57" w:right="-57"/>
              <w:jc w:val="center"/>
              <w:rPr>
                <w:sz w:val="28"/>
              </w:rPr>
            </w:pPr>
            <w:r>
              <w:rPr>
                <w:sz w:val="28"/>
                <w:lang w:val="uk-UA"/>
              </w:rPr>
              <w:t>4</w:t>
            </w:r>
            <w:r>
              <w:rPr>
                <w:sz w:val="28"/>
              </w:rPr>
              <w:t xml:space="preserve"> </w:t>
            </w:r>
          </w:p>
        </w:tc>
      </w:tr>
      <w:tr w:rsidR="00680986" w:rsidTr="00B90BA0">
        <w:tblPrEx>
          <w:tblCellMar>
            <w:top w:w="0" w:type="dxa"/>
            <w:bottom w:w="0" w:type="dxa"/>
          </w:tblCellMar>
        </w:tblPrEx>
        <w:trPr>
          <w:trHeight w:val="454"/>
        </w:trPr>
        <w:tc>
          <w:tcPr>
            <w:tcW w:w="7598" w:type="dxa"/>
            <w:gridSpan w:val="2"/>
          </w:tcPr>
          <w:p w:rsidR="00680986" w:rsidRDefault="00680986" w:rsidP="00B90BA0">
            <w:pPr>
              <w:pStyle w:val="7"/>
              <w:ind w:left="-57" w:right="-57"/>
            </w:pPr>
            <w:r>
              <w:t>ВСТУП</w:t>
            </w:r>
          </w:p>
        </w:tc>
        <w:tc>
          <w:tcPr>
            <w:tcW w:w="1316" w:type="dxa"/>
            <w:vAlign w:val="center"/>
          </w:tcPr>
          <w:p w:rsidR="00680986" w:rsidRDefault="00680986" w:rsidP="00B90BA0">
            <w:pPr>
              <w:spacing w:line="360" w:lineRule="auto"/>
              <w:ind w:left="-57" w:right="-57"/>
              <w:jc w:val="center"/>
              <w:rPr>
                <w:sz w:val="28"/>
              </w:rPr>
            </w:pPr>
            <w:r>
              <w:rPr>
                <w:sz w:val="28"/>
                <w:lang w:val="uk-UA"/>
              </w:rPr>
              <w:t>5</w:t>
            </w:r>
            <w:r>
              <w:rPr>
                <w:sz w:val="28"/>
              </w:rPr>
              <w:t xml:space="preserve"> </w:t>
            </w:r>
          </w:p>
        </w:tc>
      </w:tr>
      <w:tr w:rsidR="00680986" w:rsidTr="00B90BA0">
        <w:tblPrEx>
          <w:tblCellMar>
            <w:top w:w="0" w:type="dxa"/>
            <w:bottom w:w="0" w:type="dxa"/>
          </w:tblCellMar>
        </w:tblPrEx>
        <w:trPr>
          <w:trHeight w:val="454"/>
        </w:trPr>
        <w:tc>
          <w:tcPr>
            <w:tcW w:w="1440" w:type="dxa"/>
          </w:tcPr>
          <w:p w:rsidR="00680986" w:rsidRDefault="00680986" w:rsidP="00B90BA0">
            <w:pPr>
              <w:pStyle w:val="7"/>
              <w:ind w:left="-57" w:right="-57"/>
            </w:pPr>
            <w:r>
              <w:t>РОЗДІЛ 1</w:t>
            </w:r>
          </w:p>
        </w:tc>
        <w:tc>
          <w:tcPr>
            <w:tcW w:w="6158" w:type="dxa"/>
          </w:tcPr>
          <w:p w:rsidR="00680986" w:rsidRDefault="00680986" w:rsidP="00B90BA0">
            <w:pPr>
              <w:pStyle w:val="7"/>
              <w:ind w:left="-57" w:right="-57"/>
            </w:pPr>
            <w:r>
              <w:t>ОГЛЯД ЛІТЕРАТУРИ</w:t>
            </w:r>
          </w:p>
        </w:tc>
        <w:tc>
          <w:tcPr>
            <w:tcW w:w="1316" w:type="dxa"/>
            <w:vAlign w:val="center"/>
          </w:tcPr>
          <w:p w:rsidR="00680986" w:rsidRDefault="00680986" w:rsidP="00B90BA0">
            <w:pPr>
              <w:pStyle w:val="7"/>
              <w:jc w:val="center"/>
            </w:pPr>
            <w:r>
              <w:t xml:space="preserve">20 </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rPr>
                <w:sz w:val="28"/>
              </w:rPr>
            </w:pPr>
          </w:p>
        </w:tc>
        <w:tc>
          <w:tcPr>
            <w:tcW w:w="6158" w:type="dxa"/>
          </w:tcPr>
          <w:p w:rsidR="00680986" w:rsidRDefault="00680986" w:rsidP="00B90BA0">
            <w:pPr>
              <w:spacing w:line="360" w:lineRule="auto"/>
              <w:rPr>
                <w:sz w:val="28"/>
              </w:rPr>
            </w:pPr>
            <w:r>
              <w:rPr>
                <w:sz w:val="28"/>
              </w:rPr>
              <w:t>1.1.</w:t>
            </w:r>
            <w:r>
              <w:rPr>
                <w:b/>
                <w:sz w:val="28"/>
                <w:szCs w:val="28"/>
                <w:lang w:val="uk-UA"/>
              </w:rPr>
              <w:t xml:space="preserve"> </w:t>
            </w:r>
            <w:r>
              <w:rPr>
                <w:bCs/>
                <w:sz w:val="28"/>
                <w:szCs w:val="28"/>
                <w:lang w:val="uk-UA"/>
              </w:rPr>
              <w:t>Епідеміологія вірусного гепатиту С</w:t>
            </w:r>
            <w:r>
              <w:rPr>
                <w:sz w:val="28"/>
              </w:rPr>
              <w:t xml:space="preserve"> </w:t>
            </w:r>
          </w:p>
        </w:tc>
        <w:tc>
          <w:tcPr>
            <w:tcW w:w="1316" w:type="dxa"/>
            <w:vAlign w:val="center"/>
          </w:tcPr>
          <w:p w:rsidR="00680986" w:rsidRPr="00FF0DB7" w:rsidRDefault="00680986" w:rsidP="00B90BA0">
            <w:pPr>
              <w:spacing w:line="360" w:lineRule="auto"/>
              <w:ind w:left="-57" w:right="-57"/>
              <w:jc w:val="center"/>
              <w:rPr>
                <w:sz w:val="28"/>
                <w:lang w:val="uk-UA"/>
              </w:rPr>
            </w:pPr>
            <w:r>
              <w:rPr>
                <w:sz w:val="28"/>
                <w:lang w:val="uk-UA"/>
              </w:rPr>
              <w:t>20</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rPr>
                <w:sz w:val="28"/>
              </w:rPr>
            </w:pPr>
          </w:p>
        </w:tc>
        <w:tc>
          <w:tcPr>
            <w:tcW w:w="6158" w:type="dxa"/>
          </w:tcPr>
          <w:p w:rsidR="00680986" w:rsidRDefault="00680986" w:rsidP="00B90BA0">
            <w:pPr>
              <w:spacing w:line="360" w:lineRule="auto"/>
              <w:rPr>
                <w:sz w:val="28"/>
              </w:rPr>
            </w:pPr>
            <w:r>
              <w:rPr>
                <w:color w:val="000000"/>
                <w:sz w:val="28"/>
                <w:lang w:val="uk-UA"/>
              </w:rPr>
              <w:t>1.2 Відносини вірусу гепатиту С  і хазяїна</w:t>
            </w:r>
          </w:p>
        </w:tc>
        <w:tc>
          <w:tcPr>
            <w:tcW w:w="1316" w:type="dxa"/>
            <w:vAlign w:val="center"/>
          </w:tcPr>
          <w:p w:rsidR="00680986" w:rsidRPr="00FF0DB7" w:rsidRDefault="00680986" w:rsidP="00B90BA0">
            <w:pPr>
              <w:spacing w:line="360" w:lineRule="auto"/>
              <w:ind w:left="-57" w:right="-57"/>
              <w:jc w:val="center"/>
              <w:rPr>
                <w:sz w:val="28"/>
                <w:lang w:val="uk-UA"/>
              </w:rPr>
            </w:pPr>
            <w:r>
              <w:rPr>
                <w:sz w:val="28"/>
              </w:rPr>
              <w:t>2</w:t>
            </w:r>
            <w:r>
              <w:rPr>
                <w:sz w:val="28"/>
                <w:lang w:val="uk-UA"/>
              </w:rPr>
              <w:t>3</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rPr>
                <w:sz w:val="28"/>
              </w:rPr>
            </w:pPr>
          </w:p>
        </w:tc>
        <w:tc>
          <w:tcPr>
            <w:tcW w:w="6158" w:type="dxa"/>
          </w:tcPr>
          <w:p w:rsidR="00680986" w:rsidRDefault="00680986" w:rsidP="00B90BA0">
            <w:pPr>
              <w:spacing w:line="360" w:lineRule="auto"/>
              <w:rPr>
                <w:sz w:val="28"/>
              </w:rPr>
            </w:pPr>
            <w:r>
              <w:rPr>
                <w:sz w:val="28"/>
              </w:rPr>
              <w:t xml:space="preserve">1.3 Клініка хронічного </w:t>
            </w:r>
            <w:r>
              <w:rPr>
                <w:sz w:val="28"/>
                <w:lang w:val="uk-UA"/>
              </w:rPr>
              <w:t xml:space="preserve">вірусного </w:t>
            </w:r>
            <w:r>
              <w:rPr>
                <w:sz w:val="28"/>
              </w:rPr>
              <w:t>гепатиту С</w:t>
            </w:r>
          </w:p>
        </w:tc>
        <w:tc>
          <w:tcPr>
            <w:tcW w:w="1316" w:type="dxa"/>
            <w:vAlign w:val="center"/>
          </w:tcPr>
          <w:p w:rsidR="00680986" w:rsidRPr="00FF0DB7" w:rsidRDefault="00680986" w:rsidP="00B90BA0">
            <w:pPr>
              <w:spacing w:line="360" w:lineRule="auto"/>
              <w:ind w:left="-57" w:right="-57"/>
              <w:jc w:val="center"/>
              <w:rPr>
                <w:sz w:val="28"/>
                <w:lang w:val="uk-UA"/>
              </w:rPr>
            </w:pPr>
            <w:r>
              <w:rPr>
                <w:sz w:val="28"/>
              </w:rPr>
              <w:t>3</w:t>
            </w:r>
            <w:r>
              <w:rPr>
                <w:sz w:val="28"/>
                <w:lang w:val="uk-UA"/>
              </w:rPr>
              <w:t>2</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rPr>
                <w:sz w:val="28"/>
              </w:rPr>
            </w:pPr>
          </w:p>
        </w:tc>
        <w:tc>
          <w:tcPr>
            <w:tcW w:w="6158" w:type="dxa"/>
          </w:tcPr>
          <w:p w:rsidR="00680986" w:rsidRDefault="00680986" w:rsidP="00B90BA0">
            <w:pPr>
              <w:spacing w:line="360" w:lineRule="auto"/>
              <w:rPr>
                <w:sz w:val="28"/>
              </w:rPr>
            </w:pPr>
            <w:r>
              <w:rPr>
                <w:bCs/>
                <w:sz w:val="28"/>
                <w:szCs w:val="28"/>
                <w:lang w:val="uk-UA"/>
              </w:rPr>
              <w:t>1.4 Діагностика вірусного гепатиту С</w:t>
            </w:r>
            <w:r>
              <w:rPr>
                <w:bCs/>
                <w:sz w:val="28"/>
                <w:szCs w:val="28"/>
              </w:rPr>
              <w:t xml:space="preserve"> </w:t>
            </w:r>
          </w:p>
        </w:tc>
        <w:tc>
          <w:tcPr>
            <w:tcW w:w="1316" w:type="dxa"/>
            <w:vAlign w:val="center"/>
          </w:tcPr>
          <w:p w:rsidR="00680986" w:rsidRPr="00FF0DB7" w:rsidRDefault="00680986" w:rsidP="00B90BA0">
            <w:pPr>
              <w:spacing w:line="360" w:lineRule="auto"/>
              <w:ind w:left="-57" w:right="-57"/>
              <w:jc w:val="center"/>
              <w:rPr>
                <w:sz w:val="28"/>
                <w:lang w:val="uk-UA"/>
              </w:rPr>
            </w:pPr>
            <w:r>
              <w:rPr>
                <w:sz w:val="28"/>
              </w:rPr>
              <w:t>3</w:t>
            </w:r>
            <w:r>
              <w:rPr>
                <w:sz w:val="28"/>
                <w:lang w:val="uk-UA"/>
              </w:rPr>
              <w:t>5</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rPr>
                <w:sz w:val="28"/>
              </w:rPr>
            </w:pPr>
          </w:p>
        </w:tc>
        <w:tc>
          <w:tcPr>
            <w:tcW w:w="6158" w:type="dxa"/>
          </w:tcPr>
          <w:p w:rsidR="00680986" w:rsidRDefault="00680986" w:rsidP="00B90BA0">
            <w:pPr>
              <w:spacing w:line="360" w:lineRule="auto"/>
              <w:rPr>
                <w:bCs/>
                <w:sz w:val="28"/>
                <w:szCs w:val="28"/>
              </w:rPr>
            </w:pPr>
            <w:r>
              <w:rPr>
                <w:bCs/>
                <w:sz w:val="28"/>
                <w:szCs w:val="28"/>
                <w:lang w:val="uk-UA"/>
              </w:rPr>
              <w:t>1.5 Лікування хронічного вірусного гепатиту C</w:t>
            </w:r>
            <w:r>
              <w:rPr>
                <w:bCs/>
                <w:sz w:val="28"/>
                <w:szCs w:val="28"/>
              </w:rPr>
              <w:t xml:space="preserve"> </w:t>
            </w:r>
          </w:p>
        </w:tc>
        <w:tc>
          <w:tcPr>
            <w:tcW w:w="1316" w:type="dxa"/>
            <w:vAlign w:val="center"/>
          </w:tcPr>
          <w:p w:rsidR="00680986" w:rsidRPr="00AC4D3B" w:rsidRDefault="00680986" w:rsidP="00B90BA0">
            <w:pPr>
              <w:spacing w:line="360" w:lineRule="auto"/>
              <w:ind w:left="-57" w:right="-57"/>
              <w:jc w:val="center"/>
              <w:rPr>
                <w:sz w:val="28"/>
                <w:lang w:val="uk-UA"/>
              </w:rPr>
            </w:pPr>
            <w:r>
              <w:rPr>
                <w:sz w:val="28"/>
              </w:rPr>
              <w:t>4</w:t>
            </w:r>
            <w:r>
              <w:rPr>
                <w:sz w:val="28"/>
                <w:lang w:val="uk-UA"/>
              </w:rPr>
              <w:t>2</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r>
              <w:rPr>
                <w:sz w:val="28"/>
              </w:rPr>
              <w:t xml:space="preserve">РОЗДІЛ 2 </w:t>
            </w:r>
          </w:p>
        </w:tc>
        <w:tc>
          <w:tcPr>
            <w:tcW w:w="6158" w:type="dxa"/>
          </w:tcPr>
          <w:p w:rsidR="00680986" w:rsidRDefault="00680986" w:rsidP="00B90BA0">
            <w:pPr>
              <w:spacing w:line="360" w:lineRule="auto"/>
              <w:ind w:left="-57" w:right="-57"/>
              <w:jc w:val="both"/>
              <w:rPr>
                <w:sz w:val="28"/>
              </w:rPr>
            </w:pPr>
            <w:r>
              <w:rPr>
                <w:sz w:val="28"/>
                <w:lang w:val="uk-UA"/>
              </w:rPr>
              <w:t>ОБ</w:t>
            </w:r>
            <w:r>
              <w:rPr>
                <w:sz w:val="28"/>
              </w:rPr>
              <w:t>’</w:t>
            </w:r>
            <w:r>
              <w:rPr>
                <w:sz w:val="28"/>
                <w:lang w:val="uk-UA"/>
              </w:rPr>
              <w:t xml:space="preserve">ЄКТ </w:t>
            </w:r>
            <w:r>
              <w:rPr>
                <w:sz w:val="28"/>
              </w:rPr>
              <w:t xml:space="preserve"> ТА </w:t>
            </w:r>
            <w:r>
              <w:rPr>
                <w:sz w:val="28"/>
                <w:lang w:val="uk-UA"/>
              </w:rPr>
              <w:t xml:space="preserve"> </w:t>
            </w:r>
            <w:r>
              <w:rPr>
                <w:sz w:val="28"/>
              </w:rPr>
              <w:t xml:space="preserve">МЕТОДИ </w:t>
            </w:r>
            <w:r>
              <w:rPr>
                <w:sz w:val="28"/>
                <w:lang w:val="uk-UA"/>
              </w:rPr>
              <w:t xml:space="preserve"> </w:t>
            </w:r>
            <w:r>
              <w:rPr>
                <w:sz w:val="28"/>
              </w:rPr>
              <w:t>ДОСЛІДЖЕНЬ</w:t>
            </w:r>
          </w:p>
        </w:tc>
        <w:tc>
          <w:tcPr>
            <w:tcW w:w="1316" w:type="dxa"/>
            <w:vAlign w:val="center"/>
          </w:tcPr>
          <w:p w:rsidR="00680986" w:rsidRPr="00DB66CB" w:rsidRDefault="00680986" w:rsidP="00B90BA0">
            <w:pPr>
              <w:spacing w:line="360" w:lineRule="auto"/>
              <w:ind w:right="-57"/>
              <w:jc w:val="center"/>
              <w:rPr>
                <w:sz w:val="28"/>
                <w:lang w:val="uk-UA"/>
              </w:rPr>
            </w:pPr>
            <w:r>
              <w:rPr>
                <w:sz w:val="28"/>
                <w:lang w:val="en-US"/>
              </w:rPr>
              <w:t>6</w:t>
            </w:r>
            <w:r>
              <w:rPr>
                <w:sz w:val="28"/>
                <w:lang w:val="uk-UA"/>
              </w:rPr>
              <w:t>2</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r>
              <w:rPr>
                <w:sz w:val="28"/>
              </w:rPr>
              <w:t>РОЗДІЛ 3</w:t>
            </w:r>
          </w:p>
        </w:tc>
        <w:tc>
          <w:tcPr>
            <w:tcW w:w="6158" w:type="dxa"/>
          </w:tcPr>
          <w:p w:rsidR="00680986" w:rsidRDefault="00680986" w:rsidP="00B90BA0">
            <w:pPr>
              <w:spacing w:line="360" w:lineRule="auto"/>
              <w:ind w:left="-57" w:right="-57"/>
              <w:jc w:val="both"/>
              <w:rPr>
                <w:bCs/>
                <w:sz w:val="28"/>
                <w:lang w:val="uk-UA"/>
              </w:rPr>
            </w:pPr>
            <w:r>
              <w:rPr>
                <w:bCs/>
                <w:sz w:val="28"/>
              </w:rPr>
              <w:t xml:space="preserve">КЛІНІЧНІ ОСОБЛИВОСТІ ХРОНІЧНОГО </w:t>
            </w:r>
            <w:r>
              <w:rPr>
                <w:bCs/>
                <w:sz w:val="28"/>
                <w:lang w:val="uk-UA"/>
              </w:rPr>
              <w:t xml:space="preserve">ВІРУСНОГО </w:t>
            </w:r>
            <w:r>
              <w:rPr>
                <w:bCs/>
                <w:sz w:val="28"/>
              </w:rPr>
              <w:t>ГЕПАТИТУ С</w:t>
            </w:r>
            <w:r>
              <w:rPr>
                <w:sz w:val="28"/>
              </w:rPr>
              <w:t xml:space="preserve"> </w:t>
            </w:r>
          </w:p>
        </w:tc>
        <w:tc>
          <w:tcPr>
            <w:tcW w:w="1316" w:type="dxa"/>
            <w:vAlign w:val="center"/>
          </w:tcPr>
          <w:p w:rsidR="00680986" w:rsidRDefault="00680986" w:rsidP="00B90BA0">
            <w:pPr>
              <w:spacing w:line="360" w:lineRule="auto"/>
              <w:ind w:right="-57"/>
              <w:jc w:val="center"/>
              <w:rPr>
                <w:sz w:val="28"/>
              </w:rPr>
            </w:pPr>
            <w:r>
              <w:rPr>
                <w:sz w:val="28"/>
                <w:lang w:val="uk-UA"/>
              </w:rPr>
              <w:t>68</w:t>
            </w:r>
            <w:r>
              <w:rPr>
                <w:sz w:val="28"/>
              </w:rPr>
              <w:t xml:space="preserve"> </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p>
        </w:tc>
        <w:tc>
          <w:tcPr>
            <w:tcW w:w="6158" w:type="dxa"/>
          </w:tcPr>
          <w:p w:rsidR="00680986" w:rsidRDefault="00680986" w:rsidP="00B90BA0">
            <w:pPr>
              <w:spacing w:line="360" w:lineRule="auto"/>
              <w:ind w:left="-57" w:right="-57"/>
              <w:jc w:val="both"/>
              <w:rPr>
                <w:bCs/>
                <w:sz w:val="28"/>
              </w:rPr>
            </w:pPr>
            <w:r>
              <w:rPr>
                <w:bCs/>
                <w:sz w:val="28"/>
              </w:rPr>
              <w:t xml:space="preserve"> 3.1  Клінічна характеристика хворих на хронічний гепатит С </w:t>
            </w:r>
          </w:p>
        </w:tc>
        <w:tc>
          <w:tcPr>
            <w:tcW w:w="1316" w:type="dxa"/>
            <w:vAlign w:val="center"/>
          </w:tcPr>
          <w:p w:rsidR="00680986" w:rsidRPr="00DB66CB" w:rsidRDefault="00680986" w:rsidP="00B90BA0">
            <w:pPr>
              <w:spacing w:line="360" w:lineRule="auto"/>
              <w:ind w:right="-57"/>
              <w:jc w:val="center"/>
              <w:rPr>
                <w:sz w:val="28"/>
                <w:lang w:val="uk-UA"/>
              </w:rPr>
            </w:pPr>
            <w:r>
              <w:rPr>
                <w:sz w:val="28"/>
                <w:lang w:val="uk-UA"/>
              </w:rPr>
              <w:t>68</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p>
        </w:tc>
        <w:tc>
          <w:tcPr>
            <w:tcW w:w="6158" w:type="dxa"/>
          </w:tcPr>
          <w:p w:rsidR="00680986" w:rsidRDefault="00680986" w:rsidP="00B90BA0">
            <w:pPr>
              <w:spacing w:line="360" w:lineRule="auto"/>
              <w:ind w:left="-57" w:right="-57"/>
              <w:jc w:val="both"/>
              <w:rPr>
                <w:bCs/>
                <w:sz w:val="28"/>
              </w:rPr>
            </w:pPr>
            <w:r>
              <w:rPr>
                <w:bCs/>
                <w:sz w:val="28"/>
                <w:szCs w:val="28"/>
                <w:lang w:val="uk-UA"/>
              </w:rPr>
              <w:t xml:space="preserve">3.2 Печінкові прояви </w:t>
            </w:r>
          </w:p>
        </w:tc>
        <w:tc>
          <w:tcPr>
            <w:tcW w:w="1316" w:type="dxa"/>
            <w:vAlign w:val="center"/>
          </w:tcPr>
          <w:p w:rsidR="00680986" w:rsidRPr="00DB66CB" w:rsidRDefault="00680986" w:rsidP="00B90BA0">
            <w:pPr>
              <w:spacing w:line="360" w:lineRule="auto"/>
              <w:ind w:right="-57"/>
              <w:jc w:val="center"/>
              <w:rPr>
                <w:sz w:val="28"/>
                <w:lang w:val="uk-UA"/>
              </w:rPr>
            </w:pPr>
            <w:r>
              <w:rPr>
                <w:sz w:val="28"/>
                <w:lang w:val="en-US"/>
              </w:rPr>
              <w:t>7</w:t>
            </w:r>
            <w:r>
              <w:rPr>
                <w:sz w:val="28"/>
                <w:lang w:val="uk-UA"/>
              </w:rPr>
              <w:t>1</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p>
        </w:tc>
        <w:tc>
          <w:tcPr>
            <w:tcW w:w="6158" w:type="dxa"/>
          </w:tcPr>
          <w:p w:rsidR="00680986" w:rsidRDefault="00680986" w:rsidP="00B90BA0">
            <w:pPr>
              <w:spacing w:line="360" w:lineRule="auto"/>
              <w:ind w:left="-57" w:right="-57"/>
              <w:jc w:val="both"/>
              <w:rPr>
                <w:bCs/>
                <w:sz w:val="28"/>
                <w:szCs w:val="28"/>
                <w:lang w:val="uk-UA"/>
              </w:rPr>
            </w:pPr>
            <w:r>
              <w:rPr>
                <w:bCs/>
                <w:sz w:val="28"/>
                <w:szCs w:val="28"/>
                <w:lang w:val="uk-UA"/>
              </w:rPr>
              <w:t xml:space="preserve">3.3 Позапечінкові прояви </w:t>
            </w:r>
          </w:p>
        </w:tc>
        <w:tc>
          <w:tcPr>
            <w:tcW w:w="1316" w:type="dxa"/>
            <w:vAlign w:val="center"/>
          </w:tcPr>
          <w:p w:rsidR="00680986" w:rsidRPr="00DB66CB" w:rsidRDefault="00680986" w:rsidP="00B90BA0">
            <w:pPr>
              <w:spacing w:line="360" w:lineRule="auto"/>
              <w:ind w:right="-57"/>
              <w:jc w:val="center"/>
              <w:rPr>
                <w:sz w:val="28"/>
                <w:lang w:val="uk-UA"/>
              </w:rPr>
            </w:pPr>
            <w:r>
              <w:rPr>
                <w:sz w:val="28"/>
                <w:lang w:val="uk-UA"/>
              </w:rPr>
              <w:t>74</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p>
        </w:tc>
        <w:tc>
          <w:tcPr>
            <w:tcW w:w="6158" w:type="dxa"/>
          </w:tcPr>
          <w:p w:rsidR="00680986" w:rsidRDefault="00680986" w:rsidP="00B90BA0">
            <w:pPr>
              <w:spacing w:line="360" w:lineRule="auto"/>
              <w:ind w:left="-57" w:right="-57"/>
              <w:jc w:val="both"/>
              <w:rPr>
                <w:bCs/>
                <w:sz w:val="28"/>
                <w:szCs w:val="28"/>
                <w:lang w:val="uk-UA"/>
              </w:rPr>
            </w:pPr>
            <w:r>
              <w:rPr>
                <w:bCs/>
                <w:sz w:val="28"/>
                <w:szCs w:val="28"/>
                <w:lang w:val="uk-UA"/>
              </w:rPr>
              <w:t xml:space="preserve">3.4 </w:t>
            </w:r>
            <w:r>
              <w:rPr>
                <w:bCs/>
                <w:sz w:val="28"/>
                <w:szCs w:val="28"/>
              </w:rPr>
              <w:t>Лабораторні</w:t>
            </w:r>
            <w:r>
              <w:rPr>
                <w:bCs/>
                <w:sz w:val="28"/>
                <w:szCs w:val="28"/>
                <w:lang w:val="uk-UA"/>
              </w:rPr>
              <w:t xml:space="preserve"> показники при ХГС </w:t>
            </w:r>
          </w:p>
        </w:tc>
        <w:tc>
          <w:tcPr>
            <w:tcW w:w="1316" w:type="dxa"/>
            <w:vAlign w:val="center"/>
          </w:tcPr>
          <w:p w:rsidR="00680986" w:rsidRPr="00DB66CB" w:rsidRDefault="00680986" w:rsidP="00B90BA0">
            <w:pPr>
              <w:spacing w:line="360" w:lineRule="auto"/>
              <w:ind w:right="-57"/>
              <w:jc w:val="center"/>
              <w:rPr>
                <w:sz w:val="28"/>
                <w:lang w:val="uk-UA"/>
              </w:rPr>
            </w:pPr>
            <w:r>
              <w:rPr>
                <w:sz w:val="28"/>
                <w:lang w:val="uk-UA"/>
              </w:rPr>
              <w:t>76</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r>
              <w:rPr>
                <w:sz w:val="28"/>
              </w:rPr>
              <w:t xml:space="preserve">РОЗДІЛ 4 </w:t>
            </w:r>
          </w:p>
        </w:tc>
        <w:tc>
          <w:tcPr>
            <w:tcW w:w="6158" w:type="dxa"/>
          </w:tcPr>
          <w:p w:rsidR="00680986" w:rsidRDefault="00680986" w:rsidP="00B90BA0">
            <w:pPr>
              <w:spacing w:line="360" w:lineRule="auto"/>
              <w:ind w:left="-57" w:right="-57"/>
              <w:jc w:val="both"/>
              <w:rPr>
                <w:sz w:val="28"/>
                <w:lang w:val="uk-UA"/>
              </w:rPr>
            </w:pPr>
            <w:r>
              <w:rPr>
                <w:bCs/>
                <w:sz w:val="28"/>
                <w:szCs w:val="28"/>
                <w:lang w:val="uk-UA"/>
              </w:rPr>
              <w:t xml:space="preserve">ХАРАКТЕРИСТИКА ІМУННОГО СТАТУСУ ХВОРИХ НА ХГС </w:t>
            </w:r>
          </w:p>
        </w:tc>
        <w:tc>
          <w:tcPr>
            <w:tcW w:w="1316" w:type="dxa"/>
            <w:vAlign w:val="center"/>
          </w:tcPr>
          <w:p w:rsidR="00680986" w:rsidRDefault="00680986" w:rsidP="00B90BA0">
            <w:pPr>
              <w:spacing w:line="360" w:lineRule="auto"/>
              <w:ind w:right="-57"/>
              <w:jc w:val="center"/>
              <w:rPr>
                <w:sz w:val="28"/>
              </w:rPr>
            </w:pPr>
            <w:r>
              <w:rPr>
                <w:sz w:val="28"/>
                <w:lang w:val="en-US"/>
              </w:rPr>
              <w:t>8</w:t>
            </w:r>
            <w:r>
              <w:rPr>
                <w:sz w:val="28"/>
                <w:lang w:val="uk-UA"/>
              </w:rPr>
              <w:t>1</w:t>
            </w:r>
            <w:r>
              <w:rPr>
                <w:sz w:val="28"/>
              </w:rPr>
              <w:t xml:space="preserve"> </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p>
        </w:tc>
        <w:tc>
          <w:tcPr>
            <w:tcW w:w="6158" w:type="dxa"/>
          </w:tcPr>
          <w:p w:rsidR="00680986" w:rsidRDefault="00680986" w:rsidP="00B90BA0">
            <w:pPr>
              <w:spacing w:line="360" w:lineRule="auto"/>
              <w:ind w:left="-57" w:right="-57"/>
              <w:jc w:val="both"/>
              <w:rPr>
                <w:sz w:val="28"/>
              </w:rPr>
            </w:pPr>
            <w:r>
              <w:rPr>
                <w:sz w:val="28"/>
              </w:rPr>
              <w:t>4.1.</w:t>
            </w:r>
            <w:r>
              <w:rPr>
                <w:sz w:val="28"/>
                <w:lang w:val="uk-UA"/>
              </w:rPr>
              <w:t xml:space="preserve"> </w:t>
            </w:r>
            <w:r>
              <w:rPr>
                <w:bCs/>
                <w:sz w:val="28"/>
                <w:szCs w:val="28"/>
                <w:lang w:val="uk-UA"/>
              </w:rPr>
              <w:t>Результати аналізу субпопуляційної структури імунокомпетентних клітин</w:t>
            </w:r>
            <w:r>
              <w:rPr>
                <w:sz w:val="28"/>
              </w:rPr>
              <w:t xml:space="preserve"> </w:t>
            </w:r>
          </w:p>
        </w:tc>
        <w:tc>
          <w:tcPr>
            <w:tcW w:w="1316" w:type="dxa"/>
            <w:vAlign w:val="center"/>
          </w:tcPr>
          <w:p w:rsidR="00680986" w:rsidRPr="00DB66CB" w:rsidRDefault="00680986" w:rsidP="00B90BA0">
            <w:pPr>
              <w:spacing w:line="360" w:lineRule="auto"/>
              <w:ind w:left="-57" w:right="-57"/>
              <w:jc w:val="center"/>
              <w:rPr>
                <w:sz w:val="28"/>
                <w:lang w:val="uk-UA"/>
              </w:rPr>
            </w:pPr>
            <w:r>
              <w:rPr>
                <w:sz w:val="28"/>
                <w:lang w:val="en-US"/>
              </w:rPr>
              <w:t>8</w:t>
            </w:r>
            <w:r>
              <w:rPr>
                <w:sz w:val="28"/>
                <w:lang w:val="uk-UA"/>
              </w:rPr>
              <w:t>1</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ind w:left="-57" w:right="-57"/>
              <w:jc w:val="both"/>
              <w:rPr>
                <w:sz w:val="28"/>
              </w:rPr>
            </w:pPr>
          </w:p>
        </w:tc>
        <w:tc>
          <w:tcPr>
            <w:tcW w:w="6158" w:type="dxa"/>
          </w:tcPr>
          <w:p w:rsidR="00680986" w:rsidRDefault="00680986" w:rsidP="00B90BA0">
            <w:pPr>
              <w:spacing w:line="360" w:lineRule="auto"/>
              <w:ind w:left="-57" w:right="-57"/>
              <w:jc w:val="both"/>
              <w:rPr>
                <w:sz w:val="28"/>
              </w:rPr>
            </w:pPr>
            <w:r>
              <w:rPr>
                <w:bCs/>
                <w:sz w:val="28"/>
                <w:lang w:val="uk-UA"/>
              </w:rPr>
              <w:t xml:space="preserve">4.2 Експресія активаційних маркерів на мононуклеарних клітинах крові хворих на ХГС </w:t>
            </w:r>
          </w:p>
        </w:tc>
        <w:tc>
          <w:tcPr>
            <w:tcW w:w="1316" w:type="dxa"/>
            <w:vAlign w:val="center"/>
          </w:tcPr>
          <w:p w:rsidR="00680986" w:rsidRPr="00DB66CB" w:rsidRDefault="00680986" w:rsidP="00B90BA0">
            <w:pPr>
              <w:spacing w:line="360" w:lineRule="auto"/>
              <w:ind w:left="-57" w:right="-57"/>
              <w:jc w:val="center"/>
              <w:rPr>
                <w:sz w:val="28"/>
                <w:lang w:val="uk-UA"/>
              </w:rPr>
            </w:pPr>
            <w:r>
              <w:rPr>
                <w:sz w:val="28"/>
                <w:lang w:val="uk-UA"/>
              </w:rPr>
              <w:t>83</w:t>
            </w:r>
          </w:p>
        </w:tc>
      </w:tr>
      <w:tr w:rsidR="00680986" w:rsidTr="00B90BA0">
        <w:tblPrEx>
          <w:tblCellMar>
            <w:top w:w="0" w:type="dxa"/>
            <w:bottom w:w="0" w:type="dxa"/>
          </w:tblCellMar>
        </w:tblPrEx>
        <w:trPr>
          <w:trHeight w:val="454"/>
        </w:trPr>
        <w:tc>
          <w:tcPr>
            <w:tcW w:w="1440" w:type="dxa"/>
          </w:tcPr>
          <w:p w:rsidR="00680986" w:rsidRDefault="00680986" w:rsidP="00B90BA0">
            <w:pPr>
              <w:pStyle w:val="8"/>
              <w:ind w:firstLine="108"/>
            </w:pPr>
            <w:r>
              <w:t>РОЗДІЛ 5</w:t>
            </w:r>
          </w:p>
        </w:tc>
        <w:tc>
          <w:tcPr>
            <w:tcW w:w="6158" w:type="dxa"/>
          </w:tcPr>
          <w:p w:rsidR="00680986" w:rsidRDefault="00680986" w:rsidP="00B90BA0">
            <w:pPr>
              <w:spacing w:line="360" w:lineRule="auto"/>
              <w:jc w:val="both"/>
              <w:rPr>
                <w:bCs/>
                <w:sz w:val="28"/>
                <w:lang w:val="uk-UA"/>
              </w:rPr>
            </w:pPr>
            <w:r>
              <w:rPr>
                <w:sz w:val="28"/>
              </w:rPr>
              <w:t xml:space="preserve">ЦИТОКІНОВИЙ ПРОФІЛЬ СИРОВАТКИ КРОВІ ХВОРИХ НА ХРОНІЧНИЙ ВІРУСНИЙ ГЕПАТИТ С </w:t>
            </w:r>
          </w:p>
        </w:tc>
        <w:tc>
          <w:tcPr>
            <w:tcW w:w="1316" w:type="dxa"/>
            <w:vAlign w:val="center"/>
          </w:tcPr>
          <w:p w:rsidR="00680986" w:rsidRPr="00DB66CB" w:rsidRDefault="00680986" w:rsidP="00B90BA0">
            <w:pPr>
              <w:spacing w:line="360" w:lineRule="auto"/>
              <w:ind w:left="-57" w:right="-57"/>
              <w:jc w:val="center"/>
              <w:rPr>
                <w:sz w:val="28"/>
                <w:lang w:val="uk-UA"/>
              </w:rPr>
            </w:pPr>
            <w:r>
              <w:rPr>
                <w:sz w:val="28"/>
                <w:lang w:val="uk-UA"/>
              </w:rPr>
              <w:t>86</w:t>
            </w:r>
          </w:p>
        </w:tc>
      </w:tr>
      <w:tr w:rsidR="00680986" w:rsidTr="00B90BA0">
        <w:tblPrEx>
          <w:tblCellMar>
            <w:top w:w="0" w:type="dxa"/>
            <w:bottom w:w="0" w:type="dxa"/>
          </w:tblCellMar>
        </w:tblPrEx>
        <w:trPr>
          <w:trHeight w:val="454"/>
        </w:trPr>
        <w:tc>
          <w:tcPr>
            <w:tcW w:w="1440" w:type="dxa"/>
          </w:tcPr>
          <w:p w:rsidR="00680986" w:rsidRDefault="00680986" w:rsidP="00B90BA0">
            <w:pPr>
              <w:rPr>
                <w:sz w:val="28"/>
              </w:rPr>
            </w:pPr>
            <w:r>
              <w:rPr>
                <w:sz w:val="28"/>
              </w:rPr>
              <w:t>Р</w:t>
            </w:r>
            <w:r>
              <w:rPr>
                <w:sz w:val="28"/>
                <w:lang w:val="uk-UA"/>
              </w:rPr>
              <w:t>О</w:t>
            </w:r>
            <w:r>
              <w:rPr>
                <w:sz w:val="28"/>
              </w:rPr>
              <w:t>ЗД</w:t>
            </w:r>
            <w:r>
              <w:rPr>
                <w:sz w:val="28"/>
                <w:lang w:val="uk-UA"/>
              </w:rPr>
              <w:t>І</w:t>
            </w:r>
            <w:r>
              <w:rPr>
                <w:sz w:val="28"/>
              </w:rPr>
              <w:t>Л 6</w:t>
            </w:r>
          </w:p>
          <w:p w:rsidR="00680986" w:rsidRDefault="00680986" w:rsidP="00B90BA0">
            <w:pPr>
              <w:pStyle w:val="9"/>
              <w:ind w:left="-57" w:right="-57"/>
            </w:pPr>
          </w:p>
        </w:tc>
        <w:tc>
          <w:tcPr>
            <w:tcW w:w="6158" w:type="dxa"/>
          </w:tcPr>
          <w:p w:rsidR="00680986" w:rsidRDefault="00680986" w:rsidP="00B90BA0">
            <w:pPr>
              <w:spacing w:line="360" w:lineRule="auto"/>
              <w:rPr>
                <w:bCs/>
                <w:sz w:val="28"/>
                <w:lang w:val="uk-UA"/>
              </w:rPr>
            </w:pPr>
            <w:r>
              <w:rPr>
                <w:bCs/>
                <w:sz w:val="28"/>
              </w:rPr>
              <w:t xml:space="preserve">ФУНКЦІОНАЛЬНА АКТИВНІСТЬ Т-ЛІМФОЦИТІВ ПРИ ХРОНІЧНОМУ ВІРУСНОМУ ГЕПАТИТІ С </w:t>
            </w:r>
          </w:p>
        </w:tc>
        <w:tc>
          <w:tcPr>
            <w:tcW w:w="1316" w:type="dxa"/>
            <w:vAlign w:val="center"/>
          </w:tcPr>
          <w:p w:rsidR="00680986" w:rsidRPr="00DB66CB" w:rsidRDefault="00680986" w:rsidP="00B90BA0">
            <w:pPr>
              <w:spacing w:line="360" w:lineRule="auto"/>
              <w:ind w:left="-57" w:right="-57"/>
              <w:jc w:val="center"/>
              <w:rPr>
                <w:sz w:val="28"/>
                <w:lang w:val="uk-UA"/>
              </w:rPr>
            </w:pPr>
            <w:r>
              <w:rPr>
                <w:sz w:val="28"/>
                <w:lang w:val="en-US"/>
              </w:rPr>
              <w:t>9</w:t>
            </w:r>
            <w:r>
              <w:rPr>
                <w:sz w:val="28"/>
                <w:lang w:val="uk-UA"/>
              </w:rPr>
              <w:t>0</w:t>
            </w:r>
          </w:p>
        </w:tc>
      </w:tr>
      <w:tr w:rsidR="00680986" w:rsidTr="00B90BA0">
        <w:tblPrEx>
          <w:tblCellMar>
            <w:top w:w="0" w:type="dxa"/>
            <w:bottom w:w="0" w:type="dxa"/>
          </w:tblCellMar>
        </w:tblPrEx>
        <w:trPr>
          <w:trHeight w:val="454"/>
        </w:trPr>
        <w:tc>
          <w:tcPr>
            <w:tcW w:w="1440" w:type="dxa"/>
          </w:tcPr>
          <w:p w:rsidR="00680986" w:rsidRDefault="00680986" w:rsidP="00B90BA0">
            <w:pPr>
              <w:spacing w:line="360" w:lineRule="auto"/>
              <w:rPr>
                <w:bCs/>
                <w:sz w:val="28"/>
                <w:szCs w:val="28"/>
                <w:lang w:val="uk-UA"/>
              </w:rPr>
            </w:pPr>
            <w:r>
              <w:rPr>
                <w:bCs/>
                <w:sz w:val="28"/>
                <w:szCs w:val="28"/>
                <w:lang w:val="uk-UA"/>
              </w:rPr>
              <w:lastRenderedPageBreak/>
              <w:t>РОЗДІЛ 7</w:t>
            </w:r>
          </w:p>
          <w:p w:rsidR="00680986" w:rsidRDefault="00680986" w:rsidP="00B90BA0">
            <w:pPr>
              <w:pStyle w:val="9"/>
              <w:ind w:left="-57" w:right="-57"/>
            </w:pPr>
          </w:p>
        </w:tc>
        <w:tc>
          <w:tcPr>
            <w:tcW w:w="6158" w:type="dxa"/>
          </w:tcPr>
          <w:p w:rsidR="00680986" w:rsidRDefault="00680986" w:rsidP="00B90BA0">
            <w:pPr>
              <w:spacing w:line="360" w:lineRule="auto"/>
              <w:rPr>
                <w:bCs/>
                <w:sz w:val="28"/>
              </w:rPr>
            </w:pPr>
            <w:r>
              <w:rPr>
                <w:bCs/>
                <w:sz w:val="28"/>
                <w:szCs w:val="28"/>
                <w:lang w:val="uk-UA"/>
              </w:rPr>
              <w:t xml:space="preserve">ДОСВІД ВИКОРИСТАННЯ РОНКОЛЕЙКІНУ ДЛЯ МОНО- ТА КОМБІНОВАНОЇ ТЕРАПІЇ ХВОРИХ НА ХГС   </w:t>
            </w:r>
          </w:p>
        </w:tc>
        <w:tc>
          <w:tcPr>
            <w:tcW w:w="1316" w:type="dxa"/>
            <w:vAlign w:val="center"/>
          </w:tcPr>
          <w:p w:rsidR="00680986" w:rsidRPr="00DB66CB" w:rsidRDefault="00680986" w:rsidP="00B90BA0">
            <w:pPr>
              <w:spacing w:line="360" w:lineRule="auto"/>
              <w:ind w:left="-57" w:right="-57"/>
              <w:jc w:val="center"/>
              <w:rPr>
                <w:sz w:val="28"/>
                <w:lang w:val="uk-UA"/>
              </w:rPr>
            </w:pPr>
            <w:r>
              <w:rPr>
                <w:sz w:val="28"/>
                <w:lang w:val="en-US"/>
              </w:rPr>
              <w:t>9</w:t>
            </w:r>
            <w:r>
              <w:rPr>
                <w:sz w:val="28"/>
                <w:lang w:val="uk-UA"/>
              </w:rPr>
              <w:t>2</w:t>
            </w:r>
          </w:p>
        </w:tc>
      </w:tr>
      <w:tr w:rsidR="00680986" w:rsidTr="00B90BA0">
        <w:tblPrEx>
          <w:tblCellMar>
            <w:top w:w="0" w:type="dxa"/>
            <w:bottom w:w="0" w:type="dxa"/>
          </w:tblCellMar>
        </w:tblPrEx>
        <w:trPr>
          <w:trHeight w:val="454"/>
        </w:trPr>
        <w:tc>
          <w:tcPr>
            <w:tcW w:w="1440" w:type="dxa"/>
          </w:tcPr>
          <w:p w:rsidR="00680986" w:rsidRDefault="00680986" w:rsidP="00B90BA0">
            <w:pPr>
              <w:pStyle w:val="9"/>
              <w:ind w:left="-57" w:right="-57"/>
            </w:pPr>
          </w:p>
        </w:tc>
        <w:tc>
          <w:tcPr>
            <w:tcW w:w="6158" w:type="dxa"/>
          </w:tcPr>
          <w:p w:rsidR="00680986" w:rsidRDefault="00680986" w:rsidP="00B90BA0">
            <w:pPr>
              <w:spacing w:line="360" w:lineRule="auto"/>
              <w:rPr>
                <w:sz w:val="28"/>
              </w:rPr>
            </w:pPr>
            <w:r>
              <w:rPr>
                <w:bCs/>
                <w:sz w:val="28"/>
                <w:szCs w:val="28"/>
                <w:lang w:val="uk-UA"/>
              </w:rPr>
              <w:t>7.1  Монотерапія ронколейкіном</w:t>
            </w:r>
          </w:p>
        </w:tc>
        <w:tc>
          <w:tcPr>
            <w:tcW w:w="1316" w:type="dxa"/>
            <w:vAlign w:val="center"/>
          </w:tcPr>
          <w:p w:rsidR="00680986" w:rsidRPr="00DB66CB" w:rsidRDefault="00680986" w:rsidP="00B90BA0">
            <w:pPr>
              <w:spacing w:line="360" w:lineRule="auto"/>
              <w:ind w:left="-57" w:right="-57"/>
              <w:jc w:val="center"/>
              <w:rPr>
                <w:sz w:val="28"/>
                <w:lang w:val="uk-UA"/>
              </w:rPr>
            </w:pPr>
            <w:r>
              <w:rPr>
                <w:sz w:val="28"/>
                <w:lang w:val="en-US"/>
              </w:rPr>
              <w:t>9</w:t>
            </w:r>
            <w:r>
              <w:rPr>
                <w:sz w:val="28"/>
                <w:lang w:val="uk-UA"/>
              </w:rPr>
              <w:t>2</w:t>
            </w:r>
          </w:p>
        </w:tc>
      </w:tr>
      <w:tr w:rsidR="00680986" w:rsidTr="00B90BA0">
        <w:tblPrEx>
          <w:tblCellMar>
            <w:top w:w="0" w:type="dxa"/>
            <w:bottom w:w="0" w:type="dxa"/>
          </w:tblCellMar>
        </w:tblPrEx>
        <w:trPr>
          <w:trHeight w:val="454"/>
        </w:trPr>
        <w:tc>
          <w:tcPr>
            <w:tcW w:w="1440" w:type="dxa"/>
          </w:tcPr>
          <w:p w:rsidR="00680986" w:rsidRDefault="00680986" w:rsidP="00B90BA0">
            <w:pPr>
              <w:pStyle w:val="9"/>
              <w:ind w:left="-57" w:right="-57"/>
            </w:pPr>
          </w:p>
        </w:tc>
        <w:tc>
          <w:tcPr>
            <w:tcW w:w="6158" w:type="dxa"/>
          </w:tcPr>
          <w:p w:rsidR="00680986" w:rsidRDefault="00680986" w:rsidP="00B90BA0">
            <w:pPr>
              <w:spacing w:line="360" w:lineRule="auto"/>
              <w:rPr>
                <w:sz w:val="28"/>
                <w:lang w:val="uk-UA"/>
              </w:rPr>
            </w:pPr>
            <w:r>
              <w:rPr>
                <w:bCs/>
                <w:sz w:val="28"/>
                <w:szCs w:val="28"/>
                <w:lang w:val="uk-UA"/>
              </w:rPr>
              <w:t xml:space="preserve">7.2 Комбінована терапія ронколейкіном і ІФН </w:t>
            </w:r>
          </w:p>
        </w:tc>
        <w:tc>
          <w:tcPr>
            <w:tcW w:w="1316" w:type="dxa"/>
            <w:vAlign w:val="center"/>
          </w:tcPr>
          <w:p w:rsidR="00680986" w:rsidRPr="00DB66CB" w:rsidRDefault="00680986" w:rsidP="00B90BA0">
            <w:pPr>
              <w:spacing w:line="360" w:lineRule="auto"/>
              <w:ind w:left="-57" w:right="-57"/>
              <w:jc w:val="center"/>
              <w:rPr>
                <w:sz w:val="28"/>
                <w:lang w:val="uk-UA"/>
              </w:rPr>
            </w:pPr>
            <w:r>
              <w:rPr>
                <w:sz w:val="28"/>
              </w:rPr>
              <w:t>9</w:t>
            </w:r>
            <w:r>
              <w:rPr>
                <w:sz w:val="28"/>
                <w:lang w:val="uk-UA"/>
              </w:rPr>
              <w:t>4</w:t>
            </w:r>
          </w:p>
        </w:tc>
      </w:tr>
      <w:tr w:rsidR="00680986" w:rsidTr="00B90BA0">
        <w:tblPrEx>
          <w:tblCellMar>
            <w:top w:w="0" w:type="dxa"/>
            <w:bottom w:w="0" w:type="dxa"/>
          </w:tblCellMar>
        </w:tblPrEx>
        <w:trPr>
          <w:trHeight w:val="454"/>
        </w:trPr>
        <w:tc>
          <w:tcPr>
            <w:tcW w:w="7598" w:type="dxa"/>
            <w:gridSpan w:val="2"/>
          </w:tcPr>
          <w:p w:rsidR="00680986" w:rsidRDefault="00680986" w:rsidP="00B90BA0">
            <w:pPr>
              <w:spacing w:line="360" w:lineRule="auto"/>
              <w:rPr>
                <w:sz w:val="28"/>
              </w:rPr>
            </w:pPr>
            <w:r>
              <w:rPr>
                <w:sz w:val="28"/>
                <w:szCs w:val="28"/>
              </w:rPr>
              <w:t>ОБГОВОРЕННЯ РЕЗУЛЬТАТІВ ДОСЛІДЖЕННЯ</w:t>
            </w:r>
          </w:p>
        </w:tc>
        <w:tc>
          <w:tcPr>
            <w:tcW w:w="1316" w:type="dxa"/>
            <w:vAlign w:val="center"/>
          </w:tcPr>
          <w:p w:rsidR="00680986" w:rsidRDefault="00680986" w:rsidP="00B90BA0">
            <w:pPr>
              <w:spacing w:line="360" w:lineRule="auto"/>
              <w:ind w:left="-57" w:right="-57"/>
              <w:jc w:val="center"/>
              <w:rPr>
                <w:sz w:val="28"/>
              </w:rPr>
            </w:pPr>
            <w:r>
              <w:rPr>
                <w:sz w:val="28"/>
              </w:rPr>
              <w:t>9</w:t>
            </w:r>
            <w:r>
              <w:rPr>
                <w:sz w:val="28"/>
                <w:lang w:val="uk-UA"/>
              </w:rPr>
              <w:t>9</w:t>
            </w:r>
            <w:r>
              <w:rPr>
                <w:sz w:val="28"/>
              </w:rPr>
              <w:t xml:space="preserve"> </w:t>
            </w:r>
          </w:p>
        </w:tc>
      </w:tr>
      <w:tr w:rsidR="00680986" w:rsidTr="00B90BA0">
        <w:tblPrEx>
          <w:tblCellMar>
            <w:top w:w="0" w:type="dxa"/>
            <w:bottom w:w="0" w:type="dxa"/>
          </w:tblCellMar>
        </w:tblPrEx>
        <w:trPr>
          <w:trHeight w:val="454"/>
        </w:trPr>
        <w:tc>
          <w:tcPr>
            <w:tcW w:w="7598" w:type="dxa"/>
            <w:gridSpan w:val="2"/>
          </w:tcPr>
          <w:p w:rsidR="00680986" w:rsidRDefault="00680986" w:rsidP="00B90BA0">
            <w:pPr>
              <w:spacing w:line="360" w:lineRule="auto"/>
              <w:rPr>
                <w:sz w:val="28"/>
              </w:rPr>
            </w:pPr>
            <w:r>
              <w:rPr>
                <w:sz w:val="28"/>
              </w:rPr>
              <w:t>ВИСНОВКИ</w:t>
            </w:r>
          </w:p>
        </w:tc>
        <w:tc>
          <w:tcPr>
            <w:tcW w:w="1316" w:type="dxa"/>
            <w:vAlign w:val="center"/>
          </w:tcPr>
          <w:p w:rsidR="00680986" w:rsidRDefault="00680986" w:rsidP="00B90BA0">
            <w:pPr>
              <w:spacing w:line="360" w:lineRule="auto"/>
              <w:ind w:left="-57" w:right="-57"/>
              <w:jc w:val="center"/>
              <w:rPr>
                <w:sz w:val="28"/>
              </w:rPr>
            </w:pPr>
            <w:r>
              <w:rPr>
                <w:sz w:val="28"/>
              </w:rPr>
              <w:t>1</w:t>
            </w:r>
            <w:r>
              <w:rPr>
                <w:sz w:val="28"/>
                <w:lang w:val="uk-UA"/>
              </w:rPr>
              <w:t>24</w:t>
            </w:r>
            <w:r>
              <w:rPr>
                <w:sz w:val="28"/>
              </w:rPr>
              <w:t xml:space="preserve"> </w:t>
            </w:r>
          </w:p>
        </w:tc>
      </w:tr>
      <w:tr w:rsidR="00680986" w:rsidTr="00B90BA0">
        <w:tblPrEx>
          <w:tblCellMar>
            <w:top w:w="0" w:type="dxa"/>
            <w:bottom w:w="0" w:type="dxa"/>
          </w:tblCellMar>
        </w:tblPrEx>
        <w:trPr>
          <w:trHeight w:val="454"/>
        </w:trPr>
        <w:tc>
          <w:tcPr>
            <w:tcW w:w="7598" w:type="dxa"/>
            <w:gridSpan w:val="2"/>
          </w:tcPr>
          <w:p w:rsidR="00680986" w:rsidRDefault="00680986" w:rsidP="00B90BA0">
            <w:pPr>
              <w:spacing w:line="360" w:lineRule="auto"/>
              <w:rPr>
                <w:sz w:val="28"/>
              </w:rPr>
            </w:pPr>
            <w:r>
              <w:rPr>
                <w:sz w:val="28"/>
              </w:rPr>
              <w:t>ПРАКТИЧНІ РЕКОМЕНДАЦІЇ</w:t>
            </w:r>
          </w:p>
        </w:tc>
        <w:tc>
          <w:tcPr>
            <w:tcW w:w="1316" w:type="dxa"/>
            <w:vAlign w:val="center"/>
          </w:tcPr>
          <w:p w:rsidR="00680986" w:rsidRPr="00DB66CB" w:rsidRDefault="00680986" w:rsidP="00B90BA0">
            <w:pPr>
              <w:spacing w:line="360" w:lineRule="auto"/>
              <w:ind w:left="-57" w:right="-57"/>
              <w:jc w:val="center"/>
              <w:rPr>
                <w:sz w:val="28"/>
                <w:lang w:val="uk-UA"/>
              </w:rPr>
            </w:pPr>
            <w:r>
              <w:rPr>
                <w:sz w:val="28"/>
              </w:rPr>
              <w:t>12</w:t>
            </w:r>
            <w:r>
              <w:rPr>
                <w:sz w:val="28"/>
                <w:lang w:val="uk-UA"/>
              </w:rPr>
              <w:t>6</w:t>
            </w:r>
          </w:p>
        </w:tc>
      </w:tr>
      <w:tr w:rsidR="00680986" w:rsidTr="00B90BA0">
        <w:tblPrEx>
          <w:tblCellMar>
            <w:top w:w="0" w:type="dxa"/>
            <w:bottom w:w="0" w:type="dxa"/>
          </w:tblCellMar>
        </w:tblPrEx>
        <w:trPr>
          <w:trHeight w:val="454"/>
        </w:trPr>
        <w:tc>
          <w:tcPr>
            <w:tcW w:w="7598" w:type="dxa"/>
            <w:gridSpan w:val="2"/>
          </w:tcPr>
          <w:p w:rsidR="00680986" w:rsidRDefault="00680986" w:rsidP="00B90BA0">
            <w:pPr>
              <w:spacing w:line="360" w:lineRule="auto"/>
              <w:ind w:left="-57" w:right="-57"/>
              <w:jc w:val="both"/>
              <w:rPr>
                <w:sz w:val="28"/>
              </w:rPr>
            </w:pPr>
            <w:r>
              <w:rPr>
                <w:sz w:val="28"/>
              </w:rPr>
              <w:t>СПИСОК ВИКОРИСТАНИХ ДЖЕРЕЛ</w:t>
            </w:r>
          </w:p>
        </w:tc>
        <w:tc>
          <w:tcPr>
            <w:tcW w:w="1316" w:type="dxa"/>
            <w:vAlign w:val="center"/>
          </w:tcPr>
          <w:p w:rsidR="00680986" w:rsidRDefault="00680986" w:rsidP="00B90BA0">
            <w:pPr>
              <w:spacing w:line="360" w:lineRule="auto"/>
              <w:ind w:left="-57" w:right="-57"/>
              <w:jc w:val="center"/>
              <w:rPr>
                <w:sz w:val="28"/>
              </w:rPr>
            </w:pPr>
            <w:r>
              <w:rPr>
                <w:sz w:val="28"/>
              </w:rPr>
              <w:t>12</w:t>
            </w:r>
            <w:r>
              <w:rPr>
                <w:sz w:val="28"/>
                <w:lang w:val="uk-UA"/>
              </w:rPr>
              <w:t>7</w:t>
            </w:r>
            <w:r>
              <w:rPr>
                <w:sz w:val="28"/>
              </w:rPr>
              <w:t xml:space="preserve"> </w:t>
            </w:r>
          </w:p>
        </w:tc>
      </w:tr>
    </w:tbl>
    <w:p w:rsidR="00680986" w:rsidRDefault="00680986" w:rsidP="00680986">
      <w:pPr>
        <w:pStyle w:val="10"/>
        <w:rPr>
          <w:caps/>
          <w:szCs w:val="28"/>
        </w:rPr>
      </w:pPr>
      <w:r>
        <w:rPr>
          <w:szCs w:val="28"/>
        </w:rPr>
        <w:t xml:space="preserve">  </w:t>
      </w:r>
      <w:r>
        <w:rPr>
          <w:caps/>
          <w:szCs w:val="28"/>
        </w:rPr>
        <w:t>Перелік умовних ПОЗНАЧЕНЬ, символів, скорочень і термінів</w:t>
      </w:r>
    </w:p>
    <w:tbl>
      <w:tblPr>
        <w:tblpPr w:leftFromText="180" w:rightFromText="180" w:vertAnchor="text" w:horzAnchor="margin" w:tblpY="438"/>
        <w:tblW w:w="0" w:type="auto"/>
        <w:tblLook w:val="0000" w:firstRow="0" w:lastRow="0" w:firstColumn="0" w:lastColumn="0" w:noHBand="0" w:noVBand="0"/>
      </w:tblPr>
      <w:tblGrid>
        <w:gridCol w:w="2935"/>
        <w:gridCol w:w="6065"/>
      </w:tblGrid>
      <w:tr w:rsidR="00680986" w:rsidTr="00B90BA0">
        <w:tblPrEx>
          <w:tblCellMar>
            <w:top w:w="0" w:type="dxa"/>
            <w:bottom w:w="0" w:type="dxa"/>
          </w:tblCellMar>
        </w:tblPrEx>
        <w:tc>
          <w:tcPr>
            <w:tcW w:w="3026" w:type="dxa"/>
          </w:tcPr>
          <w:p w:rsidR="00680986" w:rsidRDefault="00680986" w:rsidP="00B90BA0">
            <w:pPr>
              <w:pStyle w:val="20"/>
              <w:rPr>
                <w:i/>
              </w:rPr>
            </w:pPr>
            <w:r>
              <w:rPr>
                <w:i/>
              </w:rPr>
              <w:t>АлАТ</w:t>
            </w:r>
          </w:p>
          <w:p w:rsidR="00680986" w:rsidRDefault="00680986" w:rsidP="00B90BA0">
            <w:pPr>
              <w:rPr>
                <w:sz w:val="28"/>
                <w:lang w:val="uk-UA"/>
              </w:rPr>
            </w:pPr>
            <w:r>
              <w:rPr>
                <w:sz w:val="28"/>
                <w:lang w:val="uk-UA"/>
              </w:rPr>
              <w:t xml:space="preserve">Анти-ВГС, </w:t>
            </w:r>
            <w:r>
              <w:rPr>
                <w:sz w:val="28"/>
                <w:lang w:val="en-US"/>
              </w:rPr>
              <w:t>AbHCV</w:t>
            </w:r>
          </w:p>
          <w:p w:rsidR="00680986" w:rsidRDefault="00680986" w:rsidP="00B90BA0">
            <w:pPr>
              <w:rPr>
                <w:sz w:val="28"/>
                <w:lang w:val="uk-UA"/>
              </w:rPr>
            </w:pPr>
            <w:r>
              <w:rPr>
                <w:sz w:val="28"/>
                <w:lang w:val="uk-UA"/>
              </w:rPr>
              <w:t>Анти-НВс</w:t>
            </w:r>
          </w:p>
          <w:p w:rsidR="00680986" w:rsidRDefault="00680986" w:rsidP="00B90BA0">
            <w:pPr>
              <w:rPr>
                <w:sz w:val="28"/>
                <w:lang w:val="uk-UA"/>
              </w:rPr>
            </w:pPr>
            <w:r>
              <w:rPr>
                <w:sz w:val="28"/>
                <w:lang w:val="uk-UA"/>
              </w:rPr>
              <w:t>АсАТ</w:t>
            </w:r>
          </w:p>
          <w:p w:rsidR="00680986" w:rsidRDefault="00680986" w:rsidP="00B90BA0">
            <w:pPr>
              <w:rPr>
                <w:sz w:val="28"/>
                <w:lang w:val="uk-UA"/>
              </w:rPr>
            </w:pPr>
            <w:r>
              <w:rPr>
                <w:sz w:val="28"/>
                <w:lang w:val="uk-UA"/>
              </w:rPr>
              <w:t>АлАТ</w:t>
            </w:r>
          </w:p>
          <w:p w:rsidR="00680986" w:rsidRDefault="00680986" w:rsidP="00B90BA0">
            <w:pPr>
              <w:rPr>
                <w:sz w:val="28"/>
                <w:lang w:val="uk-UA"/>
              </w:rPr>
            </w:pPr>
            <w:r>
              <w:rPr>
                <w:sz w:val="28"/>
                <w:lang w:val="en-US"/>
              </w:rPr>
              <w:t>H</w:t>
            </w:r>
            <w:r>
              <w:rPr>
                <w:sz w:val="28"/>
                <w:lang w:val="uk-UA"/>
              </w:rPr>
              <w:t>В</w:t>
            </w:r>
            <w:r>
              <w:rPr>
                <w:sz w:val="28"/>
                <w:lang w:val="en-US"/>
              </w:rPr>
              <w:t>V</w:t>
            </w:r>
          </w:p>
          <w:p w:rsidR="00680986" w:rsidRDefault="00680986" w:rsidP="00B90BA0">
            <w:pPr>
              <w:rPr>
                <w:sz w:val="28"/>
                <w:lang w:val="uk-UA"/>
              </w:rPr>
            </w:pPr>
            <w:r>
              <w:rPr>
                <w:sz w:val="28"/>
                <w:lang w:val="en-US"/>
              </w:rPr>
              <w:t>HCV</w:t>
            </w:r>
          </w:p>
          <w:p w:rsidR="00680986" w:rsidRDefault="00680986" w:rsidP="00B90BA0">
            <w:pPr>
              <w:rPr>
                <w:sz w:val="28"/>
                <w:lang w:val="uk-UA"/>
              </w:rPr>
            </w:pPr>
            <w:r>
              <w:rPr>
                <w:sz w:val="28"/>
                <w:lang w:val="uk-UA"/>
              </w:rPr>
              <w:t>ВІЛ (</w:t>
            </w:r>
            <w:r>
              <w:rPr>
                <w:sz w:val="28"/>
                <w:lang w:val="en-US"/>
              </w:rPr>
              <w:t>H</w:t>
            </w:r>
            <w:r>
              <w:rPr>
                <w:sz w:val="28"/>
                <w:lang w:val="uk-UA"/>
              </w:rPr>
              <w:t>І</w:t>
            </w:r>
            <w:r>
              <w:rPr>
                <w:sz w:val="28"/>
                <w:lang w:val="en-US"/>
              </w:rPr>
              <w:t>V</w:t>
            </w:r>
            <w:r>
              <w:rPr>
                <w:sz w:val="28"/>
                <w:lang w:val="uk-UA"/>
              </w:rPr>
              <w:t>)</w:t>
            </w:r>
          </w:p>
          <w:p w:rsidR="00680986" w:rsidRDefault="00680986" w:rsidP="00B90BA0">
            <w:pPr>
              <w:rPr>
                <w:sz w:val="28"/>
                <w:lang w:val="uk-UA"/>
              </w:rPr>
            </w:pPr>
            <w:r>
              <w:rPr>
                <w:sz w:val="28"/>
                <w:lang w:val="uk-UA"/>
              </w:rPr>
              <w:t>ВООЗ</w:t>
            </w:r>
          </w:p>
          <w:p w:rsidR="00680986" w:rsidRDefault="00680986" w:rsidP="00B90BA0">
            <w:pPr>
              <w:rPr>
                <w:sz w:val="28"/>
                <w:lang w:val="uk-UA"/>
              </w:rPr>
            </w:pPr>
            <w:r>
              <w:rPr>
                <w:sz w:val="28"/>
                <w:lang w:val="uk-UA"/>
              </w:rPr>
              <w:t>ВГВ</w:t>
            </w:r>
          </w:p>
          <w:p w:rsidR="00680986" w:rsidRDefault="00680986" w:rsidP="00B90BA0">
            <w:pPr>
              <w:rPr>
                <w:sz w:val="28"/>
                <w:lang w:val="uk-UA"/>
              </w:rPr>
            </w:pPr>
            <w:r>
              <w:rPr>
                <w:sz w:val="28"/>
                <w:lang w:val="uk-UA"/>
              </w:rPr>
              <w:t>ВГС</w:t>
            </w:r>
          </w:p>
          <w:p w:rsidR="00680986" w:rsidRDefault="00680986" w:rsidP="00B90BA0">
            <w:pPr>
              <w:rPr>
                <w:sz w:val="28"/>
                <w:lang w:val="uk-UA"/>
              </w:rPr>
            </w:pPr>
            <w:r>
              <w:rPr>
                <w:sz w:val="28"/>
                <w:lang w:val="uk-UA"/>
              </w:rPr>
              <w:t>ГГТП</w:t>
            </w:r>
          </w:p>
          <w:p w:rsidR="00680986" w:rsidRDefault="00680986" w:rsidP="00B90BA0">
            <w:pPr>
              <w:rPr>
                <w:sz w:val="28"/>
                <w:lang w:val="uk-UA"/>
              </w:rPr>
            </w:pPr>
            <w:r>
              <w:rPr>
                <w:sz w:val="28"/>
                <w:lang w:val="uk-UA"/>
              </w:rPr>
              <w:t>ГЦК</w:t>
            </w:r>
          </w:p>
          <w:p w:rsidR="00680986" w:rsidRDefault="00680986" w:rsidP="00B90BA0">
            <w:pPr>
              <w:rPr>
                <w:sz w:val="28"/>
                <w:lang w:val="uk-UA"/>
              </w:rPr>
            </w:pPr>
            <w:r>
              <w:rPr>
                <w:sz w:val="28"/>
                <w:lang w:val="uk-UA"/>
              </w:rPr>
              <w:lastRenderedPageBreak/>
              <w:t>ДВЗ</w:t>
            </w:r>
          </w:p>
          <w:p w:rsidR="00680986" w:rsidRDefault="00680986" w:rsidP="00B90BA0">
            <w:pPr>
              <w:rPr>
                <w:sz w:val="28"/>
                <w:lang w:val="uk-UA"/>
              </w:rPr>
            </w:pPr>
            <w:r>
              <w:rPr>
                <w:sz w:val="28"/>
                <w:lang w:val="uk-UA"/>
              </w:rPr>
              <w:t>ЕН</w:t>
            </w:r>
          </w:p>
          <w:p w:rsidR="00680986" w:rsidRDefault="00680986" w:rsidP="00B90BA0">
            <w:pPr>
              <w:rPr>
                <w:sz w:val="28"/>
                <w:lang w:val="uk-UA"/>
              </w:rPr>
            </w:pPr>
            <w:r>
              <w:rPr>
                <w:sz w:val="28"/>
                <w:lang w:val="uk-UA"/>
              </w:rPr>
              <w:t>ЖК</w:t>
            </w:r>
          </w:p>
          <w:p w:rsidR="00680986" w:rsidRDefault="00680986" w:rsidP="00B90BA0">
            <w:pPr>
              <w:rPr>
                <w:sz w:val="28"/>
                <w:lang w:val="uk-UA"/>
              </w:rPr>
            </w:pPr>
            <w:r>
              <w:rPr>
                <w:sz w:val="28"/>
                <w:lang w:val="uk-UA"/>
              </w:rPr>
              <w:t>ІПСШ</w:t>
            </w:r>
          </w:p>
          <w:p w:rsidR="00680986" w:rsidRDefault="00680986" w:rsidP="00B90BA0">
            <w:pPr>
              <w:rPr>
                <w:sz w:val="28"/>
                <w:lang w:val="uk-UA"/>
              </w:rPr>
            </w:pPr>
            <w:r>
              <w:rPr>
                <w:sz w:val="28"/>
                <w:lang w:val="uk-UA"/>
              </w:rPr>
              <w:t>ІГА</w:t>
            </w:r>
          </w:p>
          <w:p w:rsidR="00680986" w:rsidRDefault="00680986" w:rsidP="00B90BA0">
            <w:pPr>
              <w:rPr>
                <w:sz w:val="28"/>
                <w:lang w:val="uk-UA"/>
              </w:rPr>
            </w:pPr>
            <w:r>
              <w:rPr>
                <w:sz w:val="28"/>
                <w:lang w:val="uk-UA"/>
              </w:rPr>
              <w:t>ІЛ (</w:t>
            </w:r>
            <w:r>
              <w:rPr>
                <w:sz w:val="28"/>
                <w:lang w:val="en-US"/>
              </w:rPr>
              <w:t>IL</w:t>
            </w:r>
            <w:r>
              <w:rPr>
                <w:sz w:val="28"/>
                <w:lang w:val="uk-UA"/>
              </w:rPr>
              <w:t>)</w:t>
            </w:r>
          </w:p>
          <w:p w:rsidR="00680986" w:rsidRDefault="00680986" w:rsidP="00B90BA0">
            <w:pPr>
              <w:rPr>
                <w:sz w:val="28"/>
                <w:lang w:val="uk-UA"/>
              </w:rPr>
            </w:pPr>
            <w:r>
              <w:rPr>
                <w:sz w:val="28"/>
                <w:lang w:val="uk-UA"/>
              </w:rPr>
              <w:t>ІФА</w:t>
            </w:r>
          </w:p>
          <w:p w:rsidR="00680986" w:rsidRDefault="00680986" w:rsidP="00B90BA0">
            <w:pPr>
              <w:rPr>
                <w:sz w:val="28"/>
                <w:lang w:val="uk-UA"/>
              </w:rPr>
            </w:pPr>
            <w:r>
              <w:rPr>
                <w:sz w:val="28"/>
                <w:lang w:val="uk-UA"/>
              </w:rPr>
              <w:t>ІФН (</w:t>
            </w:r>
            <w:r>
              <w:rPr>
                <w:sz w:val="28"/>
                <w:lang w:val="en-US"/>
              </w:rPr>
              <w:t>IFN</w:t>
            </w:r>
            <w:r>
              <w:rPr>
                <w:sz w:val="28"/>
                <w:lang w:val="uk-UA"/>
              </w:rPr>
              <w:t>)</w:t>
            </w:r>
          </w:p>
          <w:p w:rsidR="00680986" w:rsidRDefault="00680986" w:rsidP="00B90BA0">
            <w:pPr>
              <w:rPr>
                <w:sz w:val="28"/>
                <w:lang w:val="uk-UA"/>
              </w:rPr>
            </w:pPr>
            <w:r>
              <w:rPr>
                <w:sz w:val="28"/>
                <w:lang w:val="uk-UA"/>
              </w:rPr>
              <w:t>ЛПР</w:t>
            </w:r>
          </w:p>
          <w:p w:rsidR="00680986" w:rsidRDefault="00680986" w:rsidP="00B90BA0">
            <w:pPr>
              <w:rPr>
                <w:sz w:val="28"/>
                <w:lang w:val="uk-UA"/>
              </w:rPr>
            </w:pPr>
            <w:r>
              <w:rPr>
                <w:sz w:val="28"/>
                <w:lang w:val="uk-UA"/>
              </w:rPr>
              <w:t>ЛФ</w:t>
            </w:r>
          </w:p>
          <w:p w:rsidR="00680986" w:rsidRDefault="00680986" w:rsidP="00B90BA0">
            <w:pPr>
              <w:rPr>
                <w:sz w:val="28"/>
                <w:lang w:val="uk-UA"/>
              </w:rPr>
            </w:pPr>
            <w:r>
              <w:rPr>
                <w:sz w:val="28"/>
                <w:lang w:val="uk-UA"/>
              </w:rPr>
              <w:t>МІ</w:t>
            </w:r>
          </w:p>
          <w:p w:rsidR="00680986" w:rsidRPr="00680986" w:rsidRDefault="00680986" w:rsidP="00B90BA0">
            <w:pPr>
              <w:rPr>
                <w:sz w:val="28"/>
                <w:lang w:val="uk-UA"/>
              </w:rPr>
            </w:pPr>
            <w:r>
              <w:rPr>
                <w:sz w:val="28"/>
                <w:lang w:val="uk-UA"/>
              </w:rPr>
              <w:t>ПВТ</w:t>
            </w:r>
          </w:p>
          <w:p w:rsidR="00680986" w:rsidRDefault="00680986" w:rsidP="00B90BA0">
            <w:pPr>
              <w:rPr>
                <w:sz w:val="28"/>
                <w:lang w:val="uk-UA"/>
              </w:rPr>
            </w:pPr>
            <w:r>
              <w:rPr>
                <w:sz w:val="28"/>
                <w:lang w:val="uk-UA"/>
              </w:rPr>
              <w:t>ДНК</w:t>
            </w:r>
          </w:p>
          <w:p w:rsidR="00680986" w:rsidRDefault="00680986" w:rsidP="00B90BA0">
            <w:pPr>
              <w:rPr>
                <w:sz w:val="28"/>
                <w:lang w:val="uk-UA"/>
              </w:rPr>
            </w:pPr>
            <w:r>
              <w:rPr>
                <w:sz w:val="28"/>
                <w:lang w:val="uk-UA"/>
              </w:rPr>
              <w:t>РНК</w:t>
            </w:r>
          </w:p>
          <w:p w:rsidR="00680986" w:rsidRDefault="00680986" w:rsidP="00B90BA0">
            <w:pPr>
              <w:rPr>
                <w:sz w:val="28"/>
                <w:lang w:val="uk-UA"/>
              </w:rPr>
            </w:pPr>
            <w:r>
              <w:rPr>
                <w:sz w:val="28"/>
                <w:lang w:val="uk-UA"/>
              </w:rPr>
              <w:t>СІН</w:t>
            </w:r>
          </w:p>
          <w:p w:rsidR="00680986" w:rsidRDefault="00680986" w:rsidP="00B90BA0">
            <w:pPr>
              <w:rPr>
                <w:sz w:val="28"/>
                <w:lang w:val="uk-UA"/>
              </w:rPr>
            </w:pPr>
            <w:r>
              <w:rPr>
                <w:sz w:val="28"/>
                <w:lang w:val="uk-UA"/>
              </w:rPr>
              <w:t>СМ</w:t>
            </w:r>
          </w:p>
          <w:p w:rsidR="00680986" w:rsidRDefault="00680986" w:rsidP="00B90BA0">
            <w:pPr>
              <w:rPr>
                <w:sz w:val="28"/>
                <w:lang w:val="uk-UA"/>
              </w:rPr>
            </w:pPr>
            <w:r>
              <w:rPr>
                <w:sz w:val="28"/>
                <w:lang w:val="uk-UA"/>
              </w:rPr>
              <w:t>ХГ</w:t>
            </w:r>
          </w:p>
          <w:p w:rsidR="00680986" w:rsidRDefault="00680986" w:rsidP="00B90BA0">
            <w:pPr>
              <w:rPr>
                <w:sz w:val="28"/>
                <w:lang w:val="uk-UA"/>
              </w:rPr>
            </w:pPr>
            <w:r>
              <w:rPr>
                <w:sz w:val="28"/>
                <w:lang w:val="uk-UA"/>
              </w:rPr>
              <w:t>ХГВ</w:t>
            </w:r>
          </w:p>
          <w:p w:rsidR="00680986" w:rsidRDefault="00680986" w:rsidP="00B90BA0">
            <w:pPr>
              <w:rPr>
                <w:sz w:val="28"/>
                <w:lang w:val="uk-UA"/>
              </w:rPr>
            </w:pPr>
            <w:r>
              <w:rPr>
                <w:sz w:val="28"/>
                <w:lang w:val="uk-UA"/>
              </w:rPr>
              <w:t>ХГС</w:t>
            </w:r>
          </w:p>
          <w:p w:rsidR="00680986" w:rsidRDefault="00680986" w:rsidP="00B90BA0">
            <w:pPr>
              <w:rPr>
                <w:sz w:val="28"/>
                <w:lang w:val="uk-UA"/>
              </w:rPr>
            </w:pPr>
            <w:r>
              <w:rPr>
                <w:sz w:val="28"/>
                <w:lang w:val="uk-UA"/>
              </w:rPr>
              <w:t>УДХК</w:t>
            </w:r>
          </w:p>
          <w:p w:rsidR="00680986" w:rsidRDefault="00680986" w:rsidP="00B90BA0">
            <w:pPr>
              <w:rPr>
                <w:sz w:val="28"/>
                <w:lang w:val="uk-UA"/>
              </w:rPr>
            </w:pPr>
            <w:r>
              <w:rPr>
                <w:sz w:val="28"/>
                <w:lang w:val="uk-UA"/>
              </w:rPr>
              <w:t>УЗД</w:t>
            </w:r>
          </w:p>
          <w:p w:rsidR="00680986" w:rsidRDefault="00680986" w:rsidP="00B90BA0">
            <w:pPr>
              <w:rPr>
                <w:sz w:val="28"/>
                <w:lang w:val="uk-UA"/>
              </w:rPr>
            </w:pPr>
            <w:r>
              <w:rPr>
                <w:sz w:val="28"/>
                <w:lang w:val="uk-UA"/>
              </w:rPr>
              <w:t>ЦІК</w:t>
            </w:r>
          </w:p>
          <w:p w:rsidR="00680986" w:rsidRDefault="00680986" w:rsidP="00B90BA0">
            <w:pPr>
              <w:rPr>
                <w:sz w:val="28"/>
                <w:lang w:val="uk-UA"/>
              </w:rPr>
            </w:pPr>
            <w:r>
              <w:rPr>
                <w:sz w:val="28"/>
                <w:lang w:val="uk-UA"/>
              </w:rPr>
              <w:t>ЦП</w:t>
            </w:r>
          </w:p>
          <w:p w:rsidR="00680986" w:rsidRDefault="00680986" w:rsidP="00B90BA0">
            <w:pPr>
              <w:rPr>
                <w:sz w:val="28"/>
                <w:lang w:val="uk-UA"/>
              </w:rPr>
            </w:pPr>
            <w:r>
              <w:rPr>
                <w:sz w:val="28"/>
                <w:lang w:val="en-US"/>
              </w:rPr>
              <w:t>IgA</w:t>
            </w:r>
          </w:p>
          <w:p w:rsidR="00680986" w:rsidRDefault="00680986" w:rsidP="00B90BA0">
            <w:pPr>
              <w:rPr>
                <w:sz w:val="28"/>
                <w:lang w:val="uk-UA"/>
              </w:rPr>
            </w:pPr>
            <w:r>
              <w:rPr>
                <w:sz w:val="28"/>
                <w:lang w:val="en-US"/>
              </w:rPr>
              <w:t>IgG</w:t>
            </w:r>
          </w:p>
          <w:p w:rsidR="00680986" w:rsidRDefault="00680986" w:rsidP="00B90BA0">
            <w:pPr>
              <w:rPr>
                <w:sz w:val="28"/>
                <w:lang w:val="uk-UA"/>
              </w:rPr>
            </w:pPr>
            <w:r>
              <w:rPr>
                <w:sz w:val="28"/>
                <w:lang w:val="en-US"/>
              </w:rPr>
              <w:t>IgM</w:t>
            </w:r>
          </w:p>
          <w:p w:rsidR="00680986" w:rsidRDefault="00680986" w:rsidP="00B90BA0">
            <w:pPr>
              <w:rPr>
                <w:sz w:val="28"/>
                <w:lang w:val="en-US"/>
              </w:rPr>
            </w:pPr>
            <w:r>
              <w:rPr>
                <w:sz w:val="28"/>
                <w:lang w:val="en-US"/>
              </w:rPr>
              <w:lastRenderedPageBreak/>
              <w:t>HBeAg</w:t>
            </w:r>
          </w:p>
          <w:p w:rsidR="00680986" w:rsidRDefault="00680986" w:rsidP="00B90BA0">
            <w:pPr>
              <w:rPr>
                <w:sz w:val="28"/>
                <w:lang w:val="en-US"/>
              </w:rPr>
            </w:pPr>
            <w:r>
              <w:rPr>
                <w:sz w:val="28"/>
                <w:lang w:val="en-US"/>
              </w:rPr>
              <w:t>HBsAg</w:t>
            </w:r>
          </w:p>
        </w:tc>
        <w:tc>
          <w:tcPr>
            <w:tcW w:w="6190" w:type="dxa"/>
          </w:tcPr>
          <w:p w:rsidR="00680986" w:rsidRDefault="00680986" w:rsidP="00B90BA0">
            <w:pPr>
              <w:rPr>
                <w:sz w:val="28"/>
                <w:lang w:val="uk-UA"/>
              </w:rPr>
            </w:pPr>
            <w:r>
              <w:rPr>
                <w:sz w:val="28"/>
                <w:lang w:val="uk-UA"/>
              </w:rPr>
              <w:lastRenderedPageBreak/>
              <w:t>аланінамінотрансфераза</w:t>
            </w:r>
          </w:p>
          <w:p w:rsidR="00680986" w:rsidRDefault="00680986" w:rsidP="00B90BA0">
            <w:pPr>
              <w:rPr>
                <w:sz w:val="28"/>
                <w:lang w:val="uk-UA"/>
              </w:rPr>
            </w:pPr>
            <w:r>
              <w:rPr>
                <w:sz w:val="28"/>
                <w:lang w:val="uk-UA"/>
              </w:rPr>
              <w:t>сумарні антитіла до вірусу гепатиту С</w:t>
            </w:r>
          </w:p>
          <w:p w:rsidR="00680986" w:rsidRDefault="00680986" w:rsidP="00B90BA0">
            <w:pPr>
              <w:rPr>
                <w:sz w:val="28"/>
                <w:lang w:val="uk-UA"/>
              </w:rPr>
            </w:pPr>
            <w:r>
              <w:rPr>
                <w:sz w:val="28"/>
                <w:lang w:val="uk-UA"/>
              </w:rPr>
              <w:t>антитіла до корового антигену вірусу гепатиту В</w:t>
            </w:r>
          </w:p>
          <w:p w:rsidR="00680986" w:rsidRDefault="00680986" w:rsidP="00B90BA0">
            <w:pPr>
              <w:rPr>
                <w:sz w:val="28"/>
                <w:lang w:val="uk-UA"/>
              </w:rPr>
            </w:pPr>
            <w:r>
              <w:rPr>
                <w:sz w:val="28"/>
                <w:lang w:val="uk-UA"/>
              </w:rPr>
              <w:t>аспартатамінотрансфераза</w:t>
            </w:r>
          </w:p>
          <w:p w:rsidR="00680986" w:rsidRDefault="00680986" w:rsidP="00B90BA0">
            <w:pPr>
              <w:rPr>
                <w:sz w:val="28"/>
                <w:lang w:val="uk-UA"/>
              </w:rPr>
            </w:pPr>
            <w:r>
              <w:rPr>
                <w:sz w:val="28"/>
                <w:lang w:val="uk-UA"/>
              </w:rPr>
              <w:t>аланінамінотрансфераза</w:t>
            </w:r>
          </w:p>
          <w:p w:rsidR="00680986" w:rsidRDefault="00680986" w:rsidP="00B90BA0">
            <w:pPr>
              <w:rPr>
                <w:sz w:val="28"/>
                <w:lang w:val="uk-UA"/>
              </w:rPr>
            </w:pPr>
            <w:r>
              <w:rPr>
                <w:sz w:val="28"/>
                <w:lang w:val="uk-UA"/>
              </w:rPr>
              <w:t>вірус гепатиту В</w:t>
            </w:r>
          </w:p>
          <w:p w:rsidR="00680986" w:rsidRDefault="00680986" w:rsidP="00B90BA0">
            <w:pPr>
              <w:rPr>
                <w:sz w:val="28"/>
                <w:lang w:val="uk-UA"/>
              </w:rPr>
            </w:pPr>
            <w:r>
              <w:rPr>
                <w:sz w:val="28"/>
                <w:lang w:val="uk-UA"/>
              </w:rPr>
              <w:t>вірус гепатиту С</w:t>
            </w:r>
          </w:p>
          <w:p w:rsidR="00680986" w:rsidRDefault="00680986" w:rsidP="00B90BA0">
            <w:pPr>
              <w:rPr>
                <w:sz w:val="28"/>
                <w:lang w:val="uk-UA"/>
              </w:rPr>
            </w:pPr>
            <w:r>
              <w:rPr>
                <w:sz w:val="28"/>
                <w:lang w:val="uk-UA"/>
              </w:rPr>
              <w:t>вірус імунодефіциту людини</w:t>
            </w:r>
          </w:p>
          <w:p w:rsidR="00680986" w:rsidRDefault="00680986" w:rsidP="00B90BA0">
            <w:pPr>
              <w:rPr>
                <w:sz w:val="28"/>
                <w:lang w:val="uk-UA"/>
              </w:rPr>
            </w:pPr>
            <w:r>
              <w:rPr>
                <w:sz w:val="28"/>
                <w:lang w:val="uk-UA"/>
              </w:rPr>
              <w:t>Всесвітня організація охорони здоров</w:t>
            </w:r>
            <w:r>
              <w:rPr>
                <w:sz w:val="28"/>
              </w:rPr>
              <w:t>’</w:t>
            </w:r>
            <w:r>
              <w:rPr>
                <w:sz w:val="28"/>
                <w:lang w:val="uk-UA"/>
              </w:rPr>
              <w:t xml:space="preserve">я </w:t>
            </w:r>
          </w:p>
          <w:p w:rsidR="00680986" w:rsidRDefault="00680986" w:rsidP="00B90BA0">
            <w:pPr>
              <w:rPr>
                <w:sz w:val="28"/>
                <w:lang w:val="uk-UA"/>
              </w:rPr>
            </w:pPr>
            <w:r>
              <w:rPr>
                <w:sz w:val="28"/>
                <w:lang w:val="uk-UA"/>
              </w:rPr>
              <w:t>вірусний гепатит В</w:t>
            </w:r>
          </w:p>
          <w:p w:rsidR="00680986" w:rsidRDefault="00680986" w:rsidP="00B90BA0">
            <w:pPr>
              <w:rPr>
                <w:sz w:val="28"/>
                <w:lang w:val="uk-UA"/>
              </w:rPr>
            </w:pPr>
            <w:r>
              <w:rPr>
                <w:sz w:val="28"/>
                <w:lang w:val="uk-UA"/>
              </w:rPr>
              <w:t>вірусний гепатит С</w:t>
            </w:r>
          </w:p>
          <w:p w:rsidR="00680986" w:rsidRDefault="00680986" w:rsidP="00B90BA0">
            <w:pPr>
              <w:rPr>
                <w:sz w:val="28"/>
                <w:lang w:val="uk-UA"/>
              </w:rPr>
            </w:pPr>
            <w:r>
              <w:rPr>
                <w:sz w:val="28"/>
                <w:lang w:val="uk-UA"/>
              </w:rPr>
              <w:t>гама-глутамілтранспептидаза</w:t>
            </w:r>
          </w:p>
          <w:p w:rsidR="00680986" w:rsidRDefault="00680986" w:rsidP="00B90BA0">
            <w:pPr>
              <w:rPr>
                <w:sz w:val="28"/>
                <w:lang w:val="uk-UA"/>
              </w:rPr>
            </w:pPr>
            <w:r>
              <w:rPr>
                <w:sz w:val="28"/>
                <w:lang w:val="uk-UA"/>
              </w:rPr>
              <w:t>гепатоцелюлярна карцинома</w:t>
            </w:r>
          </w:p>
          <w:p w:rsidR="00680986" w:rsidRDefault="00680986" w:rsidP="00B90BA0">
            <w:pPr>
              <w:rPr>
                <w:sz w:val="28"/>
                <w:lang w:val="uk-UA"/>
              </w:rPr>
            </w:pPr>
            <w:r>
              <w:rPr>
                <w:sz w:val="28"/>
                <w:lang w:val="uk-UA"/>
              </w:rPr>
              <w:lastRenderedPageBreak/>
              <w:t>дисеміноване внутрішньосудинне згортання</w:t>
            </w:r>
          </w:p>
          <w:p w:rsidR="00680986" w:rsidRDefault="00680986" w:rsidP="00B90BA0">
            <w:pPr>
              <w:rPr>
                <w:sz w:val="28"/>
                <w:lang w:val="uk-UA"/>
              </w:rPr>
            </w:pPr>
            <w:r>
              <w:rPr>
                <w:sz w:val="28"/>
                <w:lang w:val="uk-UA"/>
              </w:rPr>
              <w:t>епідеміологічний нагляд</w:t>
            </w:r>
          </w:p>
          <w:p w:rsidR="00680986" w:rsidRDefault="00680986" w:rsidP="00B90BA0">
            <w:pPr>
              <w:rPr>
                <w:sz w:val="28"/>
                <w:lang w:val="uk-UA"/>
              </w:rPr>
            </w:pPr>
            <w:r>
              <w:rPr>
                <w:sz w:val="28"/>
                <w:lang w:val="uk-UA"/>
              </w:rPr>
              <w:t>жовчні кислоти</w:t>
            </w:r>
          </w:p>
          <w:p w:rsidR="00680986" w:rsidRDefault="00680986" w:rsidP="00B90BA0">
            <w:pPr>
              <w:rPr>
                <w:sz w:val="28"/>
                <w:lang w:val="uk-UA"/>
              </w:rPr>
            </w:pPr>
            <w:r>
              <w:rPr>
                <w:sz w:val="28"/>
                <w:lang w:val="uk-UA"/>
              </w:rPr>
              <w:t>інфекції, що передаються статевим шляхом</w:t>
            </w:r>
          </w:p>
          <w:p w:rsidR="00680986" w:rsidRDefault="00680986" w:rsidP="00B90BA0">
            <w:pPr>
              <w:rPr>
                <w:sz w:val="28"/>
                <w:lang w:val="uk-UA"/>
              </w:rPr>
            </w:pPr>
            <w:r>
              <w:rPr>
                <w:sz w:val="28"/>
                <w:lang w:val="uk-UA"/>
              </w:rPr>
              <w:t>індекс гістологічної активності</w:t>
            </w:r>
          </w:p>
          <w:p w:rsidR="00680986" w:rsidRDefault="00680986" w:rsidP="00B90BA0">
            <w:pPr>
              <w:rPr>
                <w:sz w:val="28"/>
                <w:lang w:val="uk-UA"/>
              </w:rPr>
            </w:pPr>
            <w:r>
              <w:rPr>
                <w:sz w:val="28"/>
                <w:lang w:val="uk-UA"/>
              </w:rPr>
              <w:t>інтерлейкіни (цитокіни)</w:t>
            </w:r>
          </w:p>
          <w:p w:rsidR="00680986" w:rsidRDefault="00680986" w:rsidP="00B90BA0">
            <w:pPr>
              <w:rPr>
                <w:sz w:val="28"/>
                <w:lang w:val="uk-UA"/>
              </w:rPr>
            </w:pPr>
            <w:r>
              <w:rPr>
                <w:sz w:val="28"/>
                <w:lang w:val="uk-UA"/>
              </w:rPr>
              <w:t>імуноферментний аналіз</w:t>
            </w:r>
          </w:p>
          <w:p w:rsidR="00680986" w:rsidRDefault="00680986" w:rsidP="00B90BA0">
            <w:pPr>
              <w:rPr>
                <w:sz w:val="28"/>
                <w:lang w:val="uk-UA"/>
              </w:rPr>
            </w:pPr>
            <w:r>
              <w:rPr>
                <w:sz w:val="28"/>
                <w:lang w:val="uk-UA"/>
              </w:rPr>
              <w:t>інтерферон</w:t>
            </w:r>
          </w:p>
          <w:p w:rsidR="00680986" w:rsidRDefault="00680986" w:rsidP="00B90BA0">
            <w:pPr>
              <w:rPr>
                <w:sz w:val="28"/>
                <w:lang w:val="uk-UA"/>
              </w:rPr>
            </w:pPr>
            <w:r>
              <w:rPr>
                <w:sz w:val="28"/>
                <w:lang w:val="uk-UA"/>
              </w:rPr>
              <w:t>ланцюгова полімеразна реакція</w:t>
            </w:r>
          </w:p>
          <w:p w:rsidR="00680986" w:rsidRDefault="00680986" w:rsidP="00B90BA0">
            <w:pPr>
              <w:rPr>
                <w:sz w:val="28"/>
                <w:lang w:val="uk-UA"/>
              </w:rPr>
            </w:pPr>
            <w:r>
              <w:rPr>
                <w:sz w:val="28"/>
                <w:lang w:val="uk-UA"/>
              </w:rPr>
              <w:t>лужна фосфатаза</w:t>
            </w:r>
          </w:p>
          <w:p w:rsidR="00680986" w:rsidRDefault="00680986" w:rsidP="00B90BA0">
            <w:pPr>
              <w:rPr>
                <w:sz w:val="28"/>
                <w:lang w:val="uk-UA"/>
              </w:rPr>
            </w:pPr>
            <w:r>
              <w:rPr>
                <w:sz w:val="28"/>
                <w:lang w:val="uk-UA"/>
              </w:rPr>
              <w:t>“метаболічна інтоксикація”</w:t>
            </w:r>
          </w:p>
          <w:p w:rsidR="00680986" w:rsidRDefault="00680986" w:rsidP="00B90BA0">
            <w:pPr>
              <w:rPr>
                <w:sz w:val="28"/>
                <w:lang w:val="uk-UA"/>
              </w:rPr>
            </w:pPr>
            <w:r>
              <w:rPr>
                <w:sz w:val="28"/>
                <w:lang w:val="uk-UA"/>
              </w:rPr>
              <w:t>противірусна терапія</w:t>
            </w:r>
          </w:p>
          <w:p w:rsidR="00680986" w:rsidRDefault="00680986" w:rsidP="00B90BA0">
            <w:pPr>
              <w:rPr>
                <w:sz w:val="28"/>
                <w:lang w:val="uk-UA"/>
              </w:rPr>
            </w:pPr>
            <w:r>
              <w:rPr>
                <w:sz w:val="28"/>
                <w:lang w:val="uk-UA"/>
              </w:rPr>
              <w:t>дезоксирибонуклеїнова кислота</w:t>
            </w:r>
          </w:p>
          <w:p w:rsidR="00680986" w:rsidRDefault="00680986" w:rsidP="00B90BA0">
            <w:pPr>
              <w:rPr>
                <w:sz w:val="28"/>
                <w:lang w:val="uk-UA"/>
              </w:rPr>
            </w:pPr>
            <w:r>
              <w:rPr>
                <w:sz w:val="28"/>
                <w:lang w:val="uk-UA"/>
              </w:rPr>
              <w:t>рибонуклеїнова кислота</w:t>
            </w:r>
          </w:p>
          <w:p w:rsidR="00680986" w:rsidRDefault="00680986" w:rsidP="00B90BA0">
            <w:pPr>
              <w:rPr>
                <w:sz w:val="28"/>
                <w:lang w:val="uk-UA"/>
              </w:rPr>
            </w:pPr>
            <w:r>
              <w:rPr>
                <w:sz w:val="28"/>
                <w:lang w:val="uk-UA"/>
              </w:rPr>
              <w:t>споживачі ін’єкційних наркотиків</w:t>
            </w:r>
          </w:p>
          <w:p w:rsidR="00680986" w:rsidRDefault="00680986" w:rsidP="00B90BA0">
            <w:pPr>
              <w:rPr>
                <w:sz w:val="28"/>
                <w:lang w:val="uk-UA"/>
              </w:rPr>
            </w:pPr>
            <w:r>
              <w:rPr>
                <w:sz w:val="28"/>
                <w:lang w:val="uk-UA"/>
              </w:rPr>
              <w:t>“середні молекули”</w:t>
            </w:r>
          </w:p>
          <w:p w:rsidR="00680986" w:rsidRDefault="00680986" w:rsidP="00B90BA0">
            <w:pPr>
              <w:rPr>
                <w:sz w:val="28"/>
                <w:lang w:val="uk-UA"/>
              </w:rPr>
            </w:pPr>
            <w:r>
              <w:rPr>
                <w:sz w:val="28"/>
                <w:lang w:val="uk-UA"/>
              </w:rPr>
              <w:t>хронічний гепатит</w:t>
            </w:r>
          </w:p>
          <w:p w:rsidR="00680986" w:rsidRDefault="00680986" w:rsidP="00B90BA0">
            <w:pPr>
              <w:rPr>
                <w:sz w:val="28"/>
                <w:lang w:val="uk-UA"/>
              </w:rPr>
            </w:pPr>
            <w:r>
              <w:rPr>
                <w:sz w:val="28"/>
                <w:lang w:val="uk-UA"/>
              </w:rPr>
              <w:t>хронічний гепатит В</w:t>
            </w:r>
          </w:p>
          <w:p w:rsidR="00680986" w:rsidRDefault="00680986" w:rsidP="00B90BA0">
            <w:pPr>
              <w:rPr>
                <w:sz w:val="28"/>
                <w:lang w:val="uk-UA"/>
              </w:rPr>
            </w:pPr>
            <w:r>
              <w:rPr>
                <w:sz w:val="28"/>
                <w:lang w:val="uk-UA"/>
              </w:rPr>
              <w:t>хронічний гепатит С</w:t>
            </w:r>
          </w:p>
          <w:p w:rsidR="00680986" w:rsidRDefault="00680986" w:rsidP="00B90BA0">
            <w:pPr>
              <w:rPr>
                <w:sz w:val="28"/>
                <w:lang w:val="uk-UA"/>
              </w:rPr>
            </w:pPr>
            <w:r>
              <w:rPr>
                <w:sz w:val="28"/>
                <w:lang w:val="uk-UA"/>
              </w:rPr>
              <w:t>урсодезоксихолієва кислота</w:t>
            </w:r>
          </w:p>
          <w:p w:rsidR="00680986" w:rsidRDefault="00680986" w:rsidP="00B90BA0">
            <w:pPr>
              <w:rPr>
                <w:sz w:val="28"/>
                <w:lang w:val="uk-UA"/>
              </w:rPr>
            </w:pPr>
            <w:r>
              <w:rPr>
                <w:sz w:val="28"/>
                <w:lang w:val="uk-UA"/>
              </w:rPr>
              <w:t>ультразвукове дослідження</w:t>
            </w:r>
          </w:p>
          <w:p w:rsidR="00680986" w:rsidRDefault="00680986" w:rsidP="00B90BA0">
            <w:pPr>
              <w:rPr>
                <w:sz w:val="28"/>
                <w:lang w:val="uk-UA"/>
              </w:rPr>
            </w:pPr>
            <w:r>
              <w:rPr>
                <w:sz w:val="28"/>
                <w:lang w:val="uk-UA"/>
              </w:rPr>
              <w:t>циркулюючі імунні комплекси</w:t>
            </w:r>
          </w:p>
          <w:p w:rsidR="00680986" w:rsidRDefault="00680986" w:rsidP="00B90BA0">
            <w:pPr>
              <w:rPr>
                <w:sz w:val="28"/>
                <w:lang w:val="uk-UA"/>
              </w:rPr>
            </w:pPr>
            <w:r>
              <w:rPr>
                <w:sz w:val="28"/>
                <w:lang w:val="uk-UA"/>
              </w:rPr>
              <w:t>цироз печінки</w:t>
            </w:r>
          </w:p>
          <w:p w:rsidR="00680986" w:rsidRDefault="00680986" w:rsidP="00B90BA0">
            <w:pPr>
              <w:rPr>
                <w:sz w:val="28"/>
                <w:lang w:val="uk-UA"/>
              </w:rPr>
            </w:pPr>
            <w:r>
              <w:rPr>
                <w:sz w:val="28"/>
                <w:lang w:val="uk-UA"/>
              </w:rPr>
              <w:t xml:space="preserve">імуноглобуліни класу </w:t>
            </w:r>
            <w:r>
              <w:rPr>
                <w:sz w:val="28"/>
                <w:lang w:val="en-US"/>
              </w:rPr>
              <w:t>A</w:t>
            </w:r>
          </w:p>
          <w:p w:rsidR="00680986" w:rsidRDefault="00680986" w:rsidP="00B90BA0">
            <w:pPr>
              <w:rPr>
                <w:sz w:val="28"/>
                <w:lang w:val="uk-UA"/>
              </w:rPr>
            </w:pPr>
            <w:r>
              <w:rPr>
                <w:sz w:val="28"/>
                <w:lang w:val="uk-UA"/>
              </w:rPr>
              <w:t xml:space="preserve">імуноглобуліни класу </w:t>
            </w:r>
            <w:r>
              <w:rPr>
                <w:sz w:val="28"/>
                <w:lang w:val="en-US"/>
              </w:rPr>
              <w:t>G</w:t>
            </w:r>
          </w:p>
          <w:p w:rsidR="00680986" w:rsidRDefault="00680986" w:rsidP="00B90BA0">
            <w:pPr>
              <w:rPr>
                <w:sz w:val="28"/>
                <w:lang w:val="uk-UA"/>
              </w:rPr>
            </w:pPr>
            <w:r>
              <w:rPr>
                <w:sz w:val="28"/>
                <w:lang w:val="uk-UA"/>
              </w:rPr>
              <w:t>імуноглобуліни класу М</w:t>
            </w:r>
          </w:p>
          <w:p w:rsidR="00680986" w:rsidRDefault="00680986" w:rsidP="00B90BA0">
            <w:pPr>
              <w:rPr>
                <w:sz w:val="28"/>
                <w:lang w:val="uk-UA"/>
              </w:rPr>
            </w:pPr>
            <w:r>
              <w:rPr>
                <w:sz w:val="28"/>
                <w:lang w:val="uk-UA"/>
              </w:rPr>
              <w:lastRenderedPageBreak/>
              <w:t>е-антиген вірусу гепатиту В</w:t>
            </w:r>
          </w:p>
          <w:p w:rsidR="00680986" w:rsidRDefault="00680986" w:rsidP="00B90BA0">
            <w:pPr>
              <w:rPr>
                <w:sz w:val="28"/>
                <w:lang w:val="uk-UA"/>
              </w:rPr>
            </w:pPr>
            <w:r>
              <w:rPr>
                <w:sz w:val="28"/>
                <w:lang w:val="uk-UA"/>
              </w:rPr>
              <w:t>поверхневий антиген вірусу гепатиту В</w:t>
            </w:r>
          </w:p>
        </w:tc>
      </w:tr>
    </w:tbl>
    <w:p w:rsidR="00680986" w:rsidRDefault="00680986" w:rsidP="00680986">
      <w:pPr>
        <w:pStyle w:val="4"/>
        <w:spacing w:line="360" w:lineRule="auto"/>
        <w:jc w:val="center"/>
        <w:rPr>
          <w:lang w:val="ru-RU"/>
        </w:rPr>
      </w:pPr>
      <w:r>
        <w:rPr>
          <w:lang w:val="ru-RU"/>
        </w:rPr>
        <w:lastRenderedPageBreak/>
        <w:t>В С Т У П</w:t>
      </w:r>
    </w:p>
    <w:p w:rsidR="00680986" w:rsidRDefault="00680986" w:rsidP="00680986">
      <w:pPr>
        <w:pStyle w:val="6"/>
        <w:jc w:val="center"/>
        <w:rPr>
          <w:szCs w:val="28"/>
        </w:rPr>
      </w:pPr>
      <w:r>
        <w:rPr>
          <w:szCs w:val="28"/>
        </w:rPr>
        <w:t>Актуальність теми</w:t>
      </w:r>
    </w:p>
    <w:p w:rsidR="00680986" w:rsidRDefault="00680986" w:rsidP="00680986">
      <w:pPr>
        <w:shd w:val="clear" w:color="auto" w:fill="FFFFFF"/>
        <w:spacing w:line="360" w:lineRule="auto"/>
        <w:ind w:firstLine="527"/>
        <w:jc w:val="both"/>
        <w:rPr>
          <w:color w:val="000000"/>
          <w:spacing w:val="-6"/>
          <w:sz w:val="28"/>
          <w:szCs w:val="28"/>
          <w:lang w:val="uk-UA"/>
        </w:rPr>
      </w:pPr>
      <w:r>
        <w:rPr>
          <w:color w:val="000000"/>
          <w:spacing w:val="-6"/>
          <w:sz w:val="28"/>
          <w:szCs w:val="28"/>
          <w:lang w:val="uk-UA"/>
        </w:rPr>
        <w:t>Бурхливий прогрес науки і техніки в ХІХ – ХХ столітті створив передумови для формування сучасної гепатології і уявлень про багатогранність клінічних проявів вірусних хвороб  печінки, як наслідок взаємодії факторів хворого (хазяїна), вірусу і зовнішнього середовища [1].</w:t>
      </w:r>
    </w:p>
    <w:p w:rsidR="00680986" w:rsidRDefault="00680986" w:rsidP="00680986">
      <w:pPr>
        <w:shd w:val="clear" w:color="auto" w:fill="FFFFFF"/>
        <w:spacing w:line="360" w:lineRule="auto"/>
        <w:ind w:firstLine="527"/>
        <w:jc w:val="both"/>
        <w:rPr>
          <w:color w:val="000000"/>
          <w:spacing w:val="-6"/>
          <w:sz w:val="28"/>
          <w:szCs w:val="28"/>
          <w:lang w:val="uk-UA"/>
        </w:rPr>
      </w:pPr>
      <w:r>
        <w:rPr>
          <w:color w:val="000000"/>
          <w:spacing w:val="-6"/>
          <w:sz w:val="28"/>
          <w:szCs w:val="28"/>
          <w:lang w:val="uk-UA"/>
        </w:rPr>
        <w:t>Завдяки</w:t>
      </w:r>
      <w:r w:rsidRPr="00372F7A">
        <w:rPr>
          <w:color w:val="000000"/>
          <w:spacing w:val="-6"/>
          <w:sz w:val="28"/>
          <w:szCs w:val="28"/>
          <w:lang w:val="uk-UA"/>
        </w:rPr>
        <w:t xml:space="preserve"> новітнім</w:t>
      </w:r>
      <w:r>
        <w:rPr>
          <w:color w:val="000000"/>
          <w:spacing w:val="-6"/>
          <w:sz w:val="28"/>
          <w:szCs w:val="28"/>
          <w:lang w:val="uk-UA"/>
        </w:rPr>
        <w:t xml:space="preserve"> відкриттям в галузі молекулярної біології, імунології та вірусології погляди на проблему вірусних гепатитів і наукові уявлення про них значно змінились за останні роки.</w:t>
      </w:r>
    </w:p>
    <w:p w:rsidR="00680986" w:rsidRDefault="00680986" w:rsidP="00680986">
      <w:pPr>
        <w:shd w:val="clear" w:color="auto" w:fill="FFFFFF"/>
        <w:spacing w:line="360" w:lineRule="auto"/>
        <w:ind w:firstLine="527"/>
        <w:jc w:val="both"/>
        <w:rPr>
          <w:color w:val="000000"/>
          <w:spacing w:val="-6"/>
          <w:sz w:val="28"/>
          <w:szCs w:val="28"/>
          <w:lang w:val="uk-UA"/>
        </w:rPr>
      </w:pPr>
      <w:r>
        <w:rPr>
          <w:color w:val="000000"/>
          <w:spacing w:val="-6"/>
          <w:sz w:val="28"/>
          <w:szCs w:val="28"/>
          <w:lang w:val="uk-UA"/>
        </w:rPr>
        <w:t>В недалекому минулому для характеристики природи жовтяниці користувались одним збірним терміном – хвороба Боткина.</w:t>
      </w:r>
    </w:p>
    <w:p w:rsidR="00680986" w:rsidRDefault="00680986" w:rsidP="00680986">
      <w:pPr>
        <w:shd w:val="clear" w:color="auto" w:fill="FFFFFF"/>
        <w:spacing w:line="360" w:lineRule="auto"/>
        <w:ind w:firstLine="527"/>
        <w:jc w:val="both"/>
        <w:rPr>
          <w:color w:val="000000"/>
          <w:spacing w:val="-6"/>
          <w:sz w:val="28"/>
          <w:szCs w:val="28"/>
          <w:lang w:val="uk-UA"/>
        </w:rPr>
      </w:pPr>
      <w:r>
        <w:rPr>
          <w:color w:val="000000"/>
          <w:spacing w:val="-6"/>
          <w:sz w:val="28"/>
          <w:szCs w:val="28"/>
          <w:lang w:val="uk-UA"/>
        </w:rPr>
        <w:t>На сьогодні відкрито й охарактеризовано 9 вірусів, які уражують  гепатоцити і викликають гострі чи хронічні запалення печінки, серед яких найбільше медико-соціальне значення мають парентеральні гепатити В і С.</w:t>
      </w:r>
    </w:p>
    <w:p w:rsidR="00680986" w:rsidRDefault="00680986" w:rsidP="00680986">
      <w:pPr>
        <w:shd w:val="clear" w:color="auto" w:fill="FFFFFF"/>
        <w:spacing w:line="360" w:lineRule="auto"/>
        <w:ind w:firstLine="527"/>
        <w:jc w:val="both"/>
        <w:rPr>
          <w:color w:val="000000"/>
          <w:spacing w:val="-6"/>
          <w:sz w:val="28"/>
          <w:szCs w:val="28"/>
          <w:lang w:val="uk-UA"/>
        </w:rPr>
      </w:pPr>
      <w:r>
        <w:rPr>
          <w:color w:val="000000"/>
          <w:spacing w:val="-6"/>
          <w:sz w:val="28"/>
          <w:szCs w:val="28"/>
          <w:lang w:val="uk-UA"/>
        </w:rPr>
        <w:t>Медичне і соціальне значення вірусних гепатитів (ВГ) визначається не тільки їх широким розповсюдженням, досить високим рівнем захворюваності, швидкою і глибокою інвалідізацією, але й надзвичайно несприятливими наслідками – формуванням цирозу печінки (ЦП) та гепатоцелюлярної карциноми (ГЦК) [2-6]. За даними [7] в світі 52 % (2300000) випадків ГЦК обумовлені хронічною інфекцією, спричиненою вірусом ГВ (</w:t>
      </w:r>
      <w:r>
        <w:rPr>
          <w:color w:val="000000"/>
          <w:spacing w:val="-6"/>
          <w:sz w:val="28"/>
          <w:szCs w:val="28"/>
          <w:lang w:val="en-US"/>
        </w:rPr>
        <w:t>HBV</w:t>
      </w:r>
      <w:r>
        <w:rPr>
          <w:color w:val="000000"/>
          <w:spacing w:val="-6"/>
          <w:sz w:val="28"/>
          <w:szCs w:val="28"/>
          <w:lang w:val="uk-UA"/>
        </w:rPr>
        <w:t>), а 25 % (110000) випадків – інфекцією, викликаною вірусом ГС (</w:t>
      </w:r>
      <w:r>
        <w:rPr>
          <w:color w:val="000000"/>
          <w:spacing w:val="-6"/>
          <w:sz w:val="28"/>
          <w:szCs w:val="28"/>
          <w:lang w:val="en-US"/>
        </w:rPr>
        <w:t>H</w:t>
      </w:r>
      <w:r>
        <w:rPr>
          <w:color w:val="000000"/>
          <w:spacing w:val="-6"/>
          <w:sz w:val="28"/>
          <w:szCs w:val="28"/>
          <w:lang w:val="uk-UA"/>
        </w:rPr>
        <w:t>С</w:t>
      </w:r>
      <w:r>
        <w:rPr>
          <w:color w:val="000000"/>
          <w:spacing w:val="-6"/>
          <w:sz w:val="28"/>
          <w:szCs w:val="28"/>
          <w:lang w:val="en-US"/>
        </w:rPr>
        <w:t>V</w:t>
      </w:r>
      <w:r>
        <w:rPr>
          <w:color w:val="000000"/>
          <w:spacing w:val="-6"/>
          <w:sz w:val="28"/>
          <w:szCs w:val="28"/>
          <w:lang w:val="uk-UA"/>
        </w:rPr>
        <w:t>).</w:t>
      </w:r>
    </w:p>
    <w:p w:rsidR="00680986" w:rsidRDefault="00680986" w:rsidP="00680986">
      <w:pPr>
        <w:shd w:val="clear" w:color="auto" w:fill="FFFFFF"/>
        <w:spacing w:line="360" w:lineRule="auto"/>
        <w:ind w:firstLine="527"/>
        <w:jc w:val="both"/>
        <w:rPr>
          <w:bCs/>
          <w:color w:val="000000"/>
          <w:sz w:val="28"/>
          <w:szCs w:val="28"/>
          <w:lang w:val="uk-UA"/>
        </w:rPr>
      </w:pPr>
      <w:r>
        <w:rPr>
          <w:sz w:val="28"/>
          <w:szCs w:val="28"/>
          <w:lang w:val="uk-UA"/>
        </w:rPr>
        <w:t xml:space="preserve">Вірусний гепатит С (ВГС) є основною причиною хронічних хвороб печінки і однією з найбільш актуальних проблем сучасної медицини та інфекційної патології людини як у всьому світі [8-16], так і в Україні </w:t>
      </w:r>
      <w:r>
        <w:rPr>
          <w:sz w:val="28"/>
          <w:szCs w:val="28"/>
          <w:lang w:val="uk-UA"/>
        </w:rPr>
        <w:lastRenderedPageBreak/>
        <w:t xml:space="preserve">[1,2,17,18]. На тлі стабілізації і навіть зменшення у багатьох країнах захворюваності на вірусний гепатит В (ВГВ) внаслідок активної вакцинопрофілактики груп ризику і ретельного контролю донорської крові на вміст маркерів </w:t>
      </w:r>
      <w:r>
        <w:rPr>
          <w:sz w:val="28"/>
          <w:szCs w:val="28"/>
          <w:lang w:val="en-US"/>
        </w:rPr>
        <w:t>HBV</w:t>
      </w:r>
      <w:r>
        <w:rPr>
          <w:sz w:val="28"/>
          <w:szCs w:val="28"/>
          <w:lang w:val="uk-UA"/>
        </w:rPr>
        <w:t xml:space="preserve">-інфекції захворюваність на ВГС стрімко зростає і охоплює все нові популяційні контингенти, захворюваність яких на ВГС раніше була дуже низькою, або зовсім не відзначалася. </w:t>
      </w:r>
      <w:r>
        <w:rPr>
          <w:color w:val="000000"/>
          <w:sz w:val="28"/>
          <w:szCs w:val="28"/>
          <w:lang w:val="uk-UA"/>
        </w:rPr>
        <w:t>За порівняно короткий час, що минув з моменту відкриття збудника ГС у 1989 р., отримані дані про широке розповсюдження та постійне зростання захворюваності</w:t>
      </w:r>
      <w:r>
        <w:rPr>
          <w:rFonts w:ascii="Arial" w:hAnsi="Arial" w:cs="Arial"/>
          <w:color w:val="000000"/>
          <w:sz w:val="28"/>
          <w:szCs w:val="28"/>
          <w:lang w:val="uk-UA"/>
        </w:rPr>
        <w:t xml:space="preserve"> </w:t>
      </w:r>
      <w:r>
        <w:rPr>
          <w:color w:val="000000"/>
          <w:sz w:val="28"/>
          <w:szCs w:val="28"/>
          <w:lang w:val="uk-UA"/>
        </w:rPr>
        <w:t>у більшості країн світу. П</w:t>
      </w:r>
      <w:r>
        <w:rPr>
          <w:sz w:val="28"/>
          <w:szCs w:val="28"/>
          <w:lang w:val="uk-UA"/>
        </w:rPr>
        <w:t xml:space="preserve">оширеність вірусу ГС у загальній популяції коливається від 0,15% (Скандинавія) до 44% (Єгипет, Камерун) [19]. Великою мірою гострий гепатит С (ГГС) перебігає в інапарантній, доклінічній формі (за різними оцінками, від 30 до 80%). Проте не залежно від тяжкості захворювання в 50% випадків і більше захворювання переходить в хронічну форму, і як тільки вона встановлюється, спонтанне видужання унеможливлюється. </w:t>
      </w:r>
      <w:r>
        <w:rPr>
          <w:color w:val="000000"/>
          <w:sz w:val="28"/>
          <w:szCs w:val="28"/>
          <w:lang w:val="uk-UA"/>
        </w:rPr>
        <w:t xml:space="preserve">За експертними оцінками, у світі </w:t>
      </w:r>
      <w:r>
        <w:rPr>
          <w:bCs/>
          <w:color w:val="000000"/>
          <w:sz w:val="28"/>
          <w:szCs w:val="28"/>
          <w:lang w:val="uk-UA"/>
        </w:rPr>
        <w:t xml:space="preserve">вірусом ГС  зараз </w:t>
      </w:r>
      <w:r>
        <w:rPr>
          <w:sz w:val="28"/>
          <w:szCs w:val="28"/>
          <w:lang w:val="uk-UA"/>
        </w:rPr>
        <w:t>хронічно</w:t>
      </w:r>
      <w:r>
        <w:rPr>
          <w:bCs/>
          <w:color w:val="000000"/>
          <w:sz w:val="28"/>
          <w:szCs w:val="28"/>
          <w:lang w:val="uk-UA"/>
        </w:rPr>
        <w:t xml:space="preserve"> інфіковано понад 500 млн. осіб [1-12, 20-22]. У США щороку інфікується </w:t>
      </w:r>
      <w:r>
        <w:rPr>
          <w:color w:val="000000"/>
          <w:spacing w:val="-6"/>
          <w:sz w:val="28"/>
          <w:szCs w:val="28"/>
          <w:lang w:val="en-US"/>
        </w:rPr>
        <w:t>H</w:t>
      </w:r>
      <w:r>
        <w:rPr>
          <w:color w:val="000000"/>
          <w:spacing w:val="-6"/>
          <w:sz w:val="28"/>
          <w:szCs w:val="28"/>
          <w:lang w:val="uk-UA"/>
        </w:rPr>
        <w:t>С</w:t>
      </w:r>
      <w:r>
        <w:rPr>
          <w:color w:val="000000"/>
          <w:spacing w:val="-6"/>
          <w:sz w:val="28"/>
          <w:szCs w:val="28"/>
          <w:lang w:val="en-US"/>
        </w:rPr>
        <w:t>V</w:t>
      </w:r>
      <w:r>
        <w:rPr>
          <w:bCs/>
          <w:color w:val="000000"/>
          <w:sz w:val="28"/>
          <w:szCs w:val="28"/>
          <w:lang w:val="uk-UA"/>
        </w:rPr>
        <w:t xml:space="preserve"> більше 150 тис. осіб, а загальна кількість інфікованих сягає 4 млн. чоловік (1,8 % населення) - у 4 рази вище, ніж аналогічний показник ВІЛ-інфекції. В цій країні від хронічних захворювань печінки, зв'язаних із ГС, щорічно вмирає 8-10 тис. чоловік, і одній тисячі пацієнтів здійснюють трансплантацію печінки. Вважають, що без прийняття невідкладних заходів у найближчі 10-20 років смертність від ГС та його наслідків збільшиться у 3 рази і перевищить цей показник при ВІЛ-інфекції/СНІДі [20-25].</w:t>
      </w:r>
    </w:p>
    <w:p w:rsidR="00680986" w:rsidRDefault="00680986" w:rsidP="00680986">
      <w:pPr>
        <w:tabs>
          <w:tab w:val="left" w:pos="9639"/>
        </w:tabs>
        <w:spacing w:line="360" w:lineRule="auto"/>
        <w:jc w:val="both"/>
        <w:rPr>
          <w:sz w:val="28"/>
          <w:szCs w:val="28"/>
          <w:lang w:val="uk-UA"/>
        </w:rPr>
      </w:pPr>
      <w:r>
        <w:rPr>
          <w:bCs/>
          <w:color w:val="000000"/>
          <w:sz w:val="28"/>
          <w:szCs w:val="28"/>
          <w:lang w:val="uk-UA"/>
        </w:rPr>
        <w:t xml:space="preserve">       Гострий ГС у більшості випадків перебігає з мінімальною клінічною симптоматикою. Жовтяниця та інші клінічні прояви інфекції відзначаються лише у 20 </w:t>
      </w:r>
      <w:r>
        <w:rPr>
          <w:bCs/>
          <w:iCs/>
          <w:color w:val="000000"/>
          <w:sz w:val="28"/>
          <w:szCs w:val="28"/>
          <w:lang w:val="uk-UA"/>
        </w:rPr>
        <w:t xml:space="preserve">% </w:t>
      </w:r>
      <w:r>
        <w:rPr>
          <w:bCs/>
          <w:color w:val="000000"/>
          <w:sz w:val="28"/>
          <w:szCs w:val="28"/>
          <w:lang w:val="uk-UA"/>
        </w:rPr>
        <w:t xml:space="preserve">хворих. Проте у 50-85 </w:t>
      </w:r>
      <w:r>
        <w:rPr>
          <w:bCs/>
          <w:i/>
          <w:iCs/>
          <w:color w:val="000000"/>
          <w:sz w:val="28"/>
          <w:szCs w:val="28"/>
          <w:lang w:val="uk-UA"/>
        </w:rPr>
        <w:t xml:space="preserve">% </w:t>
      </w:r>
      <w:r>
        <w:rPr>
          <w:bCs/>
          <w:color w:val="000000"/>
          <w:sz w:val="28"/>
          <w:szCs w:val="28"/>
          <w:lang w:val="uk-UA"/>
        </w:rPr>
        <w:t xml:space="preserve">розвивається хронічний ГС (ХГС), який є основною клінічною формою ГС. </w:t>
      </w:r>
      <w:r>
        <w:rPr>
          <w:sz w:val="28"/>
          <w:szCs w:val="28"/>
          <w:lang w:val="uk-UA"/>
        </w:rPr>
        <w:t xml:space="preserve">Дійсна реконвалесценція після гострого </w:t>
      </w:r>
      <w:r>
        <w:rPr>
          <w:sz w:val="28"/>
          <w:szCs w:val="28"/>
          <w:lang w:val="uk-UA"/>
        </w:rPr>
        <w:lastRenderedPageBreak/>
        <w:t>ГС дуже рідка. Досі неясно, чим визначається наслідок захворювання: масивністю вірусної інвазії, характером специфічної імунної відповіді, генотипом вірусу, генетичним дрейфом поверхневих імунодомінантних епітопів вірусу, який дозволяє йому частково уникати імунного нагляду хазяїна, нарешті, набором експресуємих HLA-антигенів чи іншими ще невідомими факторами.</w:t>
      </w:r>
    </w:p>
    <w:p w:rsidR="00680986" w:rsidRDefault="00680986" w:rsidP="00680986">
      <w:pPr>
        <w:shd w:val="clear" w:color="auto" w:fill="FFFFFF"/>
        <w:spacing w:line="360" w:lineRule="auto"/>
        <w:ind w:firstLine="527"/>
        <w:jc w:val="both"/>
        <w:rPr>
          <w:bCs/>
          <w:color w:val="000000"/>
          <w:sz w:val="28"/>
          <w:szCs w:val="28"/>
          <w:lang w:val="uk-UA"/>
        </w:rPr>
      </w:pPr>
      <w:r>
        <w:rPr>
          <w:bCs/>
          <w:color w:val="000000"/>
          <w:sz w:val="28"/>
          <w:szCs w:val="28"/>
          <w:lang w:val="uk-UA"/>
        </w:rPr>
        <w:t xml:space="preserve">Багаторічна персистенція вірусу при ХГС може приводити до формування ЦП з наступним високим ризиком розвитку ГЦК, котра вважається однією з головних причин смерті від злоякісних новоутворень в світі. За останні роки стало очевидним, що ГС є основною причиною формування всієї групи хронічних захворювань печінки – ХГ, ЦП, ГЦК і   найпоширенішим   показанням   до   пересадження печінки </w:t>
      </w:r>
      <w:r>
        <w:rPr>
          <w:bCs/>
          <w:color w:val="000000"/>
          <w:sz w:val="28"/>
          <w:szCs w:val="28"/>
        </w:rPr>
        <w:t>[</w:t>
      </w:r>
      <w:r>
        <w:rPr>
          <w:bCs/>
          <w:color w:val="000000"/>
          <w:sz w:val="28"/>
          <w:szCs w:val="28"/>
          <w:lang w:val="uk-UA"/>
        </w:rPr>
        <w:t>2</w:t>
      </w:r>
      <w:r>
        <w:rPr>
          <w:bCs/>
          <w:color w:val="000000"/>
          <w:sz w:val="28"/>
          <w:szCs w:val="28"/>
        </w:rPr>
        <w:t>6</w:t>
      </w:r>
      <w:r>
        <w:rPr>
          <w:bCs/>
          <w:color w:val="000000"/>
          <w:sz w:val="28"/>
          <w:szCs w:val="28"/>
          <w:lang w:val="uk-UA"/>
        </w:rPr>
        <w:t>-3</w:t>
      </w:r>
      <w:r>
        <w:rPr>
          <w:bCs/>
          <w:color w:val="000000"/>
          <w:sz w:val="28"/>
          <w:szCs w:val="28"/>
        </w:rPr>
        <w:t>3]</w:t>
      </w:r>
      <w:r>
        <w:rPr>
          <w:bCs/>
          <w:color w:val="000000"/>
          <w:sz w:val="28"/>
          <w:szCs w:val="28"/>
          <w:lang w:val="uk-UA"/>
        </w:rPr>
        <w:t>.</w:t>
      </w:r>
    </w:p>
    <w:p w:rsidR="00680986" w:rsidRDefault="00680986" w:rsidP="00680986">
      <w:pPr>
        <w:shd w:val="clear" w:color="auto" w:fill="FFFFFF"/>
        <w:spacing w:line="360" w:lineRule="auto"/>
        <w:ind w:firstLine="527"/>
        <w:jc w:val="both"/>
        <w:rPr>
          <w:bCs/>
          <w:iCs/>
          <w:color w:val="000000"/>
          <w:sz w:val="28"/>
          <w:szCs w:val="28"/>
          <w:lang w:val="uk-UA"/>
        </w:rPr>
      </w:pPr>
      <w:r>
        <w:rPr>
          <w:bCs/>
          <w:color w:val="000000"/>
          <w:sz w:val="28"/>
          <w:szCs w:val="28"/>
          <w:lang w:val="uk-UA"/>
        </w:rPr>
        <w:t xml:space="preserve">Нещодавно в США на моделі загальної популяції було розраховано, що до 2010-2015 рр. в умовах відсутності ефективного терапевтичного втручання кількість випадків ЦП зросте на 52,8 %, ГЦК - на 68 %, декомпенсацій печінки - на 27,9 %, кількість смертельних випадків від захворювань печінки ВГВ-етіології - на 22,3 %, а число пацієнтів, які потребують трансплантацію печінки - на </w:t>
      </w:r>
      <w:r>
        <w:rPr>
          <w:bCs/>
          <w:iCs/>
          <w:color w:val="000000"/>
          <w:sz w:val="28"/>
          <w:szCs w:val="28"/>
          <w:lang w:val="uk-UA"/>
        </w:rPr>
        <w:t>61 %.</w:t>
      </w:r>
      <w:r>
        <w:rPr>
          <w:bCs/>
          <w:i/>
          <w:iCs/>
          <w:color w:val="000000"/>
          <w:sz w:val="28"/>
          <w:szCs w:val="28"/>
          <w:lang w:val="uk-UA"/>
        </w:rPr>
        <w:t xml:space="preserve"> </w:t>
      </w:r>
      <w:r>
        <w:rPr>
          <w:bCs/>
          <w:color w:val="000000"/>
          <w:sz w:val="28"/>
          <w:szCs w:val="28"/>
          <w:lang w:val="uk-UA"/>
        </w:rPr>
        <w:t xml:space="preserve">За іншими розрахунками, проведеними вченими Франції, в наступні 20 років щорічна смертність, пов'язана з </w:t>
      </w:r>
      <w:r>
        <w:rPr>
          <w:bCs/>
          <w:color w:val="000000"/>
          <w:sz w:val="28"/>
          <w:szCs w:val="28"/>
          <w:lang w:val="en-US"/>
        </w:rPr>
        <w:t>H</w:t>
      </w:r>
      <w:r>
        <w:rPr>
          <w:bCs/>
          <w:color w:val="000000"/>
          <w:sz w:val="28"/>
          <w:szCs w:val="28"/>
          <w:lang w:val="uk-UA"/>
        </w:rPr>
        <w:t>С</w:t>
      </w:r>
      <w:r>
        <w:rPr>
          <w:bCs/>
          <w:color w:val="000000"/>
          <w:sz w:val="28"/>
          <w:szCs w:val="28"/>
          <w:lang w:val="en-US"/>
        </w:rPr>
        <w:t>V</w:t>
      </w:r>
      <w:r>
        <w:rPr>
          <w:bCs/>
          <w:color w:val="000000"/>
          <w:sz w:val="28"/>
          <w:szCs w:val="28"/>
          <w:lang w:val="uk-UA"/>
        </w:rPr>
        <w:t xml:space="preserve">-інфекцією, зросте на 150-200 </w:t>
      </w:r>
      <w:r>
        <w:rPr>
          <w:bCs/>
          <w:iCs/>
          <w:color w:val="000000"/>
          <w:sz w:val="28"/>
          <w:szCs w:val="28"/>
          <w:lang w:val="uk-UA"/>
        </w:rPr>
        <w:t xml:space="preserve">% </w:t>
      </w:r>
      <w:r>
        <w:rPr>
          <w:bCs/>
          <w:iCs/>
          <w:color w:val="000000"/>
          <w:sz w:val="28"/>
          <w:szCs w:val="28"/>
        </w:rPr>
        <w:t>[</w:t>
      </w:r>
      <w:r>
        <w:rPr>
          <w:bCs/>
          <w:iCs/>
          <w:color w:val="000000"/>
          <w:sz w:val="28"/>
          <w:szCs w:val="28"/>
          <w:lang w:val="uk-UA"/>
        </w:rPr>
        <w:t>3</w:t>
      </w:r>
      <w:r>
        <w:rPr>
          <w:bCs/>
          <w:iCs/>
          <w:color w:val="000000"/>
          <w:sz w:val="28"/>
          <w:szCs w:val="28"/>
        </w:rPr>
        <w:t>4</w:t>
      </w:r>
      <w:r>
        <w:rPr>
          <w:bCs/>
          <w:iCs/>
          <w:color w:val="000000"/>
          <w:sz w:val="28"/>
          <w:szCs w:val="28"/>
          <w:lang w:val="uk-UA"/>
        </w:rPr>
        <w:t>,3</w:t>
      </w:r>
      <w:r>
        <w:rPr>
          <w:bCs/>
          <w:iCs/>
          <w:color w:val="000000"/>
          <w:sz w:val="28"/>
          <w:szCs w:val="28"/>
        </w:rPr>
        <w:t>5]</w:t>
      </w:r>
      <w:r>
        <w:rPr>
          <w:bCs/>
          <w:iCs/>
          <w:color w:val="000000"/>
          <w:sz w:val="28"/>
          <w:szCs w:val="28"/>
          <w:lang w:val="uk-UA"/>
        </w:rPr>
        <w:t xml:space="preserve">. </w:t>
      </w:r>
    </w:p>
    <w:p w:rsidR="00680986" w:rsidRDefault="00680986" w:rsidP="00680986">
      <w:pPr>
        <w:shd w:val="clear" w:color="auto" w:fill="FFFFFF"/>
        <w:spacing w:line="360" w:lineRule="auto"/>
        <w:ind w:firstLine="527"/>
        <w:jc w:val="both"/>
        <w:rPr>
          <w:color w:val="000000"/>
          <w:sz w:val="28"/>
          <w:szCs w:val="28"/>
          <w:lang w:val="uk-UA"/>
        </w:rPr>
      </w:pPr>
      <w:r>
        <w:rPr>
          <w:color w:val="000000"/>
          <w:sz w:val="28"/>
          <w:szCs w:val="28"/>
          <w:lang w:val="uk-UA"/>
        </w:rPr>
        <w:t>Спостерігається постійне зростання захворюваності на ВГС. Кожен рік добавляється від 3 до 4 млн. інфікованих. Передбачається, що в першій чверті нового сторіччя кількість померлих від ВГС буде більше, ніж від СНІДу, хоча вже зараз число НС</w:t>
      </w:r>
      <w:r>
        <w:rPr>
          <w:color w:val="000000"/>
          <w:sz w:val="28"/>
          <w:szCs w:val="28"/>
          <w:lang w:val="en-US"/>
        </w:rPr>
        <w:t>V</w:t>
      </w:r>
      <w:r>
        <w:rPr>
          <w:color w:val="000000"/>
          <w:sz w:val="28"/>
          <w:szCs w:val="28"/>
          <w:lang w:val="uk-UA"/>
        </w:rPr>
        <w:t>-інфікованих як мінімум в 3 рази перевищує кількість ВІЛ-інфікованих [34,37].</w:t>
      </w:r>
    </w:p>
    <w:p w:rsidR="00680986" w:rsidRDefault="00680986" w:rsidP="00680986">
      <w:pPr>
        <w:shd w:val="clear" w:color="auto" w:fill="FFFFFF"/>
        <w:spacing w:line="360" w:lineRule="auto"/>
        <w:ind w:firstLine="527"/>
        <w:jc w:val="both"/>
      </w:pPr>
      <w:r>
        <w:rPr>
          <w:color w:val="000000"/>
          <w:sz w:val="28"/>
          <w:szCs w:val="28"/>
          <w:lang w:val="uk-UA"/>
        </w:rPr>
        <w:lastRenderedPageBreak/>
        <w:t>В Росії констатовано, що захворюваність на вірусні гепатити набула значних масштабів і є реальною загрозою для здоров'я нації. Щорічно вперше виявляється хворих на ХГС і ХГВ більше, ніж 300000 осіб. Це в повній мірі відноситься до України. Причиною такого положення є інтенсивне збільшення внутрішньовенного вживання наркотиків, ризикована сексуальна поведінка осіб молодого та працездатного віку, парентеральне навантаження при обстеженні хворих та оперативні втручання.</w:t>
      </w:r>
    </w:p>
    <w:p w:rsidR="00680986" w:rsidRDefault="00680986" w:rsidP="00680986">
      <w:pPr>
        <w:shd w:val="clear" w:color="auto" w:fill="FFFFFF"/>
        <w:spacing w:line="360" w:lineRule="auto"/>
        <w:ind w:firstLine="527"/>
        <w:jc w:val="both"/>
        <w:rPr>
          <w:color w:val="000000"/>
          <w:sz w:val="28"/>
          <w:szCs w:val="28"/>
          <w:lang w:val="uk-UA"/>
        </w:rPr>
      </w:pPr>
      <w:r>
        <w:rPr>
          <w:color w:val="000000"/>
          <w:sz w:val="28"/>
          <w:szCs w:val="28"/>
          <w:lang w:val="uk-UA"/>
        </w:rPr>
        <w:t xml:space="preserve">ГС посідає одне з </w:t>
      </w:r>
      <w:r>
        <w:rPr>
          <w:color w:val="000000"/>
          <w:sz w:val="28"/>
          <w:szCs w:val="28"/>
        </w:rPr>
        <w:t>провідних</w:t>
      </w:r>
      <w:r>
        <w:rPr>
          <w:color w:val="000000"/>
          <w:sz w:val="28"/>
          <w:szCs w:val="28"/>
          <w:lang w:val="uk-UA"/>
        </w:rPr>
        <w:t xml:space="preserve"> місць в інфекційній патології людини в Україні, а хворі на хронічний вірусний ГС, за даними Ж.І.Возіанової, становлять 57 % госпіталізованих із інфекційними ураженнями печінки </w:t>
      </w:r>
      <w:r>
        <w:rPr>
          <w:color w:val="000000"/>
          <w:sz w:val="28"/>
          <w:szCs w:val="28"/>
        </w:rPr>
        <w:t xml:space="preserve">[7]. Разом </w:t>
      </w:r>
      <w:r>
        <w:rPr>
          <w:color w:val="000000"/>
          <w:sz w:val="28"/>
          <w:szCs w:val="28"/>
          <w:lang w:val="uk-UA"/>
        </w:rPr>
        <w:t>і</w:t>
      </w:r>
      <w:r>
        <w:rPr>
          <w:color w:val="000000"/>
          <w:sz w:val="28"/>
          <w:szCs w:val="28"/>
        </w:rPr>
        <w:t>з</w:t>
      </w:r>
      <w:r>
        <w:rPr>
          <w:color w:val="000000"/>
          <w:sz w:val="28"/>
          <w:szCs w:val="28"/>
          <w:lang w:val="uk-UA"/>
        </w:rPr>
        <w:t xml:space="preserve"> хворими</w:t>
      </w:r>
      <w:r>
        <w:rPr>
          <w:color w:val="000000"/>
          <w:sz w:val="28"/>
          <w:szCs w:val="28"/>
        </w:rPr>
        <w:t xml:space="preserve"> на м</w:t>
      </w:r>
      <w:r>
        <w:rPr>
          <w:color w:val="000000"/>
          <w:sz w:val="28"/>
          <w:szCs w:val="28"/>
          <w:lang w:val="uk-UA"/>
        </w:rPr>
        <w:t>ікст-гепатит</w:t>
      </w:r>
      <w:r>
        <w:rPr>
          <w:color w:val="000000"/>
          <w:sz w:val="28"/>
          <w:szCs w:val="28"/>
        </w:rPr>
        <w:t xml:space="preserve"> В+С</w:t>
      </w:r>
      <w:r>
        <w:rPr>
          <w:color w:val="000000"/>
          <w:sz w:val="28"/>
          <w:szCs w:val="28"/>
          <w:lang w:val="uk-UA"/>
        </w:rPr>
        <w:t xml:space="preserve"> їх частка сягає 69,5%. Чітка інформація про захворюваність, розповсюдженість ГС в Україні на сьогодні відсутня, оскільки офіційна реєстрація цієї інфекції розпочата лише у 2003 р. У зв'язку з цим, питання, що стосуються значення ГС в інфекційній патології людини та в загальній структурі ВГ, клініко-епідеміологічних особливостей цієї інфекції  на окремих територіях і серед різних груп населення, розроблені вкрай недостатньо і потребують подальшого вивчення. З тих же причин відсутня офіційна інформація про захворюваність на </w:t>
      </w:r>
      <w:r>
        <w:rPr>
          <w:iCs/>
          <w:color w:val="000000"/>
          <w:sz w:val="28"/>
          <w:szCs w:val="28"/>
          <w:lang w:val="uk-UA"/>
        </w:rPr>
        <w:t xml:space="preserve">ХГС </w:t>
      </w:r>
      <w:r>
        <w:rPr>
          <w:color w:val="000000"/>
          <w:sz w:val="28"/>
          <w:szCs w:val="28"/>
          <w:lang w:val="uk-UA"/>
        </w:rPr>
        <w:t xml:space="preserve">в Україні (як серед дорослих, так і серед дітей). Між тим, за даними А.Л. Гураля </w:t>
      </w:r>
      <w:r>
        <w:rPr>
          <w:color w:val="000000"/>
          <w:sz w:val="28"/>
          <w:szCs w:val="28"/>
        </w:rPr>
        <w:t>[</w:t>
      </w:r>
      <w:r>
        <w:rPr>
          <w:color w:val="000000"/>
          <w:sz w:val="28"/>
          <w:szCs w:val="28"/>
          <w:lang w:val="uk-UA"/>
        </w:rPr>
        <w:t>2,17</w:t>
      </w:r>
      <w:r>
        <w:rPr>
          <w:color w:val="000000"/>
          <w:sz w:val="28"/>
          <w:szCs w:val="28"/>
        </w:rPr>
        <w:t>]</w:t>
      </w:r>
      <w:r>
        <w:rPr>
          <w:color w:val="000000"/>
          <w:sz w:val="28"/>
          <w:szCs w:val="28"/>
          <w:lang w:val="uk-UA"/>
        </w:rPr>
        <w:t>, серед донорів анти-НС</w:t>
      </w:r>
      <w:r>
        <w:rPr>
          <w:color w:val="000000"/>
          <w:sz w:val="28"/>
          <w:szCs w:val="28"/>
          <w:lang w:val="en-US"/>
        </w:rPr>
        <w:t>V</w:t>
      </w:r>
      <w:r>
        <w:rPr>
          <w:color w:val="000000"/>
          <w:sz w:val="28"/>
          <w:szCs w:val="28"/>
          <w:lang w:val="uk-UA"/>
        </w:rPr>
        <w:t xml:space="preserve"> виявлені у 1,3 % випадків. Найвищі показники визначення специфічних антитіл, що свідчать про високу активність епідемічного процесу, зареєстровані при обстеженні осіб, які практикують довенне введення наркотичних речовин – 77,4 %, ВІЛ-інфікованих – 44,8 %. При обстеженні хворих, які знаходились на лікуванні в гастроентерологічних відділеннях з діагнозом ЦП, анти-НС</w:t>
      </w:r>
      <w:r>
        <w:rPr>
          <w:color w:val="000000"/>
          <w:sz w:val="28"/>
          <w:szCs w:val="28"/>
          <w:lang w:val="en-US"/>
        </w:rPr>
        <w:t>V</w:t>
      </w:r>
      <w:r>
        <w:rPr>
          <w:color w:val="000000"/>
          <w:sz w:val="28"/>
          <w:szCs w:val="28"/>
          <w:lang w:val="uk-UA"/>
        </w:rPr>
        <w:t xml:space="preserve"> виявлено у 23,8 %. Ці сероепідеміологічні дані свідчать про те, що Україна відноситься до регіонів з досить високим рівнем розповсюдження</w:t>
      </w:r>
      <w:r w:rsidRPr="00873D33">
        <w:rPr>
          <w:color w:val="000000"/>
          <w:spacing w:val="-6"/>
          <w:sz w:val="28"/>
          <w:szCs w:val="28"/>
          <w:lang w:val="uk-UA"/>
        </w:rPr>
        <w:t xml:space="preserve"> </w:t>
      </w:r>
      <w:r>
        <w:rPr>
          <w:color w:val="000000"/>
          <w:spacing w:val="-6"/>
          <w:sz w:val="28"/>
          <w:szCs w:val="28"/>
          <w:lang w:val="en-US"/>
        </w:rPr>
        <w:t>H</w:t>
      </w:r>
      <w:r>
        <w:rPr>
          <w:color w:val="000000"/>
          <w:spacing w:val="-6"/>
          <w:sz w:val="28"/>
          <w:szCs w:val="28"/>
          <w:lang w:val="uk-UA"/>
        </w:rPr>
        <w:t>С</w:t>
      </w:r>
      <w:r>
        <w:rPr>
          <w:color w:val="000000"/>
          <w:spacing w:val="-6"/>
          <w:sz w:val="28"/>
          <w:szCs w:val="28"/>
          <w:lang w:val="en-US"/>
        </w:rPr>
        <w:t>V</w:t>
      </w:r>
      <w:r>
        <w:rPr>
          <w:color w:val="000000"/>
          <w:sz w:val="28"/>
          <w:szCs w:val="28"/>
          <w:lang w:val="uk-UA"/>
        </w:rPr>
        <w:t xml:space="preserve">-інфекції </w:t>
      </w:r>
      <w:r>
        <w:rPr>
          <w:color w:val="000000"/>
          <w:sz w:val="28"/>
          <w:szCs w:val="28"/>
          <w:lang w:val="uk-UA"/>
        </w:rPr>
        <w:lastRenderedPageBreak/>
        <w:t>[2,36,38]. У зв'язку з цим велике медичне і соціальне значення набувають питання своєчасної діагностики та раціонального лікування.</w:t>
      </w:r>
    </w:p>
    <w:p w:rsidR="00680986" w:rsidRDefault="00680986" w:rsidP="00680986">
      <w:pPr>
        <w:shd w:val="clear" w:color="auto" w:fill="FFFFFF"/>
        <w:spacing w:line="360" w:lineRule="auto"/>
        <w:ind w:firstLine="527"/>
        <w:jc w:val="both"/>
        <w:rPr>
          <w:color w:val="000000"/>
          <w:sz w:val="28"/>
          <w:szCs w:val="28"/>
          <w:lang w:val="uk-UA"/>
        </w:rPr>
      </w:pPr>
      <w:r>
        <w:rPr>
          <w:color w:val="000000"/>
          <w:sz w:val="28"/>
          <w:szCs w:val="28"/>
          <w:lang w:val="uk-UA"/>
        </w:rPr>
        <w:t>Величезні втрати від епідемії вірусних гепатитів важко переоцінити. В Росії тільки в 2003 р. економічні втрати від цих захворювань в цілому склали більше 3 млрд. руб. В кращих клініках світу повне одужання через 1-2 роки спостерігається лише у 50 % хворих. У країнах ЄС вартість курсу стандартної ПВТ гепатиту С (53 тижня) в середньому становить 12600 євро. Мінімальна вартість короткого курсу лікування рибавірином й інтерферонами становить близько 2000$, в зв'язку з чим воно залишається недоступним для більшості населення, а для решти – часто є неповноцінним й незакінченим. Наслідком такої ситуації є зростаюча кількість хронічних форм, ЦП, ГЦК [3,5,9]. На тлі такої актуальності жалюгідно виглядає забезпеченість населення гепатологічною допомогою. Так, на сьогодні немає державної програми з лікування хворих на ХГС. Витрати на це не були передбачені в головному кошторисі держави на 2006-2008 рр. В Україні досі не затверджені стандартні протоколи з лікування хворих на ХВГ, через що хворі часто отримують не ПВТ, а гепатопротектори, які за міжнародними рекомендаціями, можуть лише доповнювати ПВТ. Це приводить до хронізації процесу.</w:t>
      </w:r>
    </w:p>
    <w:p w:rsidR="00680986" w:rsidRDefault="00680986" w:rsidP="00680986">
      <w:pPr>
        <w:tabs>
          <w:tab w:val="left" w:pos="9639"/>
        </w:tabs>
        <w:spacing w:line="360" w:lineRule="auto"/>
        <w:jc w:val="both"/>
        <w:rPr>
          <w:sz w:val="28"/>
          <w:szCs w:val="28"/>
          <w:lang w:val="uk-UA"/>
        </w:rPr>
      </w:pPr>
      <w:r>
        <w:rPr>
          <w:sz w:val="28"/>
          <w:szCs w:val="28"/>
          <w:lang w:val="uk-UA"/>
        </w:rPr>
        <w:t xml:space="preserve">       Попри 15 років інтенсивних досліджень в лабораторіях всього світу, наші знання про природу захворювань, що викликаються вірусом </w:t>
      </w:r>
      <w:r>
        <w:rPr>
          <w:sz w:val="28"/>
          <w:szCs w:val="28"/>
        </w:rPr>
        <w:t>HCV</w:t>
      </w:r>
      <w:r>
        <w:rPr>
          <w:sz w:val="28"/>
          <w:szCs w:val="28"/>
          <w:lang w:val="uk-UA"/>
        </w:rPr>
        <w:t xml:space="preserve">, залишаються все ще обмеженими, </w:t>
      </w:r>
      <w:r>
        <w:rPr>
          <w:color w:val="000000"/>
          <w:sz w:val="28"/>
          <w:szCs w:val="28"/>
          <w:lang w:val="uk-UA"/>
        </w:rPr>
        <w:t>кардинальні  питання клініки, біохімічних досліджень, несприятливих наслідків, методів лікування залишаються до кінця не вивченими. Немає</w:t>
      </w:r>
      <w:r>
        <w:rPr>
          <w:sz w:val="28"/>
          <w:szCs w:val="28"/>
          <w:lang w:val="uk-UA"/>
        </w:rPr>
        <w:t xml:space="preserve"> відповіді на такі фундаментальні питання патогенезу: які особливості противірусної імунної відповіді в перші тижні гострої </w:t>
      </w:r>
      <w:r>
        <w:rPr>
          <w:sz w:val="28"/>
          <w:szCs w:val="28"/>
        </w:rPr>
        <w:t>HCV</w:t>
      </w:r>
      <w:r>
        <w:rPr>
          <w:sz w:val="28"/>
          <w:szCs w:val="28"/>
          <w:lang w:val="uk-UA"/>
        </w:rPr>
        <w:t xml:space="preserve"> інфекції у індивідуумів із захворюванням, що самовиліковується? </w:t>
      </w:r>
      <w:r>
        <w:rPr>
          <w:sz w:val="28"/>
          <w:szCs w:val="28"/>
        </w:rPr>
        <w:t xml:space="preserve">У чому полягає успішна </w:t>
      </w:r>
      <w:r>
        <w:rPr>
          <w:sz w:val="28"/>
          <w:szCs w:val="28"/>
        </w:rPr>
        <w:lastRenderedPageBreak/>
        <w:t>противірусна імунна стратегія організма? Нарешті, які причини приводять до персистуючої інфекції?</w:t>
      </w:r>
    </w:p>
    <w:p w:rsidR="00680986" w:rsidRDefault="00680986" w:rsidP="00680986">
      <w:pPr>
        <w:pStyle w:val="24"/>
        <w:tabs>
          <w:tab w:val="left" w:pos="9639"/>
        </w:tabs>
        <w:spacing w:line="360" w:lineRule="auto"/>
        <w:jc w:val="both"/>
        <w:rPr>
          <w:szCs w:val="28"/>
        </w:rPr>
      </w:pPr>
      <w:r>
        <w:rPr>
          <w:szCs w:val="28"/>
        </w:rPr>
        <w:t xml:space="preserve">     Зараз чітко встановлено, що HCV інфекція індукує сильні гуморальну і клітинну імунні відповіді [39,40]. Білки кору, NS3 й NS4 є найбільш імуногенними антигенами як для В-клітин, так і для HLA-II-рестрикованих CD4+ Т-клітин. CD8+ цитотоксичні Т-лімфоцити (ЦТЛ), що інфільтрують печінку, розпізнають епітопи в межах кору Е1, E2/NS1 і NS2 білків завдяки HLA-I антигенам. Відповіді ЦТЛ на коровий та інші білки реєструються в периферичній крові хворих на хронічний гепатит. Хоча відповіді HCV-специфічних ефекторних В- і Т-клітин можуть спричинити елімінацію вірусу, в більшості випадків цього не відбувається й  HCV інфекція переходить у хронічну форму. До тепер не знайдені протективні В- і Т-клітинні епітопи. Можливо, їх немає зовсім. Цілком очевидно, що неадекватна імунна відповідь грає фундаментальну роль в незавершеності гострої інфекції, перетворенню її в персистуючу і, напевне, в патогенезі ураження печінки при ХГ.</w:t>
      </w:r>
    </w:p>
    <w:p w:rsidR="00680986" w:rsidRDefault="00680986" w:rsidP="00680986">
      <w:pPr>
        <w:shd w:val="clear" w:color="auto" w:fill="FFFFFF"/>
        <w:spacing w:line="360" w:lineRule="auto"/>
        <w:ind w:firstLine="527"/>
        <w:jc w:val="both"/>
        <w:rPr>
          <w:color w:val="000000"/>
          <w:sz w:val="28"/>
          <w:szCs w:val="28"/>
          <w:lang w:val="uk-UA"/>
        </w:rPr>
      </w:pPr>
      <w:r>
        <w:rPr>
          <w:sz w:val="28"/>
          <w:szCs w:val="28"/>
          <w:lang w:val="uk-UA"/>
        </w:rPr>
        <w:t xml:space="preserve">    </w:t>
      </w:r>
      <w:r>
        <w:rPr>
          <w:color w:val="000000"/>
          <w:sz w:val="28"/>
          <w:szCs w:val="28"/>
          <w:lang w:val="uk-UA"/>
        </w:rPr>
        <w:t xml:space="preserve">Ще в 1956 р. </w:t>
      </w:r>
      <w:r>
        <w:rPr>
          <w:color w:val="000000"/>
          <w:sz w:val="28"/>
          <w:szCs w:val="28"/>
          <w:lang w:val="en-US"/>
        </w:rPr>
        <w:t>Y</w:t>
      </w:r>
      <w:r>
        <w:rPr>
          <w:color w:val="000000"/>
          <w:sz w:val="28"/>
          <w:szCs w:val="28"/>
          <w:lang w:val="uk-UA"/>
        </w:rPr>
        <w:t>.</w:t>
      </w:r>
      <w:r>
        <w:rPr>
          <w:color w:val="000000"/>
          <w:sz w:val="28"/>
          <w:szCs w:val="28"/>
          <w:lang w:val="en-US"/>
        </w:rPr>
        <w:t>R</w:t>
      </w:r>
      <w:r>
        <w:rPr>
          <w:color w:val="000000"/>
          <w:sz w:val="28"/>
          <w:szCs w:val="28"/>
          <w:lang w:val="uk-UA"/>
        </w:rPr>
        <w:t>.Мас</w:t>
      </w:r>
      <w:r>
        <w:rPr>
          <w:color w:val="000000"/>
          <w:sz w:val="28"/>
          <w:szCs w:val="28"/>
          <w:lang w:val="en-US"/>
        </w:rPr>
        <w:t>k</w:t>
      </w:r>
      <w:r>
        <w:rPr>
          <w:color w:val="000000"/>
          <w:sz w:val="28"/>
          <w:szCs w:val="28"/>
          <w:lang w:val="uk-UA"/>
        </w:rPr>
        <w:t>ау висунув гіпотезу автоімунітету, як причину розвитку хронічного гепатиту при вірусній інфекції печінки.</w:t>
      </w:r>
      <w:r>
        <w:rPr>
          <w:rFonts w:ascii="Arial" w:cs="Arial"/>
          <w:color w:val="000000"/>
          <w:sz w:val="28"/>
          <w:szCs w:val="28"/>
          <w:lang w:val="uk-UA"/>
        </w:rPr>
        <w:t xml:space="preserve"> </w:t>
      </w:r>
      <w:r>
        <w:rPr>
          <w:rFonts w:ascii="Arial" w:cs="Arial"/>
          <w:color w:val="000000"/>
          <w:sz w:val="28"/>
          <w:szCs w:val="28"/>
          <w:lang w:val="uk-UA"/>
        </w:rPr>
        <w:t>Зараз</w:t>
      </w:r>
      <w:r>
        <w:rPr>
          <w:rFonts w:ascii="Arial" w:cs="Arial"/>
          <w:color w:val="000000"/>
          <w:sz w:val="28"/>
          <w:szCs w:val="28"/>
          <w:lang w:val="uk-UA"/>
        </w:rPr>
        <w:t xml:space="preserve"> </w:t>
      </w:r>
      <w:r>
        <w:rPr>
          <w:rFonts w:ascii="Arial" w:cs="Arial"/>
          <w:color w:val="000000"/>
          <w:sz w:val="28"/>
          <w:szCs w:val="28"/>
          <w:lang w:val="uk-UA"/>
        </w:rPr>
        <w:t>з</w:t>
      </w:r>
      <w:r>
        <w:rPr>
          <w:sz w:val="28"/>
          <w:szCs w:val="28"/>
        </w:rPr>
        <w:t>агально визнано, що в основі ушкодження гепатоцитів лежить а</w:t>
      </w:r>
      <w:r>
        <w:rPr>
          <w:sz w:val="28"/>
          <w:szCs w:val="28"/>
          <w:lang w:val="uk-UA"/>
        </w:rPr>
        <w:t>в</w:t>
      </w:r>
      <w:r>
        <w:rPr>
          <w:sz w:val="28"/>
          <w:szCs w:val="28"/>
        </w:rPr>
        <w:t>тоімунний конфлікт</w:t>
      </w:r>
      <w:r>
        <w:rPr>
          <w:color w:val="000000"/>
          <w:sz w:val="28"/>
          <w:szCs w:val="28"/>
          <w:lang w:val="uk-UA"/>
        </w:rPr>
        <w:t xml:space="preserve"> </w:t>
      </w:r>
      <w:r>
        <w:rPr>
          <w:color w:val="000000"/>
          <w:sz w:val="28"/>
          <w:szCs w:val="28"/>
        </w:rPr>
        <w:t>[</w:t>
      </w:r>
      <w:r>
        <w:rPr>
          <w:color w:val="000000"/>
          <w:sz w:val="28"/>
          <w:szCs w:val="28"/>
          <w:lang w:val="uk-UA"/>
        </w:rPr>
        <w:t>4</w:t>
      </w:r>
      <w:r>
        <w:rPr>
          <w:color w:val="000000"/>
          <w:sz w:val="28"/>
          <w:szCs w:val="28"/>
        </w:rPr>
        <w:t>1</w:t>
      </w:r>
      <w:r>
        <w:rPr>
          <w:color w:val="000000"/>
          <w:sz w:val="28"/>
          <w:szCs w:val="28"/>
          <w:lang w:val="uk-UA"/>
        </w:rPr>
        <w:t>,4</w:t>
      </w:r>
      <w:r>
        <w:rPr>
          <w:color w:val="000000"/>
          <w:sz w:val="28"/>
          <w:szCs w:val="28"/>
        </w:rPr>
        <w:t>2].</w:t>
      </w:r>
      <w:r>
        <w:rPr>
          <w:sz w:val="28"/>
          <w:szCs w:val="28"/>
        </w:rPr>
        <w:t xml:space="preserve"> Проте механізми його реалізації залишаються багато в чому загадковими.</w:t>
      </w:r>
      <w:r>
        <w:rPr>
          <w:szCs w:val="28"/>
        </w:rPr>
        <w:t xml:space="preserve"> </w:t>
      </w:r>
      <w:r>
        <w:rPr>
          <w:color w:val="000000"/>
          <w:sz w:val="28"/>
          <w:szCs w:val="28"/>
          <w:lang w:val="uk-UA"/>
        </w:rPr>
        <w:t xml:space="preserve">Можлива роль вірусів в розвитку автоімунних гепатитів привертає до себе увагу протягом всього періоду їх вивчення. </w:t>
      </w:r>
    </w:p>
    <w:p w:rsidR="00680986" w:rsidRDefault="00680986" w:rsidP="00680986">
      <w:pPr>
        <w:shd w:val="clear" w:color="auto" w:fill="FFFFFF"/>
        <w:spacing w:line="360" w:lineRule="auto"/>
        <w:ind w:firstLine="527"/>
        <w:jc w:val="both"/>
      </w:pPr>
      <w:r>
        <w:rPr>
          <w:color w:val="000000"/>
          <w:sz w:val="28"/>
          <w:szCs w:val="28"/>
          <w:lang w:val="uk-UA"/>
        </w:rPr>
        <w:t>ХГС часто супроводжується імунними проявами і хворобами імунних комплексів. Імовірний зв'язок між НС</w:t>
      </w:r>
      <w:r>
        <w:rPr>
          <w:color w:val="000000"/>
          <w:sz w:val="28"/>
          <w:szCs w:val="28"/>
          <w:lang w:val="en-US"/>
        </w:rPr>
        <w:t>V</w:t>
      </w:r>
      <w:r>
        <w:rPr>
          <w:color w:val="000000"/>
          <w:sz w:val="28"/>
          <w:szCs w:val="28"/>
          <w:lang w:val="uk-UA"/>
        </w:rPr>
        <w:t>-інфекцією і автоімунним запаленням печінки з наявністю антитіл проти мікросом печінки і нирок – анти-</w:t>
      </w:r>
      <w:r>
        <w:rPr>
          <w:color w:val="000000"/>
          <w:sz w:val="28"/>
          <w:szCs w:val="28"/>
          <w:lang w:val="en-US"/>
        </w:rPr>
        <w:t>LKM</w:t>
      </w:r>
      <w:r>
        <w:rPr>
          <w:color w:val="000000"/>
          <w:sz w:val="28"/>
          <w:szCs w:val="28"/>
          <w:lang w:val="uk-UA"/>
        </w:rPr>
        <w:t xml:space="preserve"> [43,44]. При автоімунному враженні печінки комбінованому з НС</w:t>
      </w:r>
      <w:r>
        <w:rPr>
          <w:color w:val="000000"/>
          <w:sz w:val="28"/>
          <w:szCs w:val="28"/>
          <w:lang w:val="en-US"/>
        </w:rPr>
        <w:t>V</w:t>
      </w:r>
      <w:r>
        <w:rPr>
          <w:color w:val="000000"/>
          <w:sz w:val="28"/>
          <w:szCs w:val="28"/>
          <w:lang w:val="uk-UA"/>
        </w:rPr>
        <w:t xml:space="preserve"> також виявлені автоантитіла </w:t>
      </w:r>
      <w:r>
        <w:rPr>
          <w:color w:val="000000"/>
          <w:sz w:val="28"/>
          <w:szCs w:val="28"/>
        </w:rPr>
        <w:t>[</w:t>
      </w:r>
      <w:r>
        <w:rPr>
          <w:color w:val="000000"/>
          <w:sz w:val="28"/>
          <w:szCs w:val="28"/>
          <w:lang w:val="uk-UA"/>
        </w:rPr>
        <w:t>45,46</w:t>
      </w:r>
      <w:r>
        <w:rPr>
          <w:color w:val="000000"/>
          <w:sz w:val="28"/>
          <w:szCs w:val="28"/>
        </w:rPr>
        <w:t>]</w:t>
      </w:r>
      <w:r>
        <w:rPr>
          <w:color w:val="000000"/>
          <w:sz w:val="28"/>
          <w:szCs w:val="28"/>
          <w:lang w:val="uk-UA"/>
        </w:rPr>
        <w:t xml:space="preserve">. Згідно з даними багатьох авторів при ХВГ часто виявляють протиядерні антитіла і антитіла проти гладкої мускулатури </w:t>
      </w:r>
      <w:r>
        <w:rPr>
          <w:color w:val="000000"/>
          <w:sz w:val="28"/>
          <w:szCs w:val="28"/>
        </w:rPr>
        <w:t>[</w:t>
      </w:r>
      <w:r>
        <w:rPr>
          <w:color w:val="000000"/>
          <w:sz w:val="28"/>
          <w:szCs w:val="28"/>
          <w:lang w:val="uk-UA"/>
        </w:rPr>
        <w:t>7</w:t>
      </w:r>
      <w:r>
        <w:rPr>
          <w:color w:val="000000"/>
          <w:sz w:val="28"/>
          <w:szCs w:val="28"/>
        </w:rPr>
        <w:t>,</w:t>
      </w:r>
      <w:r>
        <w:rPr>
          <w:color w:val="000000"/>
          <w:sz w:val="28"/>
          <w:szCs w:val="28"/>
          <w:lang w:val="uk-UA"/>
        </w:rPr>
        <w:t>30</w:t>
      </w:r>
      <w:r>
        <w:rPr>
          <w:color w:val="000000"/>
          <w:sz w:val="28"/>
          <w:szCs w:val="28"/>
        </w:rPr>
        <w:t>,</w:t>
      </w:r>
      <w:r>
        <w:rPr>
          <w:color w:val="000000"/>
          <w:sz w:val="28"/>
          <w:szCs w:val="28"/>
          <w:lang w:val="uk-UA"/>
        </w:rPr>
        <w:t>47</w:t>
      </w:r>
      <w:r>
        <w:rPr>
          <w:color w:val="000000"/>
          <w:sz w:val="28"/>
          <w:szCs w:val="28"/>
        </w:rPr>
        <w:t>-49]</w:t>
      </w:r>
      <w:r>
        <w:rPr>
          <w:color w:val="000000"/>
          <w:sz w:val="28"/>
          <w:szCs w:val="28"/>
          <w:lang w:val="uk-UA"/>
        </w:rPr>
        <w:t>.</w:t>
      </w:r>
    </w:p>
    <w:p w:rsidR="00680986" w:rsidRDefault="00680986" w:rsidP="00680986">
      <w:pPr>
        <w:shd w:val="clear" w:color="auto" w:fill="FFFFFF"/>
        <w:spacing w:line="360" w:lineRule="auto"/>
        <w:ind w:firstLine="527"/>
        <w:jc w:val="both"/>
        <w:rPr>
          <w:lang w:val="uk-UA"/>
        </w:rPr>
      </w:pPr>
      <w:r>
        <w:rPr>
          <w:color w:val="000000"/>
          <w:sz w:val="28"/>
          <w:szCs w:val="28"/>
          <w:lang w:val="uk-UA"/>
        </w:rPr>
        <w:lastRenderedPageBreak/>
        <w:t xml:space="preserve">В роботах </w:t>
      </w:r>
      <w:r>
        <w:rPr>
          <w:color w:val="000000"/>
          <w:sz w:val="28"/>
          <w:szCs w:val="28"/>
        </w:rPr>
        <w:t>[</w:t>
      </w:r>
      <w:r>
        <w:rPr>
          <w:color w:val="000000"/>
          <w:sz w:val="28"/>
          <w:szCs w:val="28"/>
          <w:lang w:val="uk-UA"/>
        </w:rPr>
        <w:t>47,48</w:t>
      </w:r>
      <w:r>
        <w:rPr>
          <w:color w:val="000000"/>
          <w:sz w:val="28"/>
          <w:szCs w:val="28"/>
        </w:rPr>
        <w:t>]</w:t>
      </w:r>
      <w:r>
        <w:rPr>
          <w:color w:val="000000"/>
          <w:sz w:val="28"/>
          <w:szCs w:val="28"/>
          <w:lang w:val="uk-UA"/>
        </w:rPr>
        <w:t xml:space="preserve"> при обстеженні хворих на ХВГ і ЦП позапечінкові прояви у вигляді тривалої лихоманки, артралгій і артритів, міалгій, нефропатій, лімфоаденопатій, анемії, синдромів Шегрена і Рейно виявлені у 60,7 % хворих на ХГС і у 50 % хворих на ХГВ. Ці дані знайшли  підтверджененя і в роботі </w:t>
      </w:r>
      <w:r w:rsidRPr="00A15C69">
        <w:rPr>
          <w:color w:val="000000"/>
          <w:sz w:val="28"/>
          <w:szCs w:val="28"/>
          <w:lang w:val="uk-UA"/>
        </w:rPr>
        <w:t>[</w:t>
      </w:r>
      <w:r>
        <w:rPr>
          <w:color w:val="000000"/>
          <w:sz w:val="28"/>
          <w:szCs w:val="28"/>
          <w:lang w:val="uk-UA"/>
        </w:rPr>
        <w:t>49</w:t>
      </w:r>
      <w:r w:rsidRPr="00A15C69">
        <w:rPr>
          <w:color w:val="000000"/>
          <w:sz w:val="28"/>
          <w:szCs w:val="28"/>
          <w:lang w:val="uk-UA"/>
        </w:rPr>
        <w:t>]</w:t>
      </w:r>
      <w:r>
        <w:rPr>
          <w:color w:val="000000"/>
          <w:sz w:val="28"/>
          <w:szCs w:val="28"/>
          <w:lang w:val="uk-UA"/>
        </w:rPr>
        <w:t xml:space="preserve">, автори якої спостерігали </w:t>
      </w:r>
      <w:r>
        <w:rPr>
          <w:color w:val="000000"/>
          <w:sz w:val="28"/>
          <w:szCs w:val="28"/>
          <w:lang w:val="en-US"/>
        </w:rPr>
        <w:t>S</w:t>
      </w:r>
      <w:r>
        <w:rPr>
          <w:color w:val="000000"/>
          <w:sz w:val="28"/>
          <w:szCs w:val="28"/>
          <w:lang w:val="uk-UA"/>
        </w:rPr>
        <w:t>МА, А</w:t>
      </w:r>
      <w:r>
        <w:rPr>
          <w:color w:val="000000"/>
          <w:sz w:val="28"/>
          <w:szCs w:val="28"/>
          <w:lang w:val="en-US"/>
        </w:rPr>
        <w:t>N</w:t>
      </w:r>
      <w:r>
        <w:rPr>
          <w:color w:val="000000"/>
          <w:sz w:val="28"/>
          <w:szCs w:val="28"/>
          <w:lang w:val="uk-UA"/>
        </w:rPr>
        <w:t>А в діагностично значимих титрах у хворих на гострий вірусний гепатит А, В і С. При гепатиті С уже в ранньому періоді захворювання у 71 % хворих з’являються кріоглобуліни і на їх фоні у 6,9 % –анти-</w:t>
      </w:r>
      <w:r>
        <w:rPr>
          <w:color w:val="000000"/>
          <w:sz w:val="28"/>
          <w:szCs w:val="28"/>
          <w:lang w:val="en-US"/>
        </w:rPr>
        <w:t>LKM</w:t>
      </w:r>
      <w:r>
        <w:rPr>
          <w:color w:val="000000"/>
          <w:sz w:val="28"/>
          <w:szCs w:val="28"/>
          <w:lang w:val="uk-UA"/>
        </w:rPr>
        <w:t xml:space="preserve"> і АМА.</w:t>
      </w:r>
    </w:p>
    <w:p w:rsidR="00680986" w:rsidRDefault="00680986" w:rsidP="00680986">
      <w:pPr>
        <w:shd w:val="clear" w:color="auto" w:fill="FFFFFF"/>
        <w:spacing w:line="360" w:lineRule="auto"/>
        <w:ind w:firstLine="527"/>
        <w:jc w:val="both"/>
        <w:rPr>
          <w:color w:val="000000"/>
          <w:sz w:val="28"/>
          <w:szCs w:val="28"/>
          <w:lang w:val="uk-UA"/>
        </w:rPr>
      </w:pPr>
      <w:r>
        <w:rPr>
          <w:color w:val="000000"/>
          <w:sz w:val="28"/>
          <w:szCs w:val="28"/>
          <w:lang w:val="uk-UA"/>
        </w:rPr>
        <w:t>Наведені дані дозволяють стверджувати, що автоімунні порушення притаманні вірусним ураженням печінки вже на початкових етапах розвитку захворювання і відіграють значну роль в патогенезі вірусних гепатитів.</w:t>
      </w:r>
    </w:p>
    <w:p w:rsidR="00680986" w:rsidRDefault="00680986" w:rsidP="00680986">
      <w:pPr>
        <w:pStyle w:val="24"/>
        <w:tabs>
          <w:tab w:val="left" w:pos="9639"/>
        </w:tabs>
        <w:spacing w:line="360" w:lineRule="auto"/>
        <w:jc w:val="both"/>
        <w:rPr>
          <w:szCs w:val="28"/>
        </w:rPr>
      </w:pPr>
      <w:r w:rsidRPr="00680986">
        <w:rPr>
          <w:szCs w:val="28"/>
          <w:lang w:val="uk-UA"/>
        </w:rPr>
        <w:t xml:space="preserve">       Невідомо, чи приймають в цьому участь циркулюючі імунні комплекси (ЦІК), цитотоксичні автоантитіла, антитіломедийовані Т-ефектори, тощо. </w:t>
      </w:r>
      <w:r>
        <w:rPr>
          <w:szCs w:val="28"/>
        </w:rPr>
        <w:t>В останні роки увагу дослідників привертають питання, пов’язані із програмованою смертю гепатоцитів і імуноцитів при ХГС.</w:t>
      </w:r>
    </w:p>
    <w:p w:rsidR="00680986" w:rsidRDefault="00680986" w:rsidP="00680986">
      <w:pPr>
        <w:pStyle w:val="24"/>
        <w:tabs>
          <w:tab w:val="left" w:pos="9639"/>
        </w:tabs>
        <w:spacing w:line="360" w:lineRule="auto"/>
        <w:jc w:val="both"/>
        <w:rPr>
          <w:szCs w:val="28"/>
        </w:rPr>
      </w:pPr>
      <w:r>
        <w:rPr>
          <w:szCs w:val="28"/>
        </w:rPr>
        <w:t xml:space="preserve">     Безперечно, наслідок захворювання залежить значною мірою від стану імунної системи пацієнта, наявності тих чи інших імунодефіцитів, спрямованості і вираженості імунної відповіді. При гепатовірусній інфекції знайдені численні порушення імунного гомеостазу: фагоцитарної активності, кількості й активності ефекторних Т- і В-лімфоцитів і т.п. Дослідження останніх років показали, що клітинна ланка імунної системи і, в першу чергу, Т-хелпери грають ключову роль в індукції ефективного противірусного імунітету [50,51]. Проте довгий ланцюг запитань все ще чекають на своє вирішення. </w:t>
      </w:r>
    </w:p>
    <w:p w:rsidR="00680986" w:rsidRDefault="00680986" w:rsidP="00680986">
      <w:pPr>
        <w:pStyle w:val="24"/>
        <w:tabs>
          <w:tab w:val="left" w:pos="9639"/>
        </w:tabs>
        <w:spacing w:line="360" w:lineRule="auto"/>
        <w:jc w:val="both"/>
        <w:rPr>
          <w:szCs w:val="28"/>
        </w:rPr>
      </w:pPr>
      <w:r>
        <w:rPr>
          <w:szCs w:val="28"/>
        </w:rPr>
        <w:t xml:space="preserve">     Добре відомо, що головними імунорегуляторними молекулами, які контролюють і координують співпрацю усіх ланок імунної системи протягом імунної відповіді, є цитокіни. З одного боку, вони грають провідну роль у розвитку запального процесу, з другого, приймають безпосередню участь в ушкодженні печінки через активацію цитотоксичних ефекторних механізмів. Свідчення про експресію цитокінів різними субпопуляціями Т-хелперів при ХГС, які опубліковані в науковій літературі, вельми </w:t>
      </w:r>
      <w:r>
        <w:rPr>
          <w:szCs w:val="28"/>
        </w:rPr>
        <w:lastRenderedPageBreak/>
        <w:t>суперечливі. До того ж нещодавно було з’</w:t>
      </w:r>
      <w:r w:rsidRPr="00E95784">
        <w:rPr>
          <w:szCs w:val="28"/>
        </w:rPr>
        <w:t>ясовано</w:t>
      </w:r>
      <w:r>
        <w:rPr>
          <w:szCs w:val="28"/>
        </w:rPr>
        <w:t>, що крім регуляції клітинної відповіді на вірусну інфекцію, ці медіатори володіють віросоцидною активністю. Накопичений на сьогодні масив інформації стосується переважно молекулярних основ взаємодії вірусів і клітини та ролі оксиду азоту, активних форм кисню і апоптозу в цих процесах, в той час як обмежені клінічні дослідження, присвячені ролі імунної системи в цілому і окремих її частин у розвитку й перебігу ХГС, не можна визнати довершеними, оскільки в них, як правило, не має співставлення клінічних даних з вірусологічними та імунологічними маркерами ВГС. Тому діагностична цінність імунологічних показників та показників апоптозу у пацієнтів із ХГС залишається практично невідомою. Не визначено їх значення як маркерів важкості перебігу гепатиту, критеріїв формування ускладнень, предикторів ефективності лікування. Не з’ясована діагностична чутливість цих маркерів у пацієнтів без чітких клінічних та лабораторних маніфестацій хронічної вірусної інфекції.</w:t>
      </w:r>
    </w:p>
    <w:p w:rsidR="00680986" w:rsidRDefault="00680986" w:rsidP="00680986">
      <w:pPr>
        <w:shd w:val="clear" w:color="auto" w:fill="FFFFFF"/>
        <w:spacing w:line="360" w:lineRule="auto"/>
        <w:ind w:firstLine="527"/>
        <w:jc w:val="both"/>
        <w:rPr>
          <w:sz w:val="28"/>
          <w:szCs w:val="28"/>
          <w:lang w:val="uk-UA"/>
        </w:rPr>
      </w:pPr>
      <w:r>
        <w:rPr>
          <w:bCs/>
          <w:color w:val="000000"/>
          <w:sz w:val="28"/>
          <w:szCs w:val="28"/>
          <w:lang w:val="uk-UA"/>
        </w:rPr>
        <w:t>При хронічних гепатитах ураження печінки — органу, я</w:t>
      </w:r>
      <w:r>
        <w:rPr>
          <w:color w:val="000000"/>
          <w:sz w:val="28"/>
          <w:szCs w:val="28"/>
          <w:lang w:val="uk-UA"/>
        </w:rPr>
        <w:t xml:space="preserve">кий відіграє центральну роль в метаболічних процесах, призводить до дискоординації їх в самій печінці та організмі в цілому, так званої «метаболічної інтоксикації», розвитку поліорганної патології. Це відбивається на зміні хімічного складу крові та інших біологічних рідин. Визначення цих змін є задачею біохімічних досліджень, проте вони при гепатиті С мають свої особливості, пов'язані з особливостями патогенезу і клінічного перебігу хвороби.   </w:t>
      </w:r>
    </w:p>
    <w:p w:rsidR="00680986" w:rsidRDefault="00680986" w:rsidP="00680986">
      <w:pPr>
        <w:shd w:val="clear" w:color="auto" w:fill="FFFFFF"/>
        <w:spacing w:line="360" w:lineRule="auto"/>
        <w:ind w:firstLine="527"/>
        <w:jc w:val="both"/>
        <w:rPr>
          <w:color w:val="000000"/>
          <w:sz w:val="28"/>
          <w:szCs w:val="28"/>
          <w:lang w:val="uk-UA"/>
        </w:rPr>
      </w:pPr>
      <w:r>
        <w:rPr>
          <w:color w:val="000000"/>
          <w:sz w:val="28"/>
          <w:szCs w:val="28"/>
          <w:lang w:val="uk-UA"/>
        </w:rPr>
        <w:t xml:space="preserve">Визначення тільки активності АлАТ у хворих на ХГС є недостатнім для оцінки прогресування хвороби і формування ЦП. Важливим є також визначення активності АсАТ, </w:t>
      </w:r>
      <w:r>
        <w:rPr>
          <w:smallCaps/>
          <w:color w:val="000000"/>
          <w:sz w:val="28"/>
          <w:szCs w:val="28"/>
          <w:lang w:val="uk-UA"/>
        </w:rPr>
        <w:t xml:space="preserve">з </w:t>
      </w:r>
      <w:r>
        <w:rPr>
          <w:color w:val="000000"/>
          <w:sz w:val="28"/>
          <w:szCs w:val="28"/>
          <w:lang w:val="uk-UA"/>
        </w:rPr>
        <w:t>вирахуванням коефіцієнту співвідношення АсАТ/АлАТ, особливо в динамиці хвороби. Величина цього коефіцієнту може вказувати на повільне або швидке прогресування хвороби, що має значення для тактики призначення антивірусної терапії, необхідності розширення кола обстежень з включенням УЗД, а можливо і пункційної біопсії печінки [3].</w:t>
      </w:r>
    </w:p>
    <w:p w:rsidR="00680986" w:rsidRDefault="00680986" w:rsidP="00680986">
      <w:pPr>
        <w:shd w:val="clear" w:color="auto" w:fill="FFFFFF"/>
        <w:spacing w:line="360" w:lineRule="auto"/>
        <w:ind w:firstLine="528"/>
        <w:jc w:val="both"/>
        <w:rPr>
          <w:sz w:val="28"/>
          <w:szCs w:val="28"/>
        </w:rPr>
      </w:pPr>
      <w:r>
        <w:rPr>
          <w:spacing w:val="-6"/>
          <w:sz w:val="28"/>
          <w:szCs w:val="28"/>
        </w:rPr>
        <w:lastRenderedPageBreak/>
        <w:t>Гепатит С розглядається як системна поліорганна патологія. Зд</w:t>
      </w:r>
      <w:r>
        <w:rPr>
          <w:spacing w:val="-6"/>
          <w:sz w:val="28"/>
          <w:szCs w:val="28"/>
          <w:lang w:val="uk-UA"/>
        </w:rPr>
        <w:t>ат</w:t>
      </w:r>
      <w:r>
        <w:rPr>
          <w:spacing w:val="-6"/>
          <w:sz w:val="28"/>
          <w:szCs w:val="28"/>
        </w:rPr>
        <w:t xml:space="preserve">ність </w:t>
      </w:r>
      <w:r>
        <w:rPr>
          <w:sz w:val="28"/>
          <w:szCs w:val="28"/>
        </w:rPr>
        <w:t>НС</w:t>
      </w:r>
      <w:r>
        <w:rPr>
          <w:sz w:val="28"/>
          <w:szCs w:val="28"/>
          <w:lang w:val="en-US"/>
        </w:rPr>
        <w:t>V</w:t>
      </w:r>
      <w:r>
        <w:rPr>
          <w:sz w:val="28"/>
          <w:szCs w:val="28"/>
        </w:rPr>
        <w:t xml:space="preserve"> уникати імунного контролю визначає можливість багаторічного, практично все життя персистування вірусу ГС, який як і ВІЛ-інфекція наближається до повільних інфекцій з тривалим латентним перебігом і бурхливим фіналом. Разом з тим, попри велику кількість публікацій, присвячених питанням лікування хворих на ХГС, єдиної думки у відношенні застосування різних противірусних препаратів немає. </w:t>
      </w:r>
      <w:r>
        <w:rPr>
          <w:sz w:val="28"/>
          <w:szCs w:val="28"/>
          <w:lang w:val="uk-UA"/>
        </w:rPr>
        <w:t>Сучасна е</w:t>
      </w:r>
      <w:r>
        <w:rPr>
          <w:sz w:val="28"/>
          <w:szCs w:val="28"/>
        </w:rPr>
        <w:t xml:space="preserve">тіотропна терапія направлена на пригнічення реплікації вірусу. Кінцевою метою лікування на ранніх стадіях захворювання є елімінація вірусу, ерадикація патологічного процесу. Проте зараз немає надійних лікарських засобів,  здатних радикально знищити збудника. Ще більш складною проблемою є лікування персистуючої </w:t>
      </w:r>
      <w:r>
        <w:rPr>
          <w:sz w:val="28"/>
          <w:szCs w:val="28"/>
          <w:lang w:val="en-US"/>
        </w:rPr>
        <w:t>HCV</w:t>
      </w:r>
      <w:r>
        <w:rPr>
          <w:sz w:val="28"/>
          <w:szCs w:val="28"/>
        </w:rPr>
        <w:t xml:space="preserve">-інфекції, ХГС. Існуючий вибір методів лікування дуже обмежений, а ефективність лікування </w:t>
      </w:r>
      <w:r>
        <w:rPr>
          <w:sz w:val="28"/>
          <w:szCs w:val="28"/>
          <w:lang w:val="uk-UA"/>
        </w:rPr>
        <w:t>доволі</w:t>
      </w:r>
      <w:r>
        <w:rPr>
          <w:sz w:val="28"/>
          <w:szCs w:val="28"/>
        </w:rPr>
        <w:t xml:space="preserve"> низька. Основою сучасного підходу до лікування хронічного гепатиту С є положення про те, що перебіг і наслідки процесу (ступінь і темпи розвитку фіброзу в печінці, формування цирозу чи гепатокарциноми) визначаються активністю реплікації вірусу. Відповідно до цього головним завданням при лікуванні ХГС є зменшення рівня вірусної реплікації аж до елімінації збудника. </w:t>
      </w:r>
    </w:p>
    <w:p w:rsidR="00680986" w:rsidRDefault="00680986" w:rsidP="00680986">
      <w:pPr>
        <w:pStyle w:val="24"/>
        <w:tabs>
          <w:tab w:val="left" w:pos="9639"/>
        </w:tabs>
        <w:spacing w:line="360" w:lineRule="auto"/>
        <w:ind w:firstLine="360"/>
        <w:jc w:val="both"/>
        <w:rPr>
          <w:szCs w:val="28"/>
        </w:rPr>
      </w:pPr>
      <w:r>
        <w:rPr>
          <w:szCs w:val="28"/>
        </w:rPr>
        <w:t>В терапії ХГС тестовані різноманітні противірусні препарати різних фармацевтичних груп: модифіковані нуклеозиди, інгібітори вірусної протеази, імуномодулятори та імунокоректори.  Але більшість з них не показали очікуваної ефективності і не мають самостійного значення. До того ж деяким з них притаманна висока токсичність. Протягом багатьох років найбільш широко при терапії ХГС у всьому світі використовуються різні препарати інтерферону (ІФН). В останні роки для лікування дітей і дорослих використовують також противірусний препарат рибавірин разом із ІФН. Комбінована терапія ІФН плюс рибавірин є зараз головною терапією вибору при лікуванні хронічного ГС.</w:t>
      </w:r>
    </w:p>
    <w:p w:rsidR="00680986" w:rsidRDefault="00680986" w:rsidP="00680986">
      <w:pPr>
        <w:pStyle w:val="24"/>
        <w:tabs>
          <w:tab w:val="left" w:pos="9639"/>
        </w:tabs>
        <w:spacing w:line="360" w:lineRule="auto"/>
        <w:ind w:firstLine="360"/>
        <w:jc w:val="both"/>
        <w:rPr>
          <w:szCs w:val="28"/>
        </w:rPr>
      </w:pPr>
      <w:r>
        <w:rPr>
          <w:szCs w:val="28"/>
        </w:rPr>
        <w:t xml:space="preserve">На жаль, існують досить суворі обмеження при призначенні лікування, які стосуються генотипу вірусу, величини вірусного навантаження, активності </w:t>
      </w:r>
      <w:r>
        <w:rPr>
          <w:szCs w:val="28"/>
        </w:rPr>
        <w:lastRenderedPageBreak/>
        <w:t>реплікаційного процесу, активності запального процесу, а також статі хворих, їх віку, тощо. Навіть при врахуванні усіх предикторів позитивного ефекту лікування частим результатом його є лише тимчасове пригнічення реплікативної активності вірусу. Ремісія може тривати кілька місяців після закінчення лікування, після чого дуже часто наступає загострення процесу. До того ж у значної кількості хворих ІФН і рибавірин викликають побічні реакції, які примушують дочасно переривати лікування. Нарешті, слід також відзначити, що лікування хворих на ХВГ є важким фінансовим тягарем як для хворих, так і для системи охорони здоров</w:t>
      </w:r>
      <w:r w:rsidRPr="006F52BE">
        <w:rPr>
          <w:szCs w:val="28"/>
        </w:rPr>
        <w:t>’</w:t>
      </w:r>
      <w:r>
        <w:rPr>
          <w:szCs w:val="28"/>
        </w:rPr>
        <w:t>я в цілому. Саме тому тривають пошуки нових принципів лікування і нових лікарських засобів. Серед них значну увагу привертають цитокіни.</w:t>
      </w:r>
    </w:p>
    <w:p w:rsidR="00680986" w:rsidRDefault="00680986" w:rsidP="00680986">
      <w:pPr>
        <w:shd w:val="clear" w:color="auto" w:fill="FFFFFF"/>
        <w:spacing w:line="360" w:lineRule="auto"/>
        <w:ind w:firstLine="527"/>
        <w:jc w:val="both"/>
        <w:rPr>
          <w:color w:val="000000"/>
          <w:sz w:val="28"/>
          <w:szCs w:val="28"/>
          <w:lang w:val="uk-UA"/>
        </w:rPr>
      </w:pPr>
      <w:r>
        <w:rPr>
          <w:color w:val="000000"/>
          <w:sz w:val="28"/>
          <w:szCs w:val="28"/>
          <w:lang w:val="uk-UA"/>
        </w:rPr>
        <w:t>Наведені дані свідчать про необхідність подальшого вивчення епідеміологічних, клінічних, біохімічних, морфологічних особливостей хронічного гепатиту С, ефективності лікування та їх віддалених наслідків.</w:t>
      </w:r>
    </w:p>
    <w:p w:rsidR="00680986" w:rsidRPr="00680986" w:rsidRDefault="00680986" w:rsidP="00680986">
      <w:pPr>
        <w:pStyle w:val="24"/>
        <w:tabs>
          <w:tab w:val="left" w:pos="9639"/>
        </w:tabs>
        <w:spacing w:line="360" w:lineRule="auto"/>
        <w:jc w:val="both"/>
        <w:rPr>
          <w:szCs w:val="28"/>
        </w:rPr>
      </w:pPr>
      <w:r>
        <w:rPr>
          <w:b/>
          <w:szCs w:val="28"/>
        </w:rPr>
        <w:t xml:space="preserve">      Зв’язок роботи з науковими програмами, планами, темами. </w:t>
      </w:r>
      <w:r>
        <w:rPr>
          <w:szCs w:val="28"/>
        </w:rPr>
        <w:t>Дисертаційна робота є фрагментом наукової теми відділу вірусних гепатитів з блоком СНІДу Інституту епідеміології та інфекційних хвороб ім. Л.В.Громашевського АМН України: наукової проблеми «Інфекційні хвороби. Вірусологія. Епідеміологія»,  шифр 140123, № держ.реєстрації 0199</w:t>
      </w:r>
      <w:r>
        <w:rPr>
          <w:szCs w:val="28"/>
          <w:lang w:val="en-US"/>
        </w:rPr>
        <w:t>V</w:t>
      </w:r>
      <w:r>
        <w:rPr>
          <w:szCs w:val="28"/>
        </w:rPr>
        <w:t>000703.</w:t>
      </w:r>
    </w:p>
    <w:p w:rsidR="00680986" w:rsidRDefault="00680986" w:rsidP="00680986">
      <w:pPr>
        <w:pStyle w:val="24"/>
        <w:tabs>
          <w:tab w:val="left" w:pos="9639"/>
        </w:tabs>
        <w:spacing w:line="360" w:lineRule="auto"/>
        <w:rPr>
          <w:b/>
          <w:szCs w:val="28"/>
        </w:rPr>
      </w:pPr>
      <w:r>
        <w:rPr>
          <w:b/>
          <w:szCs w:val="28"/>
        </w:rPr>
        <w:t>Мета  дослідження</w:t>
      </w:r>
    </w:p>
    <w:p w:rsidR="00680986" w:rsidRPr="00E86800" w:rsidRDefault="00680986" w:rsidP="00680986">
      <w:pPr>
        <w:pStyle w:val="24"/>
        <w:tabs>
          <w:tab w:val="left" w:pos="9639"/>
        </w:tabs>
        <w:spacing w:line="360" w:lineRule="auto"/>
        <w:jc w:val="both"/>
        <w:rPr>
          <w:szCs w:val="28"/>
        </w:rPr>
      </w:pPr>
      <w:r>
        <w:rPr>
          <w:szCs w:val="28"/>
        </w:rPr>
        <w:t xml:space="preserve">     Виходячи з вищезазначеного, метою дослідження була </w:t>
      </w:r>
      <w:r w:rsidRPr="00E86800">
        <w:rPr>
          <w:szCs w:val="28"/>
        </w:rPr>
        <w:t>оцінка клінічного перебігу та змін цитокінового профілю при хронічному гепатиті С та ефективності лікування хворих на ХГС рекомбінантним інтерлейкіном-2 (ронколейкіном).</w:t>
      </w:r>
    </w:p>
    <w:p w:rsidR="00680986" w:rsidRDefault="00680986" w:rsidP="00680986">
      <w:pPr>
        <w:pStyle w:val="24"/>
        <w:tabs>
          <w:tab w:val="left" w:pos="9639"/>
        </w:tabs>
        <w:spacing w:line="360" w:lineRule="auto"/>
        <w:rPr>
          <w:b/>
          <w:szCs w:val="28"/>
        </w:rPr>
      </w:pPr>
      <w:r>
        <w:rPr>
          <w:b/>
          <w:szCs w:val="28"/>
        </w:rPr>
        <w:t>Задачі дослідження</w:t>
      </w:r>
    </w:p>
    <w:p w:rsidR="00680986" w:rsidRPr="00E86800" w:rsidRDefault="00680986" w:rsidP="00680986">
      <w:pPr>
        <w:pStyle w:val="24"/>
        <w:tabs>
          <w:tab w:val="left" w:pos="9639"/>
        </w:tabs>
        <w:spacing w:line="360" w:lineRule="auto"/>
        <w:jc w:val="both"/>
        <w:rPr>
          <w:szCs w:val="28"/>
        </w:rPr>
      </w:pPr>
      <w:r>
        <w:rPr>
          <w:szCs w:val="28"/>
        </w:rPr>
        <w:t xml:space="preserve">    </w:t>
      </w:r>
      <w:r w:rsidRPr="00E86800">
        <w:rPr>
          <w:szCs w:val="28"/>
        </w:rPr>
        <w:t>1  Дослідити клініко-біохімічні параметри перебігу хронічного гепатиту С у дорослих хворих.</w:t>
      </w:r>
    </w:p>
    <w:p w:rsidR="00680986" w:rsidRPr="00E86800" w:rsidRDefault="00680986" w:rsidP="00680986">
      <w:pPr>
        <w:pStyle w:val="24"/>
        <w:tabs>
          <w:tab w:val="left" w:pos="9639"/>
        </w:tabs>
        <w:spacing w:line="360" w:lineRule="auto"/>
        <w:jc w:val="both"/>
        <w:rPr>
          <w:szCs w:val="28"/>
        </w:rPr>
      </w:pPr>
      <w:r w:rsidRPr="00E86800">
        <w:rPr>
          <w:szCs w:val="28"/>
        </w:rPr>
        <w:t xml:space="preserve">    2 Визначити субпопуляційний склад лімфоцитів у хворих на ХГС </w:t>
      </w:r>
      <w:r>
        <w:rPr>
          <w:szCs w:val="28"/>
        </w:rPr>
        <w:t>на тлі</w:t>
      </w:r>
      <w:r w:rsidRPr="00E86800">
        <w:rPr>
          <w:szCs w:val="28"/>
        </w:rPr>
        <w:t xml:space="preserve"> лікування</w:t>
      </w:r>
      <w:r>
        <w:rPr>
          <w:szCs w:val="28"/>
        </w:rPr>
        <w:t xml:space="preserve"> ронколейкіном</w:t>
      </w:r>
      <w:r w:rsidRPr="00E86800">
        <w:rPr>
          <w:szCs w:val="28"/>
        </w:rPr>
        <w:t>.</w:t>
      </w:r>
    </w:p>
    <w:p w:rsidR="00680986" w:rsidRPr="00E86800" w:rsidRDefault="00680986" w:rsidP="00680986">
      <w:pPr>
        <w:pStyle w:val="24"/>
        <w:tabs>
          <w:tab w:val="left" w:pos="9639"/>
        </w:tabs>
        <w:spacing w:line="360" w:lineRule="auto"/>
        <w:jc w:val="both"/>
        <w:rPr>
          <w:szCs w:val="28"/>
        </w:rPr>
      </w:pPr>
      <w:r w:rsidRPr="00E86800">
        <w:rPr>
          <w:szCs w:val="28"/>
        </w:rPr>
        <w:t xml:space="preserve">    3 Визначити </w:t>
      </w:r>
      <w:r>
        <w:rPr>
          <w:szCs w:val="28"/>
        </w:rPr>
        <w:t>спектр</w:t>
      </w:r>
      <w:r w:rsidRPr="00E86800">
        <w:rPr>
          <w:szCs w:val="28"/>
        </w:rPr>
        <w:t xml:space="preserve"> імунорегуляторних молекул—цитокінів у різних груп хворих на ХГС.  </w:t>
      </w:r>
    </w:p>
    <w:p w:rsidR="00680986" w:rsidRPr="00E86800" w:rsidRDefault="00680986" w:rsidP="00680986">
      <w:pPr>
        <w:pStyle w:val="24"/>
        <w:tabs>
          <w:tab w:val="left" w:pos="9639"/>
        </w:tabs>
        <w:spacing w:line="360" w:lineRule="auto"/>
        <w:jc w:val="both"/>
        <w:rPr>
          <w:szCs w:val="28"/>
        </w:rPr>
      </w:pPr>
      <w:r w:rsidRPr="00E86800">
        <w:rPr>
          <w:szCs w:val="28"/>
        </w:rPr>
        <w:lastRenderedPageBreak/>
        <w:t xml:space="preserve">    4 Визначити клінічну ефективність лікування хворих на ХГС ронколейкіном і оцінити його вплив на показники імунного статусу в групах хворих.</w:t>
      </w:r>
    </w:p>
    <w:p w:rsidR="00680986" w:rsidRDefault="00680986" w:rsidP="00680986">
      <w:pPr>
        <w:pStyle w:val="24"/>
        <w:tabs>
          <w:tab w:val="left" w:pos="9639"/>
        </w:tabs>
        <w:spacing w:line="360" w:lineRule="auto"/>
        <w:rPr>
          <w:b/>
          <w:szCs w:val="28"/>
        </w:rPr>
      </w:pPr>
      <w:r>
        <w:rPr>
          <w:b/>
          <w:szCs w:val="28"/>
        </w:rPr>
        <w:t>Об</w:t>
      </w:r>
      <w:r w:rsidRPr="00680986">
        <w:rPr>
          <w:b/>
          <w:szCs w:val="28"/>
        </w:rPr>
        <w:t>’</w:t>
      </w:r>
      <w:r>
        <w:rPr>
          <w:b/>
          <w:szCs w:val="28"/>
        </w:rPr>
        <w:t>єкт дослідження</w:t>
      </w:r>
    </w:p>
    <w:p w:rsidR="00680986" w:rsidRDefault="00680986" w:rsidP="00680986">
      <w:pPr>
        <w:pStyle w:val="24"/>
        <w:tabs>
          <w:tab w:val="left" w:pos="9639"/>
        </w:tabs>
        <w:spacing w:line="360" w:lineRule="auto"/>
        <w:rPr>
          <w:szCs w:val="28"/>
        </w:rPr>
      </w:pPr>
      <w:r>
        <w:rPr>
          <w:szCs w:val="28"/>
        </w:rPr>
        <w:t xml:space="preserve">      Хворі на хронічний вірусний гепатит С.</w:t>
      </w:r>
    </w:p>
    <w:p w:rsidR="00680986" w:rsidRDefault="00680986" w:rsidP="00680986">
      <w:pPr>
        <w:pStyle w:val="24"/>
        <w:tabs>
          <w:tab w:val="left" w:pos="9639"/>
        </w:tabs>
        <w:spacing w:line="360" w:lineRule="auto"/>
        <w:rPr>
          <w:b/>
          <w:szCs w:val="28"/>
        </w:rPr>
      </w:pPr>
      <w:r>
        <w:rPr>
          <w:b/>
          <w:szCs w:val="28"/>
        </w:rPr>
        <w:t>Предмет дослідження</w:t>
      </w:r>
    </w:p>
    <w:p w:rsidR="00680986" w:rsidRDefault="00680986" w:rsidP="00680986">
      <w:pPr>
        <w:pStyle w:val="24"/>
        <w:tabs>
          <w:tab w:val="left" w:pos="9639"/>
        </w:tabs>
        <w:spacing w:line="360" w:lineRule="auto"/>
        <w:jc w:val="both"/>
        <w:rPr>
          <w:szCs w:val="28"/>
        </w:rPr>
      </w:pPr>
      <w:r>
        <w:rPr>
          <w:szCs w:val="28"/>
        </w:rPr>
        <w:t xml:space="preserve">      Клінічні особливості перебігу хронічного гепатиту С, маркери вірусного гепатиту, лікування хворих на ХГС ронколейкіном та визначення критеріїв його використання, імунний статус хворих на ХГС до, впродовж та після закінчення терапії. </w:t>
      </w:r>
    </w:p>
    <w:p w:rsidR="00680986" w:rsidRDefault="00680986" w:rsidP="00680986">
      <w:pPr>
        <w:pStyle w:val="24"/>
        <w:tabs>
          <w:tab w:val="left" w:pos="9639"/>
        </w:tabs>
        <w:spacing w:line="360" w:lineRule="auto"/>
        <w:rPr>
          <w:b/>
          <w:szCs w:val="28"/>
        </w:rPr>
      </w:pPr>
      <w:r>
        <w:rPr>
          <w:b/>
          <w:szCs w:val="28"/>
        </w:rPr>
        <w:t>Методи дослідження</w:t>
      </w:r>
    </w:p>
    <w:p w:rsidR="00680986" w:rsidRDefault="00680986" w:rsidP="00680986">
      <w:pPr>
        <w:pStyle w:val="24"/>
        <w:tabs>
          <w:tab w:val="left" w:pos="9639"/>
        </w:tabs>
        <w:spacing w:line="360" w:lineRule="auto"/>
        <w:jc w:val="both"/>
        <w:rPr>
          <w:szCs w:val="28"/>
        </w:rPr>
      </w:pPr>
      <w:r>
        <w:rPr>
          <w:szCs w:val="28"/>
        </w:rPr>
        <w:t xml:space="preserve">     Використані в роботі методи можна умовно поділити на такі основні групи:</w:t>
      </w:r>
    </w:p>
    <w:p w:rsidR="00680986" w:rsidRDefault="00680986" w:rsidP="00680986">
      <w:pPr>
        <w:pStyle w:val="24"/>
        <w:tabs>
          <w:tab w:val="left" w:pos="9639"/>
        </w:tabs>
        <w:spacing w:line="360" w:lineRule="auto"/>
        <w:jc w:val="both"/>
        <w:rPr>
          <w:szCs w:val="28"/>
        </w:rPr>
      </w:pPr>
      <w:r>
        <w:rPr>
          <w:szCs w:val="28"/>
        </w:rPr>
        <w:t xml:space="preserve">   1. Визначення маркерів </w:t>
      </w:r>
      <w:r>
        <w:rPr>
          <w:szCs w:val="28"/>
          <w:lang w:val="en-US"/>
        </w:rPr>
        <w:t>HCV</w:t>
      </w:r>
      <w:r>
        <w:rPr>
          <w:szCs w:val="28"/>
        </w:rPr>
        <w:t xml:space="preserve"> інфекції:</w:t>
      </w:r>
    </w:p>
    <w:p w:rsidR="00680986" w:rsidRDefault="00680986" w:rsidP="00680986">
      <w:pPr>
        <w:pStyle w:val="24"/>
        <w:tabs>
          <w:tab w:val="left" w:pos="9639"/>
        </w:tabs>
        <w:spacing w:line="360" w:lineRule="auto"/>
        <w:jc w:val="both"/>
        <w:rPr>
          <w:szCs w:val="28"/>
        </w:rPr>
      </w:pPr>
      <w:r>
        <w:rPr>
          <w:szCs w:val="28"/>
        </w:rPr>
        <w:t>— виявлення анти-</w:t>
      </w:r>
      <w:r>
        <w:rPr>
          <w:szCs w:val="28"/>
          <w:lang w:val="en-US"/>
        </w:rPr>
        <w:t>HCV</w:t>
      </w:r>
      <w:r>
        <w:rPr>
          <w:szCs w:val="28"/>
        </w:rPr>
        <w:t xml:space="preserve"> антитіл в крови хворих на гепатит людей за допомогою імуноферментного аналізу,</w:t>
      </w:r>
    </w:p>
    <w:p w:rsidR="00680986" w:rsidRDefault="00680986" w:rsidP="00680986">
      <w:pPr>
        <w:pStyle w:val="24"/>
        <w:tabs>
          <w:tab w:val="left" w:pos="9639"/>
        </w:tabs>
        <w:spacing w:line="360" w:lineRule="auto"/>
        <w:jc w:val="both"/>
        <w:rPr>
          <w:szCs w:val="28"/>
        </w:rPr>
      </w:pPr>
      <w:r>
        <w:rPr>
          <w:szCs w:val="28"/>
        </w:rPr>
        <w:t xml:space="preserve">— виявлення й напів- та кількісне визначення вмісту в крові РНК </w:t>
      </w:r>
      <w:r>
        <w:rPr>
          <w:szCs w:val="28"/>
          <w:lang w:val="en-US"/>
        </w:rPr>
        <w:t>HCV</w:t>
      </w:r>
      <w:r>
        <w:rPr>
          <w:szCs w:val="28"/>
        </w:rPr>
        <w:t xml:space="preserve"> і реплікативних інтермедіатів.</w:t>
      </w:r>
    </w:p>
    <w:p w:rsidR="00680986" w:rsidRDefault="00680986" w:rsidP="00680986">
      <w:pPr>
        <w:pStyle w:val="24"/>
        <w:tabs>
          <w:tab w:val="left" w:pos="9639"/>
        </w:tabs>
        <w:spacing w:line="360" w:lineRule="auto"/>
        <w:jc w:val="both"/>
        <w:rPr>
          <w:szCs w:val="28"/>
        </w:rPr>
      </w:pPr>
      <w:r>
        <w:rPr>
          <w:szCs w:val="28"/>
        </w:rPr>
        <w:t xml:space="preserve">   2. Біохімічні дослідження, які проводяться головним чином за допомогою автоматичного обладнання (визначення аланінамінотрансферази, альбуміну,  імуноглобулінів, білірубіну).</w:t>
      </w:r>
    </w:p>
    <w:p w:rsidR="00680986" w:rsidRDefault="00680986" w:rsidP="00680986">
      <w:pPr>
        <w:pStyle w:val="24"/>
        <w:tabs>
          <w:tab w:val="left" w:pos="9639"/>
        </w:tabs>
        <w:spacing w:line="360" w:lineRule="auto"/>
        <w:jc w:val="both"/>
        <w:rPr>
          <w:szCs w:val="28"/>
        </w:rPr>
      </w:pPr>
      <w:r>
        <w:rPr>
          <w:szCs w:val="28"/>
        </w:rPr>
        <w:t xml:space="preserve">   3. Визначення поверхневих мембранних антигенів лімфоцитів (фенотипування) за допомогою моноклональних антитіл в реакції прямої або непрямої імунофлуоресценції.</w:t>
      </w:r>
    </w:p>
    <w:p w:rsidR="00680986" w:rsidRDefault="00680986" w:rsidP="00680986">
      <w:pPr>
        <w:pStyle w:val="24"/>
        <w:tabs>
          <w:tab w:val="left" w:pos="9639"/>
        </w:tabs>
        <w:spacing w:line="360" w:lineRule="auto"/>
        <w:jc w:val="both"/>
        <w:rPr>
          <w:szCs w:val="28"/>
        </w:rPr>
      </w:pPr>
      <w:r>
        <w:rPr>
          <w:szCs w:val="28"/>
        </w:rPr>
        <w:t xml:space="preserve">   4. Визначення сироваткової концентрації лімфокінів за допомогою імуноферментного аналізу.</w:t>
      </w:r>
    </w:p>
    <w:p w:rsidR="00680986" w:rsidRDefault="00680986" w:rsidP="00680986">
      <w:pPr>
        <w:pStyle w:val="24"/>
        <w:tabs>
          <w:tab w:val="left" w:pos="9639"/>
        </w:tabs>
        <w:spacing w:line="360" w:lineRule="auto"/>
        <w:jc w:val="both"/>
        <w:rPr>
          <w:szCs w:val="28"/>
        </w:rPr>
      </w:pPr>
      <w:r>
        <w:rPr>
          <w:szCs w:val="28"/>
        </w:rPr>
        <w:t xml:space="preserve">   5. Клінічні методи дослідження, які ґрунтуються на засадах доказової медицини (стохастичний відбір пацієнтів до основної групи і підбір хворих до групи порівняння у відповідності із першою).</w:t>
      </w:r>
    </w:p>
    <w:p w:rsidR="00680986" w:rsidRDefault="00680986" w:rsidP="00680986">
      <w:pPr>
        <w:pStyle w:val="24"/>
        <w:tabs>
          <w:tab w:val="left" w:pos="9639"/>
        </w:tabs>
        <w:spacing w:line="360" w:lineRule="auto"/>
        <w:jc w:val="both"/>
        <w:rPr>
          <w:szCs w:val="28"/>
        </w:rPr>
      </w:pPr>
      <w:r>
        <w:rPr>
          <w:szCs w:val="28"/>
        </w:rPr>
        <w:t xml:space="preserve">   6. Статистичні методи аналізу.</w:t>
      </w:r>
    </w:p>
    <w:p w:rsidR="00680986" w:rsidRDefault="00680986" w:rsidP="00680986">
      <w:pPr>
        <w:pStyle w:val="24"/>
        <w:tabs>
          <w:tab w:val="left" w:pos="9639"/>
        </w:tabs>
        <w:spacing w:line="360" w:lineRule="auto"/>
        <w:rPr>
          <w:b/>
          <w:szCs w:val="28"/>
        </w:rPr>
      </w:pPr>
      <w:r>
        <w:rPr>
          <w:b/>
          <w:szCs w:val="28"/>
        </w:rPr>
        <w:t>Наукова новизна одержаних результатів</w:t>
      </w:r>
    </w:p>
    <w:p w:rsidR="00680986" w:rsidRPr="009F34A8" w:rsidRDefault="00680986" w:rsidP="00680986">
      <w:pPr>
        <w:pStyle w:val="24"/>
        <w:tabs>
          <w:tab w:val="left" w:pos="9639"/>
        </w:tabs>
        <w:spacing w:line="360" w:lineRule="auto"/>
        <w:ind w:firstLine="360"/>
        <w:jc w:val="both"/>
        <w:rPr>
          <w:szCs w:val="28"/>
        </w:rPr>
      </w:pPr>
      <w:r w:rsidRPr="009F34A8">
        <w:rPr>
          <w:szCs w:val="28"/>
        </w:rPr>
        <w:t xml:space="preserve">Показано, що хронічний гепатит супроводжується вираженим імунодефіцитом як гуморальних, так і клітинних ланок імунітету. Встановлено характерні особливості </w:t>
      </w:r>
      <w:r w:rsidRPr="009F34A8">
        <w:rPr>
          <w:szCs w:val="28"/>
        </w:rPr>
        <w:lastRenderedPageBreak/>
        <w:t>імунних реакцій, що перебігають при хронічній HCV інфекції за допомогою вивчення цитокінового профілю у співставленні із клініко-лабораторними даними.</w:t>
      </w:r>
      <w:r>
        <w:rPr>
          <w:szCs w:val="28"/>
        </w:rPr>
        <w:t xml:space="preserve"> </w:t>
      </w:r>
      <w:r w:rsidRPr="009F34A8">
        <w:rPr>
          <w:szCs w:val="28"/>
        </w:rPr>
        <w:t xml:space="preserve">Виявлено дисбаланс функціонування системи цитокінів, який має тенденцію до поглиблення при прогресуванні хвороби. Встановлено, що головною складовою імунопатогенезу ХГС є некомпетентність вірусспецифічних клонів Т-хелперів 2 типу, які відповідають за індукцію гуморальної імунної відповіді. Це пов’язане із апоптозом як Т-, так і В-ефекторів, що розвивається при ХГС. Доведено, що в умовах слабкої і неефективної антитільної відповіді відбувається гіперіндукція клітинної ланки імунітету, що викликає незбалансовано високий рівень гибелі інфікованих гепатоцитів. Це, в свою чергу, з часом може привести до масивного розвитку сполучної тканини в печінці, тобто до фіброзу і цирозу. </w:t>
      </w:r>
    </w:p>
    <w:p w:rsidR="00680986" w:rsidRPr="009F34A8" w:rsidRDefault="00680986" w:rsidP="00680986">
      <w:pPr>
        <w:pStyle w:val="24"/>
        <w:tabs>
          <w:tab w:val="left" w:pos="9639"/>
        </w:tabs>
        <w:spacing w:line="360" w:lineRule="auto"/>
        <w:ind w:firstLine="360"/>
        <w:jc w:val="both"/>
        <w:rPr>
          <w:szCs w:val="28"/>
        </w:rPr>
      </w:pPr>
      <w:r w:rsidRPr="009F34A8">
        <w:rPr>
          <w:szCs w:val="28"/>
        </w:rPr>
        <w:t xml:space="preserve">Вперше у вітчизняній практиці у комплексному лікуванні ХГС використаний рекомбінантний препарат ІЛ-2 </w:t>
      </w:r>
      <w:r w:rsidRPr="009F34A8">
        <w:rPr>
          <w:szCs w:val="28"/>
        </w:rPr>
        <w:softHyphen/>
        <w:t>– ронколейкін.</w:t>
      </w:r>
      <w:r>
        <w:rPr>
          <w:szCs w:val="28"/>
        </w:rPr>
        <w:t xml:space="preserve"> </w:t>
      </w:r>
      <w:r w:rsidRPr="009F34A8">
        <w:rPr>
          <w:szCs w:val="28"/>
        </w:rPr>
        <w:t>Доведено, що одним із можливих шляхів оптимізації терапії ХГС є поєднання двох етіотропних препаратів із різними механізмами дії – інтерферону альфа-2b (лаферобіон) та ронколейкіну. Проведене дворічне клінічне спостереження з оцінкою ефективності метода лікування за клініко-лабораторними та вірусологічними показниками.</w:t>
      </w:r>
    </w:p>
    <w:p w:rsidR="00680986" w:rsidRDefault="00680986" w:rsidP="00680986">
      <w:pPr>
        <w:pStyle w:val="24"/>
        <w:tabs>
          <w:tab w:val="left" w:pos="9639"/>
        </w:tabs>
        <w:spacing w:line="360" w:lineRule="auto"/>
        <w:rPr>
          <w:b/>
          <w:szCs w:val="28"/>
        </w:rPr>
      </w:pPr>
      <w:r>
        <w:rPr>
          <w:b/>
          <w:szCs w:val="28"/>
        </w:rPr>
        <w:t>Практичне значення отриманих результатів</w:t>
      </w:r>
    </w:p>
    <w:p w:rsidR="00680986" w:rsidRPr="009F34A8" w:rsidRDefault="00680986" w:rsidP="00680986">
      <w:pPr>
        <w:pStyle w:val="Style2"/>
        <w:widowControl/>
        <w:spacing w:before="43" w:line="360" w:lineRule="auto"/>
        <w:jc w:val="both"/>
        <w:rPr>
          <w:sz w:val="28"/>
          <w:szCs w:val="28"/>
          <w:lang w:val="uk-UA"/>
        </w:rPr>
      </w:pPr>
      <w:r w:rsidRPr="009F34A8">
        <w:rPr>
          <w:szCs w:val="28"/>
          <w:lang w:val="uk-UA"/>
        </w:rPr>
        <w:t xml:space="preserve">     </w:t>
      </w:r>
      <w:r w:rsidRPr="009F34A8">
        <w:rPr>
          <w:sz w:val="28"/>
          <w:szCs w:val="28"/>
          <w:lang w:val="uk-UA"/>
        </w:rPr>
        <w:t xml:space="preserve">Для закладів практичної охорони здоров’я проведені дослідження доповнюють уявлення про зміни, які відбуваються в імунній системі HCV-інфікованих осіб і які є підґрунтям персистенції вірусу і хронізації запального процесу (зміни з боку субпопуляційного складу лімфоцитів та дисбаланс системи цитокінів). Доведено доцільність визначення показників цитокінового спектру для оцінки характеру перебігу HCV-інфекції, а також клінічної ефективності лікування хворих. Доведено доцільність використання препарату рекомбінантного ІЛ-2 (ронколейкіну) для лікування хворих на хронічний ГС. Сформульовані рекомендації використання ронколейкіну у комплексній терапії хворих на ХГС. </w:t>
      </w:r>
    </w:p>
    <w:p w:rsidR="00680986" w:rsidRPr="009F34A8" w:rsidRDefault="00680986" w:rsidP="00680986">
      <w:pPr>
        <w:pStyle w:val="Style2"/>
        <w:widowControl/>
        <w:spacing w:before="43" w:line="360" w:lineRule="auto"/>
        <w:ind w:firstLine="426"/>
        <w:jc w:val="both"/>
        <w:rPr>
          <w:rStyle w:val="FontStyle18"/>
          <w:rFonts w:eastAsia="MS Mincho"/>
          <w:b w:val="0"/>
          <w:sz w:val="28"/>
          <w:szCs w:val="28"/>
          <w:lang w:val="uk-UA" w:eastAsia="uk-UA"/>
        </w:rPr>
      </w:pPr>
      <w:r w:rsidRPr="009F34A8">
        <w:rPr>
          <w:rStyle w:val="FontStyle18"/>
          <w:rFonts w:eastAsia="MS Mincho"/>
          <w:b w:val="0"/>
          <w:sz w:val="28"/>
          <w:szCs w:val="28"/>
          <w:lang w:val="uk-UA" w:eastAsia="uk-UA"/>
        </w:rPr>
        <w:t>Матеріали дослідження впроваджені в практичну роботу лікарів-інфекціоністів ДУ «Інститут епідеміології та інфекційних хвороб ім. Л.В. Громашевського АМН України»</w:t>
      </w:r>
      <w:r>
        <w:rPr>
          <w:rStyle w:val="FontStyle18"/>
          <w:rFonts w:eastAsia="MS Mincho"/>
          <w:b w:val="0"/>
          <w:sz w:val="28"/>
          <w:szCs w:val="28"/>
          <w:lang w:val="uk-UA" w:eastAsia="uk-UA"/>
        </w:rPr>
        <w:t xml:space="preserve">, </w:t>
      </w:r>
      <w:r w:rsidRPr="009F34A8">
        <w:rPr>
          <w:rStyle w:val="FontStyle18"/>
          <w:rFonts w:eastAsia="MS Mincho"/>
          <w:b w:val="0"/>
          <w:sz w:val="28"/>
          <w:szCs w:val="28"/>
          <w:lang w:val="uk-UA" w:eastAsia="uk-UA"/>
        </w:rPr>
        <w:t>лікарів-інфекціоністів</w:t>
      </w:r>
      <w:r>
        <w:rPr>
          <w:rStyle w:val="FontStyle18"/>
          <w:rFonts w:eastAsia="MS Mincho"/>
          <w:b w:val="0"/>
          <w:sz w:val="28"/>
          <w:szCs w:val="28"/>
          <w:lang w:val="uk-UA" w:eastAsia="uk-UA"/>
        </w:rPr>
        <w:t xml:space="preserve"> Сумської ЦРЛ, в </w:t>
      </w:r>
      <w:r>
        <w:rPr>
          <w:rStyle w:val="FontStyle18"/>
          <w:rFonts w:eastAsia="MS Mincho"/>
          <w:b w:val="0"/>
          <w:sz w:val="28"/>
          <w:szCs w:val="28"/>
          <w:lang w:val="uk-UA" w:eastAsia="uk-UA"/>
        </w:rPr>
        <w:lastRenderedPageBreak/>
        <w:t>навчальний процес кафедри інфекційних хвороб з курсом епідеміології медичного інституту Сумського державного університету</w:t>
      </w:r>
      <w:r w:rsidRPr="009F34A8">
        <w:rPr>
          <w:rStyle w:val="FontStyle18"/>
          <w:rFonts w:eastAsia="MS Mincho"/>
          <w:b w:val="0"/>
          <w:sz w:val="28"/>
          <w:szCs w:val="28"/>
          <w:lang w:val="uk-UA" w:eastAsia="uk-UA"/>
        </w:rPr>
        <w:t>.</w:t>
      </w:r>
    </w:p>
    <w:p w:rsidR="00680986" w:rsidRPr="009F34A8" w:rsidRDefault="00680986" w:rsidP="00680986">
      <w:pPr>
        <w:pStyle w:val="Style2"/>
        <w:widowControl/>
        <w:spacing w:line="360" w:lineRule="auto"/>
        <w:ind w:firstLine="426"/>
        <w:jc w:val="both"/>
        <w:rPr>
          <w:rStyle w:val="FontStyle18"/>
          <w:rFonts w:eastAsia="MS Mincho"/>
          <w:b w:val="0"/>
          <w:sz w:val="28"/>
          <w:szCs w:val="28"/>
          <w:lang w:val="uk-UA" w:eastAsia="uk-UA"/>
        </w:rPr>
      </w:pPr>
      <w:r w:rsidRPr="009F34A8">
        <w:rPr>
          <w:rStyle w:val="FontStyle18"/>
          <w:rFonts w:eastAsia="MS Mincho"/>
          <w:b w:val="0"/>
          <w:sz w:val="28"/>
          <w:szCs w:val="28"/>
          <w:lang w:val="uk-UA" w:eastAsia="uk-UA"/>
        </w:rPr>
        <w:t>Отримані результати використані при підготовці інформаційних листів: «Методика застосування «Ронколейкіну» при хронічному гепатиті С / Дьяченко П.А., Вовк А.Д., Федоченко С.В., Ясеновий С.П.№220-2007. К., 2007», «Методика застосування комбінованої терапії «Ронколейкіном» та «Лаферобіоном» при хронічному гепатиті С / Дьяченко П.А., Вовк А.Д., Федоченко С.В., Ясеновий С.П.№221-2007. К., 2007»</w:t>
      </w:r>
    </w:p>
    <w:p w:rsidR="00680986" w:rsidRPr="00680986" w:rsidRDefault="00680986" w:rsidP="00680986">
      <w:pPr>
        <w:pStyle w:val="24"/>
        <w:tabs>
          <w:tab w:val="left" w:pos="9639"/>
        </w:tabs>
        <w:spacing w:line="360" w:lineRule="auto"/>
        <w:rPr>
          <w:b/>
          <w:szCs w:val="28"/>
          <w:lang w:val="uk-UA"/>
        </w:rPr>
      </w:pPr>
      <w:r w:rsidRPr="00680986">
        <w:rPr>
          <w:b/>
          <w:szCs w:val="28"/>
          <w:lang w:val="uk-UA"/>
        </w:rPr>
        <w:t>Особистий внесок дисертанта</w:t>
      </w:r>
    </w:p>
    <w:p w:rsidR="00680986" w:rsidRPr="009F34A8" w:rsidRDefault="00680986" w:rsidP="00680986">
      <w:pPr>
        <w:pStyle w:val="Normal1"/>
        <w:spacing w:before="0" w:line="360" w:lineRule="auto"/>
        <w:jc w:val="both"/>
        <w:rPr>
          <w:sz w:val="28"/>
          <w:szCs w:val="28"/>
          <w:lang w:val="uk-UA"/>
        </w:rPr>
      </w:pPr>
      <w:r>
        <w:rPr>
          <w:sz w:val="28"/>
          <w:szCs w:val="28"/>
          <w:lang w:val="uk-UA"/>
        </w:rPr>
        <w:t xml:space="preserve">     </w:t>
      </w:r>
      <w:r w:rsidRPr="009F34A8">
        <w:rPr>
          <w:sz w:val="28"/>
          <w:szCs w:val="28"/>
          <w:lang w:val="uk-UA"/>
        </w:rPr>
        <w:t xml:space="preserve">Автором самостійно здійснено інформаційно-патентний пошук та проведено аналіз наукової літератури, сформульовано мету та задачі роботи, вибрані адекватні матеріали та методи дослідження, здійснено комплексне обстеження хворих і здорових осіб. </w:t>
      </w:r>
      <w:r w:rsidRPr="009F34A8">
        <w:rPr>
          <w:sz w:val="28"/>
          <w:szCs w:val="28"/>
        </w:rPr>
        <w:t>Дисертант брав участь у проведенні клініко-лабораторних та імунологічних досліджень, самостійно здійснив статистичну обробку отриманих результатів. Аналіз вмісту ФНП-</w:t>
      </w:r>
      <w:r w:rsidRPr="009F34A8">
        <w:rPr>
          <w:rStyle w:val="af7"/>
          <w:rFonts w:eastAsia="MS Mincho"/>
          <w:b w:val="0"/>
          <w:bCs w:val="0"/>
          <w:sz w:val="28"/>
          <w:szCs w:val="28"/>
        </w:rPr>
        <w:sym w:font="Symbol" w:char="F061"/>
      </w:r>
      <w:r w:rsidRPr="009F34A8">
        <w:rPr>
          <w:rStyle w:val="af7"/>
          <w:rFonts w:eastAsia="MS Mincho"/>
          <w:sz w:val="28"/>
          <w:szCs w:val="28"/>
        </w:rPr>
        <w:t xml:space="preserve"> </w:t>
      </w:r>
      <w:r w:rsidRPr="009F34A8">
        <w:rPr>
          <w:sz w:val="28"/>
          <w:szCs w:val="28"/>
        </w:rPr>
        <w:t xml:space="preserve"> й ІФН  у сироватці крові було проведено за участю автора у відділі експериментальних клітинних ліній (керівник – доктор біологічних наук Ю.Й. Кудрявець) ДУ «Інститут експериментальної патології, онкології та радіобіології ім. Р.С. Кавецького НАН України». Автор особисто написав всі розділи дисертаційної роботи, обґрунтував основні положення, сформулював висновки та практичні рекомендації.</w:t>
      </w:r>
    </w:p>
    <w:p w:rsidR="00680986" w:rsidRPr="00680986" w:rsidRDefault="00680986" w:rsidP="00680986">
      <w:pPr>
        <w:pStyle w:val="24"/>
        <w:tabs>
          <w:tab w:val="left" w:pos="9639"/>
        </w:tabs>
        <w:spacing w:line="360" w:lineRule="auto"/>
        <w:rPr>
          <w:b/>
          <w:szCs w:val="28"/>
          <w:lang w:val="uk-UA"/>
        </w:rPr>
      </w:pPr>
      <w:r w:rsidRPr="00680986">
        <w:rPr>
          <w:b/>
          <w:szCs w:val="28"/>
          <w:lang w:val="uk-UA"/>
        </w:rPr>
        <w:t>Апробація результатів дисертації</w:t>
      </w:r>
    </w:p>
    <w:p w:rsidR="00680986" w:rsidRPr="009F34A8" w:rsidRDefault="00680986" w:rsidP="00680986">
      <w:pPr>
        <w:spacing w:line="360" w:lineRule="auto"/>
        <w:jc w:val="both"/>
        <w:rPr>
          <w:snapToGrid w:val="0"/>
          <w:color w:val="000000"/>
          <w:sz w:val="28"/>
          <w:szCs w:val="28"/>
          <w:lang w:val="uk-UA"/>
        </w:rPr>
      </w:pPr>
      <w:r w:rsidRPr="00680986">
        <w:rPr>
          <w:sz w:val="28"/>
          <w:szCs w:val="28"/>
          <w:lang w:val="uk-UA"/>
        </w:rPr>
        <w:t xml:space="preserve">     Основні положення дисертації були повідомлені та обговорені на </w:t>
      </w:r>
      <w:r w:rsidRPr="00680986">
        <w:rPr>
          <w:snapToGrid w:val="0"/>
          <w:sz w:val="28"/>
          <w:szCs w:val="28"/>
          <w:lang w:val="uk-UA"/>
        </w:rPr>
        <w:t xml:space="preserve">ІІ Республіканській науково-практичній конференції студентів та молодих вчених (м. Сумы, 2003 р.); ІІІ Республіканській науково-практичній конференції студентів та молодих вчених (м. Суми, 2004 р.); Науково-практичній </w:t>
      </w:r>
      <w:r w:rsidRPr="00680986">
        <w:rPr>
          <w:sz w:val="28"/>
          <w:szCs w:val="28"/>
          <w:lang w:val="uk-UA"/>
        </w:rPr>
        <w:t xml:space="preserve">конференції “Вірусні хвороби, токсоплазмоз, хламідіоз” (м. Тернопіль, 2004 р.); науково-практичній конференції і пленумі Асоціації </w:t>
      </w:r>
      <w:r w:rsidRPr="00680986">
        <w:rPr>
          <w:sz w:val="28"/>
          <w:szCs w:val="28"/>
          <w:lang w:val="uk-UA"/>
        </w:rPr>
        <w:lastRenderedPageBreak/>
        <w:t xml:space="preserve">інфекціоністів «Хіміотерапія та імунокорекція інфекційних хвороб» (м. Тернопіль, 2005 р.); 10-й Російській конференції «Гепатология сегодня» (м. Москва, 2005 р.);  </w:t>
      </w:r>
      <w:r>
        <w:rPr>
          <w:sz w:val="28"/>
          <w:szCs w:val="28"/>
          <w:lang w:val="en-US"/>
        </w:rPr>
        <w:t>V</w:t>
      </w:r>
      <w:r w:rsidRPr="00680986">
        <w:rPr>
          <w:sz w:val="28"/>
          <w:szCs w:val="28"/>
          <w:lang w:val="uk-UA"/>
        </w:rPr>
        <w:t xml:space="preserve"> з’їзді товариства гастроентерологів Росії й ХХХ</w:t>
      </w:r>
      <w:r>
        <w:rPr>
          <w:sz w:val="28"/>
          <w:szCs w:val="28"/>
        </w:rPr>
        <w:t>II</w:t>
      </w:r>
      <w:r w:rsidRPr="00680986">
        <w:rPr>
          <w:sz w:val="28"/>
          <w:szCs w:val="28"/>
          <w:lang w:val="uk-UA"/>
        </w:rPr>
        <w:t xml:space="preserve"> сесії Центрального науково-дослідного інституту гастроентерології (м. Москва, 2005 р.); </w:t>
      </w:r>
      <w:r>
        <w:rPr>
          <w:sz w:val="28"/>
          <w:szCs w:val="28"/>
        </w:rPr>
        <w:t>VI</w:t>
      </w:r>
      <w:r w:rsidRPr="00680986">
        <w:rPr>
          <w:sz w:val="28"/>
          <w:szCs w:val="28"/>
          <w:lang w:val="uk-UA"/>
        </w:rPr>
        <w:t xml:space="preserve"> Всеросійський науково-практичній конференції «Вирусные гепатиты – проблемы эпидемиологии, диагностики, лечения и профилактики» (м. Москва, 2005 р.); </w:t>
      </w:r>
      <w:r>
        <w:rPr>
          <w:sz w:val="28"/>
          <w:szCs w:val="28"/>
          <w:lang w:val="en-US"/>
        </w:rPr>
        <w:t>VII</w:t>
      </w:r>
      <w:r w:rsidRPr="00680986">
        <w:rPr>
          <w:sz w:val="28"/>
          <w:szCs w:val="28"/>
          <w:lang w:val="uk-UA"/>
        </w:rPr>
        <w:t xml:space="preserve"> з’їзд</w:t>
      </w:r>
      <w:r>
        <w:rPr>
          <w:sz w:val="28"/>
          <w:szCs w:val="28"/>
          <w:lang w:val="uk-UA"/>
        </w:rPr>
        <w:t>і</w:t>
      </w:r>
      <w:r w:rsidRPr="00680986">
        <w:rPr>
          <w:sz w:val="28"/>
          <w:szCs w:val="28"/>
          <w:lang w:val="uk-UA"/>
        </w:rPr>
        <w:t xml:space="preserve"> інфекціоністів України «Інфекційні хвороби – загальномедична проблема»</w:t>
      </w:r>
      <w:r w:rsidRPr="00680986">
        <w:rPr>
          <w:snapToGrid w:val="0"/>
          <w:color w:val="000000"/>
          <w:sz w:val="28"/>
          <w:szCs w:val="28"/>
          <w:lang w:val="uk-UA"/>
        </w:rPr>
        <w:t xml:space="preserve"> </w:t>
      </w:r>
      <w:r>
        <w:rPr>
          <w:snapToGrid w:val="0"/>
          <w:color w:val="000000"/>
          <w:sz w:val="28"/>
          <w:szCs w:val="28"/>
          <w:lang w:val="uk-UA"/>
        </w:rPr>
        <w:t>(м. Миргород, 2006)</w:t>
      </w:r>
      <w:r w:rsidRPr="00680986">
        <w:rPr>
          <w:snapToGrid w:val="0"/>
          <w:color w:val="000000"/>
          <w:sz w:val="28"/>
          <w:szCs w:val="28"/>
          <w:lang w:val="uk-UA"/>
        </w:rPr>
        <w:t xml:space="preserve">; </w:t>
      </w:r>
      <w:r>
        <w:rPr>
          <w:snapToGrid w:val="0"/>
          <w:color w:val="000000"/>
          <w:sz w:val="28"/>
          <w:szCs w:val="28"/>
          <w:lang w:val="uk-UA"/>
        </w:rPr>
        <w:t>Російській науково-практичній конференции, присвяченої 110-річниці кафедри інфекційних хвороб Військово-медичної академії ім. С.М. Кірова “Инфекционные болезни: проблемы здравоохранения и военной медицины” (м. С.-Петербург, 2006 р.); Н</w:t>
      </w:r>
      <w:r>
        <w:rPr>
          <w:sz w:val="28"/>
          <w:szCs w:val="28"/>
          <w:lang w:val="uk-UA"/>
        </w:rPr>
        <w:t xml:space="preserve">ауково-практичній конференції і пленуму Асоціації інфекціоністів «Хвороби печінки в практиці інфекціоніста» (м.Донецьк, 2007 р.), </w:t>
      </w:r>
      <w:r w:rsidRPr="009F34A8">
        <w:rPr>
          <w:rStyle w:val="FontStyle18"/>
          <w:b w:val="0"/>
          <w:sz w:val="28"/>
          <w:szCs w:val="28"/>
          <w:lang w:val="uk-UA"/>
        </w:rPr>
        <w:t>Міжнародному Євро-азіатськаму конгресі по інфекційним хоробам та 7-му Симпозіумі гепатологів Беларусі (Вітебськ, 2008 р.).</w:t>
      </w:r>
    </w:p>
    <w:p w:rsidR="00680986" w:rsidRDefault="00680986" w:rsidP="00680986">
      <w:pPr>
        <w:spacing w:line="360" w:lineRule="auto"/>
        <w:jc w:val="center"/>
        <w:rPr>
          <w:b/>
          <w:snapToGrid w:val="0"/>
          <w:color w:val="000000"/>
          <w:sz w:val="28"/>
          <w:szCs w:val="28"/>
          <w:lang w:val="uk-UA"/>
        </w:rPr>
      </w:pPr>
      <w:r>
        <w:rPr>
          <w:b/>
          <w:snapToGrid w:val="0"/>
          <w:color w:val="000000"/>
          <w:sz w:val="28"/>
          <w:szCs w:val="28"/>
          <w:lang w:val="uk-UA"/>
        </w:rPr>
        <w:t>Публікації</w:t>
      </w:r>
    </w:p>
    <w:p w:rsidR="00680986" w:rsidRPr="00A65C12" w:rsidRDefault="00680986" w:rsidP="00680986">
      <w:pPr>
        <w:spacing w:line="360" w:lineRule="auto"/>
        <w:jc w:val="both"/>
        <w:rPr>
          <w:snapToGrid w:val="0"/>
          <w:color w:val="000000"/>
          <w:sz w:val="28"/>
          <w:szCs w:val="28"/>
          <w:lang w:val="uk-UA"/>
        </w:rPr>
      </w:pPr>
      <w:r w:rsidRPr="00A65C12">
        <w:rPr>
          <w:snapToGrid w:val="0"/>
          <w:color w:val="000000"/>
          <w:sz w:val="28"/>
          <w:szCs w:val="28"/>
          <w:lang w:val="uk-UA"/>
        </w:rPr>
        <w:t xml:space="preserve">За темою дисертації опубліковано 18 наукових робіт, з яких </w:t>
      </w:r>
      <w:r>
        <w:rPr>
          <w:snapToGrid w:val="0"/>
          <w:color w:val="000000"/>
          <w:sz w:val="28"/>
          <w:szCs w:val="28"/>
          <w:lang w:val="uk-UA"/>
        </w:rPr>
        <w:t>6</w:t>
      </w:r>
      <w:r w:rsidRPr="00A65C12">
        <w:rPr>
          <w:snapToGrid w:val="0"/>
          <w:color w:val="000000"/>
          <w:sz w:val="28"/>
          <w:szCs w:val="28"/>
          <w:lang w:val="uk-UA"/>
        </w:rPr>
        <w:t xml:space="preserve"> статей у фахових виданнях, затверджених ВАК України, 2 інформаційних листа й 10 – у збірниках з’їздів та науково-практичних конференцій.</w:t>
      </w:r>
    </w:p>
    <w:p w:rsidR="00680986" w:rsidRPr="00A65C12" w:rsidRDefault="00680986" w:rsidP="00680986">
      <w:pPr>
        <w:spacing w:line="360" w:lineRule="auto"/>
        <w:jc w:val="both"/>
        <w:rPr>
          <w:snapToGrid w:val="0"/>
          <w:color w:val="000000"/>
          <w:sz w:val="28"/>
          <w:szCs w:val="28"/>
          <w:lang w:val="uk-UA"/>
        </w:rPr>
      </w:pPr>
    </w:p>
    <w:p w:rsidR="00680986" w:rsidRPr="00A65C12" w:rsidRDefault="00680986" w:rsidP="00680986">
      <w:pPr>
        <w:spacing w:line="360" w:lineRule="auto"/>
        <w:jc w:val="both"/>
        <w:rPr>
          <w:snapToGrid w:val="0"/>
          <w:color w:val="000000"/>
          <w:sz w:val="28"/>
          <w:szCs w:val="28"/>
          <w:lang w:val="uk-UA"/>
        </w:rPr>
      </w:pPr>
    </w:p>
    <w:p w:rsidR="00680986" w:rsidRDefault="00680986" w:rsidP="00680986">
      <w:pPr>
        <w:spacing w:line="360" w:lineRule="auto"/>
        <w:jc w:val="both"/>
        <w:rPr>
          <w:snapToGrid w:val="0"/>
          <w:color w:val="000000"/>
          <w:sz w:val="28"/>
          <w:szCs w:val="28"/>
          <w:lang w:val="uk-UA"/>
        </w:rPr>
      </w:pPr>
    </w:p>
    <w:p w:rsidR="00680986" w:rsidRDefault="00680986" w:rsidP="00680986">
      <w:pPr>
        <w:pStyle w:val="4"/>
        <w:spacing w:line="360" w:lineRule="auto"/>
        <w:ind w:firstLine="540"/>
        <w:jc w:val="center"/>
      </w:pPr>
      <w:r>
        <w:t>ВИСНОВКИ</w:t>
      </w:r>
    </w:p>
    <w:p w:rsidR="00680986" w:rsidRDefault="00680986" w:rsidP="00680986">
      <w:pPr>
        <w:rPr>
          <w:lang w:val="uk-UA"/>
        </w:rPr>
      </w:pPr>
    </w:p>
    <w:p w:rsidR="00680986" w:rsidRPr="00DA2140" w:rsidRDefault="00680986" w:rsidP="00680986">
      <w:pPr>
        <w:tabs>
          <w:tab w:val="left" w:pos="709"/>
        </w:tabs>
        <w:spacing w:line="360" w:lineRule="auto"/>
        <w:jc w:val="both"/>
        <w:rPr>
          <w:sz w:val="28"/>
          <w:szCs w:val="28"/>
          <w:lang w:val="uk-UA"/>
        </w:rPr>
      </w:pPr>
      <w:r w:rsidRPr="00DA2140">
        <w:rPr>
          <w:sz w:val="28"/>
          <w:szCs w:val="28"/>
          <w:lang w:val="uk-UA"/>
        </w:rPr>
        <w:lastRenderedPageBreak/>
        <w:t xml:space="preserve">    </w:t>
      </w:r>
      <w:r w:rsidRPr="00DA2140">
        <w:rPr>
          <w:b/>
          <w:bCs/>
          <w:sz w:val="28"/>
          <w:szCs w:val="28"/>
          <w:lang w:val="uk-UA"/>
        </w:rPr>
        <w:tab/>
      </w:r>
      <w:r w:rsidRPr="00DA2140">
        <w:rPr>
          <w:sz w:val="28"/>
          <w:szCs w:val="28"/>
          <w:lang w:val="uk-UA"/>
        </w:rPr>
        <w:t xml:space="preserve">У дисертаційній роботі наведено теоретичне узагальнення і нове вирішення актуальної наукової задачі, що полягає у встановленні імунопатогенетичних закономірностей </w:t>
      </w:r>
      <w:r w:rsidRPr="00DA2140">
        <w:rPr>
          <w:sz w:val="28"/>
          <w:szCs w:val="28"/>
          <w:lang w:val="en-US"/>
        </w:rPr>
        <w:t>HCV</w:t>
      </w:r>
      <w:r w:rsidRPr="00DA2140">
        <w:rPr>
          <w:sz w:val="28"/>
          <w:szCs w:val="28"/>
          <w:lang w:val="uk-UA"/>
        </w:rPr>
        <w:t>-інфекції, які приводять до її хронізації й довічної персистенції вірусу гепатиту С, а також в патогенетичному обгрунтуванні включення в комплексну терапію хворих на ХГС рекомбінантного аналогу ІЛ-2 (ронколейкіну) та аналізі його клінічної ефективності.</w:t>
      </w:r>
      <w:r w:rsidRPr="00DA2140">
        <w:rPr>
          <w:color w:val="000000"/>
          <w:sz w:val="28"/>
          <w:szCs w:val="28"/>
          <w:lang w:val="uk-UA"/>
        </w:rPr>
        <w:t xml:space="preserve"> </w:t>
      </w:r>
    </w:p>
    <w:p w:rsidR="00680986" w:rsidRPr="00DA2140" w:rsidRDefault="00680986" w:rsidP="00680986">
      <w:pPr>
        <w:widowControl w:val="0"/>
        <w:autoSpaceDE w:val="0"/>
        <w:autoSpaceDN w:val="0"/>
        <w:adjustRightInd w:val="0"/>
        <w:spacing w:line="360" w:lineRule="auto"/>
        <w:jc w:val="both"/>
        <w:rPr>
          <w:sz w:val="28"/>
          <w:szCs w:val="28"/>
          <w:lang w:val="uk-UA"/>
        </w:rPr>
      </w:pPr>
      <w:r w:rsidRPr="00DA2140">
        <w:rPr>
          <w:sz w:val="28"/>
          <w:szCs w:val="28"/>
          <w:lang w:val="uk-UA"/>
        </w:rPr>
        <w:t xml:space="preserve">1. </w:t>
      </w:r>
      <w:r w:rsidRPr="00DA2140">
        <w:rPr>
          <w:sz w:val="28"/>
          <w:szCs w:val="28"/>
        </w:rPr>
        <w:t>У 33</w:t>
      </w:r>
      <w:r w:rsidRPr="00DA2140">
        <w:rPr>
          <w:sz w:val="28"/>
          <w:szCs w:val="28"/>
          <w:lang w:val="uk-UA"/>
        </w:rPr>
        <w:t>,0 %</w:t>
      </w:r>
      <w:r w:rsidRPr="00DA2140">
        <w:rPr>
          <w:sz w:val="28"/>
          <w:szCs w:val="28"/>
        </w:rPr>
        <w:t xml:space="preserve"> хворих не вдалося встановити зв’язок захворювання з певним фактором ризику інфікування. </w:t>
      </w:r>
      <w:r w:rsidRPr="00DA2140">
        <w:rPr>
          <w:sz w:val="28"/>
          <w:szCs w:val="28"/>
          <w:lang w:val="uk-UA"/>
        </w:rPr>
        <w:t>Д</w:t>
      </w:r>
      <w:r w:rsidRPr="00DA2140">
        <w:rPr>
          <w:sz w:val="28"/>
          <w:szCs w:val="28"/>
        </w:rPr>
        <w:t xml:space="preserve">ебют НСV-інфекції перебігав </w:t>
      </w:r>
      <w:r w:rsidRPr="00DA2140">
        <w:rPr>
          <w:sz w:val="28"/>
          <w:szCs w:val="28"/>
          <w:lang w:val="uk-UA"/>
        </w:rPr>
        <w:t>безсимптомно,</w:t>
      </w:r>
      <w:r w:rsidRPr="00DA2140">
        <w:rPr>
          <w:sz w:val="28"/>
          <w:szCs w:val="28"/>
        </w:rPr>
        <w:t xml:space="preserve"> без </w:t>
      </w:r>
      <w:r w:rsidRPr="00DA2140">
        <w:rPr>
          <w:sz w:val="28"/>
          <w:szCs w:val="28"/>
          <w:lang w:val="uk-UA"/>
        </w:rPr>
        <w:t>яскравої</w:t>
      </w:r>
      <w:r w:rsidRPr="00DA2140">
        <w:rPr>
          <w:sz w:val="28"/>
          <w:szCs w:val="28"/>
        </w:rPr>
        <w:t xml:space="preserve"> клінічної картини. В клінічній картині домінували гепатомегалія</w:t>
      </w:r>
      <w:r w:rsidRPr="00DA2140">
        <w:rPr>
          <w:sz w:val="28"/>
          <w:szCs w:val="28"/>
          <w:lang w:val="uk-UA"/>
        </w:rPr>
        <w:t xml:space="preserve"> (100,0 %)</w:t>
      </w:r>
      <w:r w:rsidRPr="00DA2140">
        <w:rPr>
          <w:sz w:val="28"/>
          <w:szCs w:val="28"/>
        </w:rPr>
        <w:t>, астенічний</w:t>
      </w:r>
      <w:r w:rsidRPr="00DA2140">
        <w:rPr>
          <w:sz w:val="28"/>
          <w:szCs w:val="28"/>
          <w:lang w:val="uk-UA"/>
        </w:rPr>
        <w:t xml:space="preserve"> (92,8 %)</w:t>
      </w:r>
      <w:r w:rsidRPr="00DA2140">
        <w:rPr>
          <w:sz w:val="28"/>
          <w:szCs w:val="28"/>
        </w:rPr>
        <w:t xml:space="preserve"> та диспепсичний</w:t>
      </w:r>
      <w:r w:rsidRPr="00DA2140">
        <w:rPr>
          <w:sz w:val="28"/>
          <w:szCs w:val="28"/>
          <w:lang w:val="uk-UA"/>
        </w:rPr>
        <w:t xml:space="preserve"> (85,7 %)</w:t>
      </w:r>
      <w:r w:rsidRPr="00DA2140">
        <w:rPr>
          <w:sz w:val="28"/>
          <w:szCs w:val="28"/>
        </w:rPr>
        <w:t xml:space="preserve"> синдроми. З позапечінкових проявів</w:t>
      </w:r>
      <w:r w:rsidRPr="00DA2140">
        <w:rPr>
          <w:sz w:val="28"/>
          <w:szCs w:val="28"/>
          <w:lang w:val="uk-UA"/>
        </w:rPr>
        <w:t xml:space="preserve"> (23,8 % хворих)</w:t>
      </w:r>
      <w:r w:rsidRPr="00DA2140">
        <w:rPr>
          <w:sz w:val="28"/>
          <w:szCs w:val="28"/>
        </w:rPr>
        <w:t xml:space="preserve"> найчастіше спостерігалася анемія</w:t>
      </w:r>
      <w:r w:rsidRPr="00DA2140">
        <w:rPr>
          <w:sz w:val="28"/>
          <w:szCs w:val="28"/>
          <w:lang w:val="uk-UA"/>
        </w:rPr>
        <w:t xml:space="preserve"> (23,3 %)</w:t>
      </w:r>
      <w:r w:rsidRPr="00DA2140">
        <w:rPr>
          <w:sz w:val="28"/>
          <w:szCs w:val="28"/>
        </w:rPr>
        <w:t>, червоний плоский лишай</w:t>
      </w:r>
      <w:r w:rsidRPr="00DA2140">
        <w:rPr>
          <w:sz w:val="28"/>
          <w:szCs w:val="28"/>
          <w:lang w:val="uk-UA"/>
        </w:rPr>
        <w:t xml:space="preserve"> (20,0 %), </w:t>
      </w:r>
      <w:r w:rsidRPr="00DA2140">
        <w:rPr>
          <w:sz w:val="28"/>
          <w:szCs w:val="28"/>
        </w:rPr>
        <w:t xml:space="preserve">  та а</w:t>
      </w:r>
      <w:r w:rsidRPr="00DA2140">
        <w:rPr>
          <w:sz w:val="28"/>
          <w:szCs w:val="28"/>
          <w:lang w:val="uk-UA"/>
        </w:rPr>
        <w:t>в</w:t>
      </w:r>
      <w:r w:rsidRPr="00DA2140">
        <w:rPr>
          <w:sz w:val="28"/>
          <w:szCs w:val="28"/>
        </w:rPr>
        <w:t>тоімунний тиреоідит</w:t>
      </w:r>
      <w:r w:rsidRPr="00DA2140">
        <w:rPr>
          <w:sz w:val="28"/>
          <w:szCs w:val="28"/>
          <w:lang w:val="uk-UA"/>
        </w:rPr>
        <w:t xml:space="preserve"> (33,3 %)</w:t>
      </w:r>
      <w:r w:rsidRPr="00DA2140">
        <w:rPr>
          <w:sz w:val="28"/>
          <w:szCs w:val="28"/>
        </w:rPr>
        <w:t xml:space="preserve">. Специфічні зміни в загальному аналізі крові не визначались. </w:t>
      </w:r>
    </w:p>
    <w:p w:rsidR="00680986" w:rsidRPr="00DA2140" w:rsidRDefault="00680986" w:rsidP="00680986">
      <w:pPr>
        <w:widowControl w:val="0"/>
        <w:autoSpaceDE w:val="0"/>
        <w:autoSpaceDN w:val="0"/>
        <w:adjustRightInd w:val="0"/>
        <w:spacing w:line="360" w:lineRule="auto"/>
        <w:jc w:val="both"/>
        <w:rPr>
          <w:sz w:val="28"/>
          <w:szCs w:val="28"/>
          <w:lang w:val="uk-UA"/>
        </w:rPr>
      </w:pPr>
      <w:r w:rsidRPr="00DA2140">
        <w:rPr>
          <w:sz w:val="28"/>
          <w:szCs w:val="28"/>
          <w:lang w:val="uk-UA"/>
        </w:rPr>
        <w:t xml:space="preserve">2. Для </w:t>
      </w:r>
      <w:r w:rsidRPr="00DA2140">
        <w:rPr>
          <w:sz w:val="28"/>
          <w:szCs w:val="28"/>
        </w:rPr>
        <w:t>HCV</w:t>
      </w:r>
      <w:r w:rsidRPr="00DA2140">
        <w:rPr>
          <w:sz w:val="28"/>
          <w:szCs w:val="28"/>
          <w:lang w:val="uk-UA"/>
        </w:rPr>
        <w:t xml:space="preserve">-інфекції в цілому характерне зменшення вмісту в крові зрілих Т-лімфоцитів, які несуть маркер </w:t>
      </w:r>
      <w:r w:rsidRPr="00DA2140">
        <w:rPr>
          <w:sz w:val="28"/>
          <w:szCs w:val="28"/>
        </w:rPr>
        <w:t>CD</w:t>
      </w:r>
      <w:r w:rsidRPr="00DA2140">
        <w:rPr>
          <w:sz w:val="28"/>
          <w:szCs w:val="28"/>
          <w:lang w:val="uk-UA"/>
        </w:rPr>
        <w:t>3+, і субпопуляції Т-хелперів із фенотипом С</w:t>
      </w:r>
      <w:r w:rsidRPr="00DA2140">
        <w:rPr>
          <w:sz w:val="28"/>
          <w:szCs w:val="28"/>
        </w:rPr>
        <w:t>D</w:t>
      </w:r>
      <w:r w:rsidRPr="00DA2140">
        <w:rPr>
          <w:sz w:val="28"/>
          <w:szCs w:val="28"/>
          <w:lang w:val="uk-UA"/>
        </w:rPr>
        <w:t xml:space="preserve">4+ (73,8 % хворих), в той час як кількість Т-клітин кілерів в цілому не змінюється (кількість ЦТЛ із фенотипом </w:t>
      </w:r>
      <w:r w:rsidRPr="00DA2140">
        <w:rPr>
          <w:sz w:val="28"/>
          <w:szCs w:val="28"/>
        </w:rPr>
        <w:t>CD</w:t>
      </w:r>
      <w:r w:rsidRPr="00DA2140">
        <w:rPr>
          <w:sz w:val="28"/>
          <w:szCs w:val="28"/>
          <w:lang w:val="uk-UA"/>
        </w:rPr>
        <w:t xml:space="preserve">8+ дещо збільшується (41,2 % хворих), а </w:t>
      </w:r>
      <w:r w:rsidRPr="00DA2140">
        <w:rPr>
          <w:sz w:val="28"/>
          <w:szCs w:val="28"/>
        </w:rPr>
        <w:t>NK</w:t>
      </w:r>
      <w:r w:rsidRPr="00DA2140">
        <w:rPr>
          <w:sz w:val="28"/>
          <w:szCs w:val="28"/>
          <w:lang w:val="uk-UA"/>
        </w:rPr>
        <w:t xml:space="preserve">-клітин із маркером </w:t>
      </w:r>
      <w:r w:rsidRPr="00DA2140">
        <w:rPr>
          <w:sz w:val="28"/>
          <w:szCs w:val="28"/>
        </w:rPr>
        <w:t>CD</w:t>
      </w:r>
      <w:r w:rsidRPr="00DA2140">
        <w:rPr>
          <w:sz w:val="28"/>
          <w:szCs w:val="28"/>
          <w:lang w:val="uk-UA"/>
        </w:rPr>
        <w:t xml:space="preserve">16+ – падає майже вдвічі (56,3 % хворих). Це приводить до суттєвого зменшення імуно-регуляторного індексу (39,6 % хворих). Вміст В-лімфоцитів при хронічній </w:t>
      </w:r>
      <w:r w:rsidRPr="00DA2140">
        <w:rPr>
          <w:sz w:val="28"/>
          <w:szCs w:val="28"/>
        </w:rPr>
        <w:t>HCV</w:t>
      </w:r>
      <w:r w:rsidRPr="00DA2140">
        <w:rPr>
          <w:sz w:val="28"/>
          <w:szCs w:val="28"/>
          <w:lang w:val="uk-UA"/>
        </w:rPr>
        <w:t xml:space="preserve">-інфекції зростає на 30-40 %. Значимо також зростає продукція імуноглобулінів. </w:t>
      </w:r>
    </w:p>
    <w:p w:rsidR="00680986" w:rsidRPr="00DA2140" w:rsidRDefault="00680986" w:rsidP="00680986">
      <w:pPr>
        <w:widowControl w:val="0"/>
        <w:autoSpaceDE w:val="0"/>
        <w:autoSpaceDN w:val="0"/>
        <w:adjustRightInd w:val="0"/>
        <w:spacing w:line="360" w:lineRule="auto"/>
        <w:jc w:val="both"/>
        <w:rPr>
          <w:sz w:val="28"/>
          <w:szCs w:val="28"/>
          <w:lang w:val="uk-UA"/>
        </w:rPr>
      </w:pPr>
      <w:r w:rsidRPr="00DA2140">
        <w:rPr>
          <w:sz w:val="28"/>
          <w:szCs w:val="28"/>
          <w:lang w:val="uk-UA"/>
        </w:rPr>
        <w:t>3. Встановлена одночасна суперекспресія імунорегуляторного цитокіну ІФН-</w:t>
      </w:r>
      <w:r w:rsidRPr="00DA2140">
        <w:rPr>
          <w:sz w:val="28"/>
          <w:szCs w:val="28"/>
        </w:rPr>
        <w:t>γ</w:t>
      </w:r>
      <w:r w:rsidRPr="00DA2140">
        <w:rPr>
          <w:sz w:val="28"/>
          <w:szCs w:val="28"/>
          <w:lang w:val="uk-UA"/>
        </w:rPr>
        <w:t xml:space="preserve"> (</w:t>
      </w:r>
      <w:r w:rsidRPr="00DA2140">
        <w:rPr>
          <w:iCs/>
          <w:sz w:val="28"/>
          <w:szCs w:val="28"/>
          <w:lang w:val="uk-UA"/>
        </w:rPr>
        <w:t>139,7±45,8 пкг/мл)</w:t>
      </w:r>
      <w:r w:rsidRPr="00DA2140">
        <w:rPr>
          <w:sz w:val="28"/>
          <w:szCs w:val="28"/>
          <w:lang w:val="uk-UA"/>
        </w:rPr>
        <w:t xml:space="preserve"> і ключового цитокіну </w:t>
      </w:r>
      <w:r w:rsidRPr="00DA2140">
        <w:rPr>
          <w:sz w:val="28"/>
          <w:szCs w:val="28"/>
        </w:rPr>
        <w:t>Th</w:t>
      </w:r>
      <w:r w:rsidRPr="00DA2140">
        <w:rPr>
          <w:sz w:val="28"/>
          <w:szCs w:val="28"/>
          <w:lang w:val="uk-UA"/>
        </w:rPr>
        <w:t>2-клону Т-лімфоцитів ІЛ-4 (</w:t>
      </w:r>
      <w:r w:rsidRPr="00DA2140">
        <w:rPr>
          <w:iCs/>
          <w:sz w:val="28"/>
          <w:szCs w:val="28"/>
          <w:lang w:val="uk-UA"/>
        </w:rPr>
        <w:t>558,9</w:t>
      </w:r>
      <w:r w:rsidRPr="00DA2140">
        <w:rPr>
          <w:iCs/>
          <w:sz w:val="28"/>
          <w:szCs w:val="28"/>
        </w:rPr>
        <w:sym w:font="Symbol" w:char="F0B1"/>
      </w:r>
      <w:r w:rsidRPr="00DA2140">
        <w:rPr>
          <w:iCs/>
          <w:sz w:val="28"/>
          <w:szCs w:val="28"/>
          <w:lang w:val="uk-UA"/>
        </w:rPr>
        <w:t>45,7 пкг/мл</w:t>
      </w:r>
      <w:r w:rsidRPr="00DA2140">
        <w:rPr>
          <w:sz w:val="28"/>
          <w:szCs w:val="28"/>
          <w:lang w:val="uk-UA"/>
        </w:rPr>
        <w:t xml:space="preserve">), що приводить до виснаження імунної системи: </w:t>
      </w:r>
      <w:r w:rsidRPr="00DA2140">
        <w:rPr>
          <w:sz w:val="28"/>
          <w:szCs w:val="28"/>
          <w:lang w:val="uk-UA"/>
        </w:rPr>
        <w:lastRenderedPageBreak/>
        <w:t>спостерігається слабка антитільна віруснейтралізуюча відповідь в той час, як ефект підвищеної продукції ІФН-</w:t>
      </w:r>
      <w:r w:rsidRPr="00DA2140">
        <w:rPr>
          <w:sz w:val="28"/>
          <w:szCs w:val="28"/>
        </w:rPr>
        <w:t>γ</w:t>
      </w:r>
      <w:r w:rsidRPr="00DA2140">
        <w:rPr>
          <w:sz w:val="28"/>
          <w:szCs w:val="28"/>
          <w:lang w:val="uk-UA"/>
        </w:rPr>
        <w:t xml:space="preserve"> не реалізується належним чином і в потрібному обсязі. Домінування ІЛ-4 визначає весь спектр імунопатологічних процесів, наслідком яких є персистенція вірусу і хронізація інфекції. Одночасне включення функцій </w:t>
      </w:r>
      <w:r w:rsidRPr="00DA2140">
        <w:rPr>
          <w:sz w:val="28"/>
          <w:szCs w:val="28"/>
        </w:rPr>
        <w:t>Th</w:t>
      </w:r>
      <w:r w:rsidRPr="00DA2140">
        <w:rPr>
          <w:sz w:val="28"/>
          <w:szCs w:val="28"/>
          <w:lang w:val="uk-UA"/>
        </w:rPr>
        <w:t xml:space="preserve">1 </w:t>
      </w:r>
      <w:r w:rsidRPr="00DA2140">
        <w:rPr>
          <w:sz w:val="28"/>
          <w:szCs w:val="28"/>
        </w:rPr>
        <w:t>i</w:t>
      </w:r>
      <w:r w:rsidRPr="00DA2140">
        <w:rPr>
          <w:sz w:val="28"/>
          <w:szCs w:val="28"/>
          <w:lang w:val="uk-UA"/>
        </w:rPr>
        <w:t xml:space="preserve"> </w:t>
      </w:r>
      <w:r w:rsidRPr="00DA2140">
        <w:rPr>
          <w:sz w:val="28"/>
          <w:szCs w:val="28"/>
        </w:rPr>
        <w:t>Th</w:t>
      </w:r>
      <w:r w:rsidRPr="00DA2140">
        <w:rPr>
          <w:sz w:val="28"/>
          <w:szCs w:val="28"/>
          <w:lang w:val="uk-UA"/>
        </w:rPr>
        <w:t>2 гальмує розвиток будь-якої форми імунної відповіді й приводить до розвитку імунодефіциту. Показано, що кількість одного з найважливіших прозапальних цитокінів ФНП-</w:t>
      </w:r>
      <w:r w:rsidRPr="00DA2140">
        <w:rPr>
          <w:sz w:val="28"/>
          <w:szCs w:val="28"/>
        </w:rPr>
        <w:t>α</w:t>
      </w:r>
      <w:r w:rsidRPr="00DA2140">
        <w:rPr>
          <w:sz w:val="28"/>
          <w:szCs w:val="28"/>
          <w:lang w:val="uk-UA"/>
        </w:rPr>
        <w:t>, не співпадає з очікуваною величиною біологічної активності. Це свідчить про наявність в крові систем, які обмежують реалізацію біологічних ефектів ФНП-</w:t>
      </w:r>
      <w:r w:rsidRPr="00DA2140">
        <w:rPr>
          <w:sz w:val="28"/>
          <w:szCs w:val="28"/>
        </w:rPr>
        <w:t>α</w:t>
      </w:r>
      <w:r w:rsidRPr="00DA2140">
        <w:rPr>
          <w:sz w:val="28"/>
          <w:szCs w:val="28"/>
          <w:lang w:val="uk-UA"/>
        </w:rPr>
        <w:t xml:space="preserve">. </w:t>
      </w:r>
    </w:p>
    <w:p w:rsidR="00680986" w:rsidRPr="00DA2140" w:rsidRDefault="00680986" w:rsidP="00680986">
      <w:pPr>
        <w:widowControl w:val="0"/>
        <w:autoSpaceDE w:val="0"/>
        <w:autoSpaceDN w:val="0"/>
        <w:adjustRightInd w:val="0"/>
        <w:spacing w:line="360" w:lineRule="auto"/>
        <w:jc w:val="both"/>
        <w:rPr>
          <w:sz w:val="28"/>
          <w:szCs w:val="28"/>
          <w:lang w:val="uk-UA"/>
        </w:rPr>
      </w:pPr>
      <w:r w:rsidRPr="00DA2140">
        <w:rPr>
          <w:sz w:val="28"/>
          <w:szCs w:val="28"/>
          <w:lang w:val="uk-UA"/>
        </w:rPr>
        <w:t>4</w:t>
      </w:r>
      <w:r w:rsidRPr="00DA2140">
        <w:rPr>
          <w:sz w:val="28"/>
          <w:szCs w:val="28"/>
        </w:rPr>
        <w:t xml:space="preserve">. </w:t>
      </w:r>
      <w:r w:rsidRPr="00DA2140">
        <w:rPr>
          <w:sz w:val="28"/>
          <w:szCs w:val="28"/>
          <w:lang w:val="uk-UA"/>
        </w:rPr>
        <w:t>При призначенні ронколейкіну у</w:t>
      </w:r>
      <w:r w:rsidRPr="00DA2140">
        <w:rPr>
          <w:sz w:val="28"/>
          <w:szCs w:val="28"/>
        </w:rPr>
        <w:t xml:space="preserve"> більшості випадків</w:t>
      </w:r>
      <w:r w:rsidRPr="00DA2140">
        <w:rPr>
          <w:sz w:val="28"/>
          <w:szCs w:val="28"/>
          <w:lang w:val="uk-UA"/>
        </w:rPr>
        <w:t xml:space="preserve"> (89,7 %)</w:t>
      </w:r>
      <w:r w:rsidRPr="00DA2140">
        <w:rPr>
          <w:sz w:val="28"/>
          <w:szCs w:val="28"/>
        </w:rPr>
        <w:t xml:space="preserve"> хворі відзначали покращання самопочуття на тлі лікування. Як моно-, так і комбінована (із ІФН-α2в – лаферобіоном) терапія </w:t>
      </w:r>
      <w:r w:rsidRPr="00DA2140">
        <w:rPr>
          <w:sz w:val="28"/>
          <w:szCs w:val="28"/>
          <w:lang w:val="uk-UA"/>
        </w:rPr>
        <w:t>ронколейкіном</w:t>
      </w:r>
      <w:r w:rsidRPr="00DA2140">
        <w:rPr>
          <w:sz w:val="28"/>
          <w:szCs w:val="28"/>
        </w:rPr>
        <w:t xml:space="preserve"> сприяє активації Т-клітинної ланки імунітету: збільшенню вмісту Т-лімфоцитів та їх </w:t>
      </w:r>
      <w:r w:rsidRPr="00DA2140">
        <w:rPr>
          <w:sz w:val="28"/>
          <w:szCs w:val="28"/>
          <w:lang w:val="en-US"/>
        </w:rPr>
        <w:t>CD</w:t>
      </w:r>
      <w:r w:rsidRPr="00DA2140">
        <w:rPr>
          <w:sz w:val="28"/>
          <w:szCs w:val="28"/>
        </w:rPr>
        <w:t>4+</w:t>
      </w:r>
      <w:r w:rsidRPr="00DA2140">
        <w:rPr>
          <w:sz w:val="28"/>
          <w:szCs w:val="28"/>
          <w:lang w:val="uk-UA"/>
        </w:rPr>
        <w:t xml:space="preserve"> </w:t>
      </w:r>
      <w:r w:rsidRPr="00DA2140">
        <w:rPr>
          <w:sz w:val="28"/>
          <w:szCs w:val="28"/>
        </w:rPr>
        <w:t>субпопуляції</w:t>
      </w:r>
      <w:r w:rsidRPr="00DA2140">
        <w:rPr>
          <w:sz w:val="28"/>
          <w:szCs w:val="28"/>
          <w:lang w:val="uk-UA"/>
        </w:rPr>
        <w:t xml:space="preserve"> (40,4 % хворих)</w:t>
      </w:r>
      <w:r w:rsidRPr="00DA2140">
        <w:rPr>
          <w:sz w:val="28"/>
          <w:szCs w:val="28"/>
        </w:rPr>
        <w:t>, зменшенню кількості В-лімфоцитів та рівней імуноглобулінів. Використання ронколейкіну приводить до зменшення дисбалансу цитокінової регуляції імунної відповіді: зменшується рівень ФНП-α</w:t>
      </w:r>
      <w:r w:rsidRPr="00DA2140">
        <w:rPr>
          <w:sz w:val="28"/>
          <w:szCs w:val="28"/>
          <w:lang w:val="uk-UA"/>
        </w:rPr>
        <w:t xml:space="preserve"> (79,4 % хворих)</w:t>
      </w:r>
      <w:r w:rsidRPr="00DA2140">
        <w:rPr>
          <w:sz w:val="28"/>
          <w:szCs w:val="28"/>
        </w:rPr>
        <w:t xml:space="preserve"> й підвищується концентрація ІЛ-2</w:t>
      </w:r>
      <w:r w:rsidRPr="00DA2140">
        <w:rPr>
          <w:sz w:val="28"/>
          <w:szCs w:val="28"/>
          <w:lang w:val="uk-UA"/>
        </w:rPr>
        <w:t xml:space="preserve"> (75,4 % хворих)</w:t>
      </w:r>
      <w:r w:rsidRPr="00DA2140">
        <w:rPr>
          <w:sz w:val="28"/>
          <w:szCs w:val="28"/>
        </w:rPr>
        <w:t>.</w:t>
      </w:r>
      <w:r w:rsidRPr="00DA2140">
        <w:rPr>
          <w:sz w:val="28"/>
          <w:szCs w:val="28"/>
          <w:lang w:val="uk-UA"/>
        </w:rPr>
        <w:t xml:space="preserve"> При одночасному порівняльному аналізі використання ронколейкіну для моно- і комбінованої терапії ХГС серйозних побічних ефектів, які б примусили призупинити терапію, зареєстровано не було.</w:t>
      </w:r>
    </w:p>
    <w:p w:rsidR="00680986" w:rsidRPr="00DA2140" w:rsidRDefault="00680986" w:rsidP="00680986">
      <w:pPr>
        <w:widowControl w:val="0"/>
        <w:autoSpaceDE w:val="0"/>
        <w:autoSpaceDN w:val="0"/>
        <w:adjustRightInd w:val="0"/>
        <w:spacing w:line="360" w:lineRule="auto"/>
        <w:jc w:val="both"/>
        <w:rPr>
          <w:sz w:val="28"/>
          <w:szCs w:val="28"/>
        </w:rPr>
      </w:pPr>
      <w:r w:rsidRPr="00DA2140">
        <w:rPr>
          <w:sz w:val="28"/>
          <w:szCs w:val="28"/>
          <w:lang w:val="uk-UA"/>
        </w:rPr>
        <w:t xml:space="preserve">5. Повна відповідь (біохімічна й вірусологічна) досягнута у 60 % пацієнтів. </w:t>
      </w:r>
      <w:r w:rsidRPr="00DA2140">
        <w:rPr>
          <w:sz w:val="28"/>
          <w:szCs w:val="28"/>
        </w:rPr>
        <w:t xml:space="preserve">Рекомендована терапія з використанням ронколейкіну </w:t>
      </w:r>
      <w:r w:rsidRPr="00DA2140">
        <w:rPr>
          <w:sz w:val="28"/>
          <w:szCs w:val="28"/>
          <w:lang w:val="uk-UA"/>
        </w:rPr>
        <w:t>у наступних</w:t>
      </w:r>
      <w:r w:rsidRPr="00DA2140">
        <w:rPr>
          <w:sz w:val="28"/>
          <w:szCs w:val="28"/>
        </w:rPr>
        <w:t xml:space="preserve"> </w:t>
      </w:r>
      <w:r w:rsidRPr="00DA2140">
        <w:rPr>
          <w:sz w:val="28"/>
          <w:szCs w:val="28"/>
          <w:lang w:val="uk-UA"/>
        </w:rPr>
        <w:t>випадках</w:t>
      </w:r>
      <w:r w:rsidRPr="00DA2140">
        <w:rPr>
          <w:sz w:val="28"/>
          <w:szCs w:val="28"/>
        </w:rPr>
        <w:t>:</w:t>
      </w:r>
    </w:p>
    <w:p w:rsidR="00680986" w:rsidRPr="00DA2140" w:rsidRDefault="00680986" w:rsidP="00680986">
      <w:pPr>
        <w:widowControl w:val="0"/>
        <w:numPr>
          <w:ilvl w:val="0"/>
          <w:numId w:val="37"/>
        </w:numPr>
        <w:autoSpaceDE w:val="0"/>
        <w:autoSpaceDN w:val="0"/>
        <w:adjustRightInd w:val="0"/>
        <w:spacing w:after="0" w:line="360" w:lineRule="auto"/>
        <w:jc w:val="both"/>
        <w:rPr>
          <w:sz w:val="28"/>
          <w:szCs w:val="28"/>
        </w:rPr>
      </w:pPr>
      <w:r w:rsidRPr="00DA2140">
        <w:rPr>
          <w:sz w:val="28"/>
          <w:szCs w:val="28"/>
          <w:lang w:val="uk-UA"/>
        </w:rPr>
        <w:t>пацієнтів і</w:t>
      </w:r>
      <w:r w:rsidRPr="00DA2140">
        <w:rPr>
          <w:sz w:val="28"/>
          <w:szCs w:val="28"/>
        </w:rPr>
        <w:t>з генотипом 1b вірусу, який погано піддається стандартній  ІФН  терапії</w:t>
      </w:r>
    </w:p>
    <w:p w:rsidR="00680986" w:rsidRPr="00DA2140" w:rsidRDefault="00680986" w:rsidP="00680986">
      <w:pPr>
        <w:widowControl w:val="0"/>
        <w:numPr>
          <w:ilvl w:val="0"/>
          <w:numId w:val="37"/>
        </w:numPr>
        <w:autoSpaceDE w:val="0"/>
        <w:autoSpaceDN w:val="0"/>
        <w:adjustRightInd w:val="0"/>
        <w:spacing w:after="0" w:line="360" w:lineRule="auto"/>
        <w:jc w:val="both"/>
        <w:rPr>
          <w:sz w:val="28"/>
          <w:szCs w:val="28"/>
        </w:rPr>
      </w:pPr>
      <w:r w:rsidRPr="00DA2140">
        <w:rPr>
          <w:sz w:val="28"/>
          <w:szCs w:val="28"/>
          <w:lang w:val="uk-UA"/>
        </w:rPr>
        <w:lastRenderedPageBreak/>
        <w:t>коли немає</w:t>
      </w:r>
      <w:r w:rsidRPr="00DA2140">
        <w:rPr>
          <w:sz w:val="28"/>
          <w:szCs w:val="28"/>
        </w:rPr>
        <w:t xml:space="preserve"> </w:t>
      </w:r>
      <w:r w:rsidRPr="00DA2140">
        <w:rPr>
          <w:sz w:val="28"/>
          <w:szCs w:val="28"/>
          <w:lang w:val="uk-UA"/>
        </w:rPr>
        <w:t>ефекту</w:t>
      </w:r>
      <w:r w:rsidRPr="00DA2140">
        <w:rPr>
          <w:sz w:val="28"/>
          <w:szCs w:val="28"/>
        </w:rPr>
        <w:t xml:space="preserve"> </w:t>
      </w:r>
      <w:r w:rsidRPr="00DA2140">
        <w:rPr>
          <w:sz w:val="28"/>
          <w:szCs w:val="28"/>
          <w:lang w:val="uk-UA"/>
        </w:rPr>
        <w:t>після</w:t>
      </w:r>
      <w:r w:rsidRPr="00DA2140">
        <w:rPr>
          <w:sz w:val="28"/>
          <w:szCs w:val="28"/>
        </w:rPr>
        <w:t xml:space="preserve"> </w:t>
      </w:r>
      <w:r w:rsidRPr="00DA2140">
        <w:rPr>
          <w:sz w:val="28"/>
          <w:szCs w:val="28"/>
          <w:lang w:val="uk-UA"/>
        </w:rPr>
        <w:t>комбінованої</w:t>
      </w:r>
      <w:r w:rsidRPr="00DA2140">
        <w:rPr>
          <w:sz w:val="28"/>
          <w:szCs w:val="28"/>
        </w:rPr>
        <w:t xml:space="preserve"> терапії із</w:t>
      </w:r>
      <w:r w:rsidRPr="00DA2140">
        <w:rPr>
          <w:sz w:val="28"/>
          <w:szCs w:val="28"/>
          <w:lang w:val="uk-UA"/>
        </w:rPr>
        <w:t xml:space="preserve"> інтерфероном та</w:t>
      </w:r>
      <w:r w:rsidRPr="00DA2140">
        <w:rPr>
          <w:sz w:val="28"/>
          <w:szCs w:val="28"/>
        </w:rPr>
        <w:t xml:space="preserve"> рибавірином </w:t>
      </w:r>
    </w:p>
    <w:p w:rsidR="00680986" w:rsidRPr="00DA2140" w:rsidRDefault="00680986" w:rsidP="00680986">
      <w:pPr>
        <w:widowControl w:val="0"/>
        <w:numPr>
          <w:ilvl w:val="0"/>
          <w:numId w:val="37"/>
        </w:numPr>
        <w:autoSpaceDE w:val="0"/>
        <w:autoSpaceDN w:val="0"/>
        <w:adjustRightInd w:val="0"/>
        <w:spacing w:after="0" w:line="360" w:lineRule="auto"/>
        <w:jc w:val="both"/>
        <w:rPr>
          <w:sz w:val="28"/>
          <w:szCs w:val="28"/>
        </w:rPr>
      </w:pPr>
      <w:r w:rsidRPr="00DA2140">
        <w:rPr>
          <w:sz w:val="28"/>
          <w:szCs w:val="28"/>
        </w:rPr>
        <w:t xml:space="preserve">якщо є непереносимість </w:t>
      </w:r>
      <w:r w:rsidRPr="00DA2140">
        <w:rPr>
          <w:sz w:val="28"/>
          <w:szCs w:val="28"/>
          <w:lang w:val="uk-UA"/>
        </w:rPr>
        <w:t xml:space="preserve">до одного з компонентів комбінованої терапії рибавірином і інтерфероном </w:t>
      </w:r>
      <w:r w:rsidRPr="00DA2140">
        <w:rPr>
          <w:sz w:val="28"/>
          <w:szCs w:val="28"/>
        </w:rPr>
        <w:t>або спостерігається розвиток ускладнень при їх використанні</w:t>
      </w:r>
    </w:p>
    <w:p w:rsidR="00680986" w:rsidRPr="00E86800" w:rsidRDefault="00680986" w:rsidP="00680986">
      <w:pPr>
        <w:tabs>
          <w:tab w:val="left" w:pos="709"/>
        </w:tabs>
        <w:spacing w:line="360" w:lineRule="auto"/>
        <w:jc w:val="both"/>
        <w:rPr>
          <w:sz w:val="28"/>
        </w:rPr>
      </w:pPr>
    </w:p>
    <w:p w:rsidR="00680986" w:rsidRDefault="00680986" w:rsidP="00680986">
      <w:pPr>
        <w:pStyle w:val="4"/>
        <w:spacing w:line="360" w:lineRule="auto"/>
        <w:ind w:firstLine="540"/>
        <w:jc w:val="center"/>
      </w:pPr>
      <w:r>
        <w:t>ПРАКТИЧНІ РЕКОМЕНДАЦІЇ</w:t>
      </w:r>
    </w:p>
    <w:p w:rsidR="00680986" w:rsidRDefault="00680986" w:rsidP="00680986">
      <w:pPr>
        <w:rPr>
          <w:lang w:val="uk-UA"/>
        </w:rPr>
      </w:pPr>
    </w:p>
    <w:p w:rsidR="00680986" w:rsidRPr="001D671D" w:rsidRDefault="00680986" w:rsidP="00680986">
      <w:pPr>
        <w:pStyle w:val="4"/>
        <w:spacing w:line="360" w:lineRule="auto"/>
        <w:ind w:firstLine="540"/>
        <w:rPr>
          <w:b/>
        </w:rPr>
      </w:pPr>
      <w:r w:rsidRPr="001D671D">
        <w:rPr>
          <w:b/>
        </w:rPr>
        <w:t>1. Показання для використання ронколейкіну включають наявність 1b генотипу вірусу ГС, відсутність ефекту після комбінованої терапії  інтерфероном та рибавірином, непереносимість до ІФН або рибавірину чи розвиток ускладнень при їх використанні.</w:t>
      </w:r>
    </w:p>
    <w:p w:rsidR="00680986" w:rsidRPr="001D671D" w:rsidRDefault="00680986" w:rsidP="00680986">
      <w:pPr>
        <w:pStyle w:val="4"/>
        <w:spacing w:line="360" w:lineRule="auto"/>
        <w:ind w:firstLine="540"/>
        <w:rPr>
          <w:b/>
        </w:rPr>
      </w:pPr>
      <w:r w:rsidRPr="001D671D">
        <w:rPr>
          <w:b/>
        </w:rPr>
        <w:t>2. При лікуванні хворих на ХГС зі слабкою та помірною активністю патологічного процесу доцільне використання монотерапії ронколейкіном.</w:t>
      </w:r>
    </w:p>
    <w:p w:rsidR="00680986" w:rsidRPr="001D671D" w:rsidRDefault="00680986" w:rsidP="00680986">
      <w:pPr>
        <w:spacing w:line="360" w:lineRule="auto"/>
        <w:jc w:val="both"/>
        <w:rPr>
          <w:sz w:val="28"/>
          <w:szCs w:val="28"/>
          <w:lang w:val="uk-UA"/>
        </w:rPr>
      </w:pPr>
      <w:r w:rsidRPr="001D671D">
        <w:rPr>
          <w:sz w:val="28"/>
          <w:szCs w:val="28"/>
          <w:lang w:val="uk-UA"/>
        </w:rPr>
        <w:t xml:space="preserve">           3. Ронколейкін пропонується у складі комбінованої терапії за схемою: 12,5 млн МО на курс (5 інфузій по 1 млн МО та 15 інфузій по 500 тис МО) вводиться в/в крапельно повільно через 2 дні разом із препаратами інтерферону-α2в (лаферобіон) (по 3 млн МО в/м тричі на тиждень на протязі 3 місяців). </w:t>
      </w:r>
    </w:p>
    <w:p w:rsidR="00680986" w:rsidRDefault="00680986" w:rsidP="00680986">
      <w:pPr>
        <w:pStyle w:val="4"/>
        <w:spacing w:line="360" w:lineRule="auto"/>
        <w:ind w:firstLine="540"/>
      </w:pPr>
    </w:p>
    <w:p w:rsidR="00680986" w:rsidRPr="00680986" w:rsidRDefault="00680986" w:rsidP="00680986">
      <w:pPr>
        <w:spacing w:line="360" w:lineRule="auto"/>
        <w:jc w:val="both"/>
        <w:rPr>
          <w:sz w:val="28"/>
          <w:szCs w:val="28"/>
          <w:lang w:val="uk-UA"/>
        </w:rPr>
      </w:pPr>
    </w:p>
    <w:p w:rsidR="00680986" w:rsidRPr="00680986" w:rsidRDefault="00680986" w:rsidP="00680986">
      <w:pPr>
        <w:spacing w:line="360" w:lineRule="auto"/>
        <w:jc w:val="both"/>
        <w:rPr>
          <w:sz w:val="28"/>
          <w:szCs w:val="28"/>
          <w:lang w:val="uk-UA"/>
        </w:rPr>
      </w:pPr>
    </w:p>
    <w:p w:rsidR="00680986" w:rsidRPr="00680986" w:rsidRDefault="00680986" w:rsidP="00680986">
      <w:pPr>
        <w:spacing w:line="360" w:lineRule="auto"/>
        <w:jc w:val="both"/>
        <w:rPr>
          <w:sz w:val="28"/>
          <w:szCs w:val="28"/>
          <w:lang w:val="uk-UA"/>
        </w:rPr>
      </w:pPr>
    </w:p>
    <w:p w:rsidR="00680986" w:rsidRPr="00680986" w:rsidRDefault="00680986" w:rsidP="00680986">
      <w:pPr>
        <w:spacing w:line="360" w:lineRule="auto"/>
        <w:jc w:val="both"/>
        <w:rPr>
          <w:sz w:val="28"/>
          <w:szCs w:val="28"/>
          <w:lang w:val="uk-UA"/>
        </w:rPr>
      </w:pPr>
    </w:p>
    <w:p w:rsidR="00680986" w:rsidRPr="00680986" w:rsidRDefault="00680986" w:rsidP="00680986">
      <w:pPr>
        <w:spacing w:line="360" w:lineRule="auto"/>
        <w:jc w:val="both"/>
        <w:rPr>
          <w:sz w:val="28"/>
          <w:szCs w:val="28"/>
          <w:lang w:val="uk-UA"/>
        </w:rPr>
      </w:pPr>
    </w:p>
    <w:p w:rsidR="00680986" w:rsidRPr="00680986" w:rsidRDefault="00680986" w:rsidP="00680986">
      <w:pPr>
        <w:spacing w:line="360" w:lineRule="auto"/>
        <w:jc w:val="both"/>
        <w:rPr>
          <w:sz w:val="28"/>
          <w:szCs w:val="28"/>
          <w:lang w:val="uk-UA"/>
        </w:rPr>
      </w:pPr>
    </w:p>
    <w:p w:rsidR="00680986" w:rsidRDefault="00680986" w:rsidP="00680986">
      <w:pPr>
        <w:pStyle w:val="4"/>
        <w:spacing w:line="360" w:lineRule="auto"/>
        <w:ind w:firstLine="540"/>
        <w:jc w:val="center"/>
      </w:pPr>
    </w:p>
    <w:p w:rsidR="00680986" w:rsidRPr="00DA2140" w:rsidRDefault="00680986" w:rsidP="00680986">
      <w:pPr>
        <w:rPr>
          <w:lang w:val="uk-UA"/>
        </w:rPr>
      </w:pPr>
    </w:p>
    <w:p w:rsidR="00680986" w:rsidRPr="00DA2140" w:rsidRDefault="00680986" w:rsidP="00680986">
      <w:pPr>
        <w:rPr>
          <w:lang w:val="uk-UA"/>
        </w:rPr>
      </w:pPr>
    </w:p>
    <w:p w:rsidR="00680986" w:rsidRDefault="00680986" w:rsidP="00680986">
      <w:pPr>
        <w:pStyle w:val="4"/>
        <w:spacing w:line="360" w:lineRule="auto"/>
        <w:jc w:val="center"/>
        <w:sectPr w:rsidR="00680986">
          <w:headerReference w:type="even" r:id="rId6"/>
          <w:headerReference w:type="default" r:id="rId7"/>
          <w:footerReference w:type="even" r:id="rId8"/>
          <w:footerReference w:type="default" r:id="rId9"/>
          <w:pgSz w:w="11906" w:h="16838" w:code="9"/>
          <w:pgMar w:top="1134" w:right="1106" w:bottom="1618" w:left="1800" w:header="720" w:footer="720" w:gutter="0"/>
          <w:cols w:space="720"/>
          <w:titlePg/>
        </w:sectPr>
      </w:pPr>
    </w:p>
    <w:p w:rsidR="00680986" w:rsidRDefault="00680986" w:rsidP="00680986">
      <w:pPr>
        <w:pStyle w:val="4"/>
        <w:spacing w:line="360" w:lineRule="auto"/>
        <w:jc w:val="center"/>
      </w:pPr>
      <w:r>
        <w:lastRenderedPageBreak/>
        <w:t>СПИСОК ВИКОРИСТАНИХ ДЖЕРЕЛ</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Возіанова Ж.І. «Інфекційні і паразитарні хвороби» / Возіанова Ж.І. //  К.: «Здоров'я», 2001.-Т.1.-С.566-633.</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Гураль А.Л. Сучасні аспекти епідеміології гепатиту  С / Гураль А.Л. //</w:t>
      </w:r>
      <w:r w:rsidRPr="00DA2140">
        <w:rPr>
          <w:sz w:val="28"/>
          <w:szCs w:val="28"/>
          <w:lang w:val="uk-UA"/>
        </w:rPr>
        <w:t xml:space="preserve"> </w:t>
      </w:r>
      <w:r>
        <w:rPr>
          <w:sz w:val="28"/>
          <w:szCs w:val="28"/>
          <w:lang w:val="uk-UA"/>
        </w:rPr>
        <w:t>Проблеми епідеміології, діагностики, клініки, лікування та профілактики інфекційних хвороб, – Київ, 2002.– С.49-53.</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Гепатит С (д</w:t>
      </w:r>
      <w:r w:rsidRPr="00DA2140">
        <w:rPr>
          <w:sz w:val="28"/>
          <w:szCs w:val="28"/>
          <w:lang w:val="uk-UA"/>
        </w:rPr>
        <w:t>и</w:t>
      </w:r>
      <w:r>
        <w:rPr>
          <w:sz w:val="28"/>
          <w:szCs w:val="28"/>
          <w:lang w:val="uk-UA"/>
        </w:rPr>
        <w:t xml:space="preserve">агностика, </w:t>
      </w:r>
      <w:r w:rsidRPr="00DA2140">
        <w:rPr>
          <w:sz w:val="28"/>
          <w:szCs w:val="28"/>
          <w:lang w:val="uk-UA"/>
        </w:rPr>
        <w:t>э</w:t>
      </w:r>
      <w:r>
        <w:rPr>
          <w:sz w:val="28"/>
          <w:szCs w:val="28"/>
          <w:lang w:val="uk-UA"/>
        </w:rPr>
        <w:t xml:space="preserve">пидемиология, лечение, профилактика)/ «Гепатит С (Росийский консенсус)», 26-27 сентября </w:t>
      </w:r>
      <w:smartTag w:uri="urn:schemas-microsoft-com:office:smarttags" w:element="metricconverter">
        <w:smartTagPr>
          <w:attr w:name="ProductID" w:val="2000 г"/>
        </w:smartTagPr>
        <w:r>
          <w:rPr>
            <w:sz w:val="28"/>
            <w:szCs w:val="28"/>
            <w:lang w:val="uk-UA"/>
          </w:rPr>
          <w:t>2000 г</w:t>
        </w:r>
      </w:smartTag>
      <w:r>
        <w:rPr>
          <w:sz w:val="28"/>
          <w:szCs w:val="28"/>
          <w:lang w:val="uk-UA"/>
        </w:rPr>
        <w:t>., М.  Вирусные гепатиты: Информ.бюлл.-2000.-№ 3(10).-С.3-9.</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Майер К.-П. Гепатит и последствия гепатита / Майер К.-П. // М.: Гэотар-медицина, 1999.-423с.</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Хазанов А.И. Этиологические профили, диагностика и исходы острых вирусных гепатитов у больных, леченных стационарно в последние 20 лет / Хазанов А.И., Пономарев С.В., Кубенский Е.Н. и др. // Рос.мед.вест.-2000.-Т.V, № 2.-С.30-35.</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rPr>
        <w:t>Голубовская О.А. Доступность и гарантированность лечения вирусного гепатита С / Голубовская О.А.</w:t>
      </w:r>
      <w:r>
        <w:rPr>
          <w:sz w:val="28"/>
          <w:szCs w:val="28"/>
          <w:lang w:val="uk-UA"/>
        </w:rPr>
        <w:t xml:space="preserve"> //</w:t>
      </w:r>
      <w:r>
        <w:rPr>
          <w:sz w:val="28"/>
          <w:szCs w:val="28"/>
        </w:rPr>
        <w:t xml:space="preserve"> С</w:t>
      </w:r>
      <w:r>
        <w:rPr>
          <w:sz w:val="28"/>
          <w:szCs w:val="28"/>
          <w:lang w:val="uk-UA"/>
        </w:rPr>
        <w:t>учасні інфекції.-2007.-№4.-С.15-18.</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 xml:space="preserve">Возианова Ж.И. </w:t>
      </w:r>
      <w:r>
        <w:rPr>
          <w:sz w:val="28"/>
          <w:szCs w:val="28"/>
        </w:rPr>
        <w:t xml:space="preserve">Вирусные гепатиты в структуре хронической патологии печени / </w:t>
      </w:r>
      <w:r>
        <w:rPr>
          <w:sz w:val="28"/>
          <w:szCs w:val="28"/>
          <w:lang w:val="uk-UA"/>
        </w:rPr>
        <w:t>Возианова Ж.И. // Сучасні інфекції.-2007.-№4.-С.4-9.</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Івашкин В.Т. Эпидемиология и профилактика вирусных гепатитов / Івашкин В.Т. // Рос.мед.ж.-1995.-№ 1.-С.22-26.</w:t>
      </w:r>
    </w:p>
    <w:p w:rsidR="00680986" w:rsidRDefault="00680986" w:rsidP="00680986">
      <w:pPr>
        <w:numPr>
          <w:ilvl w:val="0"/>
          <w:numId w:val="24"/>
        </w:numPr>
        <w:tabs>
          <w:tab w:val="clear" w:pos="1200"/>
          <w:tab w:val="num" w:pos="0"/>
        </w:tabs>
        <w:spacing w:after="0" w:line="360" w:lineRule="auto"/>
        <w:ind w:left="0" w:firstLine="0"/>
        <w:jc w:val="both"/>
        <w:rPr>
          <w:sz w:val="28"/>
          <w:szCs w:val="28"/>
          <w:lang w:val="uk-UA"/>
        </w:rPr>
      </w:pPr>
      <w:r>
        <w:rPr>
          <w:sz w:val="28"/>
          <w:szCs w:val="28"/>
          <w:lang w:val="uk-UA"/>
        </w:rPr>
        <w:t>Шахгильдян Д.И. Эпидемиология парентеральных вирусных гепатитов в России / Шахгильдян Д.И. // Рос.ж.гастроэнтер., гепатол.-2001.-№ 4.-С.46-47.</w:t>
      </w:r>
    </w:p>
    <w:p w:rsidR="00680986" w:rsidRDefault="00680986" w:rsidP="00680986">
      <w:pPr>
        <w:tabs>
          <w:tab w:val="num" w:pos="0"/>
          <w:tab w:val="left" w:pos="284"/>
        </w:tabs>
        <w:spacing w:line="360" w:lineRule="auto"/>
        <w:jc w:val="both"/>
        <w:rPr>
          <w:sz w:val="28"/>
          <w:lang w:val="en-US"/>
        </w:rPr>
      </w:pPr>
      <w:r>
        <w:rPr>
          <w:sz w:val="28"/>
          <w:lang w:val="uk-UA"/>
        </w:rPr>
        <w:t>1</w:t>
      </w:r>
      <w:r>
        <w:rPr>
          <w:sz w:val="28"/>
          <w:lang w:val="en-US"/>
        </w:rPr>
        <w:t>0.</w:t>
      </w:r>
      <w:r>
        <w:rPr>
          <w:sz w:val="28"/>
          <w:lang w:val="uk-UA"/>
        </w:rPr>
        <w:t xml:space="preserve"> </w:t>
      </w:r>
      <w:r>
        <w:rPr>
          <w:sz w:val="28"/>
          <w:lang w:val="en-US"/>
        </w:rPr>
        <w:t xml:space="preserve">Naoumov N.V. Hepatitis C virus infection in </w:t>
      </w:r>
      <w:smartTag w:uri="urn:schemas-microsoft-com:office:smarttags" w:element="place">
        <w:r>
          <w:rPr>
            <w:sz w:val="28"/>
            <w:lang w:val="en-US"/>
          </w:rPr>
          <w:t>Eastern Europe</w:t>
        </w:r>
      </w:smartTag>
      <w:r>
        <w:rPr>
          <w:sz w:val="28"/>
          <w:lang w:val="uk-UA"/>
        </w:rPr>
        <w:t xml:space="preserve"> </w:t>
      </w:r>
      <w:r>
        <w:rPr>
          <w:sz w:val="28"/>
          <w:lang w:val="en-US"/>
        </w:rPr>
        <w:t>/ Naoumov N.V.</w:t>
      </w:r>
      <w:r w:rsidRPr="00DA2140">
        <w:rPr>
          <w:sz w:val="28"/>
          <w:szCs w:val="28"/>
          <w:lang w:val="uk-UA"/>
        </w:rPr>
        <w:t xml:space="preserve"> </w:t>
      </w:r>
      <w:r>
        <w:rPr>
          <w:sz w:val="28"/>
          <w:szCs w:val="28"/>
          <w:lang w:val="uk-UA"/>
        </w:rPr>
        <w:t>//</w:t>
      </w:r>
      <w:r>
        <w:rPr>
          <w:sz w:val="28"/>
          <w:lang w:val="en-US"/>
        </w:rPr>
        <w:t xml:space="preserve"> J.Hepatol.-1999.-V.31(Suppl.1).-P.84-87.</w:t>
      </w:r>
    </w:p>
    <w:p w:rsidR="00680986" w:rsidRDefault="00680986" w:rsidP="00680986">
      <w:pPr>
        <w:tabs>
          <w:tab w:val="num" w:pos="0"/>
          <w:tab w:val="left" w:pos="284"/>
        </w:tabs>
        <w:spacing w:line="360" w:lineRule="auto"/>
        <w:jc w:val="both"/>
        <w:rPr>
          <w:sz w:val="28"/>
          <w:lang w:val="en-US"/>
        </w:rPr>
      </w:pPr>
      <w:r>
        <w:rPr>
          <w:sz w:val="28"/>
          <w:lang w:val="uk-UA"/>
        </w:rPr>
        <w:t>1</w:t>
      </w:r>
      <w:r>
        <w:rPr>
          <w:sz w:val="28"/>
          <w:lang w:val="en-US"/>
        </w:rPr>
        <w:t>1.</w:t>
      </w:r>
      <w:r>
        <w:rPr>
          <w:sz w:val="28"/>
          <w:lang w:val="uk-UA"/>
        </w:rPr>
        <w:t xml:space="preserve"> </w:t>
      </w:r>
      <w:r>
        <w:rPr>
          <w:sz w:val="28"/>
          <w:lang w:val="en-US"/>
        </w:rPr>
        <w:t xml:space="preserve">Ross R.S. Changes in the epidemiology of hepatitis C infection in </w:t>
      </w:r>
      <w:smartTag w:uri="urn:schemas-microsoft-com:office:smarttags" w:element="country-region">
        <w:smartTag w:uri="urn:schemas-microsoft-com:office:smarttags" w:element="place">
          <w:r>
            <w:rPr>
              <w:sz w:val="28"/>
              <w:lang w:val="en-US"/>
            </w:rPr>
            <w:t>Germany</w:t>
          </w:r>
        </w:smartTag>
      </w:smartTag>
      <w:r>
        <w:rPr>
          <w:sz w:val="28"/>
          <w:lang w:val="en-US"/>
        </w:rPr>
        <w:t>: shift in the predominance of hepatitis C subtypes</w:t>
      </w:r>
      <w:r>
        <w:rPr>
          <w:sz w:val="28"/>
          <w:lang w:val="uk-UA"/>
        </w:rPr>
        <w:t xml:space="preserve"> </w:t>
      </w:r>
      <w:r>
        <w:rPr>
          <w:sz w:val="28"/>
          <w:lang w:val="en-US"/>
        </w:rPr>
        <w:t>/ Ross R.S., Viazov S., Renzing-Kohler K., Roggendorf M.</w:t>
      </w:r>
      <w:r>
        <w:rPr>
          <w:sz w:val="28"/>
          <w:lang w:val="uk-UA"/>
        </w:rPr>
        <w:t xml:space="preserve"> </w:t>
      </w:r>
      <w:r>
        <w:rPr>
          <w:sz w:val="28"/>
          <w:szCs w:val="28"/>
          <w:lang w:val="uk-UA"/>
        </w:rPr>
        <w:t>//</w:t>
      </w:r>
      <w:r>
        <w:rPr>
          <w:sz w:val="28"/>
          <w:lang w:val="en-US"/>
        </w:rPr>
        <w:t xml:space="preserve"> J.Med.Virol.-2000.-V.60.-P.122-125.</w:t>
      </w:r>
    </w:p>
    <w:p w:rsidR="00680986" w:rsidRDefault="00680986" w:rsidP="00680986">
      <w:pPr>
        <w:tabs>
          <w:tab w:val="num" w:pos="0"/>
          <w:tab w:val="left" w:pos="284"/>
        </w:tabs>
        <w:spacing w:line="360" w:lineRule="auto"/>
        <w:jc w:val="both"/>
        <w:rPr>
          <w:sz w:val="28"/>
          <w:lang w:val="en-US"/>
        </w:rPr>
      </w:pPr>
      <w:r>
        <w:rPr>
          <w:sz w:val="28"/>
          <w:lang w:val="uk-UA"/>
        </w:rPr>
        <w:lastRenderedPageBreak/>
        <w:t>1</w:t>
      </w:r>
      <w:r>
        <w:rPr>
          <w:sz w:val="28"/>
          <w:lang w:val="en-US"/>
        </w:rPr>
        <w:t>2.</w:t>
      </w:r>
      <w:r>
        <w:rPr>
          <w:sz w:val="28"/>
          <w:lang w:val="uk-UA"/>
        </w:rPr>
        <w:t xml:space="preserve"> </w:t>
      </w:r>
      <w:r>
        <w:rPr>
          <w:sz w:val="28"/>
          <w:lang w:val="en-US"/>
        </w:rPr>
        <w:t xml:space="preserve">Nousbaum J.-B. Hepatitis C virus type 1b infection in </w:t>
      </w:r>
      <w:smartTag w:uri="urn:schemas-microsoft-com:office:smarttags" w:element="country-region">
        <w:r>
          <w:rPr>
            <w:sz w:val="28"/>
            <w:lang w:val="en-US"/>
          </w:rPr>
          <w:t>France</w:t>
        </w:r>
      </w:smartTag>
      <w:r>
        <w:rPr>
          <w:sz w:val="28"/>
          <w:lang w:val="en-US"/>
        </w:rPr>
        <w:t xml:space="preserve"> and </w:t>
      </w:r>
      <w:smartTag w:uri="urn:schemas-microsoft-com:office:smarttags" w:element="country-region">
        <w:smartTag w:uri="urn:schemas-microsoft-com:office:smarttags" w:element="place">
          <w:r>
            <w:rPr>
              <w:sz w:val="28"/>
              <w:lang w:val="en-US"/>
            </w:rPr>
            <w:t>Italy</w:t>
          </w:r>
        </w:smartTag>
      </w:smartTag>
      <w:r>
        <w:rPr>
          <w:sz w:val="28"/>
          <w:lang w:val="uk-UA"/>
        </w:rPr>
        <w:t xml:space="preserve"> </w:t>
      </w:r>
      <w:r>
        <w:rPr>
          <w:sz w:val="28"/>
          <w:lang w:val="en-US"/>
        </w:rPr>
        <w:t>/ Nousbaum J.-B., Pol S., Landais P. et al.</w:t>
      </w:r>
      <w:r>
        <w:rPr>
          <w:sz w:val="28"/>
          <w:lang w:val="uk-UA"/>
        </w:rPr>
        <w:t xml:space="preserve"> </w:t>
      </w:r>
      <w:r>
        <w:rPr>
          <w:sz w:val="28"/>
          <w:szCs w:val="28"/>
          <w:lang w:val="uk-UA"/>
        </w:rPr>
        <w:t>//</w:t>
      </w:r>
      <w:r>
        <w:rPr>
          <w:sz w:val="28"/>
          <w:lang w:val="en-US"/>
        </w:rPr>
        <w:t xml:space="preserve"> Ann.Intern.Med.-1995.-V.122.-P.161-168.</w:t>
      </w:r>
    </w:p>
    <w:p w:rsidR="00680986" w:rsidRDefault="00680986" w:rsidP="00680986">
      <w:pPr>
        <w:tabs>
          <w:tab w:val="num" w:pos="0"/>
          <w:tab w:val="left" w:pos="284"/>
        </w:tabs>
        <w:spacing w:line="360" w:lineRule="auto"/>
        <w:jc w:val="both"/>
        <w:rPr>
          <w:sz w:val="28"/>
          <w:lang w:val="en-US"/>
        </w:rPr>
      </w:pPr>
      <w:r>
        <w:rPr>
          <w:sz w:val="28"/>
          <w:lang w:val="uk-UA"/>
        </w:rPr>
        <w:t>1</w:t>
      </w:r>
      <w:r>
        <w:rPr>
          <w:sz w:val="28"/>
          <w:lang w:val="en-US"/>
        </w:rPr>
        <w:t>3.</w:t>
      </w:r>
      <w:r>
        <w:rPr>
          <w:sz w:val="28"/>
          <w:lang w:val="uk-UA"/>
        </w:rPr>
        <w:t xml:space="preserve"> </w:t>
      </w:r>
      <w:r>
        <w:rPr>
          <w:sz w:val="28"/>
          <w:lang w:val="en-US"/>
        </w:rPr>
        <w:t>Silini E. Significance of hepatitis C genotypes</w:t>
      </w:r>
      <w:r>
        <w:rPr>
          <w:sz w:val="28"/>
          <w:lang w:val="uk-UA"/>
        </w:rPr>
        <w:t xml:space="preserve"> </w:t>
      </w:r>
      <w:r>
        <w:rPr>
          <w:sz w:val="28"/>
          <w:lang w:val="en-US"/>
        </w:rPr>
        <w:t>/ Silini E., Modelli M.U.</w:t>
      </w:r>
      <w:r>
        <w:rPr>
          <w:sz w:val="28"/>
          <w:lang w:val="uk-UA"/>
        </w:rPr>
        <w:t xml:space="preserve"> </w:t>
      </w:r>
      <w:r>
        <w:rPr>
          <w:sz w:val="28"/>
          <w:szCs w:val="28"/>
          <w:lang w:val="uk-UA"/>
        </w:rPr>
        <w:t xml:space="preserve">// </w:t>
      </w:r>
      <w:r>
        <w:rPr>
          <w:sz w:val="28"/>
          <w:lang w:val="en-US"/>
        </w:rPr>
        <w:t>Viral Hepat.Rev.-1995.-V.1.-P.111-120.</w:t>
      </w:r>
    </w:p>
    <w:p w:rsidR="00680986" w:rsidRDefault="00680986" w:rsidP="00680986">
      <w:pPr>
        <w:tabs>
          <w:tab w:val="num" w:pos="0"/>
          <w:tab w:val="left" w:pos="284"/>
        </w:tabs>
        <w:spacing w:line="360" w:lineRule="auto"/>
        <w:jc w:val="both"/>
        <w:rPr>
          <w:sz w:val="28"/>
          <w:lang w:val="en-US"/>
        </w:rPr>
      </w:pPr>
      <w:r>
        <w:rPr>
          <w:sz w:val="28"/>
          <w:lang w:val="uk-UA"/>
        </w:rPr>
        <w:t>1</w:t>
      </w:r>
      <w:r>
        <w:rPr>
          <w:sz w:val="28"/>
          <w:lang w:val="en-US"/>
        </w:rPr>
        <w:t>4.</w:t>
      </w:r>
      <w:r>
        <w:rPr>
          <w:sz w:val="28"/>
          <w:lang w:val="uk-UA"/>
        </w:rPr>
        <w:t xml:space="preserve"> </w:t>
      </w:r>
      <w:r>
        <w:rPr>
          <w:sz w:val="28"/>
          <w:lang w:val="en-US"/>
        </w:rPr>
        <w:t xml:space="preserve">Bell H. Prevalence in hepatitis C genotypes among patients with chronic hepatitis C in </w:t>
      </w:r>
      <w:smartTag w:uri="urn:schemas-microsoft-com:office:smarttags" w:element="place">
        <w:smartTag w:uri="urn:schemas-microsoft-com:office:smarttags" w:element="country-region">
          <w:r>
            <w:rPr>
              <w:sz w:val="28"/>
              <w:lang w:val="en-US"/>
            </w:rPr>
            <w:t>Norway</w:t>
          </w:r>
        </w:smartTag>
      </w:smartTag>
      <w:r>
        <w:rPr>
          <w:sz w:val="28"/>
          <w:lang w:val="uk-UA"/>
        </w:rPr>
        <w:t xml:space="preserve"> </w:t>
      </w:r>
      <w:r>
        <w:rPr>
          <w:sz w:val="28"/>
          <w:lang w:val="en-US"/>
        </w:rPr>
        <w:t>/ Bell H., Hellum K., Harthug S. et al.</w:t>
      </w:r>
      <w:r w:rsidRPr="00DA2140">
        <w:rPr>
          <w:sz w:val="28"/>
          <w:szCs w:val="28"/>
          <w:lang w:val="uk-UA"/>
        </w:rPr>
        <w:t xml:space="preserve"> </w:t>
      </w:r>
      <w:r>
        <w:rPr>
          <w:sz w:val="28"/>
          <w:szCs w:val="28"/>
          <w:lang w:val="uk-UA"/>
        </w:rPr>
        <w:t>//</w:t>
      </w:r>
      <w:r>
        <w:rPr>
          <w:sz w:val="28"/>
          <w:lang w:val="en-US"/>
        </w:rPr>
        <w:t xml:space="preserve"> Scand.J.Infect.Dis.-1996.-V.28.-P.357-359.</w:t>
      </w:r>
    </w:p>
    <w:p w:rsidR="00680986" w:rsidRDefault="00680986" w:rsidP="00680986">
      <w:pPr>
        <w:tabs>
          <w:tab w:val="num" w:pos="0"/>
          <w:tab w:val="left" w:pos="284"/>
        </w:tabs>
        <w:spacing w:line="360" w:lineRule="auto"/>
        <w:jc w:val="both"/>
        <w:rPr>
          <w:sz w:val="28"/>
          <w:lang w:val="en-US"/>
        </w:rPr>
      </w:pPr>
      <w:r>
        <w:rPr>
          <w:sz w:val="28"/>
          <w:lang w:val="uk-UA"/>
        </w:rPr>
        <w:t>1</w:t>
      </w:r>
      <w:r>
        <w:rPr>
          <w:sz w:val="28"/>
          <w:lang w:val="en-US"/>
        </w:rPr>
        <w:t>5.</w:t>
      </w:r>
      <w:r>
        <w:rPr>
          <w:sz w:val="28"/>
          <w:lang w:val="uk-UA"/>
        </w:rPr>
        <w:t xml:space="preserve"> </w:t>
      </w:r>
      <w:r>
        <w:rPr>
          <w:sz w:val="28"/>
          <w:lang w:val="en-US"/>
        </w:rPr>
        <w:t xml:space="preserve">Zein N.N. Hepatitis C genotypes in the </w:t>
      </w:r>
      <w:smartTag w:uri="urn:schemas-microsoft-com:office:smarttags" w:element="country-region">
        <w:smartTag w:uri="urn:schemas-microsoft-com:office:smarttags" w:element="place">
          <w:r>
            <w:rPr>
              <w:sz w:val="28"/>
              <w:lang w:val="en-US"/>
            </w:rPr>
            <w:t>United States</w:t>
          </w:r>
        </w:smartTag>
      </w:smartTag>
      <w:r>
        <w:rPr>
          <w:sz w:val="28"/>
          <w:lang w:val="uk-UA"/>
        </w:rPr>
        <w:t xml:space="preserve"> </w:t>
      </w:r>
      <w:r>
        <w:rPr>
          <w:sz w:val="28"/>
          <w:lang w:val="en-US"/>
        </w:rPr>
        <w:t>/ Zein N.N., Rakela J., Krawitt E.L. et al.</w:t>
      </w:r>
      <w:r>
        <w:rPr>
          <w:sz w:val="28"/>
          <w:lang w:val="uk-UA"/>
        </w:rPr>
        <w:t xml:space="preserve"> </w:t>
      </w:r>
      <w:r>
        <w:rPr>
          <w:sz w:val="28"/>
          <w:szCs w:val="28"/>
          <w:lang w:val="uk-UA"/>
        </w:rPr>
        <w:t>//</w:t>
      </w:r>
      <w:r>
        <w:rPr>
          <w:sz w:val="28"/>
          <w:lang w:val="en-US"/>
        </w:rPr>
        <w:t xml:space="preserve"> Ann. Intern.Med.-1996.-V.125.-P.634-639.</w:t>
      </w:r>
    </w:p>
    <w:p w:rsidR="00680986" w:rsidRDefault="00680986" w:rsidP="00680986">
      <w:pPr>
        <w:tabs>
          <w:tab w:val="num" w:pos="0"/>
          <w:tab w:val="left" w:pos="284"/>
        </w:tabs>
        <w:spacing w:line="360" w:lineRule="auto"/>
        <w:jc w:val="both"/>
        <w:rPr>
          <w:sz w:val="28"/>
          <w:lang w:val="uk-UA"/>
        </w:rPr>
      </w:pPr>
      <w:r>
        <w:rPr>
          <w:sz w:val="28"/>
          <w:lang w:val="uk-UA"/>
        </w:rPr>
        <w:t>1</w:t>
      </w:r>
      <w:r>
        <w:rPr>
          <w:sz w:val="28"/>
          <w:lang w:val="en-US"/>
        </w:rPr>
        <w:t>6.</w:t>
      </w:r>
      <w:r>
        <w:rPr>
          <w:sz w:val="28"/>
          <w:lang w:val="uk-UA"/>
        </w:rPr>
        <w:t xml:space="preserve"> </w:t>
      </w:r>
      <w:r>
        <w:rPr>
          <w:sz w:val="28"/>
          <w:lang w:val="en-US"/>
        </w:rPr>
        <w:t>Berg T. Distribution of hepatitis C virus genotypes in German patients with chronic hepatitis C: correlation with clinical and virological parameters</w:t>
      </w:r>
      <w:r>
        <w:rPr>
          <w:sz w:val="28"/>
          <w:lang w:val="uk-UA"/>
        </w:rPr>
        <w:t xml:space="preserve"> </w:t>
      </w:r>
      <w:r>
        <w:rPr>
          <w:sz w:val="28"/>
          <w:lang w:val="en-US"/>
        </w:rPr>
        <w:t>/</w:t>
      </w:r>
      <w:r w:rsidRPr="00027B4B">
        <w:rPr>
          <w:sz w:val="28"/>
          <w:lang w:val="en-US"/>
        </w:rPr>
        <w:t xml:space="preserve"> </w:t>
      </w:r>
      <w:r>
        <w:rPr>
          <w:sz w:val="28"/>
          <w:lang w:val="en-US"/>
        </w:rPr>
        <w:t xml:space="preserve">Berg T., </w:t>
      </w:r>
      <w:smartTag w:uri="urn:schemas-microsoft-com:office:smarttags" w:element="place">
        <w:smartTag w:uri="urn:schemas-microsoft-com:office:smarttags" w:element="PlaceName">
          <w:r>
            <w:rPr>
              <w:sz w:val="28"/>
              <w:lang w:val="en-US"/>
            </w:rPr>
            <w:t>Hopf</w:t>
          </w:r>
        </w:smartTag>
        <w:r>
          <w:rPr>
            <w:sz w:val="28"/>
            <w:lang w:val="en-US"/>
          </w:rPr>
          <w:t xml:space="preserve"> </w:t>
        </w:r>
        <w:smartTag w:uri="urn:schemas-microsoft-com:office:smarttags" w:element="PlaceType">
          <w:r>
            <w:rPr>
              <w:sz w:val="28"/>
              <w:lang w:val="en-US"/>
            </w:rPr>
            <w:t>U.</w:t>
          </w:r>
        </w:smartTag>
      </w:smartTag>
      <w:r>
        <w:rPr>
          <w:sz w:val="28"/>
          <w:lang w:val="en-US"/>
        </w:rPr>
        <w:t>, Stark K. et al.</w:t>
      </w:r>
      <w:r w:rsidRPr="00DA2140">
        <w:rPr>
          <w:sz w:val="28"/>
          <w:szCs w:val="28"/>
          <w:lang w:val="uk-UA"/>
        </w:rPr>
        <w:t xml:space="preserve"> </w:t>
      </w:r>
      <w:r>
        <w:rPr>
          <w:sz w:val="28"/>
          <w:szCs w:val="28"/>
          <w:lang w:val="uk-UA"/>
        </w:rPr>
        <w:t>//</w:t>
      </w:r>
      <w:r>
        <w:rPr>
          <w:sz w:val="28"/>
          <w:lang w:val="en-US"/>
        </w:rPr>
        <w:t xml:space="preserve"> J</w:t>
      </w:r>
      <w:r w:rsidRPr="00DA2140">
        <w:rPr>
          <w:sz w:val="28"/>
          <w:lang w:val="en-US"/>
        </w:rPr>
        <w:t>.</w:t>
      </w:r>
      <w:r>
        <w:rPr>
          <w:sz w:val="28"/>
          <w:lang w:val="en-US"/>
        </w:rPr>
        <w:t>Hepatol</w:t>
      </w:r>
      <w:r w:rsidRPr="00DA2140">
        <w:rPr>
          <w:sz w:val="28"/>
          <w:lang w:val="en-US"/>
        </w:rPr>
        <w:t>.-1997.-</w:t>
      </w:r>
      <w:r>
        <w:rPr>
          <w:sz w:val="28"/>
          <w:lang w:val="en-US"/>
        </w:rPr>
        <w:t>V</w:t>
      </w:r>
      <w:r w:rsidRPr="00DA2140">
        <w:rPr>
          <w:sz w:val="28"/>
          <w:lang w:val="en-US"/>
        </w:rPr>
        <w:t>.26.-</w:t>
      </w:r>
      <w:r>
        <w:rPr>
          <w:sz w:val="28"/>
          <w:lang w:val="en-US"/>
        </w:rPr>
        <w:t>P</w:t>
      </w:r>
      <w:r w:rsidRPr="00DA2140">
        <w:rPr>
          <w:sz w:val="28"/>
          <w:lang w:val="en-US"/>
        </w:rPr>
        <w:t>.484-491.</w:t>
      </w:r>
    </w:p>
    <w:p w:rsidR="00680986" w:rsidRDefault="00680986" w:rsidP="00680986">
      <w:pPr>
        <w:tabs>
          <w:tab w:val="num" w:pos="0"/>
        </w:tabs>
        <w:spacing w:line="360" w:lineRule="auto"/>
        <w:jc w:val="both"/>
        <w:rPr>
          <w:sz w:val="28"/>
          <w:szCs w:val="28"/>
        </w:rPr>
      </w:pPr>
      <w:r>
        <w:rPr>
          <w:sz w:val="28"/>
          <w:lang w:val="uk-UA"/>
        </w:rPr>
        <w:t xml:space="preserve">17. </w:t>
      </w:r>
      <w:r>
        <w:rPr>
          <w:sz w:val="28"/>
          <w:szCs w:val="28"/>
        </w:rPr>
        <w:t>Гураль А.Л. Гепатит С: проблемы эпидемиологии</w:t>
      </w:r>
      <w:r>
        <w:rPr>
          <w:sz w:val="28"/>
          <w:szCs w:val="28"/>
          <w:lang w:val="uk-UA"/>
        </w:rPr>
        <w:t xml:space="preserve"> </w:t>
      </w:r>
      <w:r>
        <w:rPr>
          <w:sz w:val="28"/>
          <w:szCs w:val="28"/>
        </w:rPr>
        <w:t>/ Гураль А.Л.</w:t>
      </w:r>
      <w:r w:rsidRPr="00DA2140">
        <w:rPr>
          <w:sz w:val="28"/>
          <w:szCs w:val="28"/>
          <w:lang w:val="uk-UA"/>
        </w:rPr>
        <w:t xml:space="preserve"> </w:t>
      </w:r>
      <w:r>
        <w:rPr>
          <w:sz w:val="28"/>
          <w:szCs w:val="28"/>
          <w:lang w:val="uk-UA"/>
        </w:rPr>
        <w:t>//</w:t>
      </w:r>
      <w:r>
        <w:rPr>
          <w:sz w:val="28"/>
          <w:szCs w:val="28"/>
        </w:rPr>
        <w:t xml:space="preserve"> Вирусные гепатиты с парентеральным механизмом передачи возбудителей и их исходы</w:t>
      </w:r>
      <w:r>
        <w:rPr>
          <w:sz w:val="28"/>
          <w:szCs w:val="28"/>
          <w:lang w:val="uk-UA"/>
        </w:rPr>
        <w:t>, –</w:t>
      </w:r>
      <w:r>
        <w:rPr>
          <w:sz w:val="28"/>
          <w:szCs w:val="28"/>
        </w:rPr>
        <w:t xml:space="preserve"> Киев, 2001.-</w:t>
      </w:r>
      <w:r>
        <w:rPr>
          <w:sz w:val="28"/>
          <w:szCs w:val="28"/>
          <w:lang w:val="uk-UA"/>
        </w:rPr>
        <w:t>С.21-25</w:t>
      </w:r>
      <w:r>
        <w:rPr>
          <w:sz w:val="28"/>
          <w:szCs w:val="28"/>
        </w:rPr>
        <w:t>.</w:t>
      </w:r>
      <w:r>
        <w:rPr>
          <w:sz w:val="28"/>
          <w:szCs w:val="28"/>
          <w:lang w:val="uk-UA"/>
        </w:rPr>
        <w:t xml:space="preserve"> </w:t>
      </w:r>
    </w:p>
    <w:p w:rsidR="00680986" w:rsidRDefault="00680986" w:rsidP="00680986">
      <w:pPr>
        <w:tabs>
          <w:tab w:val="num" w:pos="0"/>
        </w:tabs>
        <w:spacing w:line="360" w:lineRule="auto"/>
        <w:jc w:val="both"/>
        <w:rPr>
          <w:sz w:val="28"/>
          <w:szCs w:val="28"/>
          <w:lang w:val="uk-UA"/>
        </w:rPr>
      </w:pPr>
      <w:r>
        <w:rPr>
          <w:sz w:val="28"/>
          <w:szCs w:val="28"/>
          <w:lang w:val="uk-UA"/>
        </w:rPr>
        <w:t xml:space="preserve">18. Потьомкіна Г.О. Поширеність гепатитів В та С серед донорів України </w:t>
      </w:r>
      <w:r>
        <w:rPr>
          <w:sz w:val="28"/>
          <w:szCs w:val="28"/>
        </w:rPr>
        <w:t>/</w:t>
      </w:r>
      <w:r w:rsidRPr="00027B4B">
        <w:rPr>
          <w:sz w:val="28"/>
          <w:szCs w:val="28"/>
          <w:lang w:val="uk-UA"/>
        </w:rPr>
        <w:t xml:space="preserve"> </w:t>
      </w:r>
      <w:r>
        <w:rPr>
          <w:sz w:val="28"/>
          <w:szCs w:val="28"/>
          <w:lang w:val="uk-UA"/>
        </w:rPr>
        <w:t>Потьомкіна Г.О. //</w:t>
      </w:r>
      <w:r>
        <w:rPr>
          <w:sz w:val="28"/>
          <w:szCs w:val="28"/>
        </w:rPr>
        <w:t xml:space="preserve"> Вирусные гепатиты с парентеральным механизмом передачи возбудителей и их исходы</w:t>
      </w:r>
      <w:r>
        <w:rPr>
          <w:sz w:val="28"/>
          <w:szCs w:val="28"/>
          <w:lang w:val="uk-UA"/>
        </w:rPr>
        <w:t>, –</w:t>
      </w:r>
      <w:r>
        <w:rPr>
          <w:sz w:val="28"/>
          <w:szCs w:val="28"/>
        </w:rPr>
        <w:t xml:space="preserve"> Киев, 2001.</w:t>
      </w:r>
      <w:r>
        <w:rPr>
          <w:sz w:val="28"/>
          <w:szCs w:val="28"/>
          <w:lang w:val="uk-UA"/>
        </w:rPr>
        <w:t>–С</w:t>
      </w:r>
      <w:r w:rsidRPr="001960F7">
        <w:rPr>
          <w:sz w:val="28"/>
          <w:szCs w:val="28"/>
        </w:rPr>
        <w:t>.5</w:t>
      </w:r>
      <w:r>
        <w:rPr>
          <w:sz w:val="28"/>
          <w:szCs w:val="28"/>
          <w:lang w:val="uk-UA"/>
        </w:rPr>
        <w:t>6-</w:t>
      </w:r>
      <w:r w:rsidRPr="001960F7">
        <w:rPr>
          <w:sz w:val="28"/>
          <w:szCs w:val="28"/>
        </w:rPr>
        <w:t>58</w:t>
      </w:r>
      <w:r>
        <w:rPr>
          <w:sz w:val="28"/>
          <w:szCs w:val="28"/>
        </w:rPr>
        <w:t>.</w:t>
      </w:r>
      <w:r>
        <w:rPr>
          <w:sz w:val="28"/>
          <w:szCs w:val="28"/>
          <w:lang w:val="uk-UA"/>
        </w:rPr>
        <w:t xml:space="preserve"> </w:t>
      </w:r>
    </w:p>
    <w:p w:rsidR="00680986" w:rsidRPr="00726F86" w:rsidRDefault="00680986" w:rsidP="00680986">
      <w:pPr>
        <w:tabs>
          <w:tab w:val="num" w:pos="0"/>
          <w:tab w:val="left" w:pos="284"/>
        </w:tabs>
        <w:spacing w:line="360" w:lineRule="auto"/>
        <w:jc w:val="both"/>
        <w:rPr>
          <w:sz w:val="28"/>
          <w:lang w:val="en-US"/>
        </w:rPr>
      </w:pPr>
      <w:r>
        <w:rPr>
          <w:sz w:val="28"/>
          <w:szCs w:val="28"/>
          <w:lang w:val="uk-UA"/>
        </w:rPr>
        <w:t>19.</w:t>
      </w:r>
      <w:r w:rsidRPr="00244555">
        <w:rPr>
          <w:sz w:val="28"/>
          <w:lang w:val="en-US"/>
        </w:rPr>
        <w:t xml:space="preserve"> </w:t>
      </w:r>
      <w:r>
        <w:rPr>
          <w:sz w:val="28"/>
          <w:lang w:val="en-US"/>
        </w:rPr>
        <w:t>Houghton</w:t>
      </w:r>
      <w:r w:rsidRPr="00244555">
        <w:rPr>
          <w:sz w:val="28"/>
          <w:lang w:val="en-US"/>
        </w:rPr>
        <w:t xml:space="preserve"> </w:t>
      </w:r>
      <w:r>
        <w:rPr>
          <w:sz w:val="28"/>
          <w:lang w:val="en-US"/>
        </w:rPr>
        <w:t>M</w:t>
      </w:r>
      <w:r w:rsidRPr="00244555">
        <w:rPr>
          <w:sz w:val="28"/>
          <w:lang w:val="en-US"/>
        </w:rPr>
        <w:t xml:space="preserve">. </w:t>
      </w:r>
      <w:r>
        <w:rPr>
          <w:sz w:val="28"/>
          <w:lang w:val="en-US"/>
        </w:rPr>
        <w:t>Hepatitis C viruses</w:t>
      </w:r>
      <w:r>
        <w:rPr>
          <w:sz w:val="28"/>
          <w:lang w:val="uk-UA"/>
        </w:rPr>
        <w:t xml:space="preserve"> /</w:t>
      </w:r>
      <w:r>
        <w:rPr>
          <w:sz w:val="28"/>
          <w:lang w:val="en-US"/>
        </w:rPr>
        <w:t xml:space="preserve"> Fields B.N., Knipe D.M., Howley P.M. (eds.)</w:t>
      </w:r>
      <w:r>
        <w:rPr>
          <w:sz w:val="28"/>
          <w:lang w:val="uk-UA"/>
        </w:rPr>
        <w:t xml:space="preserve"> //</w:t>
      </w:r>
      <w:r>
        <w:rPr>
          <w:sz w:val="28"/>
          <w:lang w:val="en-US"/>
        </w:rPr>
        <w:t xml:space="preserve"> Fields Virology. N.-Y., Raven Press.-1996.-P.1035-1058.</w:t>
      </w:r>
    </w:p>
    <w:p w:rsidR="00680986" w:rsidRDefault="00680986" w:rsidP="00680986">
      <w:pPr>
        <w:widowControl w:val="0"/>
        <w:shd w:val="clear" w:color="auto" w:fill="FFFFFF"/>
        <w:tabs>
          <w:tab w:val="num" w:pos="0"/>
        </w:tabs>
        <w:autoSpaceDE w:val="0"/>
        <w:autoSpaceDN w:val="0"/>
        <w:adjustRightInd w:val="0"/>
        <w:spacing w:line="360" w:lineRule="auto"/>
        <w:jc w:val="both"/>
        <w:rPr>
          <w:color w:val="000000"/>
          <w:spacing w:val="3"/>
          <w:sz w:val="28"/>
          <w:szCs w:val="28"/>
          <w:lang w:val="uk-UA"/>
        </w:rPr>
      </w:pPr>
      <w:r>
        <w:rPr>
          <w:color w:val="000000"/>
          <w:spacing w:val="3"/>
          <w:sz w:val="28"/>
          <w:szCs w:val="28"/>
          <w:lang w:val="en-US"/>
        </w:rPr>
        <w:t>20.</w:t>
      </w:r>
      <w:r>
        <w:rPr>
          <w:color w:val="000000"/>
          <w:spacing w:val="3"/>
          <w:sz w:val="28"/>
          <w:szCs w:val="28"/>
          <w:lang w:val="uk-UA"/>
        </w:rPr>
        <w:t xml:space="preserve"> </w:t>
      </w:r>
      <w:r>
        <w:rPr>
          <w:color w:val="000000"/>
          <w:spacing w:val="3"/>
          <w:sz w:val="28"/>
          <w:szCs w:val="28"/>
          <w:lang w:val="en-US"/>
        </w:rPr>
        <w:t xml:space="preserve">EASL International Consensus Conference on Hepatitis </w:t>
      </w:r>
      <w:r>
        <w:rPr>
          <w:color w:val="000000"/>
          <w:spacing w:val="3"/>
          <w:sz w:val="28"/>
          <w:szCs w:val="28"/>
        </w:rPr>
        <w:t>С</w:t>
      </w:r>
      <w:r>
        <w:rPr>
          <w:color w:val="000000"/>
          <w:spacing w:val="3"/>
          <w:sz w:val="28"/>
          <w:szCs w:val="28"/>
          <w:lang w:val="en-US"/>
        </w:rPr>
        <w:t xml:space="preserve"> </w:t>
      </w:r>
      <w:smartTag w:uri="urn:schemas-microsoft-com:office:smarttags" w:element="place">
        <w:smartTag w:uri="urn:schemas-microsoft-com:office:smarttags" w:element="City">
          <w:r>
            <w:rPr>
              <w:color w:val="000000"/>
              <w:spacing w:val="3"/>
              <w:sz w:val="28"/>
              <w:szCs w:val="28"/>
              <w:lang w:val="en-US"/>
            </w:rPr>
            <w:t>Paris</w:t>
          </w:r>
        </w:smartTag>
      </w:smartTag>
      <w:r>
        <w:rPr>
          <w:color w:val="000000"/>
          <w:spacing w:val="3"/>
          <w:sz w:val="28"/>
          <w:szCs w:val="28"/>
          <w:lang w:val="en-US"/>
        </w:rPr>
        <w:t xml:space="preserve">, 26-27 </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3"/>
          <w:sz w:val="28"/>
          <w:szCs w:val="28"/>
          <w:lang w:val="uk-UA"/>
        </w:rPr>
        <w:t xml:space="preserve">        </w:t>
      </w:r>
      <w:r>
        <w:rPr>
          <w:color w:val="000000"/>
          <w:spacing w:val="-2"/>
          <w:sz w:val="28"/>
          <w:szCs w:val="28"/>
          <w:lang w:val="en-US"/>
        </w:rPr>
        <w:t>February 1999</w:t>
      </w:r>
      <w:r>
        <w:rPr>
          <w:color w:val="000000"/>
          <w:spacing w:val="-2"/>
          <w:sz w:val="28"/>
          <w:szCs w:val="28"/>
          <w:lang w:val="uk-UA"/>
        </w:rPr>
        <w:t xml:space="preserve"> /</w:t>
      </w:r>
      <w:r>
        <w:rPr>
          <w:color w:val="000000"/>
          <w:spacing w:val="-2"/>
          <w:sz w:val="28"/>
          <w:szCs w:val="28"/>
          <w:lang w:val="en-US"/>
        </w:rPr>
        <w:t xml:space="preserve"> Consensus statement</w:t>
      </w:r>
      <w:r>
        <w:rPr>
          <w:color w:val="000000"/>
          <w:spacing w:val="-2"/>
          <w:sz w:val="28"/>
          <w:szCs w:val="28"/>
          <w:lang w:val="uk-UA"/>
        </w:rPr>
        <w:t xml:space="preserve"> </w:t>
      </w:r>
      <w:r>
        <w:rPr>
          <w:color w:val="000000"/>
          <w:spacing w:val="-2"/>
          <w:sz w:val="28"/>
          <w:szCs w:val="28"/>
          <w:lang w:val="en-US"/>
        </w:rPr>
        <w:t>/</w:t>
      </w:r>
      <w:r>
        <w:rPr>
          <w:color w:val="000000"/>
          <w:spacing w:val="-2"/>
          <w:sz w:val="28"/>
          <w:szCs w:val="28"/>
          <w:lang w:val="uk-UA"/>
        </w:rPr>
        <w:t xml:space="preserve">/ </w:t>
      </w:r>
      <w:r>
        <w:rPr>
          <w:color w:val="000000"/>
          <w:spacing w:val="-2"/>
          <w:sz w:val="28"/>
          <w:szCs w:val="28"/>
          <w:lang w:val="en-US"/>
        </w:rPr>
        <w:t>J.Hepatol.-1999.-V.31 (S.1).- P.3-8.</w:t>
      </w:r>
    </w:p>
    <w:p w:rsidR="00680986" w:rsidRDefault="00680986" w:rsidP="00680986">
      <w:pPr>
        <w:widowControl w:val="0"/>
        <w:shd w:val="clear" w:color="auto" w:fill="FFFFFF"/>
        <w:tabs>
          <w:tab w:val="num" w:pos="0"/>
        </w:tabs>
        <w:autoSpaceDE w:val="0"/>
        <w:autoSpaceDN w:val="0"/>
        <w:adjustRightInd w:val="0"/>
        <w:spacing w:before="5" w:line="360" w:lineRule="auto"/>
        <w:jc w:val="both"/>
        <w:rPr>
          <w:color w:val="000000"/>
          <w:spacing w:val="7"/>
          <w:sz w:val="28"/>
          <w:szCs w:val="28"/>
          <w:lang w:val="en-US"/>
        </w:rPr>
      </w:pPr>
      <w:r>
        <w:rPr>
          <w:color w:val="000000"/>
          <w:spacing w:val="-5"/>
          <w:sz w:val="28"/>
          <w:szCs w:val="28"/>
          <w:lang w:val="en-US"/>
        </w:rPr>
        <w:t xml:space="preserve">21. Bunk S. Looming hepatitis </w:t>
      </w:r>
      <w:r>
        <w:rPr>
          <w:color w:val="000000"/>
          <w:spacing w:val="-5"/>
          <w:sz w:val="28"/>
          <w:szCs w:val="28"/>
        </w:rPr>
        <w:t>С</w:t>
      </w:r>
      <w:r>
        <w:rPr>
          <w:color w:val="000000"/>
          <w:spacing w:val="-5"/>
          <w:sz w:val="28"/>
          <w:szCs w:val="28"/>
          <w:lang w:val="en-US"/>
        </w:rPr>
        <w:t xml:space="preserve"> epidemic sparks new research /</w:t>
      </w:r>
      <w:r>
        <w:rPr>
          <w:color w:val="000000"/>
          <w:spacing w:val="-5"/>
          <w:sz w:val="28"/>
          <w:szCs w:val="28"/>
          <w:lang w:val="uk-UA"/>
        </w:rPr>
        <w:t xml:space="preserve"> </w:t>
      </w:r>
      <w:r>
        <w:rPr>
          <w:color w:val="000000"/>
          <w:spacing w:val="-5"/>
          <w:sz w:val="28"/>
          <w:szCs w:val="28"/>
          <w:lang w:val="en-US"/>
        </w:rPr>
        <w:t xml:space="preserve">Bunk S. </w:t>
      </w:r>
      <w:r>
        <w:rPr>
          <w:color w:val="000000"/>
          <w:spacing w:val="-5"/>
          <w:sz w:val="28"/>
          <w:szCs w:val="28"/>
          <w:lang w:val="uk-UA"/>
        </w:rPr>
        <w:t>//</w:t>
      </w:r>
      <w:r>
        <w:rPr>
          <w:color w:val="000000"/>
          <w:spacing w:val="-5"/>
          <w:sz w:val="28"/>
          <w:szCs w:val="28"/>
          <w:lang w:val="en-US"/>
        </w:rPr>
        <w:t xml:space="preserve"> Scientist. - 1997. </w:t>
      </w:r>
      <w:r>
        <w:rPr>
          <w:color w:val="000000"/>
          <w:spacing w:val="7"/>
          <w:sz w:val="28"/>
          <w:szCs w:val="28"/>
          <w:lang w:val="en-US"/>
        </w:rPr>
        <w:t>-Vol. 11, N24.-P. 1-4.</w:t>
      </w:r>
    </w:p>
    <w:p w:rsidR="00680986" w:rsidRDefault="00680986" w:rsidP="00680986">
      <w:pPr>
        <w:widowControl w:val="0"/>
        <w:shd w:val="clear" w:color="auto" w:fill="FFFFFF"/>
        <w:tabs>
          <w:tab w:val="num" w:pos="0"/>
        </w:tabs>
        <w:autoSpaceDE w:val="0"/>
        <w:autoSpaceDN w:val="0"/>
        <w:adjustRightInd w:val="0"/>
        <w:spacing w:line="360" w:lineRule="auto"/>
        <w:jc w:val="both"/>
        <w:rPr>
          <w:color w:val="000000"/>
          <w:spacing w:val="29"/>
          <w:sz w:val="28"/>
          <w:szCs w:val="28"/>
          <w:lang w:val="en-US"/>
        </w:rPr>
      </w:pPr>
      <w:r>
        <w:rPr>
          <w:color w:val="000000"/>
          <w:spacing w:val="-5"/>
          <w:sz w:val="28"/>
          <w:szCs w:val="28"/>
          <w:lang w:val="en-US"/>
        </w:rPr>
        <w:t>22. Di Bisceglie A.M. Hepatitis C</w:t>
      </w:r>
      <w:r>
        <w:rPr>
          <w:color w:val="000000"/>
          <w:spacing w:val="-5"/>
          <w:sz w:val="28"/>
          <w:szCs w:val="28"/>
          <w:lang w:val="uk-UA"/>
        </w:rPr>
        <w:t xml:space="preserve"> </w:t>
      </w:r>
      <w:r>
        <w:rPr>
          <w:color w:val="000000"/>
          <w:spacing w:val="-5"/>
          <w:sz w:val="28"/>
          <w:szCs w:val="28"/>
          <w:lang w:val="en-US"/>
        </w:rPr>
        <w:t>/</w:t>
      </w:r>
      <w:r>
        <w:rPr>
          <w:color w:val="000000"/>
          <w:spacing w:val="-5"/>
          <w:sz w:val="28"/>
          <w:szCs w:val="28"/>
          <w:lang w:val="uk-UA"/>
        </w:rPr>
        <w:t xml:space="preserve"> </w:t>
      </w:r>
      <w:r>
        <w:rPr>
          <w:color w:val="000000"/>
          <w:spacing w:val="-5"/>
          <w:sz w:val="28"/>
          <w:szCs w:val="28"/>
          <w:lang w:val="en-US"/>
        </w:rPr>
        <w:t xml:space="preserve">Di Bisceglie A.M. </w:t>
      </w:r>
      <w:r>
        <w:rPr>
          <w:color w:val="000000"/>
          <w:spacing w:val="-5"/>
          <w:sz w:val="28"/>
          <w:szCs w:val="28"/>
          <w:lang w:val="uk-UA"/>
        </w:rPr>
        <w:t>//</w:t>
      </w:r>
      <w:r>
        <w:rPr>
          <w:color w:val="000000"/>
          <w:spacing w:val="-5"/>
          <w:sz w:val="28"/>
          <w:szCs w:val="28"/>
          <w:lang w:val="en-US"/>
        </w:rPr>
        <w:t xml:space="preserve"> Lancet. - 1998. - Vol.351</w:t>
      </w:r>
      <w:r>
        <w:rPr>
          <w:color w:val="000000"/>
          <w:spacing w:val="29"/>
          <w:sz w:val="28"/>
          <w:szCs w:val="28"/>
          <w:lang w:val="en-US"/>
        </w:rPr>
        <w:t>.-P.351-</w:t>
      </w:r>
      <w:r>
        <w:rPr>
          <w:color w:val="000000"/>
          <w:spacing w:val="29"/>
          <w:sz w:val="28"/>
          <w:szCs w:val="28"/>
          <w:lang w:val="en-US"/>
        </w:rPr>
        <w:lastRenderedPageBreak/>
        <w:t>355.</w:t>
      </w:r>
    </w:p>
    <w:p w:rsidR="00680986" w:rsidRDefault="00680986" w:rsidP="00680986">
      <w:pPr>
        <w:tabs>
          <w:tab w:val="num" w:pos="0"/>
          <w:tab w:val="left" w:pos="284"/>
        </w:tabs>
        <w:spacing w:line="360" w:lineRule="auto"/>
        <w:jc w:val="both"/>
        <w:rPr>
          <w:sz w:val="28"/>
          <w:lang w:val="en-US"/>
        </w:rPr>
      </w:pPr>
      <w:r>
        <w:rPr>
          <w:sz w:val="28"/>
          <w:lang w:val="en-US"/>
        </w:rPr>
        <w:t xml:space="preserve">23. Alter M.J. Hepatitis C virus infection in the </w:t>
      </w:r>
      <w:smartTag w:uri="urn:schemas-microsoft-com:office:smarttags" w:element="country-region">
        <w:smartTag w:uri="urn:schemas-microsoft-com:office:smarttags" w:element="place">
          <w:r>
            <w:rPr>
              <w:sz w:val="28"/>
              <w:lang w:val="en-US"/>
            </w:rPr>
            <w:t>United States</w:t>
          </w:r>
        </w:smartTag>
      </w:smartTag>
      <w:r>
        <w:rPr>
          <w:sz w:val="28"/>
          <w:lang w:val="uk-UA"/>
        </w:rPr>
        <w:t xml:space="preserve"> </w:t>
      </w:r>
      <w:r>
        <w:rPr>
          <w:sz w:val="28"/>
          <w:lang w:val="en-US"/>
        </w:rPr>
        <w:t>/</w:t>
      </w:r>
      <w:r>
        <w:rPr>
          <w:sz w:val="28"/>
          <w:lang w:val="uk-UA"/>
        </w:rPr>
        <w:t xml:space="preserve"> </w:t>
      </w:r>
      <w:r>
        <w:rPr>
          <w:sz w:val="28"/>
          <w:lang w:val="en-US"/>
        </w:rPr>
        <w:t xml:space="preserve">Alter M.J. </w:t>
      </w:r>
      <w:r>
        <w:rPr>
          <w:sz w:val="28"/>
          <w:lang w:val="uk-UA"/>
        </w:rPr>
        <w:t>//</w:t>
      </w:r>
      <w:r>
        <w:rPr>
          <w:sz w:val="28"/>
          <w:lang w:val="en-US"/>
        </w:rPr>
        <w:t xml:space="preserve"> J.Hepatol.-1999.-V.31(Suppl.1).-P.88-91.</w:t>
      </w:r>
    </w:p>
    <w:p w:rsidR="00680986" w:rsidRDefault="00680986" w:rsidP="00680986">
      <w:pPr>
        <w:tabs>
          <w:tab w:val="num" w:pos="0"/>
          <w:tab w:val="left" w:pos="284"/>
        </w:tabs>
        <w:spacing w:line="360" w:lineRule="auto"/>
        <w:jc w:val="both"/>
        <w:rPr>
          <w:sz w:val="28"/>
          <w:lang w:val="en-US"/>
        </w:rPr>
      </w:pPr>
      <w:r>
        <w:rPr>
          <w:sz w:val="28"/>
          <w:lang w:val="en-US"/>
        </w:rPr>
        <w:t xml:space="preserve">24. Trepo C. Hepatitis C virus infection in </w:t>
      </w:r>
      <w:smartTag w:uri="urn:schemas-microsoft-com:office:smarttags" w:element="place">
        <w:r>
          <w:rPr>
            <w:sz w:val="28"/>
            <w:lang w:val="en-US"/>
          </w:rPr>
          <w:t>Western Europe</w:t>
        </w:r>
      </w:smartTag>
      <w:r>
        <w:rPr>
          <w:sz w:val="28"/>
          <w:lang w:val="uk-UA"/>
        </w:rPr>
        <w:t xml:space="preserve"> </w:t>
      </w:r>
      <w:r>
        <w:rPr>
          <w:sz w:val="28"/>
          <w:lang w:val="en-US"/>
        </w:rPr>
        <w:t>/ Trepo C., Pradat P.</w:t>
      </w:r>
      <w:r>
        <w:rPr>
          <w:sz w:val="28"/>
          <w:lang w:val="uk-UA"/>
        </w:rPr>
        <w:t xml:space="preserve"> // </w:t>
      </w:r>
      <w:r>
        <w:rPr>
          <w:sz w:val="28"/>
          <w:lang w:val="en-US"/>
        </w:rPr>
        <w:t>J.Hepatol.-1999.-V.31(Suppl.1).-P.80-83.</w:t>
      </w:r>
    </w:p>
    <w:p w:rsidR="00680986" w:rsidRDefault="00680986" w:rsidP="00680986">
      <w:pPr>
        <w:tabs>
          <w:tab w:val="num" w:pos="0"/>
          <w:tab w:val="left" w:pos="284"/>
        </w:tabs>
        <w:spacing w:line="360" w:lineRule="auto"/>
        <w:jc w:val="both"/>
        <w:rPr>
          <w:sz w:val="28"/>
          <w:lang w:val="en-US"/>
        </w:rPr>
      </w:pPr>
      <w:r>
        <w:rPr>
          <w:sz w:val="28"/>
          <w:lang w:val="en-US"/>
        </w:rPr>
        <w:t xml:space="preserve">25. Williams I. Epidemiology of hepatitis C in the </w:t>
      </w:r>
      <w:smartTag w:uri="urn:schemas-microsoft-com:office:smarttags" w:element="place">
        <w:smartTag w:uri="urn:schemas-microsoft-com:office:smarttags" w:element="country-region">
          <w:r>
            <w:rPr>
              <w:sz w:val="28"/>
              <w:lang w:val="en-US"/>
            </w:rPr>
            <w:t>United States</w:t>
          </w:r>
        </w:smartTag>
      </w:smartTag>
      <w:r>
        <w:rPr>
          <w:sz w:val="28"/>
          <w:lang w:val="uk-UA"/>
        </w:rPr>
        <w:t xml:space="preserve"> </w:t>
      </w:r>
      <w:r>
        <w:rPr>
          <w:sz w:val="28"/>
          <w:lang w:val="en-US"/>
        </w:rPr>
        <w:t xml:space="preserve">/ Williams I. </w:t>
      </w:r>
      <w:r>
        <w:rPr>
          <w:sz w:val="28"/>
          <w:lang w:val="uk-UA"/>
        </w:rPr>
        <w:t xml:space="preserve">// </w:t>
      </w:r>
      <w:r>
        <w:rPr>
          <w:sz w:val="28"/>
          <w:lang w:val="en-US"/>
        </w:rPr>
        <w:t>Am.J.Med.-1999.-V.107.-P.2S-9S.</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4"/>
          <w:sz w:val="28"/>
          <w:szCs w:val="28"/>
          <w:lang w:val="en-US"/>
        </w:rPr>
        <w:t xml:space="preserve">26. Alter M. Recomendations for prevention and control of </w:t>
      </w:r>
      <w:r>
        <w:rPr>
          <w:color w:val="000000"/>
          <w:spacing w:val="-5"/>
          <w:sz w:val="28"/>
          <w:szCs w:val="28"/>
          <w:lang w:val="en-US"/>
        </w:rPr>
        <w:t xml:space="preserve">hepatitis </w:t>
      </w:r>
      <w:r>
        <w:rPr>
          <w:color w:val="000000"/>
          <w:spacing w:val="-5"/>
          <w:sz w:val="28"/>
          <w:szCs w:val="28"/>
        </w:rPr>
        <w:t>С</w:t>
      </w:r>
      <w:r>
        <w:rPr>
          <w:color w:val="000000"/>
          <w:spacing w:val="-5"/>
          <w:sz w:val="28"/>
          <w:szCs w:val="28"/>
          <w:lang w:val="en-US"/>
        </w:rPr>
        <w:t xml:space="preserve"> virus (HCV) infection and HCV-related chronic disease /</w:t>
      </w:r>
      <w:r>
        <w:rPr>
          <w:color w:val="000000"/>
          <w:spacing w:val="-5"/>
          <w:sz w:val="28"/>
          <w:szCs w:val="28"/>
          <w:lang w:val="uk-UA"/>
        </w:rPr>
        <w:t xml:space="preserve"> </w:t>
      </w:r>
      <w:r>
        <w:rPr>
          <w:color w:val="000000"/>
          <w:spacing w:val="-4"/>
          <w:sz w:val="28"/>
          <w:szCs w:val="28"/>
          <w:lang w:val="en-US"/>
        </w:rPr>
        <w:t xml:space="preserve">Alter M., Margolis H., Bell B. </w:t>
      </w:r>
      <w:r>
        <w:rPr>
          <w:color w:val="000000"/>
          <w:spacing w:val="-4"/>
          <w:sz w:val="28"/>
          <w:szCs w:val="28"/>
          <w:lang w:val="uk-UA"/>
        </w:rPr>
        <w:t>//</w:t>
      </w:r>
      <w:r>
        <w:rPr>
          <w:color w:val="000000"/>
          <w:spacing w:val="-5"/>
          <w:sz w:val="28"/>
          <w:szCs w:val="28"/>
          <w:lang w:val="en-US"/>
        </w:rPr>
        <w:t xml:space="preserve"> MMWR. - 1998. -</w:t>
      </w:r>
      <w:r>
        <w:rPr>
          <w:color w:val="000000"/>
          <w:spacing w:val="-8"/>
          <w:sz w:val="28"/>
          <w:szCs w:val="28"/>
          <w:lang w:val="en-US"/>
        </w:rPr>
        <w:t>Vol. 47.- N 47.-P. - 19 - 39.</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5"/>
          <w:sz w:val="28"/>
          <w:szCs w:val="28"/>
          <w:lang w:val="en-US"/>
        </w:rPr>
        <w:t>27. Memon M.I. Hepatitis C: an epidemiological review / Memon M.I., Memon M.A.J.</w:t>
      </w:r>
      <w:r>
        <w:rPr>
          <w:color w:val="000000"/>
          <w:spacing w:val="-5"/>
          <w:sz w:val="28"/>
          <w:szCs w:val="28"/>
          <w:lang w:val="uk-UA"/>
        </w:rPr>
        <w:t xml:space="preserve"> //</w:t>
      </w:r>
      <w:r>
        <w:rPr>
          <w:color w:val="000000"/>
          <w:spacing w:val="-5"/>
          <w:sz w:val="28"/>
          <w:szCs w:val="28"/>
          <w:lang w:val="en-US"/>
        </w:rPr>
        <w:t xml:space="preserve"> Viral Hepat. - 2002. - Vol. 9, issue 2. - P. 84-100.</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4"/>
          <w:sz w:val="28"/>
          <w:szCs w:val="28"/>
          <w:lang w:val="en-US"/>
        </w:rPr>
        <w:t>28. Leaders unite to battle chronic viral hepatitis /</w:t>
      </w:r>
      <w:r>
        <w:rPr>
          <w:color w:val="000000"/>
          <w:spacing w:val="-4"/>
          <w:sz w:val="28"/>
          <w:szCs w:val="28"/>
          <w:lang w:val="uk-UA"/>
        </w:rPr>
        <w:t>/</w:t>
      </w:r>
      <w:r>
        <w:rPr>
          <w:color w:val="000000"/>
          <w:spacing w:val="-4"/>
          <w:sz w:val="28"/>
          <w:szCs w:val="28"/>
          <w:lang w:val="en-US"/>
        </w:rPr>
        <w:t xml:space="preserve"> Vaccine Weekly. - 1998. - N 11 </w:t>
      </w:r>
      <w:r>
        <w:rPr>
          <w:color w:val="000000"/>
          <w:spacing w:val="3"/>
          <w:sz w:val="28"/>
          <w:szCs w:val="28"/>
          <w:lang w:val="en-US"/>
        </w:rPr>
        <w:t>(May).-P. 12-14.</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5"/>
          <w:sz w:val="28"/>
          <w:szCs w:val="28"/>
          <w:lang w:val="en-US"/>
        </w:rPr>
        <w:t>29.  Sheding light on the shadow epidemic /</w:t>
      </w:r>
      <w:r>
        <w:rPr>
          <w:color w:val="000000"/>
          <w:spacing w:val="-5"/>
          <w:sz w:val="28"/>
          <w:szCs w:val="28"/>
          <w:lang w:val="uk-UA"/>
        </w:rPr>
        <w:t>/</w:t>
      </w:r>
      <w:r>
        <w:rPr>
          <w:color w:val="000000"/>
          <w:spacing w:val="-5"/>
          <w:sz w:val="28"/>
          <w:szCs w:val="28"/>
          <w:lang w:val="en-US"/>
        </w:rPr>
        <w:t xml:space="preserve"> Harward Health Lett. - 1999. - Vol. 24, </w:t>
      </w:r>
      <w:r>
        <w:rPr>
          <w:color w:val="000000"/>
          <w:spacing w:val="-5"/>
          <w:sz w:val="28"/>
          <w:szCs w:val="28"/>
          <w:lang w:val="uk-UA"/>
        </w:rPr>
        <w:t xml:space="preserve"> </w:t>
      </w:r>
      <w:r>
        <w:rPr>
          <w:color w:val="000000"/>
          <w:spacing w:val="29"/>
          <w:sz w:val="28"/>
          <w:szCs w:val="28"/>
          <w:lang w:val="en-US"/>
        </w:rPr>
        <w:t>N9.-P.l-3.</w:t>
      </w:r>
    </w:p>
    <w:p w:rsidR="00680986" w:rsidRPr="00FB01EE" w:rsidRDefault="00680986" w:rsidP="00680986">
      <w:pPr>
        <w:widowControl w:val="0"/>
        <w:shd w:val="clear" w:color="auto" w:fill="FFFFFF"/>
        <w:tabs>
          <w:tab w:val="num" w:pos="0"/>
        </w:tabs>
        <w:autoSpaceDE w:val="0"/>
        <w:autoSpaceDN w:val="0"/>
        <w:adjustRightInd w:val="0"/>
        <w:spacing w:line="360" w:lineRule="auto"/>
        <w:jc w:val="both"/>
        <w:rPr>
          <w:sz w:val="28"/>
          <w:szCs w:val="28"/>
        </w:rPr>
      </w:pPr>
      <w:r w:rsidRPr="00726F86">
        <w:rPr>
          <w:color w:val="000000"/>
          <w:spacing w:val="-5"/>
          <w:sz w:val="28"/>
          <w:szCs w:val="28"/>
        </w:rPr>
        <w:t xml:space="preserve">30.  </w:t>
      </w:r>
      <w:r>
        <w:rPr>
          <w:color w:val="000000"/>
          <w:spacing w:val="-5"/>
          <w:sz w:val="28"/>
          <w:szCs w:val="28"/>
        </w:rPr>
        <w:t>Соринсон</w:t>
      </w:r>
      <w:r w:rsidRPr="00FB01EE">
        <w:rPr>
          <w:color w:val="000000"/>
          <w:spacing w:val="-5"/>
          <w:sz w:val="28"/>
          <w:szCs w:val="28"/>
        </w:rPr>
        <w:t xml:space="preserve"> </w:t>
      </w:r>
      <w:r>
        <w:rPr>
          <w:color w:val="000000"/>
          <w:spacing w:val="-5"/>
          <w:sz w:val="28"/>
          <w:szCs w:val="28"/>
        </w:rPr>
        <w:t>С</w:t>
      </w:r>
      <w:r w:rsidRPr="00FB01EE">
        <w:rPr>
          <w:color w:val="000000"/>
          <w:spacing w:val="-5"/>
          <w:sz w:val="28"/>
          <w:szCs w:val="28"/>
        </w:rPr>
        <w:t>.</w:t>
      </w:r>
      <w:r>
        <w:rPr>
          <w:color w:val="000000"/>
          <w:spacing w:val="-5"/>
          <w:sz w:val="28"/>
          <w:szCs w:val="28"/>
        </w:rPr>
        <w:t>Н</w:t>
      </w:r>
      <w:r w:rsidRPr="00FB01EE">
        <w:rPr>
          <w:color w:val="000000"/>
          <w:spacing w:val="-5"/>
          <w:sz w:val="28"/>
          <w:szCs w:val="28"/>
        </w:rPr>
        <w:t xml:space="preserve">. </w:t>
      </w:r>
      <w:r>
        <w:rPr>
          <w:color w:val="000000"/>
          <w:spacing w:val="-5"/>
          <w:sz w:val="28"/>
          <w:szCs w:val="28"/>
        </w:rPr>
        <w:t>Вирусные</w:t>
      </w:r>
      <w:r w:rsidRPr="00FB01EE">
        <w:rPr>
          <w:color w:val="000000"/>
          <w:spacing w:val="-5"/>
          <w:sz w:val="28"/>
          <w:szCs w:val="28"/>
        </w:rPr>
        <w:t xml:space="preserve"> </w:t>
      </w:r>
      <w:r>
        <w:rPr>
          <w:color w:val="000000"/>
          <w:spacing w:val="-5"/>
          <w:sz w:val="28"/>
          <w:szCs w:val="28"/>
        </w:rPr>
        <w:t>гепатиты</w:t>
      </w:r>
      <w:r>
        <w:rPr>
          <w:color w:val="000000"/>
          <w:spacing w:val="-5"/>
          <w:sz w:val="28"/>
          <w:szCs w:val="28"/>
          <w:lang w:val="uk-UA"/>
        </w:rPr>
        <w:t xml:space="preserve"> /</w:t>
      </w:r>
      <w:r w:rsidRPr="00FB01EE">
        <w:rPr>
          <w:color w:val="000000"/>
          <w:spacing w:val="-5"/>
          <w:sz w:val="28"/>
          <w:szCs w:val="28"/>
        </w:rPr>
        <w:t xml:space="preserve"> </w:t>
      </w:r>
      <w:r>
        <w:rPr>
          <w:color w:val="000000"/>
          <w:spacing w:val="-5"/>
          <w:sz w:val="28"/>
          <w:szCs w:val="28"/>
        </w:rPr>
        <w:t>Соринсон</w:t>
      </w:r>
      <w:r w:rsidRPr="00FB01EE">
        <w:rPr>
          <w:color w:val="000000"/>
          <w:spacing w:val="-5"/>
          <w:sz w:val="28"/>
          <w:szCs w:val="28"/>
        </w:rPr>
        <w:t xml:space="preserve"> </w:t>
      </w:r>
      <w:r>
        <w:rPr>
          <w:color w:val="000000"/>
          <w:spacing w:val="-5"/>
          <w:sz w:val="28"/>
          <w:szCs w:val="28"/>
        </w:rPr>
        <w:t>С</w:t>
      </w:r>
      <w:r w:rsidRPr="00FB01EE">
        <w:rPr>
          <w:color w:val="000000"/>
          <w:spacing w:val="-5"/>
          <w:sz w:val="28"/>
          <w:szCs w:val="28"/>
        </w:rPr>
        <w:t>.</w:t>
      </w:r>
      <w:r>
        <w:rPr>
          <w:color w:val="000000"/>
          <w:spacing w:val="-5"/>
          <w:sz w:val="28"/>
          <w:szCs w:val="28"/>
        </w:rPr>
        <w:t>Н</w:t>
      </w:r>
      <w:r w:rsidRPr="00FB01EE">
        <w:rPr>
          <w:color w:val="000000"/>
          <w:spacing w:val="-5"/>
          <w:sz w:val="28"/>
          <w:szCs w:val="28"/>
        </w:rPr>
        <w:t xml:space="preserve">. </w:t>
      </w:r>
      <w:r>
        <w:rPr>
          <w:color w:val="000000"/>
          <w:spacing w:val="-5"/>
          <w:sz w:val="28"/>
          <w:szCs w:val="28"/>
          <w:lang w:val="uk-UA"/>
        </w:rPr>
        <w:t>//</w:t>
      </w:r>
      <w:r w:rsidRPr="00FB01EE">
        <w:rPr>
          <w:color w:val="000000"/>
          <w:spacing w:val="-5"/>
          <w:sz w:val="28"/>
          <w:szCs w:val="28"/>
        </w:rPr>
        <w:t xml:space="preserve"> </w:t>
      </w:r>
      <w:r>
        <w:rPr>
          <w:color w:val="000000"/>
          <w:spacing w:val="-5"/>
          <w:sz w:val="28"/>
          <w:szCs w:val="28"/>
        </w:rPr>
        <w:t>С</w:t>
      </w:r>
      <w:r w:rsidRPr="00FB01EE">
        <w:rPr>
          <w:color w:val="000000"/>
          <w:spacing w:val="-5"/>
          <w:sz w:val="28"/>
          <w:szCs w:val="28"/>
        </w:rPr>
        <w:t>.-</w:t>
      </w:r>
      <w:r>
        <w:rPr>
          <w:color w:val="000000"/>
          <w:spacing w:val="-5"/>
          <w:sz w:val="28"/>
          <w:szCs w:val="28"/>
        </w:rPr>
        <w:t>Пб</w:t>
      </w:r>
      <w:r w:rsidRPr="00FB01EE">
        <w:rPr>
          <w:color w:val="000000"/>
          <w:spacing w:val="-5"/>
          <w:sz w:val="28"/>
          <w:szCs w:val="28"/>
        </w:rPr>
        <w:t xml:space="preserve">.: </w:t>
      </w:r>
      <w:r>
        <w:rPr>
          <w:color w:val="000000"/>
          <w:spacing w:val="-5"/>
          <w:sz w:val="28"/>
          <w:szCs w:val="28"/>
        </w:rPr>
        <w:t>Теза</w:t>
      </w:r>
      <w:r w:rsidRPr="00FB01EE">
        <w:rPr>
          <w:color w:val="000000"/>
          <w:spacing w:val="-5"/>
          <w:sz w:val="28"/>
          <w:szCs w:val="28"/>
        </w:rPr>
        <w:t xml:space="preserve">. - 1998. - 332 </w:t>
      </w:r>
      <w:r>
        <w:rPr>
          <w:color w:val="000000"/>
          <w:spacing w:val="-5"/>
          <w:sz w:val="28"/>
          <w:szCs w:val="28"/>
        </w:rPr>
        <w:t>с</w:t>
      </w:r>
      <w:r w:rsidRPr="00FB01EE">
        <w:rPr>
          <w:color w:val="000000"/>
          <w:spacing w:val="-5"/>
          <w:sz w:val="28"/>
          <w:szCs w:val="28"/>
        </w:rPr>
        <w:t>.</w:t>
      </w:r>
    </w:p>
    <w:p w:rsidR="00680986" w:rsidRDefault="00680986" w:rsidP="00680986">
      <w:pPr>
        <w:widowControl w:val="0"/>
        <w:shd w:val="clear" w:color="auto" w:fill="FFFFFF"/>
        <w:tabs>
          <w:tab w:val="num" w:pos="0"/>
        </w:tabs>
        <w:autoSpaceDE w:val="0"/>
        <w:autoSpaceDN w:val="0"/>
        <w:adjustRightInd w:val="0"/>
        <w:spacing w:before="5" w:line="360" w:lineRule="auto"/>
        <w:jc w:val="both"/>
        <w:rPr>
          <w:sz w:val="28"/>
          <w:szCs w:val="28"/>
          <w:lang w:val="en-US"/>
        </w:rPr>
      </w:pPr>
      <w:r>
        <w:rPr>
          <w:color w:val="000000"/>
          <w:spacing w:val="-4"/>
          <w:sz w:val="28"/>
          <w:szCs w:val="28"/>
          <w:lang w:val="en-US"/>
        </w:rPr>
        <w:t xml:space="preserve">31. </w:t>
      </w:r>
      <w:r>
        <w:rPr>
          <w:color w:val="000000"/>
          <w:spacing w:val="-6"/>
          <w:sz w:val="28"/>
          <w:szCs w:val="28"/>
          <w:lang w:val="en-US"/>
        </w:rPr>
        <w:t>Hayashi J</w:t>
      </w:r>
      <w:r>
        <w:rPr>
          <w:color w:val="000000"/>
          <w:spacing w:val="-4"/>
          <w:sz w:val="28"/>
          <w:szCs w:val="28"/>
          <w:lang w:val="en-US"/>
        </w:rPr>
        <w:t xml:space="preserve">. A relationship between the evolution of hepatitis </w:t>
      </w:r>
      <w:r>
        <w:rPr>
          <w:color w:val="000000"/>
          <w:spacing w:val="-4"/>
          <w:sz w:val="28"/>
          <w:szCs w:val="28"/>
        </w:rPr>
        <w:t>С</w:t>
      </w:r>
      <w:r>
        <w:rPr>
          <w:color w:val="000000"/>
          <w:spacing w:val="-4"/>
          <w:sz w:val="28"/>
          <w:szCs w:val="28"/>
          <w:lang w:val="en-US"/>
        </w:rPr>
        <w:t xml:space="preserve"> virus variants liver damage </w:t>
      </w:r>
      <w:r>
        <w:rPr>
          <w:color w:val="000000"/>
          <w:spacing w:val="-6"/>
          <w:sz w:val="28"/>
          <w:szCs w:val="28"/>
          <w:lang w:val="en-US"/>
        </w:rPr>
        <w:t xml:space="preserve">and hepatocellular carcinoma in patients with hepatitis </w:t>
      </w:r>
      <w:r>
        <w:rPr>
          <w:color w:val="000000"/>
          <w:spacing w:val="-6"/>
          <w:sz w:val="28"/>
          <w:szCs w:val="28"/>
        </w:rPr>
        <w:t>С</w:t>
      </w:r>
      <w:r>
        <w:rPr>
          <w:color w:val="000000"/>
          <w:spacing w:val="-6"/>
          <w:sz w:val="28"/>
          <w:szCs w:val="28"/>
          <w:lang w:val="en-US"/>
        </w:rPr>
        <w:t xml:space="preserve"> viremia </w:t>
      </w:r>
      <w:r>
        <w:rPr>
          <w:color w:val="000000"/>
          <w:spacing w:val="-4"/>
          <w:sz w:val="28"/>
          <w:szCs w:val="28"/>
          <w:lang w:val="en-US"/>
        </w:rPr>
        <w:t xml:space="preserve">/ </w:t>
      </w:r>
      <w:r>
        <w:rPr>
          <w:color w:val="000000"/>
          <w:spacing w:val="-6"/>
          <w:sz w:val="28"/>
          <w:szCs w:val="28"/>
          <w:lang w:val="en-US"/>
        </w:rPr>
        <w:t xml:space="preserve">Hayashi J., Furusi N., </w:t>
      </w:r>
      <w:r>
        <w:rPr>
          <w:color w:val="000000"/>
          <w:spacing w:val="-4"/>
          <w:sz w:val="28"/>
          <w:szCs w:val="28"/>
          <w:lang w:val="en-US"/>
        </w:rPr>
        <w:t>Ariyama et al.</w:t>
      </w:r>
      <w:r>
        <w:rPr>
          <w:color w:val="000000"/>
          <w:spacing w:val="-4"/>
          <w:sz w:val="28"/>
          <w:szCs w:val="28"/>
          <w:lang w:val="uk-UA"/>
        </w:rPr>
        <w:t xml:space="preserve"> // </w:t>
      </w:r>
      <w:r>
        <w:rPr>
          <w:color w:val="000000"/>
          <w:spacing w:val="-4"/>
          <w:sz w:val="28"/>
          <w:szCs w:val="28"/>
          <w:lang w:val="en-US"/>
        </w:rPr>
        <w:t>J. Infect. Dis. - 2000. - Vol. 181, N 5. - P 1523-1527.</w:t>
      </w:r>
    </w:p>
    <w:p w:rsidR="00680986" w:rsidRDefault="00680986" w:rsidP="00680986">
      <w:pPr>
        <w:widowControl w:val="0"/>
        <w:shd w:val="clear" w:color="auto" w:fill="FFFFFF"/>
        <w:tabs>
          <w:tab w:val="num" w:pos="0"/>
        </w:tabs>
        <w:autoSpaceDE w:val="0"/>
        <w:autoSpaceDN w:val="0"/>
        <w:adjustRightInd w:val="0"/>
        <w:spacing w:before="5" w:line="360" w:lineRule="auto"/>
        <w:jc w:val="both"/>
        <w:rPr>
          <w:sz w:val="28"/>
          <w:szCs w:val="28"/>
          <w:lang w:val="en-US"/>
        </w:rPr>
      </w:pPr>
      <w:r>
        <w:rPr>
          <w:color w:val="000000"/>
          <w:spacing w:val="-4"/>
          <w:sz w:val="28"/>
          <w:szCs w:val="28"/>
          <w:lang w:val="en-US"/>
        </w:rPr>
        <w:t xml:space="preserve">32. Zeuzem S. What is (cost) effective in patients with chronic hepatitis </w:t>
      </w:r>
      <w:r>
        <w:rPr>
          <w:color w:val="000000"/>
          <w:spacing w:val="-4"/>
          <w:sz w:val="28"/>
          <w:szCs w:val="28"/>
        </w:rPr>
        <w:t>С</w:t>
      </w:r>
      <w:r>
        <w:rPr>
          <w:color w:val="000000"/>
          <w:spacing w:val="-4"/>
          <w:sz w:val="28"/>
          <w:szCs w:val="28"/>
          <w:lang w:val="en-US"/>
        </w:rPr>
        <w:t xml:space="preserve"> virus infection? / Zeuzem S.</w:t>
      </w:r>
      <w:r>
        <w:rPr>
          <w:color w:val="000000"/>
          <w:spacing w:val="-4"/>
          <w:sz w:val="28"/>
          <w:szCs w:val="28"/>
          <w:lang w:val="uk-UA"/>
        </w:rPr>
        <w:t xml:space="preserve"> //</w:t>
      </w:r>
      <w:r>
        <w:rPr>
          <w:color w:val="000000"/>
          <w:spacing w:val="-4"/>
          <w:sz w:val="28"/>
          <w:szCs w:val="28"/>
          <w:lang w:val="en-US"/>
        </w:rPr>
        <w:t xml:space="preserve"> Eur. J. Gastroenterol. - 2001.- Vol. 13, N 5. - P. 473-476.</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4"/>
          <w:sz w:val="28"/>
          <w:szCs w:val="28"/>
          <w:lang w:val="en-US"/>
        </w:rPr>
        <w:t>33. Saadeh S</w:t>
      </w:r>
      <w:r>
        <w:rPr>
          <w:color w:val="000000"/>
          <w:spacing w:val="-5"/>
          <w:sz w:val="28"/>
          <w:szCs w:val="28"/>
          <w:lang w:val="en-US"/>
        </w:rPr>
        <w:t xml:space="preserve">. </w:t>
      </w:r>
      <w:r>
        <w:rPr>
          <w:color w:val="000000"/>
          <w:spacing w:val="-4"/>
          <w:sz w:val="28"/>
          <w:szCs w:val="28"/>
          <w:lang w:val="en-US"/>
        </w:rPr>
        <w:t xml:space="preserve">The role of liver biopsy in chronic hepatitis </w:t>
      </w:r>
      <w:r>
        <w:rPr>
          <w:color w:val="000000"/>
          <w:spacing w:val="-4"/>
          <w:sz w:val="28"/>
          <w:szCs w:val="28"/>
        </w:rPr>
        <w:t>С</w:t>
      </w:r>
      <w:r>
        <w:rPr>
          <w:color w:val="000000"/>
          <w:spacing w:val="-4"/>
          <w:sz w:val="28"/>
          <w:szCs w:val="28"/>
          <w:lang w:val="en-US"/>
        </w:rPr>
        <w:t xml:space="preserve"> </w:t>
      </w:r>
      <w:r>
        <w:rPr>
          <w:color w:val="000000"/>
          <w:spacing w:val="-5"/>
          <w:sz w:val="28"/>
          <w:szCs w:val="28"/>
          <w:lang w:val="en-US"/>
        </w:rPr>
        <w:t xml:space="preserve">/ </w:t>
      </w:r>
      <w:r>
        <w:rPr>
          <w:color w:val="000000"/>
          <w:spacing w:val="-4"/>
          <w:sz w:val="28"/>
          <w:szCs w:val="28"/>
          <w:lang w:val="en-US"/>
        </w:rPr>
        <w:t xml:space="preserve">Saadeh S., Cammel G., Carey </w:t>
      </w:r>
      <w:r>
        <w:rPr>
          <w:color w:val="000000"/>
          <w:spacing w:val="-5"/>
          <w:sz w:val="28"/>
          <w:szCs w:val="28"/>
          <w:lang w:val="en-US"/>
        </w:rPr>
        <w:t xml:space="preserve">W.D. et al. </w:t>
      </w:r>
      <w:r>
        <w:rPr>
          <w:color w:val="000000"/>
          <w:spacing w:val="-5"/>
          <w:sz w:val="28"/>
          <w:szCs w:val="28"/>
          <w:lang w:val="uk-UA"/>
        </w:rPr>
        <w:t xml:space="preserve">// </w:t>
      </w:r>
      <w:r>
        <w:rPr>
          <w:color w:val="000000"/>
          <w:spacing w:val="-5"/>
          <w:sz w:val="28"/>
          <w:szCs w:val="28"/>
          <w:lang w:val="en-US"/>
        </w:rPr>
        <w:t>Hepat</w:t>
      </w:r>
      <w:r>
        <w:rPr>
          <w:color w:val="000000"/>
          <w:spacing w:val="-5"/>
          <w:sz w:val="28"/>
          <w:szCs w:val="28"/>
          <w:lang w:val="uk-UA"/>
        </w:rPr>
        <w:t>о</w:t>
      </w:r>
      <w:r>
        <w:rPr>
          <w:color w:val="000000"/>
          <w:spacing w:val="-5"/>
          <w:sz w:val="28"/>
          <w:szCs w:val="28"/>
          <w:lang w:val="en-US"/>
        </w:rPr>
        <w:t>logy. - 2001. - Vol. 33. - P. 196-200.</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4"/>
          <w:sz w:val="28"/>
          <w:szCs w:val="28"/>
          <w:lang w:val="en-US"/>
        </w:rPr>
        <w:lastRenderedPageBreak/>
        <w:t xml:space="preserve">34. </w:t>
      </w:r>
      <w:r>
        <w:rPr>
          <w:color w:val="000000"/>
          <w:spacing w:val="-2"/>
          <w:sz w:val="28"/>
          <w:szCs w:val="28"/>
          <w:lang w:val="en-US"/>
        </w:rPr>
        <w:t xml:space="preserve">Davis G.L. </w:t>
      </w:r>
      <w:r>
        <w:rPr>
          <w:color w:val="000000"/>
          <w:spacing w:val="-4"/>
          <w:sz w:val="28"/>
          <w:szCs w:val="28"/>
          <w:lang w:val="en-US"/>
        </w:rPr>
        <w:t xml:space="preserve">Projecting the future healthcare burden from hepatitis </w:t>
      </w:r>
      <w:r>
        <w:rPr>
          <w:color w:val="000000"/>
          <w:spacing w:val="-4"/>
          <w:sz w:val="28"/>
          <w:szCs w:val="28"/>
        </w:rPr>
        <w:t>С</w:t>
      </w:r>
      <w:r>
        <w:rPr>
          <w:color w:val="000000"/>
          <w:spacing w:val="-4"/>
          <w:sz w:val="28"/>
          <w:szCs w:val="28"/>
          <w:lang w:val="en-US"/>
        </w:rPr>
        <w:t xml:space="preserve"> in the </w:t>
      </w:r>
      <w:smartTag w:uri="urn:schemas-microsoft-com:office:smarttags" w:element="place">
        <w:smartTag w:uri="urn:schemas-microsoft-com:office:smarttags" w:element="country-region">
          <w:r>
            <w:rPr>
              <w:color w:val="000000"/>
              <w:spacing w:val="-4"/>
              <w:sz w:val="28"/>
              <w:szCs w:val="28"/>
              <w:lang w:val="en-US"/>
            </w:rPr>
            <w:t>United States</w:t>
          </w:r>
        </w:smartTag>
      </w:smartTag>
      <w:r>
        <w:rPr>
          <w:color w:val="000000"/>
          <w:spacing w:val="-4"/>
          <w:sz w:val="28"/>
          <w:szCs w:val="28"/>
          <w:lang w:val="en-US"/>
        </w:rPr>
        <w:t xml:space="preserve"> </w:t>
      </w:r>
      <w:r>
        <w:rPr>
          <w:color w:val="000000"/>
          <w:spacing w:val="-2"/>
          <w:sz w:val="28"/>
          <w:szCs w:val="28"/>
          <w:lang w:val="en-US"/>
        </w:rPr>
        <w:t>/ Davis G.L., Cook S. et al.</w:t>
      </w:r>
      <w:r>
        <w:rPr>
          <w:color w:val="000000"/>
          <w:spacing w:val="-2"/>
          <w:sz w:val="28"/>
          <w:szCs w:val="28"/>
          <w:lang w:val="uk-UA"/>
        </w:rPr>
        <w:t xml:space="preserve"> //</w:t>
      </w:r>
      <w:r>
        <w:rPr>
          <w:color w:val="000000"/>
          <w:spacing w:val="-2"/>
          <w:sz w:val="28"/>
          <w:szCs w:val="28"/>
          <w:lang w:val="en-US"/>
        </w:rPr>
        <w:t xml:space="preserve"> Hepatology. - 1998. - Vol. 28. - P. </w:t>
      </w:r>
      <w:smartTag w:uri="urn:schemas-microsoft-com:office:smarttags" w:element="metricconverter">
        <w:smartTagPr>
          <w:attr w:name="ProductID" w:val="390 A"/>
        </w:smartTagPr>
        <w:r>
          <w:rPr>
            <w:color w:val="000000"/>
            <w:spacing w:val="-2"/>
            <w:sz w:val="28"/>
            <w:szCs w:val="28"/>
            <w:lang w:val="en-US"/>
          </w:rPr>
          <w:t>390 A</w:t>
        </w:r>
      </w:smartTag>
      <w:r>
        <w:rPr>
          <w:color w:val="000000"/>
          <w:spacing w:val="-2"/>
          <w:sz w:val="28"/>
          <w:szCs w:val="28"/>
          <w:lang w:val="en-US"/>
        </w:rPr>
        <w:t>.</w:t>
      </w:r>
    </w:p>
    <w:p w:rsidR="00680986" w:rsidRDefault="00680986" w:rsidP="00680986">
      <w:pPr>
        <w:widowControl w:val="0"/>
        <w:shd w:val="clear" w:color="auto" w:fill="FFFFFF"/>
        <w:tabs>
          <w:tab w:val="num" w:pos="0"/>
        </w:tabs>
        <w:autoSpaceDE w:val="0"/>
        <w:autoSpaceDN w:val="0"/>
        <w:adjustRightInd w:val="0"/>
        <w:spacing w:line="360" w:lineRule="auto"/>
        <w:jc w:val="both"/>
        <w:rPr>
          <w:color w:val="000000"/>
          <w:spacing w:val="5"/>
          <w:sz w:val="28"/>
          <w:szCs w:val="28"/>
          <w:lang w:val="uk-UA"/>
        </w:rPr>
      </w:pPr>
      <w:r>
        <w:rPr>
          <w:color w:val="000000"/>
          <w:spacing w:val="-4"/>
          <w:sz w:val="28"/>
          <w:szCs w:val="28"/>
          <w:lang w:val="en-US"/>
        </w:rPr>
        <w:t xml:space="preserve">35. Modeling the hepatitis </w:t>
      </w:r>
      <w:r>
        <w:rPr>
          <w:color w:val="000000"/>
          <w:spacing w:val="-4"/>
          <w:sz w:val="28"/>
          <w:szCs w:val="28"/>
        </w:rPr>
        <w:t>С</w:t>
      </w:r>
      <w:r>
        <w:rPr>
          <w:color w:val="000000"/>
          <w:spacing w:val="-4"/>
          <w:sz w:val="28"/>
          <w:szCs w:val="28"/>
          <w:lang w:val="en-US"/>
        </w:rPr>
        <w:t xml:space="preserve"> virus epidemic in </w:t>
      </w:r>
      <w:smartTag w:uri="urn:schemas-microsoft-com:office:smarttags" w:element="country-region">
        <w:smartTag w:uri="urn:schemas-microsoft-com:office:smarttags" w:element="place">
          <w:r>
            <w:rPr>
              <w:color w:val="000000"/>
              <w:spacing w:val="-4"/>
              <w:sz w:val="28"/>
              <w:szCs w:val="28"/>
              <w:lang w:val="en-US"/>
            </w:rPr>
            <w:t>France</w:t>
          </w:r>
        </w:smartTag>
      </w:smartTag>
      <w:r>
        <w:rPr>
          <w:color w:val="000000"/>
          <w:spacing w:val="-4"/>
          <w:sz w:val="28"/>
          <w:szCs w:val="28"/>
          <w:lang w:val="en-US"/>
        </w:rPr>
        <w:t xml:space="preserve"> /</w:t>
      </w:r>
      <w:r>
        <w:rPr>
          <w:color w:val="000000"/>
          <w:spacing w:val="-4"/>
          <w:sz w:val="28"/>
          <w:szCs w:val="28"/>
          <w:lang w:val="uk-UA"/>
        </w:rPr>
        <w:t>/</w:t>
      </w:r>
      <w:r>
        <w:rPr>
          <w:color w:val="000000"/>
          <w:spacing w:val="-4"/>
          <w:sz w:val="28"/>
          <w:szCs w:val="28"/>
          <w:lang w:val="en-US"/>
        </w:rPr>
        <w:t xml:space="preserve"> Hepatology. - 1999. - Vol. </w:t>
      </w:r>
      <w:r>
        <w:rPr>
          <w:color w:val="000000"/>
          <w:spacing w:val="5"/>
          <w:sz w:val="28"/>
          <w:szCs w:val="28"/>
          <w:lang w:val="en-US"/>
        </w:rPr>
        <w:t xml:space="preserve">29.-P. </w:t>
      </w:r>
      <w:r w:rsidRPr="00726F86">
        <w:rPr>
          <w:color w:val="000000"/>
          <w:spacing w:val="5"/>
          <w:sz w:val="28"/>
          <w:szCs w:val="28"/>
        </w:rPr>
        <w:t>1596-1601.</w:t>
      </w:r>
    </w:p>
    <w:p w:rsidR="00680986" w:rsidRPr="00FB01EE" w:rsidRDefault="00680986" w:rsidP="00680986">
      <w:pPr>
        <w:widowControl w:val="0"/>
        <w:shd w:val="clear" w:color="auto" w:fill="FFFFFF"/>
        <w:tabs>
          <w:tab w:val="num" w:pos="0"/>
        </w:tabs>
        <w:autoSpaceDE w:val="0"/>
        <w:autoSpaceDN w:val="0"/>
        <w:adjustRightInd w:val="0"/>
        <w:spacing w:line="360" w:lineRule="auto"/>
        <w:jc w:val="both"/>
        <w:rPr>
          <w:sz w:val="28"/>
          <w:szCs w:val="28"/>
          <w:lang w:val="uk-UA"/>
        </w:rPr>
      </w:pPr>
      <w:r>
        <w:rPr>
          <w:color w:val="000000"/>
          <w:spacing w:val="5"/>
          <w:sz w:val="28"/>
          <w:szCs w:val="28"/>
          <w:lang w:val="uk-UA"/>
        </w:rPr>
        <w:t>3</w:t>
      </w:r>
      <w:r w:rsidRPr="00FB01EE">
        <w:rPr>
          <w:color w:val="000000"/>
          <w:spacing w:val="5"/>
          <w:sz w:val="28"/>
          <w:szCs w:val="28"/>
          <w:lang w:val="uk-UA"/>
        </w:rPr>
        <w:t>6</w:t>
      </w:r>
      <w:r>
        <w:rPr>
          <w:color w:val="000000"/>
          <w:spacing w:val="5"/>
          <w:sz w:val="28"/>
          <w:szCs w:val="28"/>
          <w:lang w:val="uk-UA"/>
        </w:rPr>
        <w:t>. Гураль А.Л. Сучасний стан проблеми вірусних гепатитів в Україні / Гураль А.Л., Шагінян В.Р., Сергеєва Т.А. // Сімейна медицина.-2006.-№1.-С.14-16.</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uk-UA"/>
        </w:rPr>
      </w:pPr>
      <w:r>
        <w:rPr>
          <w:sz w:val="28"/>
          <w:szCs w:val="28"/>
          <w:lang w:val="uk-UA"/>
        </w:rPr>
        <w:t>3</w:t>
      </w:r>
      <w:r>
        <w:rPr>
          <w:sz w:val="28"/>
          <w:szCs w:val="28"/>
        </w:rPr>
        <w:t>7</w:t>
      </w:r>
      <w:r>
        <w:rPr>
          <w:sz w:val="28"/>
          <w:szCs w:val="28"/>
          <w:lang w:val="uk-UA"/>
        </w:rPr>
        <w:t xml:space="preserve">. </w:t>
      </w:r>
      <w:r>
        <w:rPr>
          <w:sz w:val="28"/>
          <w:szCs w:val="28"/>
        </w:rPr>
        <w:t xml:space="preserve">Вовк А.Д. </w:t>
      </w:r>
      <w:r>
        <w:rPr>
          <w:sz w:val="28"/>
          <w:szCs w:val="28"/>
          <w:lang w:val="uk-UA"/>
        </w:rPr>
        <w:t xml:space="preserve">Проблема лікування хворих на хронічні вірусні гепатити / </w:t>
      </w:r>
      <w:r>
        <w:rPr>
          <w:sz w:val="28"/>
          <w:szCs w:val="28"/>
        </w:rPr>
        <w:t xml:space="preserve">Вовк А.Д. </w:t>
      </w:r>
      <w:r>
        <w:rPr>
          <w:sz w:val="28"/>
          <w:szCs w:val="28"/>
          <w:lang w:val="uk-UA"/>
        </w:rPr>
        <w:t xml:space="preserve">// </w:t>
      </w:r>
      <w:r>
        <w:rPr>
          <w:sz w:val="28"/>
          <w:szCs w:val="28"/>
        </w:rPr>
        <w:t>Вирусные гепатиты с парентеральным механизмом передачи возбудителей и их исходы</w:t>
      </w:r>
      <w:r>
        <w:rPr>
          <w:sz w:val="28"/>
          <w:szCs w:val="28"/>
          <w:lang w:val="uk-UA"/>
        </w:rPr>
        <w:t>, –</w:t>
      </w:r>
      <w:r>
        <w:rPr>
          <w:sz w:val="28"/>
          <w:szCs w:val="28"/>
        </w:rPr>
        <w:t xml:space="preserve"> Киев, 2001.-</w:t>
      </w:r>
      <w:r>
        <w:rPr>
          <w:sz w:val="28"/>
          <w:szCs w:val="28"/>
          <w:lang w:val="uk-UA"/>
        </w:rPr>
        <w:t>С.</w:t>
      </w:r>
      <w:r w:rsidRPr="00FB01EE">
        <w:rPr>
          <w:sz w:val="28"/>
          <w:szCs w:val="28"/>
        </w:rPr>
        <w:t xml:space="preserve"> </w:t>
      </w:r>
      <w:r>
        <w:rPr>
          <w:sz w:val="28"/>
          <w:szCs w:val="28"/>
        </w:rPr>
        <w:t>244-248.</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rPr>
      </w:pPr>
      <w:r>
        <w:rPr>
          <w:color w:val="000000"/>
          <w:spacing w:val="6"/>
          <w:sz w:val="28"/>
          <w:szCs w:val="28"/>
          <w:lang w:val="uk-UA"/>
        </w:rPr>
        <w:t>3</w:t>
      </w:r>
      <w:r>
        <w:rPr>
          <w:color w:val="000000"/>
          <w:spacing w:val="6"/>
          <w:sz w:val="28"/>
          <w:szCs w:val="28"/>
        </w:rPr>
        <w:t>8</w:t>
      </w:r>
      <w:r>
        <w:rPr>
          <w:color w:val="000000"/>
          <w:spacing w:val="6"/>
          <w:sz w:val="28"/>
          <w:szCs w:val="28"/>
          <w:lang w:val="uk-UA"/>
        </w:rPr>
        <w:t>.</w:t>
      </w:r>
      <w:r>
        <w:rPr>
          <w:color w:val="000000"/>
          <w:spacing w:val="-1"/>
          <w:sz w:val="28"/>
          <w:szCs w:val="28"/>
        </w:rPr>
        <w:t xml:space="preserve"> Гураль А.Л.</w:t>
      </w:r>
      <w:r>
        <w:rPr>
          <w:color w:val="000000"/>
          <w:spacing w:val="-1"/>
          <w:sz w:val="28"/>
          <w:szCs w:val="28"/>
          <w:lang w:val="uk-UA"/>
        </w:rPr>
        <w:t xml:space="preserve"> </w:t>
      </w:r>
      <w:r>
        <w:rPr>
          <w:color w:val="000000"/>
          <w:spacing w:val="6"/>
          <w:sz w:val="28"/>
          <w:szCs w:val="28"/>
        </w:rPr>
        <w:t>Эпидемиологические параллели между гепатитами В, С и ВИЧ-</w:t>
      </w:r>
      <w:r>
        <w:rPr>
          <w:color w:val="000000"/>
          <w:spacing w:val="-1"/>
          <w:sz w:val="28"/>
          <w:szCs w:val="28"/>
        </w:rPr>
        <w:t>инфекцией / Гураль А.Л., Мариевский В.Ф., Сергеева Т.А. и др.</w:t>
      </w:r>
      <w:r>
        <w:rPr>
          <w:color w:val="000000"/>
          <w:spacing w:val="-1"/>
          <w:sz w:val="28"/>
          <w:szCs w:val="28"/>
          <w:lang w:val="uk-UA"/>
        </w:rPr>
        <w:t xml:space="preserve"> </w:t>
      </w:r>
      <w:r>
        <w:rPr>
          <w:sz w:val="28"/>
          <w:szCs w:val="28"/>
          <w:lang w:val="uk-UA"/>
        </w:rPr>
        <w:t xml:space="preserve">// </w:t>
      </w:r>
      <w:r>
        <w:rPr>
          <w:sz w:val="28"/>
          <w:szCs w:val="28"/>
        </w:rPr>
        <w:t>Вирусные гепатиты с парентеральным механизмом передачи возбудителей и их исходы</w:t>
      </w:r>
      <w:r>
        <w:rPr>
          <w:sz w:val="28"/>
          <w:szCs w:val="28"/>
          <w:lang w:val="uk-UA"/>
        </w:rPr>
        <w:t>, –</w:t>
      </w:r>
      <w:r>
        <w:rPr>
          <w:sz w:val="28"/>
          <w:szCs w:val="28"/>
        </w:rPr>
        <w:t xml:space="preserve"> Киев, 2001.-</w:t>
      </w:r>
      <w:r>
        <w:rPr>
          <w:sz w:val="28"/>
          <w:szCs w:val="28"/>
          <w:lang w:val="uk-UA"/>
        </w:rPr>
        <w:t>С.</w:t>
      </w:r>
      <w:r w:rsidRPr="001960F7">
        <w:rPr>
          <w:sz w:val="28"/>
          <w:szCs w:val="28"/>
        </w:rPr>
        <w:t>25</w:t>
      </w:r>
      <w:r>
        <w:rPr>
          <w:sz w:val="28"/>
          <w:szCs w:val="28"/>
          <w:lang w:val="uk-UA"/>
        </w:rPr>
        <w:t>-</w:t>
      </w:r>
      <w:r w:rsidRPr="001960F7">
        <w:rPr>
          <w:sz w:val="28"/>
          <w:szCs w:val="28"/>
        </w:rPr>
        <w:t>28</w:t>
      </w:r>
      <w:r>
        <w:rPr>
          <w:sz w:val="28"/>
          <w:szCs w:val="28"/>
        </w:rPr>
        <w:t>.</w:t>
      </w:r>
      <w:r>
        <w:rPr>
          <w:sz w:val="28"/>
          <w:szCs w:val="28"/>
          <w:lang w:val="uk-UA"/>
        </w:rPr>
        <w:t xml:space="preserve"> </w:t>
      </w:r>
    </w:p>
    <w:p w:rsidR="00680986" w:rsidRDefault="00680986" w:rsidP="00680986">
      <w:pPr>
        <w:tabs>
          <w:tab w:val="num" w:pos="0"/>
        </w:tabs>
        <w:spacing w:line="360" w:lineRule="auto"/>
        <w:jc w:val="both"/>
        <w:rPr>
          <w:sz w:val="28"/>
          <w:lang w:val="en-US"/>
        </w:rPr>
      </w:pPr>
      <w:r w:rsidRPr="001D498D">
        <w:rPr>
          <w:sz w:val="28"/>
          <w:lang w:val="en-US"/>
        </w:rPr>
        <w:t xml:space="preserve">39. </w:t>
      </w:r>
      <w:r>
        <w:rPr>
          <w:sz w:val="28"/>
          <w:lang w:val="en-US"/>
        </w:rPr>
        <w:t>Kato</w:t>
      </w:r>
      <w:r w:rsidRPr="001D498D">
        <w:rPr>
          <w:sz w:val="28"/>
          <w:lang w:val="en-US"/>
        </w:rPr>
        <w:t xml:space="preserve"> </w:t>
      </w:r>
      <w:r>
        <w:rPr>
          <w:sz w:val="28"/>
          <w:lang w:val="en-US"/>
        </w:rPr>
        <w:t>N</w:t>
      </w:r>
      <w:r w:rsidRPr="001D498D">
        <w:rPr>
          <w:sz w:val="28"/>
          <w:lang w:val="en-US"/>
        </w:rPr>
        <w:t xml:space="preserve">. </w:t>
      </w:r>
      <w:r>
        <w:rPr>
          <w:sz w:val="28"/>
          <w:lang w:val="en-US"/>
        </w:rPr>
        <w:t>Humoral</w:t>
      </w:r>
      <w:r w:rsidRPr="001D498D">
        <w:rPr>
          <w:sz w:val="28"/>
          <w:lang w:val="en-US"/>
        </w:rPr>
        <w:t xml:space="preserve"> </w:t>
      </w:r>
      <w:r>
        <w:rPr>
          <w:sz w:val="28"/>
          <w:lang w:val="en-US"/>
        </w:rPr>
        <w:t>immune</w:t>
      </w:r>
      <w:r w:rsidRPr="001D498D">
        <w:rPr>
          <w:sz w:val="28"/>
          <w:lang w:val="en-US"/>
        </w:rPr>
        <w:t xml:space="preserve"> </w:t>
      </w:r>
      <w:r>
        <w:rPr>
          <w:sz w:val="28"/>
          <w:lang w:val="en-US"/>
        </w:rPr>
        <w:t>response</w:t>
      </w:r>
      <w:r w:rsidRPr="001D498D">
        <w:rPr>
          <w:sz w:val="28"/>
          <w:lang w:val="en-US"/>
        </w:rPr>
        <w:t xml:space="preserve"> </w:t>
      </w:r>
      <w:r>
        <w:rPr>
          <w:sz w:val="28"/>
          <w:lang w:val="en-US"/>
        </w:rPr>
        <w:t>to</w:t>
      </w:r>
      <w:r w:rsidRPr="001D498D">
        <w:rPr>
          <w:sz w:val="28"/>
          <w:lang w:val="en-US"/>
        </w:rPr>
        <w:t xml:space="preserve">  </w:t>
      </w:r>
      <w:r>
        <w:rPr>
          <w:sz w:val="28"/>
          <w:lang w:val="en-US"/>
        </w:rPr>
        <w:t>hypervariable</w:t>
      </w:r>
      <w:r w:rsidRPr="001D498D">
        <w:rPr>
          <w:sz w:val="28"/>
          <w:lang w:val="en-US"/>
        </w:rPr>
        <w:t xml:space="preserve"> </w:t>
      </w:r>
      <w:r>
        <w:rPr>
          <w:sz w:val="28"/>
          <w:lang w:val="en-US"/>
        </w:rPr>
        <w:t>region</w:t>
      </w:r>
      <w:r w:rsidRPr="001D498D">
        <w:rPr>
          <w:sz w:val="28"/>
          <w:lang w:val="en-US"/>
        </w:rPr>
        <w:t xml:space="preserve"> 1 </w:t>
      </w:r>
      <w:r>
        <w:rPr>
          <w:sz w:val="28"/>
          <w:lang w:val="en-US"/>
        </w:rPr>
        <w:t>of</w:t>
      </w:r>
      <w:r w:rsidRPr="001D498D">
        <w:rPr>
          <w:sz w:val="28"/>
          <w:lang w:val="en-US"/>
        </w:rPr>
        <w:t xml:space="preserve"> </w:t>
      </w:r>
      <w:r>
        <w:rPr>
          <w:sz w:val="28"/>
          <w:lang w:val="en-US"/>
        </w:rPr>
        <w:t>the</w:t>
      </w:r>
      <w:r w:rsidRPr="001D498D">
        <w:rPr>
          <w:sz w:val="28"/>
          <w:lang w:val="en-US"/>
        </w:rPr>
        <w:t xml:space="preserve"> </w:t>
      </w:r>
      <w:r>
        <w:rPr>
          <w:sz w:val="28"/>
          <w:lang w:val="en-US"/>
        </w:rPr>
        <w:t>putative</w:t>
      </w:r>
      <w:r w:rsidRPr="001D498D">
        <w:rPr>
          <w:sz w:val="28"/>
          <w:lang w:val="en-US"/>
        </w:rPr>
        <w:t xml:space="preserve"> </w:t>
      </w:r>
      <w:r>
        <w:rPr>
          <w:sz w:val="28"/>
          <w:lang w:val="en-US"/>
        </w:rPr>
        <w:t>envelope</w:t>
      </w:r>
      <w:r w:rsidRPr="001D498D">
        <w:rPr>
          <w:sz w:val="28"/>
          <w:lang w:val="en-US"/>
        </w:rPr>
        <w:t xml:space="preserve"> </w:t>
      </w:r>
      <w:r>
        <w:rPr>
          <w:sz w:val="28"/>
          <w:lang w:val="en-US"/>
        </w:rPr>
        <w:t>glycoprotein</w:t>
      </w:r>
      <w:r w:rsidRPr="001D498D">
        <w:rPr>
          <w:sz w:val="28"/>
          <w:lang w:val="en-US"/>
        </w:rPr>
        <w:t xml:space="preserve"> (</w:t>
      </w:r>
      <w:r>
        <w:rPr>
          <w:sz w:val="28"/>
          <w:lang w:val="en-US"/>
        </w:rPr>
        <w:t>gp</w:t>
      </w:r>
      <w:r w:rsidRPr="001D498D">
        <w:rPr>
          <w:sz w:val="28"/>
          <w:lang w:val="en-US"/>
        </w:rPr>
        <w:t xml:space="preserve">70) </w:t>
      </w:r>
      <w:r>
        <w:rPr>
          <w:sz w:val="28"/>
          <w:lang w:val="en-US"/>
        </w:rPr>
        <w:t>of</w:t>
      </w:r>
      <w:r w:rsidRPr="001D498D">
        <w:rPr>
          <w:sz w:val="28"/>
          <w:lang w:val="en-US"/>
        </w:rPr>
        <w:t xml:space="preserve"> </w:t>
      </w:r>
      <w:r>
        <w:rPr>
          <w:sz w:val="28"/>
          <w:lang w:val="en-US"/>
        </w:rPr>
        <w:t>hepaitis</w:t>
      </w:r>
      <w:r w:rsidRPr="001D498D">
        <w:rPr>
          <w:sz w:val="28"/>
          <w:lang w:val="en-US"/>
        </w:rPr>
        <w:t xml:space="preserve"> </w:t>
      </w:r>
      <w:r>
        <w:rPr>
          <w:sz w:val="28"/>
          <w:lang w:val="en-US"/>
        </w:rPr>
        <w:t>C</w:t>
      </w:r>
      <w:r w:rsidRPr="001D498D">
        <w:rPr>
          <w:sz w:val="28"/>
          <w:lang w:val="en-US"/>
        </w:rPr>
        <w:t xml:space="preserve"> </w:t>
      </w:r>
      <w:r>
        <w:rPr>
          <w:sz w:val="28"/>
          <w:lang w:val="en-US"/>
        </w:rPr>
        <w:t>virus</w:t>
      </w:r>
      <w:r>
        <w:rPr>
          <w:sz w:val="28"/>
          <w:lang w:val="uk-UA"/>
        </w:rPr>
        <w:t xml:space="preserve"> </w:t>
      </w:r>
      <w:r>
        <w:rPr>
          <w:sz w:val="28"/>
          <w:lang w:val="en-US"/>
        </w:rPr>
        <w:t>/ Kato N., Sekiya H., Ootsuyama Y. et al.</w:t>
      </w:r>
      <w:r>
        <w:rPr>
          <w:sz w:val="28"/>
          <w:lang w:val="uk-UA"/>
        </w:rPr>
        <w:t xml:space="preserve"> //</w:t>
      </w:r>
      <w:r>
        <w:rPr>
          <w:sz w:val="28"/>
          <w:lang w:val="en-US"/>
        </w:rPr>
        <w:t xml:space="preserve"> J.Virol.-1993.-V.67.-P.3923-3930.</w:t>
      </w:r>
    </w:p>
    <w:p w:rsidR="00680986" w:rsidRDefault="00680986" w:rsidP="00680986">
      <w:pPr>
        <w:tabs>
          <w:tab w:val="num" w:pos="0"/>
        </w:tabs>
        <w:spacing w:line="360" w:lineRule="auto"/>
        <w:jc w:val="both"/>
        <w:rPr>
          <w:sz w:val="28"/>
          <w:lang w:val="en-US"/>
        </w:rPr>
      </w:pPr>
      <w:r>
        <w:rPr>
          <w:sz w:val="28"/>
          <w:lang w:val="en-US"/>
        </w:rPr>
        <w:t>40. Shimizu Y.K. Neutralizing antibodies against hepatitis C virus and the emergence of neutralization escape mutant viruses</w:t>
      </w:r>
      <w:r>
        <w:rPr>
          <w:sz w:val="28"/>
          <w:lang w:val="uk-UA"/>
        </w:rPr>
        <w:t xml:space="preserve"> </w:t>
      </w:r>
      <w:r>
        <w:rPr>
          <w:sz w:val="28"/>
          <w:lang w:val="en-US"/>
        </w:rPr>
        <w:t>/ Shimizu Y.K., Hijikata M., Iwamoto A. et al.</w:t>
      </w:r>
      <w:r>
        <w:rPr>
          <w:sz w:val="28"/>
          <w:lang w:val="uk-UA"/>
        </w:rPr>
        <w:t xml:space="preserve"> //</w:t>
      </w:r>
      <w:r>
        <w:rPr>
          <w:sz w:val="28"/>
          <w:lang w:val="en-US"/>
        </w:rPr>
        <w:t xml:space="preserve"> J.Virol.-1994.-V.68.-P.1494-1500.</w:t>
      </w:r>
    </w:p>
    <w:p w:rsidR="00680986" w:rsidRDefault="00680986" w:rsidP="00680986">
      <w:pPr>
        <w:tabs>
          <w:tab w:val="num" w:pos="0"/>
        </w:tabs>
        <w:spacing w:line="360" w:lineRule="auto"/>
        <w:jc w:val="both"/>
        <w:rPr>
          <w:sz w:val="28"/>
          <w:lang w:val="en-US"/>
        </w:rPr>
      </w:pPr>
      <w:r>
        <w:rPr>
          <w:sz w:val="28"/>
          <w:szCs w:val="28"/>
          <w:lang w:val="en-US"/>
        </w:rPr>
        <w:t>41.</w:t>
      </w:r>
      <w:r>
        <w:rPr>
          <w:sz w:val="28"/>
          <w:szCs w:val="28"/>
          <w:lang w:val="uk-UA"/>
        </w:rPr>
        <w:t xml:space="preserve">  </w:t>
      </w:r>
      <w:r>
        <w:rPr>
          <w:sz w:val="28"/>
          <w:lang w:val="en-US"/>
        </w:rPr>
        <w:t>Napoli J. Progressive liver injury in chronic hepatitis C infection correlates with uncreased intrahepatic expression of Th1-associated cytokines</w:t>
      </w:r>
      <w:r>
        <w:rPr>
          <w:sz w:val="28"/>
          <w:lang w:val="uk-UA"/>
        </w:rPr>
        <w:t xml:space="preserve"> </w:t>
      </w:r>
      <w:r>
        <w:rPr>
          <w:sz w:val="28"/>
          <w:lang w:val="en-US"/>
        </w:rPr>
        <w:t>/ Napoli J., Bishop G.A., McGuinness P.H. et al.</w:t>
      </w:r>
      <w:r>
        <w:rPr>
          <w:sz w:val="28"/>
          <w:lang w:val="uk-UA"/>
        </w:rPr>
        <w:t xml:space="preserve"> // </w:t>
      </w:r>
      <w:r>
        <w:rPr>
          <w:sz w:val="28"/>
          <w:lang w:val="en-US"/>
        </w:rPr>
        <w:t>Hepatol.-1996.-V.24.-P.759-765.</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42. Beinker N.K. Threshold effect of liver</w:t>
      </w:r>
      <w:r>
        <w:rPr>
          <w:sz w:val="28"/>
          <w:szCs w:val="28"/>
          <w:lang w:val="uk-UA"/>
        </w:rPr>
        <w:t xml:space="preserve"> </w:t>
      </w:r>
      <w:r>
        <w:rPr>
          <w:sz w:val="28"/>
          <w:szCs w:val="28"/>
          <w:lang w:val="en-US"/>
        </w:rPr>
        <w:t>iron content on hepatic</w:t>
      </w:r>
      <w:r>
        <w:rPr>
          <w:sz w:val="28"/>
          <w:szCs w:val="28"/>
          <w:lang w:val="uk-UA"/>
        </w:rPr>
        <w:t xml:space="preserve"> </w:t>
      </w:r>
      <w:r>
        <w:rPr>
          <w:sz w:val="28"/>
          <w:szCs w:val="28"/>
          <w:lang w:val="en-US"/>
        </w:rPr>
        <w:t>inflammation and fibrosis in hepatitis B and C</w:t>
      </w:r>
      <w:r>
        <w:rPr>
          <w:sz w:val="28"/>
          <w:szCs w:val="28"/>
          <w:lang w:val="uk-UA"/>
        </w:rPr>
        <w:t xml:space="preserve"> </w:t>
      </w:r>
      <w:r>
        <w:rPr>
          <w:sz w:val="28"/>
          <w:szCs w:val="28"/>
          <w:lang w:val="en-US"/>
        </w:rPr>
        <w:t>/</w:t>
      </w:r>
      <w:r>
        <w:rPr>
          <w:sz w:val="28"/>
          <w:szCs w:val="28"/>
          <w:lang w:val="uk-UA"/>
        </w:rPr>
        <w:t xml:space="preserve"> </w:t>
      </w:r>
      <w:r>
        <w:rPr>
          <w:sz w:val="28"/>
          <w:szCs w:val="28"/>
          <w:lang w:val="en-US"/>
        </w:rPr>
        <w:t xml:space="preserve">Beinker N.K., Voigt M.D., Arendse M. et al. </w:t>
      </w:r>
      <w:r>
        <w:rPr>
          <w:sz w:val="28"/>
          <w:szCs w:val="28"/>
          <w:lang w:val="uk-UA"/>
        </w:rPr>
        <w:t xml:space="preserve">// </w:t>
      </w:r>
      <w:r>
        <w:rPr>
          <w:sz w:val="28"/>
          <w:szCs w:val="28"/>
          <w:lang w:val="en-US"/>
        </w:rPr>
        <w:t>J.Hepatol.-1996.-V.25.-p.633-638.</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sz w:val="28"/>
          <w:szCs w:val="28"/>
          <w:lang w:val="en-US"/>
        </w:rPr>
        <w:t xml:space="preserve">43. Sulkowski M.S. Hepatitis C in the HIV-infected person / Sulkowski M.S., Thomas </w:t>
      </w:r>
      <w:r>
        <w:rPr>
          <w:sz w:val="28"/>
          <w:szCs w:val="28"/>
          <w:lang w:val="en-US"/>
        </w:rPr>
        <w:lastRenderedPageBreak/>
        <w:t>D.L.</w:t>
      </w:r>
      <w:r>
        <w:rPr>
          <w:sz w:val="28"/>
          <w:szCs w:val="28"/>
          <w:lang w:val="uk-UA"/>
        </w:rPr>
        <w:t xml:space="preserve"> //</w:t>
      </w:r>
      <w:r>
        <w:rPr>
          <w:sz w:val="28"/>
          <w:szCs w:val="28"/>
          <w:lang w:val="en-US"/>
        </w:rPr>
        <w:t xml:space="preserve"> Ann. Intern. Med.–2003.–Vol.138, N 3.–P.197-207.</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sz w:val="28"/>
          <w:szCs w:val="28"/>
          <w:lang w:val="en-US"/>
        </w:rPr>
        <w:t>44. Bart P.A.</w:t>
      </w:r>
      <w:r>
        <w:rPr>
          <w:sz w:val="28"/>
          <w:szCs w:val="28"/>
          <w:lang w:val="uk-UA"/>
        </w:rPr>
        <w:t xml:space="preserve"> </w:t>
      </w:r>
      <w:r>
        <w:rPr>
          <w:sz w:val="28"/>
          <w:szCs w:val="28"/>
          <w:lang w:val="en-US"/>
        </w:rPr>
        <w:t xml:space="preserve">Seroprevalence of HBV (anti-HBc, HBsAg and anti-HBs) and HDV infections among 9006 women at delivery / Bart P.A., Jacquier P., Zuber P.L. et al. </w:t>
      </w:r>
      <w:r>
        <w:rPr>
          <w:sz w:val="28"/>
          <w:szCs w:val="28"/>
          <w:lang w:val="uk-UA"/>
        </w:rPr>
        <w:t>//</w:t>
      </w:r>
      <w:r>
        <w:rPr>
          <w:sz w:val="28"/>
          <w:szCs w:val="28"/>
          <w:lang w:val="en-US"/>
        </w:rPr>
        <w:t xml:space="preserve"> Liver.–1996.–Vol.16.–P.110-116.</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lang w:val="en-US"/>
        </w:rPr>
      </w:pPr>
      <w:r>
        <w:rPr>
          <w:color w:val="000000"/>
          <w:spacing w:val="-3"/>
          <w:sz w:val="28"/>
          <w:szCs w:val="28"/>
          <w:lang w:val="en-US"/>
        </w:rPr>
        <w:t xml:space="preserve">45. Greub G. Presence of </w:t>
      </w:r>
      <w:r>
        <w:rPr>
          <w:bCs/>
          <w:color w:val="000000"/>
          <w:spacing w:val="-3"/>
          <w:sz w:val="28"/>
          <w:szCs w:val="28"/>
          <w:lang w:val="en-US"/>
        </w:rPr>
        <w:t xml:space="preserve">low </w:t>
      </w:r>
      <w:r>
        <w:rPr>
          <w:color w:val="000000"/>
          <w:spacing w:val="-3"/>
          <w:sz w:val="28"/>
          <w:szCs w:val="28"/>
          <w:lang w:val="en-US"/>
        </w:rPr>
        <w:t xml:space="preserve">levels of anti-HBs antibody in so-called </w:t>
      </w:r>
      <w:r>
        <w:rPr>
          <w:color w:val="000000"/>
          <w:sz w:val="28"/>
          <w:szCs w:val="28"/>
          <w:lang w:val="en-US"/>
        </w:rPr>
        <w:t>'anti-HBc alone' subjects /</w:t>
      </w:r>
      <w:r>
        <w:rPr>
          <w:color w:val="000000"/>
          <w:sz w:val="28"/>
          <w:szCs w:val="28"/>
          <w:lang w:val="uk-UA"/>
        </w:rPr>
        <w:t xml:space="preserve"> </w:t>
      </w:r>
      <w:r>
        <w:rPr>
          <w:color w:val="000000"/>
          <w:spacing w:val="-3"/>
          <w:sz w:val="28"/>
          <w:szCs w:val="28"/>
          <w:lang w:val="en-US"/>
        </w:rPr>
        <w:t xml:space="preserve">Greub G., Frei P.C. </w:t>
      </w:r>
      <w:r>
        <w:rPr>
          <w:color w:val="000000"/>
          <w:spacing w:val="-3"/>
          <w:sz w:val="28"/>
          <w:szCs w:val="28"/>
          <w:lang w:val="uk-UA"/>
        </w:rPr>
        <w:t xml:space="preserve">// </w:t>
      </w:r>
      <w:r>
        <w:rPr>
          <w:color w:val="000000"/>
          <w:sz w:val="28"/>
          <w:szCs w:val="28"/>
          <w:lang w:val="en-US"/>
        </w:rPr>
        <w:t xml:space="preserve">Liver. - 2001. - </w:t>
      </w:r>
      <w:r>
        <w:rPr>
          <w:bCs/>
          <w:color w:val="000000"/>
          <w:sz w:val="28"/>
          <w:szCs w:val="28"/>
          <w:lang w:val="en-US"/>
        </w:rPr>
        <w:t xml:space="preserve">Vol. </w:t>
      </w:r>
      <w:r>
        <w:rPr>
          <w:color w:val="000000"/>
          <w:sz w:val="28"/>
          <w:szCs w:val="28"/>
          <w:lang w:val="en-US"/>
        </w:rPr>
        <w:t>21. - P. 380-383.</w:t>
      </w:r>
    </w:p>
    <w:p w:rsidR="00680986" w:rsidRDefault="00680986" w:rsidP="00680986">
      <w:pPr>
        <w:widowControl w:val="0"/>
        <w:shd w:val="clear" w:color="auto" w:fill="FFFFFF"/>
        <w:tabs>
          <w:tab w:val="num" w:pos="0"/>
        </w:tabs>
        <w:autoSpaceDE w:val="0"/>
        <w:autoSpaceDN w:val="0"/>
        <w:adjustRightInd w:val="0"/>
        <w:spacing w:before="5" w:line="360" w:lineRule="auto"/>
        <w:jc w:val="both"/>
        <w:rPr>
          <w:sz w:val="28"/>
          <w:szCs w:val="28"/>
        </w:rPr>
      </w:pPr>
      <w:r>
        <w:rPr>
          <w:color w:val="000000"/>
          <w:spacing w:val="-1"/>
          <w:sz w:val="28"/>
          <w:szCs w:val="28"/>
        </w:rPr>
        <w:t xml:space="preserve">46. Хазанов А.И. Острый вирусный гепатит в хирургической практике / Хазанов А.И. </w:t>
      </w:r>
      <w:r>
        <w:rPr>
          <w:color w:val="000000"/>
          <w:spacing w:val="-1"/>
          <w:sz w:val="28"/>
          <w:szCs w:val="28"/>
          <w:lang w:val="uk-UA"/>
        </w:rPr>
        <w:t xml:space="preserve">// </w:t>
      </w:r>
      <w:r>
        <w:rPr>
          <w:color w:val="000000"/>
          <w:spacing w:val="-3"/>
          <w:sz w:val="28"/>
          <w:szCs w:val="28"/>
        </w:rPr>
        <w:t>Анналы хирургической патологии. - 2000. - Т. 5, N 1. - С. 125-130.</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rPr>
      </w:pPr>
      <w:r>
        <w:rPr>
          <w:color w:val="000000"/>
          <w:spacing w:val="-5"/>
          <w:sz w:val="28"/>
          <w:szCs w:val="28"/>
        </w:rPr>
        <w:t xml:space="preserve">47. Игнатова Т.М. Патогенез хронического гепатита С / Игнатова Т.М., Серов В.В. </w:t>
      </w:r>
      <w:r>
        <w:rPr>
          <w:color w:val="000000"/>
          <w:spacing w:val="-5"/>
          <w:sz w:val="28"/>
          <w:szCs w:val="28"/>
          <w:lang w:val="uk-UA"/>
        </w:rPr>
        <w:t xml:space="preserve">// </w:t>
      </w:r>
      <w:r>
        <w:rPr>
          <w:color w:val="000000"/>
          <w:spacing w:val="-5"/>
          <w:sz w:val="28"/>
          <w:szCs w:val="28"/>
        </w:rPr>
        <w:t>Архив патологии. - 2001. - N 3. - С. 54-59.</w:t>
      </w:r>
    </w:p>
    <w:p w:rsidR="00680986" w:rsidRDefault="00680986" w:rsidP="00680986">
      <w:pPr>
        <w:widowControl w:val="0"/>
        <w:shd w:val="clear" w:color="auto" w:fill="FFFFFF"/>
        <w:tabs>
          <w:tab w:val="num" w:pos="0"/>
        </w:tabs>
        <w:autoSpaceDE w:val="0"/>
        <w:autoSpaceDN w:val="0"/>
        <w:adjustRightInd w:val="0"/>
        <w:spacing w:line="360" w:lineRule="auto"/>
        <w:jc w:val="both"/>
        <w:rPr>
          <w:sz w:val="28"/>
          <w:szCs w:val="28"/>
        </w:rPr>
      </w:pPr>
      <w:r>
        <w:rPr>
          <w:color w:val="000000"/>
          <w:spacing w:val="-5"/>
          <w:sz w:val="28"/>
          <w:szCs w:val="28"/>
        </w:rPr>
        <w:t xml:space="preserve">48. Бобкова М.Р. Лабораторная диагностика ВИЧ-инфекции у детей первого </w:t>
      </w:r>
      <w:r>
        <w:rPr>
          <w:color w:val="000000"/>
          <w:spacing w:val="-3"/>
          <w:sz w:val="28"/>
          <w:szCs w:val="28"/>
        </w:rPr>
        <w:t xml:space="preserve">года жизни / </w:t>
      </w:r>
      <w:r>
        <w:rPr>
          <w:color w:val="000000"/>
          <w:spacing w:val="-5"/>
          <w:sz w:val="28"/>
          <w:szCs w:val="28"/>
        </w:rPr>
        <w:t xml:space="preserve">Бобкова М.Р. </w:t>
      </w:r>
      <w:r>
        <w:rPr>
          <w:color w:val="000000"/>
          <w:spacing w:val="-5"/>
          <w:sz w:val="28"/>
          <w:szCs w:val="28"/>
          <w:lang w:val="uk-UA"/>
        </w:rPr>
        <w:t xml:space="preserve">// </w:t>
      </w:r>
      <w:r>
        <w:rPr>
          <w:color w:val="000000"/>
          <w:spacing w:val="-3"/>
          <w:sz w:val="28"/>
          <w:szCs w:val="28"/>
        </w:rPr>
        <w:t xml:space="preserve">Клин. </w:t>
      </w:r>
      <w:r>
        <w:rPr>
          <w:color w:val="000000"/>
          <w:spacing w:val="-3"/>
          <w:sz w:val="28"/>
          <w:szCs w:val="28"/>
          <w:lang w:val="uk-UA"/>
        </w:rPr>
        <w:t>л</w:t>
      </w:r>
      <w:r>
        <w:rPr>
          <w:color w:val="000000"/>
          <w:spacing w:val="-3"/>
          <w:sz w:val="28"/>
          <w:szCs w:val="28"/>
        </w:rPr>
        <w:t>аб. диагностика. - 2001. - № 2. - С. 25-32.</w:t>
      </w:r>
    </w:p>
    <w:p w:rsidR="00680986" w:rsidRDefault="00680986" w:rsidP="00680986">
      <w:pPr>
        <w:widowControl w:val="0"/>
        <w:shd w:val="clear" w:color="auto" w:fill="FFFFFF"/>
        <w:tabs>
          <w:tab w:val="num" w:pos="0"/>
        </w:tabs>
        <w:autoSpaceDE w:val="0"/>
        <w:autoSpaceDN w:val="0"/>
        <w:adjustRightInd w:val="0"/>
        <w:spacing w:before="5" w:line="360" w:lineRule="auto"/>
        <w:jc w:val="both"/>
        <w:rPr>
          <w:sz w:val="28"/>
          <w:szCs w:val="28"/>
        </w:rPr>
      </w:pPr>
      <w:r>
        <w:rPr>
          <w:color w:val="000000"/>
          <w:sz w:val="28"/>
          <w:szCs w:val="28"/>
        </w:rPr>
        <w:t xml:space="preserve">49. Канестри В.Г. Особенности вирусного гепатита С у </w:t>
      </w:r>
      <w:r>
        <w:rPr>
          <w:color w:val="000000"/>
          <w:spacing w:val="-4"/>
          <w:sz w:val="28"/>
          <w:szCs w:val="28"/>
        </w:rPr>
        <w:t xml:space="preserve">больных с ВИЧ-инфекцией / </w:t>
      </w:r>
      <w:r>
        <w:rPr>
          <w:color w:val="000000"/>
          <w:sz w:val="28"/>
          <w:szCs w:val="28"/>
        </w:rPr>
        <w:t>Канестри В.Г., Кравченко А.В.</w:t>
      </w:r>
      <w:r>
        <w:rPr>
          <w:color w:val="000000"/>
          <w:sz w:val="28"/>
          <w:szCs w:val="28"/>
          <w:lang w:val="uk-UA"/>
        </w:rPr>
        <w:t xml:space="preserve"> //</w:t>
      </w:r>
      <w:r>
        <w:rPr>
          <w:color w:val="000000"/>
          <w:sz w:val="28"/>
          <w:szCs w:val="28"/>
        </w:rPr>
        <w:t xml:space="preserve"> </w:t>
      </w:r>
      <w:r>
        <w:rPr>
          <w:color w:val="000000"/>
          <w:spacing w:val="-4"/>
          <w:sz w:val="28"/>
          <w:szCs w:val="28"/>
        </w:rPr>
        <w:t>Клин. мед. - 2001. - № 2. - С. 15-18.</w:t>
      </w:r>
    </w:p>
    <w:p w:rsidR="00680986" w:rsidRDefault="00680986" w:rsidP="00680986">
      <w:pPr>
        <w:tabs>
          <w:tab w:val="num" w:pos="0"/>
        </w:tabs>
        <w:spacing w:line="360" w:lineRule="auto"/>
        <w:jc w:val="both"/>
        <w:rPr>
          <w:sz w:val="28"/>
          <w:lang w:val="en-US"/>
        </w:rPr>
      </w:pPr>
      <w:r>
        <w:rPr>
          <w:sz w:val="28"/>
          <w:lang w:val="uk-UA"/>
        </w:rPr>
        <w:t>50</w:t>
      </w:r>
      <w:r>
        <w:rPr>
          <w:sz w:val="28"/>
          <w:lang w:val="en-US"/>
        </w:rPr>
        <w:t>.</w:t>
      </w:r>
      <w:r>
        <w:rPr>
          <w:sz w:val="28"/>
          <w:lang w:val="uk-UA"/>
        </w:rPr>
        <w:t xml:space="preserve"> </w:t>
      </w:r>
      <w:r>
        <w:rPr>
          <w:sz w:val="28"/>
          <w:lang w:val="en-US"/>
        </w:rPr>
        <w:t xml:space="preserve">Diepolder H.M. Possible mechanism involving T-lymophocyte response to non-structural protein </w:t>
      </w:r>
      <w:smartTag w:uri="urn:schemas-microsoft-com:office:smarttags" w:element="metricconverter">
        <w:smartTagPr>
          <w:attr w:name="ProductID" w:val="3 in"/>
        </w:smartTagPr>
        <w:r>
          <w:rPr>
            <w:sz w:val="28"/>
            <w:lang w:val="en-US"/>
          </w:rPr>
          <w:t>3 in</w:t>
        </w:r>
      </w:smartTag>
      <w:r>
        <w:rPr>
          <w:sz w:val="28"/>
          <w:lang w:val="en-US"/>
        </w:rPr>
        <w:t xml:space="preserve"> viral clearence in acute hepatitis C virus infection</w:t>
      </w:r>
      <w:r>
        <w:rPr>
          <w:sz w:val="28"/>
          <w:lang w:val="uk-UA"/>
        </w:rPr>
        <w:t xml:space="preserve"> </w:t>
      </w:r>
      <w:r>
        <w:rPr>
          <w:sz w:val="28"/>
          <w:lang w:val="en-US"/>
        </w:rPr>
        <w:t>/ Diepolder H.M., Zachoval R., Hoffmann R.M. et al.</w:t>
      </w:r>
      <w:r>
        <w:rPr>
          <w:sz w:val="28"/>
          <w:lang w:val="uk-UA"/>
        </w:rPr>
        <w:t xml:space="preserve"> –</w:t>
      </w:r>
      <w:r>
        <w:rPr>
          <w:sz w:val="28"/>
          <w:lang w:val="en-US"/>
        </w:rPr>
        <w:t xml:space="preserve"> Lancet.-1995.-V.346.-P.1006-1007.</w:t>
      </w:r>
    </w:p>
    <w:p w:rsidR="00680986" w:rsidRDefault="00680986" w:rsidP="00680986">
      <w:pPr>
        <w:tabs>
          <w:tab w:val="num" w:pos="0"/>
        </w:tabs>
        <w:spacing w:line="360" w:lineRule="auto"/>
        <w:jc w:val="both"/>
        <w:rPr>
          <w:sz w:val="28"/>
          <w:lang w:val="en-US"/>
        </w:rPr>
      </w:pPr>
      <w:r>
        <w:rPr>
          <w:sz w:val="28"/>
          <w:lang w:val="uk-UA"/>
        </w:rPr>
        <w:t>5</w:t>
      </w:r>
      <w:r>
        <w:rPr>
          <w:sz w:val="28"/>
          <w:lang w:val="en-US"/>
        </w:rPr>
        <w:t>1.</w:t>
      </w:r>
      <w:r>
        <w:rPr>
          <w:sz w:val="28"/>
          <w:lang w:val="uk-UA"/>
        </w:rPr>
        <w:t xml:space="preserve"> </w:t>
      </w:r>
      <w:r>
        <w:rPr>
          <w:sz w:val="28"/>
          <w:lang w:val="en-US"/>
        </w:rPr>
        <w:t>Missale G. Different clinical behaviors of acute hepatitis C virus infection are associated with different vigor of the anti-viral cell-mediated immune response</w:t>
      </w:r>
      <w:r>
        <w:rPr>
          <w:sz w:val="28"/>
          <w:lang w:val="uk-UA"/>
        </w:rPr>
        <w:t xml:space="preserve"> </w:t>
      </w:r>
      <w:r>
        <w:rPr>
          <w:sz w:val="28"/>
          <w:lang w:val="en-US"/>
        </w:rPr>
        <w:t>/ Missale G., Bertoni R., Lamonaka V. et al.</w:t>
      </w:r>
      <w:r>
        <w:rPr>
          <w:sz w:val="28"/>
          <w:lang w:val="uk-UA"/>
        </w:rPr>
        <w:t xml:space="preserve"> //</w:t>
      </w:r>
      <w:r>
        <w:rPr>
          <w:sz w:val="28"/>
          <w:lang w:val="en-US"/>
        </w:rPr>
        <w:t xml:space="preserve"> J.Clin.Invest.-1996.-V.98.-P.706-714.</w:t>
      </w:r>
    </w:p>
    <w:p w:rsidR="00680986" w:rsidRDefault="00680986" w:rsidP="00680986">
      <w:pPr>
        <w:tabs>
          <w:tab w:val="num" w:pos="0"/>
        </w:tabs>
        <w:spacing w:line="360" w:lineRule="auto"/>
        <w:jc w:val="both"/>
        <w:rPr>
          <w:sz w:val="28"/>
          <w:szCs w:val="28"/>
          <w:lang w:val="uk-UA"/>
        </w:rPr>
      </w:pPr>
      <w:r>
        <w:rPr>
          <w:sz w:val="28"/>
          <w:szCs w:val="28"/>
          <w:lang w:val="uk-UA"/>
        </w:rPr>
        <w:t xml:space="preserve">52. Lauer G.M. Hepatitis C virus infection / Lauer G.M., Walker M.D. // N.Engl.J.Med.-2001.- V.345.-P.41-52. </w:t>
      </w:r>
    </w:p>
    <w:p w:rsidR="00680986" w:rsidRDefault="00680986" w:rsidP="00680986">
      <w:pPr>
        <w:tabs>
          <w:tab w:val="num" w:pos="0"/>
        </w:tabs>
        <w:spacing w:line="360" w:lineRule="auto"/>
        <w:jc w:val="both"/>
        <w:rPr>
          <w:sz w:val="28"/>
          <w:szCs w:val="28"/>
          <w:lang w:val="uk-UA"/>
        </w:rPr>
      </w:pPr>
      <w:r>
        <w:rPr>
          <w:sz w:val="28"/>
          <w:szCs w:val="28"/>
          <w:lang w:val="uk-UA"/>
        </w:rPr>
        <w:t xml:space="preserve">53. </w:t>
      </w:r>
      <w:r>
        <w:rPr>
          <w:sz w:val="28"/>
          <w:szCs w:val="28"/>
          <w:lang w:val="en-US"/>
        </w:rPr>
        <w:t>Wejstal R. Sexual transmission of hepatitis C virus</w:t>
      </w:r>
      <w:r>
        <w:rPr>
          <w:sz w:val="28"/>
          <w:szCs w:val="28"/>
          <w:lang w:val="uk-UA"/>
        </w:rPr>
        <w:t xml:space="preserve"> </w:t>
      </w:r>
      <w:r>
        <w:rPr>
          <w:sz w:val="28"/>
          <w:szCs w:val="28"/>
          <w:lang w:val="en-US"/>
        </w:rPr>
        <w:t xml:space="preserve">/ Wejstal R. </w:t>
      </w:r>
      <w:r>
        <w:rPr>
          <w:sz w:val="28"/>
          <w:szCs w:val="28"/>
          <w:lang w:val="uk-UA"/>
        </w:rPr>
        <w:t xml:space="preserve">// </w:t>
      </w:r>
      <w:r>
        <w:rPr>
          <w:sz w:val="28"/>
          <w:szCs w:val="28"/>
          <w:lang w:val="en-US"/>
        </w:rPr>
        <w:t>J</w:t>
      </w:r>
      <w:r>
        <w:rPr>
          <w:sz w:val="28"/>
          <w:szCs w:val="28"/>
          <w:lang w:val="uk-UA"/>
        </w:rPr>
        <w:t>.</w:t>
      </w:r>
      <w:r>
        <w:rPr>
          <w:sz w:val="28"/>
          <w:szCs w:val="28"/>
          <w:lang w:val="en-US"/>
        </w:rPr>
        <w:t>Hepatol.-1999.-</w:t>
      </w:r>
      <w:r>
        <w:rPr>
          <w:sz w:val="28"/>
          <w:szCs w:val="28"/>
          <w:lang w:val="uk-UA"/>
        </w:rPr>
        <w:t xml:space="preserve"> </w:t>
      </w:r>
      <w:r>
        <w:rPr>
          <w:sz w:val="28"/>
          <w:szCs w:val="28"/>
          <w:lang w:val="en-US"/>
        </w:rPr>
        <w:t>V.31(Suppl.1).-P.92-95.</w:t>
      </w:r>
    </w:p>
    <w:p w:rsidR="00680986" w:rsidRDefault="00680986" w:rsidP="00680986">
      <w:pPr>
        <w:tabs>
          <w:tab w:val="num" w:pos="0"/>
        </w:tabs>
        <w:spacing w:line="360" w:lineRule="auto"/>
        <w:jc w:val="both"/>
        <w:rPr>
          <w:sz w:val="28"/>
          <w:szCs w:val="28"/>
          <w:lang w:val="uk-UA"/>
        </w:rPr>
      </w:pPr>
      <w:r>
        <w:rPr>
          <w:sz w:val="28"/>
          <w:szCs w:val="28"/>
          <w:lang w:val="uk-UA"/>
        </w:rPr>
        <w:lastRenderedPageBreak/>
        <w:t>54. Poliwka S. Low risk of vertical transmission of hepatitis C virus by breast milk / Poliwka S., Schroter M., Feucht H.H. et al. // Clin.Infect.Dis.-1999.-V.29(5).-P.1327- 1329.</w:t>
      </w:r>
    </w:p>
    <w:p w:rsidR="00680986" w:rsidRDefault="00680986" w:rsidP="00680986">
      <w:pPr>
        <w:tabs>
          <w:tab w:val="num" w:pos="0"/>
          <w:tab w:val="left" w:pos="284"/>
        </w:tabs>
        <w:spacing w:line="360" w:lineRule="auto"/>
        <w:jc w:val="both"/>
        <w:rPr>
          <w:sz w:val="28"/>
          <w:lang w:val="en-US"/>
        </w:rPr>
      </w:pPr>
      <w:r>
        <w:rPr>
          <w:sz w:val="28"/>
          <w:lang w:val="uk-UA"/>
        </w:rPr>
        <w:t>55</w:t>
      </w:r>
      <w:r>
        <w:rPr>
          <w:sz w:val="28"/>
          <w:lang w:val="en-US"/>
        </w:rPr>
        <w:t>.</w:t>
      </w:r>
      <w:r>
        <w:rPr>
          <w:sz w:val="28"/>
          <w:lang w:val="uk-UA"/>
        </w:rPr>
        <w:t xml:space="preserve"> </w:t>
      </w:r>
      <w:r>
        <w:rPr>
          <w:sz w:val="28"/>
          <w:lang w:val="en-US"/>
        </w:rPr>
        <w:t>Feray C. Influence of the genotypes of</w:t>
      </w:r>
      <w:r>
        <w:rPr>
          <w:sz w:val="28"/>
          <w:lang w:val="uk-UA"/>
        </w:rPr>
        <w:t xml:space="preserve"> </w:t>
      </w:r>
      <w:r>
        <w:rPr>
          <w:sz w:val="28"/>
          <w:lang w:val="en-US"/>
        </w:rPr>
        <w:t>hepatitis C virus on the severity of recurrent liver disease after liver transplantation</w:t>
      </w:r>
      <w:r>
        <w:rPr>
          <w:sz w:val="28"/>
          <w:lang w:val="uk-UA"/>
        </w:rPr>
        <w:t xml:space="preserve"> </w:t>
      </w:r>
      <w:r>
        <w:rPr>
          <w:sz w:val="28"/>
          <w:lang w:val="en-US"/>
        </w:rPr>
        <w:t>/ Feray C., Gigou M., Samuel D. et al.</w:t>
      </w:r>
      <w:r>
        <w:rPr>
          <w:sz w:val="28"/>
          <w:lang w:val="uk-UA"/>
        </w:rPr>
        <w:t xml:space="preserve"> //</w:t>
      </w:r>
      <w:r>
        <w:rPr>
          <w:sz w:val="28"/>
          <w:lang w:val="en-US"/>
        </w:rPr>
        <w:t xml:space="preserve"> Gastroenterology.-1995.-V.108.-P.1088-1096.</w:t>
      </w:r>
    </w:p>
    <w:p w:rsidR="00680986" w:rsidRDefault="00680986" w:rsidP="00680986">
      <w:pPr>
        <w:tabs>
          <w:tab w:val="num" w:pos="0"/>
          <w:tab w:val="left" w:pos="284"/>
        </w:tabs>
        <w:spacing w:line="360" w:lineRule="auto"/>
        <w:jc w:val="both"/>
        <w:rPr>
          <w:sz w:val="28"/>
          <w:lang w:val="en-US"/>
        </w:rPr>
      </w:pPr>
      <w:r>
        <w:rPr>
          <w:sz w:val="28"/>
          <w:lang w:val="uk-UA"/>
        </w:rPr>
        <w:t>56</w:t>
      </w:r>
      <w:r>
        <w:rPr>
          <w:sz w:val="28"/>
          <w:lang w:val="en-US"/>
        </w:rPr>
        <w:t>.</w:t>
      </w:r>
      <w:r>
        <w:rPr>
          <w:sz w:val="28"/>
          <w:lang w:val="uk-UA"/>
        </w:rPr>
        <w:t xml:space="preserve"> </w:t>
      </w:r>
      <w:r>
        <w:rPr>
          <w:sz w:val="28"/>
          <w:lang w:val="en-US"/>
        </w:rPr>
        <w:t>Kobayashi M. The natural course of chronic hepatitis C:</w:t>
      </w:r>
      <w:r>
        <w:rPr>
          <w:sz w:val="28"/>
          <w:lang w:val="uk-UA"/>
        </w:rPr>
        <w:t xml:space="preserve"> </w:t>
      </w:r>
      <w:r>
        <w:rPr>
          <w:sz w:val="28"/>
          <w:lang w:val="en-US"/>
        </w:rPr>
        <w:t>a comparison between patients with genotypes 1 and 2 hepatitis</w:t>
      </w:r>
      <w:r>
        <w:rPr>
          <w:sz w:val="28"/>
          <w:lang w:val="uk-UA"/>
        </w:rPr>
        <w:t xml:space="preserve"> </w:t>
      </w:r>
      <w:r>
        <w:rPr>
          <w:sz w:val="28"/>
          <w:lang w:val="en-US"/>
        </w:rPr>
        <w:t>C viruses</w:t>
      </w:r>
      <w:r>
        <w:rPr>
          <w:sz w:val="28"/>
          <w:lang w:val="uk-UA"/>
        </w:rPr>
        <w:t xml:space="preserve"> </w:t>
      </w:r>
      <w:r>
        <w:rPr>
          <w:sz w:val="28"/>
          <w:lang w:val="en-US"/>
        </w:rPr>
        <w:t>/ Kobayashi M., Tanaka E., Sodeyama T. et al.</w:t>
      </w:r>
      <w:r>
        <w:rPr>
          <w:sz w:val="28"/>
          <w:lang w:val="uk-UA"/>
        </w:rPr>
        <w:t xml:space="preserve"> //</w:t>
      </w:r>
      <w:r>
        <w:rPr>
          <w:sz w:val="28"/>
          <w:lang w:val="en-US"/>
        </w:rPr>
        <w:t xml:space="preserve"> Hepatol.-1996.-V.23.-P.695-699.</w:t>
      </w:r>
    </w:p>
    <w:p w:rsidR="00680986" w:rsidRDefault="00680986" w:rsidP="00680986">
      <w:pPr>
        <w:tabs>
          <w:tab w:val="num" w:pos="0"/>
          <w:tab w:val="left" w:pos="284"/>
        </w:tabs>
        <w:spacing w:line="360" w:lineRule="auto"/>
        <w:jc w:val="both"/>
        <w:rPr>
          <w:sz w:val="28"/>
          <w:lang w:val="en-US"/>
        </w:rPr>
      </w:pPr>
      <w:r>
        <w:rPr>
          <w:sz w:val="28"/>
          <w:lang w:val="uk-UA"/>
        </w:rPr>
        <w:t>57</w:t>
      </w:r>
      <w:r>
        <w:rPr>
          <w:sz w:val="28"/>
          <w:lang w:val="en-US"/>
        </w:rPr>
        <w:t>.</w:t>
      </w:r>
      <w:r>
        <w:rPr>
          <w:sz w:val="28"/>
          <w:lang w:val="uk-UA"/>
        </w:rPr>
        <w:t xml:space="preserve"> </w:t>
      </w:r>
      <w:r>
        <w:rPr>
          <w:sz w:val="28"/>
          <w:lang w:val="en-US"/>
        </w:rPr>
        <w:t>Giannini C. Prevalence of mixed infection by different hepatitis C virus genotypes in patients with hepatitis C virus-related chronic liver disease</w:t>
      </w:r>
      <w:r>
        <w:rPr>
          <w:sz w:val="28"/>
          <w:lang w:val="uk-UA"/>
        </w:rPr>
        <w:t xml:space="preserve"> </w:t>
      </w:r>
      <w:r>
        <w:rPr>
          <w:sz w:val="28"/>
          <w:lang w:val="en-US"/>
        </w:rPr>
        <w:t xml:space="preserve">/ Giannini C., Giannelli F., Monti M. et al. </w:t>
      </w:r>
      <w:r>
        <w:rPr>
          <w:sz w:val="28"/>
          <w:lang w:val="uk-UA"/>
        </w:rPr>
        <w:t xml:space="preserve">// </w:t>
      </w:r>
      <w:r>
        <w:rPr>
          <w:sz w:val="28"/>
          <w:lang w:val="en-US"/>
        </w:rPr>
        <w:t>J.Lab.Cli.Med.-1999.-V.134(1).-P.68-73.</w:t>
      </w:r>
    </w:p>
    <w:p w:rsidR="00680986" w:rsidRDefault="00680986" w:rsidP="00680986">
      <w:pPr>
        <w:tabs>
          <w:tab w:val="num" w:pos="0"/>
          <w:tab w:val="left" w:pos="284"/>
        </w:tabs>
        <w:spacing w:line="360" w:lineRule="auto"/>
        <w:jc w:val="both"/>
        <w:rPr>
          <w:sz w:val="28"/>
          <w:lang w:val="en-US"/>
        </w:rPr>
      </w:pPr>
      <w:r>
        <w:rPr>
          <w:sz w:val="28"/>
          <w:lang w:val="uk-UA"/>
        </w:rPr>
        <w:t>58</w:t>
      </w:r>
      <w:r>
        <w:rPr>
          <w:sz w:val="28"/>
          <w:lang w:val="en-US"/>
        </w:rPr>
        <w:t>.</w:t>
      </w:r>
      <w:r>
        <w:rPr>
          <w:sz w:val="28"/>
          <w:lang w:val="uk-UA"/>
        </w:rPr>
        <w:t xml:space="preserve"> </w:t>
      </w:r>
      <w:r>
        <w:rPr>
          <w:sz w:val="28"/>
          <w:lang w:val="en-US"/>
        </w:rPr>
        <w:t>Poynard T. Natural history of liver fibrosis progression in patients with chronic hepatitis C</w:t>
      </w:r>
      <w:r>
        <w:rPr>
          <w:sz w:val="28"/>
          <w:lang w:val="uk-UA"/>
        </w:rPr>
        <w:t xml:space="preserve"> </w:t>
      </w:r>
      <w:r>
        <w:rPr>
          <w:sz w:val="28"/>
          <w:lang w:val="en-US"/>
        </w:rPr>
        <w:t xml:space="preserve">/ Poynard T., Bedossa P., Opolon P. </w:t>
      </w:r>
      <w:r>
        <w:rPr>
          <w:sz w:val="28"/>
          <w:lang w:val="uk-UA"/>
        </w:rPr>
        <w:t xml:space="preserve">// </w:t>
      </w:r>
      <w:r>
        <w:rPr>
          <w:sz w:val="28"/>
          <w:lang w:val="en-US"/>
        </w:rPr>
        <w:t>Lancet.-1997.-V.349.-</w:t>
      </w:r>
      <w:r>
        <w:rPr>
          <w:sz w:val="28"/>
          <w:lang w:val="uk-UA"/>
        </w:rPr>
        <w:t xml:space="preserve"> </w:t>
      </w:r>
      <w:r>
        <w:rPr>
          <w:sz w:val="28"/>
          <w:lang w:val="en-US"/>
        </w:rPr>
        <w:t>P.825-832.</w:t>
      </w:r>
    </w:p>
    <w:p w:rsidR="00680986" w:rsidRDefault="00680986" w:rsidP="00680986">
      <w:pPr>
        <w:tabs>
          <w:tab w:val="num" w:pos="0"/>
          <w:tab w:val="left" w:pos="284"/>
        </w:tabs>
        <w:spacing w:line="360" w:lineRule="auto"/>
        <w:jc w:val="both"/>
        <w:rPr>
          <w:sz w:val="28"/>
          <w:lang w:val="en-US"/>
        </w:rPr>
      </w:pPr>
      <w:r>
        <w:rPr>
          <w:sz w:val="28"/>
          <w:lang w:val="en-US"/>
        </w:rPr>
        <w:t>59. Kohara M. Hepatitis C virus genotypes 1 and 2 respond to interferon-alpha with different virologic kinetics</w:t>
      </w:r>
      <w:r>
        <w:rPr>
          <w:sz w:val="28"/>
          <w:lang w:val="uk-UA"/>
        </w:rPr>
        <w:t xml:space="preserve"> </w:t>
      </w:r>
      <w:r>
        <w:rPr>
          <w:sz w:val="28"/>
          <w:lang w:val="en-US"/>
        </w:rPr>
        <w:t>/ Kohara M., Tanaka T., Tsukiyama-Kohara K et al.</w:t>
      </w:r>
      <w:r>
        <w:rPr>
          <w:sz w:val="28"/>
          <w:lang w:val="uk-UA"/>
        </w:rPr>
        <w:t xml:space="preserve"> // </w:t>
      </w:r>
      <w:r>
        <w:rPr>
          <w:sz w:val="28"/>
          <w:lang w:val="en-US"/>
        </w:rPr>
        <w:t>J.Infect.Dis.-1995.-V.172.-P.934-938.</w:t>
      </w:r>
    </w:p>
    <w:p w:rsidR="00680986" w:rsidRDefault="00680986" w:rsidP="00680986">
      <w:pPr>
        <w:tabs>
          <w:tab w:val="num" w:pos="0"/>
          <w:tab w:val="left" w:pos="284"/>
        </w:tabs>
        <w:spacing w:line="360" w:lineRule="auto"/>
        <w:jc w:val="both"/>
        <w:rPr>
          <w:sz w:val="28"/>
          <w:lang w:val="en-US"/>
        </w:rPr>
      </w:pPr>
      <w:r>
        <w:rPr>
          <w:sz w:val="28"/>
          <w:lang w:val="en-US"/>
        </w:rPr>
        <w:t>60. Poynard T. Natural history of liver fibrosis progression in patients with chronic hepatitis C</w:t>
      </w:r>
      <w:r>
        <w:rPr>
          <w:sz w:val="28"/>
          <w:lang w:val="uk-UA"/>
        </w:rPr>
        <w:t xml:space="preserve"> </w:t>
      </w:r>
      <w:r>
        <w:rPr>
          <w:sz w:val="28"/>
          <w:lang w:val="en-US"/>
        </w:rPr>
        <w:t>/ Poynard T., Bedossa P., Opolon P.</w:t>
      </w:r>
      <w:r>
        <w:rPr>
          <w:sz w:val="28"/>
          <w:lang w:val="uk-UA"/>
        </w:rPr>
        <w:t xml:space="preserve"> // </w:t>
      </w:r>
      <w:r>
        <w:rPr>
          <w:sz w:val="28"/>
          <w:lang w:val="en-US"/>
        </w:rPr>
        <w:t xml:space="preserve"> Lancet.-1997.-V.349.-</w:t>
      </w:r>
      <w:r>
        <w:rPr>
          <w:sz w:val="28"/>
          <w:lang w:val="uk-UA"/>
        </w:rPr>
        <w:t xml:space="preserve"> </w:t>
      </w:r>
      <w:r>
        <w:rPr>
          <w:sz w:val="28"/>
          <w:lang w:val="en-US"/>
        </w:rPr>
        <w:t>P.825-832.</w:t>
      </w:r>
    </w:p>
    <w:p w:rsidR="00680986" w:rsidRDefault="00680986" w:rsidP="00680986">
      <w:pPr>
        <w:tabs>
          <w:tab w:val="num" w:pos="0"/>
          <w:tab w:val="left" w:pos="284"/>
        </w:tabs>
        <w:spacing w:line="360" w:lineRule="auto"/>
        <w:jc w:val="both"/>
        <w:rPr>
          <w:sz w:val="28"/>
          <w:lang w:val="en-US"/>
        </w:rPr>
      </w:pPr>
      <w:r>
        <w:rPr>
          <w:sz w:val="28"/>
          <w:lang w:val="en-US"/>
        </w:rPr>
        <w:t>61. Fanning L.J. Viral clearence in hepatitis C</w:t>
      </w:r>
      <w:r>
        <w:rPr>
          <w:sz w:val="28"/>
          <w:lang w:val="uk-UA"/>
        </w:rPr>
        <w:t xml:space="preserve"> </w:t>
      </w:r>
      <w:r>
        <w:rPr>
          <w:sz w:val="28"/>
          <w:lang w:val="en-US"/>
        </w:rPr>
        <w:t>(1b) infection: relationship with human leukocyte antigen class II in a homogeneous population</w:t>
      </w:r>
      <w:r>
        <w:rPr>
          <w:sz w:val="28"/>
          <w:lang w:val="uk-UA"/>
        </w:rPr>
        <w:t xml:space="preserve"> </w:t>
      </w:r>
      <w:r>
        <w:rPr>
          <w:sz w:val="28"/>
          <w:lang w:val="en-US"/>
        </w:rPr>
        <w:t>/ Fanning L.J., Levis J., Kenny-Walsh E. et al.</w:t>
      </w:r>
      <w:r>
        <w:rPr>
          <w:sz w:val="28"/>
          <w:lang w:val="uk-UA"/>
        </w:rPr>
        <w:t xml:space="preserve"> // </w:t>
      </w:r>
      <w:r>
        <w:rPr>
          <w:sz w:val="28"/>
          <w:lang w:val="en-US"/>
        </w:rPr>
        <w:t xml:space="preserve"> Hepatol.-2000.-V.31.-P.1334-1337.</w:t>
      </w:r>
    </w:p>
    <w:p w:rsidR="00680986" w:rsidRDefault="00680986" w:rsidP="00680986">
      <w:pPr>
        <w:tabs>
          <w:tab w:val="num" w:pos="0"/>
          <w:tab w:val="left" w:pos="284"/>
        </w:tabs>
        <w:spacing w:line="360" w:lineRule="auto"/>
        <w:jc w:val="both"/>
        <w:rPr>
          <w:sz w:val="28"/>
          <w:lang w:val="en-US"/>
        </w:rPr>
      </w:pPr>
      <w:r>
        <w:rPr>
          <w:sz w:val="28"/>
          <w:lang w:val="en-US"/>
        </w:rPr>
        <w:t>62. Thursz M. Influence of MHC class II genotype on outcome of infection with hepatitis C virus</w:t>
      </w:r>
      <w:r>
        <w:rPr>
          <w:sz w:val="28"/>
          <w:lang w:val="uk-UA"/>
        </w:rPr>
        <w:t xml:space="preserve"> </w:t>
      </w:r>
      <w:r>
        <w:rPr>
          <w:sz w:val="28"/>
          <w:lang w:val="en-US"/>
        </w:rPr>
        <w:t>/ Thursz M., Yallop R., Goldin R. et al.</w:t>
      </w:r>
      <w:r>
        <w:rPr>
          <w:sz w:val="28"/>
          <w:lang w:val="uk-UA"/>
        </w:rPr>
        <w:t xml:space="preserve"> // </w:t>
      </w:r>
      <w:r>
        <w:rPr>
          <w:sz w:val="28"/>
          <w:lang w:val="en-US"/>
        </w:rPr>
        <w:t>Lancet.-1999.-V.354.-</w:t>
      </w:r>
      <w:r>
        <w:rPr>
          <w:sz w:val="28"/>
          <w:lang w:val="uk-UA"/>
        </w:rPr>
        <w:t xml:space="preserve"> </w:t>
      </w:r>
      <w:r>
        <w:rPr>
          <w:sz w:val="28"/>
          <w:lang w:val="en-US"/>
        </w:rPr>
        <w:t>P.2119-2124.</w:t>
      </w:r>
    </w:p>
    <w:p w:rsidR="00680986" w:rsidRDefault="00680986" w:rsidP="00680986">
      <w:pPr>
        <w:tabs>
          <w:tab w:val="num" w:pos="0"/>
        </w:tabs>
        <w:spacing w:line="360" w:lineRule="auto"/>
        <w:jc w:val="both"/>
        <w:rPr>
          <w:sz w:val="28"/>
          <w:lang w:val="en-US"/>
        </w:rPr>
      </w:pPr>
      <w:r>
        <w:rPr>
          <w:sz w:val="28"/>
          <w:lang w:val="en-US"/>
        </w:rPr>
        <w:lastRenderedPageBreak/>
        <w:t>63.</w:t>
      </w:r>
      <w:r>
        <w:rPr>
          <w:sz w:val="28"/>
          <w:lang w:val="uk-UA"/>
        </w:rPr>
        <w:t xml:space="preserve"> </w:t>
      </w:r>
      <w:r>
        <w:rPr>
          <w:sz w:val="28"/>
          <w:lang w:val="en-US"/>
        </w:rPr>
        <w:t>Tsai S.L. Detection of type 2-like T-helper cells in hepatitis C virus infection: implications for hepatitis C virus chronicity</w:t>
      </w:r>
      <w:r>
        <w:rPr>
          <w:sz w:val="28"/>
          <w:lang w:val="uk-UA"/>
        </w:rPr>
        <w:t xml:space="preserve"> </w:t>
      </w:r>
      <w:r>
        <w:rPr>
          <w:sz w:val="28"/>
          <w:lang w:val="en-US"/>
        </w:rPr>
        <w:t>/ Tsai S.L., Liaw Y.-F., Chen M.-H. et al.</w:t>
      </w:r>
      <w:r>
        <w:rPr>
          <w:sz w:val="28"/>
          <w:lang w:val="uk-UA"/>
        </w:rPr>
        <w:t xml:space="preserve"> // </w:t>
      </w:r>
      <w:r>
        <w:rPr>
          <w:sz w:val="28"/>
          <w:lang w:val="en-US"/>
        </w:rPr>
        <w:t>Hepatol.-1997.-V.25.-P.449-458.</w:t>
      </w:r>
    </w:p>
    <w:p w:rsidR="00680986" w:rsidRDefault="00680986" w:rsidP="00680986">
      <w:pPr>
        <w:tabs>
          <w:tab w:val="num" w:pos="0"/>
        </w:tabs>
        <w:spacing w:line="360" w:lineRule="auto"/>
        <w:jc w:val="both"/>
        <w:rPr>
          <w:sz w:val="28"/>
          <w:lang w:val="en-US"/>
        </w:rPr>
      </w:pPr>
      <w:r>
        <w:rPr>
          <w:sz w:val="28"/>
          <w:lang w:val="uk-UA"/>
        </w:rPr>
        <w:t>64</w:t>
      </w:r>
      <w:r>
        <w:rPr>
          <w:sz w:val="28"/>
          <w:lang w:val="en-US"/>
        </w:rPr>
        <w:t>.</w:t>
      </w:r>
      <w:r>
        <w:rPr>
          <w:sz w:val="28"/>
          <w:lang w:val="uk-UA"/>
        </w:rPr>
        <w:t xml:space="preserve"> </w:t>
      </w:r>
      <w:r>
        <w:rPr>
          <w:sz w:val="28"/>
          <w:lang w:val="en-US"/>
        </w:rPr>
        <w:t>Koziel M.J. Hepatitis C virus (HCV)-specific cytotoxic T-lymphocytes recognize epitopes in the core and envelope proteins of HCV</w:t>
      </w:r>
      <w:r>
        <w:rPr>
          <w:sz w:val="28"/>
          <w:lang w:val="uk-UA"/>
        </w:rPr>
        <w:t xml:space="preserve"> </w:t>
      </w:r>
      <w:r>
        <w:rPr>
          <w:sz w:val="28"/>
          <w:lang w:val="en-US"/>
        </w:rPr>
        <w:t>/ Koziel M.J., Dudley D., Afdhal N. et al.</w:t>
      </w:r>
      <w:r>
        <w:rPr>
          <w:sz w:val="28"/>
          <w:lang w:val="uk-UA"/>
        </w:rPr>
        <w:t xml:space="preserve"> //</w:t>
      </w:r>
      <w:r>
        <w:rPr>
          <w:sz w:val="28"/>
          <w:lang w:val="en-US"/>
        </w:rPr>
        <w:t xml:space="preserve"> J.Virol.-1993.-V.67.-P.7522-7532.</w:t>
      </w:r>
    </w:p>
    <w:p w:rsidR="00680986" w:rsidRDefault="00680986" w:rsidP="00680986">
      <w:pPr>
        <w:tabs>
          <w:tab w:val="num" w:pos="0"/>
        </w:tabs>
        <w:spacing w:line="360" w:lineRule="auto"/>
        <w:jc w:val="both"/>
        <w:rPr>
          <w:sz w:val="28"/>
          <w:lang w:val="en-US"/>
        </w:rPr>
      </w:pPr>
      <w:r>
        <w:rPr>
          <w:sz w:val="28"/>
          <w:lang w:val="uk-UA"/>
        </w:rPr>
        <w:t>65</w:t>
      </w:r>
      <w:r>
        <w:rPr>
          <w:sz w:val="28"/>
          <w:lang w:val="en-US"/>
        </w:rPr>
        <w:t>.</w:t>
      </w:r>
      <w:r>
        <w:rPr>
          <w:sz w:val="28"/>
          <w:lang w:val="uk-UA"/>
        </w:rPr>
        <w:t xml:space="preserve"> </w:t>
      </w:r>
      <w:r>
        <w:rPr>
          <w:sz w:val="28"/>
          <w:lang w:val="en-US"/>
        </w:rPr>
        <w:t>Wong D.K. Liver-derived CTL in hepatitis C virus infection</w:t>
      </w:r>
      <w:r>
        <w:rPr>
          <w:sz w:val="28"/>
          <w:lang w:val="uk-UA"/>
        </w:rPr>
        <w:t xml:space="preserve"> </w:t>
      </w:r>
      <w:r>
        <w:rPr>
          <w:sz w:val="28"/>
          <w:lang w:val="en-US"/>
        </w:rPr>
        <w:t>/ Wong D.K., Dudley D., Afdhal N. et al.</w:t>
      </w:r>
      <w:r>
        <w:rPr>
          <w:sz w:val="28"/>
          <w:lang w:val="uk-UA"/>
        </w:rPr>
        <w:t xml:space="preserve"> //</w:t>
      </w:r>
      <w:r>
        <w:rPr>
          <w:sz w:val="28"/>
          <w:lang w:val="en-US"/>
        </w:rPr>
        <w:t xml:space="preserve"> J.Immunol.-1998.-V.160.-P.1479-1488.</w:t>
      </w:r>
    </w:p>
    <w:p w:rsidR="00680986" w:rsidRDefault="00680986" w:rsidP="00680986">
      <w:pPr>
        <w:tabs>
          <w:tab w:val="num" w:pos="0"/>
        </w:tabs>
        <w:spacing w:line="360" w:lineRule="auto"/>
        <w:jc w:val="both"/>
        <w:rPr>
          <w:sz w:val="28"/>
          <w:lang w:val="en-US"/>
        </w:rPr>
      </w:pPr>
      <w:r>
        <w:rPr>
          <w:sz w:val="28"/>
          <w:lang w:val="uk-UA"/>
        </w:rPr>
        <w:t>66</w:t>
      </w:r>
      <w:r>
        <w:rPr>
          <w:sz w:val="28"/>
          <w:lang w:val="en-US"/>
        </w:rPr>
        <w:t>.</w:t>
      </w:r>
      <w:r>
        <w:rPr>
          <w:sz w:val="28"/>
          <w:lang w:val="uk-UA"/>
        </w:rPr>
        <w:t xml:space="preserve"> </w:t>
      </w:r>
      <w:r>
        <w:rPr>
          <w:sz w:val="28"/>
          <w:lang w:val="en-US"/>
        </w:rPr>
        <w:t>Hoffmann R.M. Mapping of immunodominant CD4+ T  lymphocyte epitopes of hepatitis C virus antigens and their relevance during the course of chronic infection</w:t>
      </w:r>
      <w:r>
        <w:rPr>
          <w:sz w:val="28"/>
          <w:lang w:val="uk-UA"/>
        </w:rPr>
        <w:t xml:space="preserve"> </w:t>
      </w:r>
      <w:r>
        <w:rPr>
          <w:sz w:val="28"/>
          <w:lang w:val="en-US"/>
        </w:rPr>
        <w:t>/ Hoffmann R.M.., Diepolder H.M., Zachoval R. et al.</w:t>
      </w:r>
      <w:r>
        <w:rPr>
          <w:sz w:val="28"/>
          <w:lang w:val="uk-UA"/>
        </w:rPr>
        <w:t xml:space="preserve"> // </w:t>
      </w:r>
      <w:r>
        <w:rPr>
          <w:sz w:val="28"/>
          <w:lang w:val="en-US"/>
        </w:rPr>
        <w:t>Hepatol.-1995.-V.21.-P.632-638.</w:t>
      </w:r>
    </w:p>
    <w:p w:rsidR="00680986" w:rsidRDefault="00680986" w:rsidP="00680986">
      <w:pPr>
        <w:tabs>
          <w:tab w:val="num" w:pos="0"/>
        </w:tabs>
        <w:spacing w:line="360" w:lineRule="auto"/>
        <w:jc w:val="both"/>
        <w:rPr>
          <w:sz w:val="28"/>
          <w:lang w:val="en-US"/>
        </w:rPr>
      </w:pPr>
      <w:r>
        <w:rPr>
          <w:sz w:val="28"/>
          <w:lang w:val="uk-UA"/>
        </w:rPr>
        <w:t>67</w:t>
      </w:r>
      <w:r>
        <w:rPr>
          <w:sz w:val="28"/>
          <w:lang w:val="en-US"/>
        </w:rPr>
        <w:t>.</w:t>
      </w:r>
      <w:r>
        <w:rPr>
          <w:sz w:val="28"/>
          <w:lang w:val="uk-UA"/>
        </w:rPr>
        <w:t xml:space="preserve"> </w:t>
      </w:r>
      <w:r>
        <w:rPr>
          <w:sz w:val="28"/>
          <w:lang w:val="en-US"/>
        </w:rPr>
        <w:t>Lasarte J. Cellular immunity to hepatitis C virus core protein and the response to interferon in patients with chronic hepatitis C</w:t>
      </w:r>
      <w:r>
        <w:rPr>
          <w:sz w:val="28"/>
          <w:lang w:val="uk-UA"/>
        </w:rPr>
        <w:t xml:space="preserve"> </w:t>
      </w:r>
      <w:r>
        <w:rPr>
          <w:sz w:val="28"/>
          <w:lang w:val="en-US"/>
        </w:rPr>
        <w:t>/ Lasarte J.,Garcia-Granero M., Lopez A. et al.</w:t>
      </w:r>
      <w:r>
        <w:rPr>
          <w:sz w:val="28"/>
          <w:lang w:val="uk-UA"/>
        </w:rPr>
        <w:t xml:space="preserve"> //</w:t>
      </w:r>
      <w:r>
        <w:rPr>
          <w:sz w:val="28"/>
          <w:lang w:val="en-US"/>
        </w:rPr>
        <w:t xml:space="preserve"> Hepatol.-1998.-V.28.-P.815-822.</w:t>
      </w:r>
    </w:p>
    <w:p w:rsidR="00680986" w:rsidRDefault="00680986" w:rsidP="00680986">
      <w:pPr>
        <w:tabs>
          <w:tab w:val="num" w:pos="0"/>
        </w:tabs>
        <w:spacing w:line="360" w:lineRule="auto"/>
        <w:jc w:val="both"/>
        <w:rPr>
          <w:sz w:val="28"/>
          <w:lang w:val="en-US"/>
        </w:rPr>
      </w:pPr>
      <w:r>
        <w:rPr>
          <w:sz w:val="28"/>
          <w:lang w:val="uk-UA"/>
        </w:rPr>
        <w:t>68</w:t>
      </w:r>
      <w:r>
        <w:rPr>
          <w:sz w:val="28"/>
          <w:lang w:val="en-US"/>
        </w:rPr>
        <w:t>.</w:t>
      </w:r>
      <w:r>
        <w:rPr>
          <w:sz w:val="28"/>
          <w:lang w:val="uk-UA"/>
        </w:rPr>
        <w:t xml:space="preserve"> </w:t>
      </w:r>
      <w:r>
        <w:rPr>
          <w:sz w:val="28"/>
          <w:lang w:val="en-US"/>
        </w:rPr>
        <w:t>Leroux R.G. Lymphoproliferative  responses to hepatitis C virus core, E1,E2, and NS3 in patients with chronic hepatitis C infection treated with interferon alfa</w:t>
      </w:r>
      <w:r>
        <w:rPr>
          <w:sz w:val="28"/>
          <w:lang w:val="uk-UA"/>
        </w:rPr>
        <w:t xml:space="preserve"> </w:t>
      </w:r>
      <w:r>
        <w:rPr>
          <w:sz w:val="28"/>
          <w:lang w:val="en-US"/>
        </w:rPr>
        <w:t>/ Leroux R.G., Esquivel C.A., Deleys R. et al.</w:t>
      </w:r>
      <w:r>
        <w:rPr>
          <w:sz w:val="28"/>
          <w:lang w:val="uk-UA"/>
        </w:rPr>
        <w:t xml:space="preserve"> //</w:t>
      </w:r>
      <w:r>
        <w:rPr>
          <w:sz w:val="28"/>
          <w:lang w:val="en-US"/>
        </w:rPr>
        <w:t xml:space="preserve"> Hepatol.-1996.-V.23.-P.8-16.</w:t>
      </w:r>
    </w:p>
    <w:p w:rsidR="00680986" w:rsidRDefault="00680986" w:rsidP="00680986">
      <w:pPr>
        <w:tabs>
          <w:tab w:val="num" w:pos="0"/>
        </w:tabs>
        <w:spacing w:line="360" w:lineRule="auto"/>
        <w:jc w:val="both"/>
        <w:rPr>
          <w:sz w:val="28"/>
          <w:lang w:val="en-US"/>
        </w:rPr>
      </w:pPr>
      <w:r>
        <w:rPr>
          <w:sz w:val="28"/>
          <w:lang w:val="uk-UA"/>
        </w:rPr>
        <w:t>69</w:t>
      </w:r>
      <w:r>
        <w:rPr>
          <w:sz w:val="28"/>
          <w:lang w:val="en-US"/>
        </w:rPr>
        <w:t>.</w:t>
      </w:r>
      <w:r>
        <w:rPr>
          <w:sz w:val="28"/>
          <w:lang w:val="uk-UA"/>
        </w:rPr>
        <w:t xml:space="preserve"> </w:t>
      </w:r>
      <w:r>
        <w:rPr>
          <w:sz w:val="28"/>
          <w:lang w:val="en-US"/>
        </w:rPr>
        <w:t>Cramp M.E. Hepatitis C virus-specific T-cell reactivity during interferon and ribavirin treatment in chronic hepatitis C</w:t>
      </w:r>
      <w:r>
        <w:rPr>
          <w:sz w:val="28"/>
          <w:lang w:val="uk-UA"/>
        </w:rPr>
        <w:t xml:space="preserve"> </w:t>
      </w:r>
      <w:r>
        <w:rPr>
          <w:sz w:val="28"/>
          <w:lang w:val="en-US"/>
        </w:rPr>
        <w:t xml:space="preserve">/ </w:t>
      </w:r>
      <w:smartTag w:uri="urn:schemas-microsoft-com:office:smarttags" w:element="place">
        <w:smartTag w:uri="urn:schemas-microsoft-com:office:smarttags" w:element="City">
          <w:r>
            <w:rPr>
              <w:sz w:val="28"/>
              <w:lang w:val="en-US"/>
            </w:rPr>
            <w:t>Cramp</w:t>
          </w:r>
        </w:smartTag>
        <w:r>
          <w:rPr>
            <w:sz w:val="28"/>
            <w:lang w:val="en-US"/>
          </w:rPr>
          <w:t xml:space="preserve"> </w:t>
        </w:r>
        <w:smartTag w:uri="urn:schemas-microsoft-com:office:smarttags" w:element="State">
          <w:r>
            <w:rPr>
              <w:sz w:val="28"/>
              <w:lang w:val="en-US"/>
            </w:rPr>
            <w:t>M.E.</w:t>
          </w:r>
        </w:smartTag>
      </w:smartTag>
      <w:r>
        <w:rPr>
          <w:sz w:val="28"/>
          <w:lang w:val="en-US"/>
        </w:rPr>
        <w:t>, Rossol S., Chokshi S. et al.</w:t>
      </w:r>
      <w:r>
        <w:rPr>
          <w:sz w:val="28"/>
          <w:lang w:val="uk-UA"/>
        </w:rPr>
        <w:t xml:space="preserve"> //</w:t>
      </w:r>
      <w:r>
        <w:rPr>
          <w:sz w:val="28"/>
          <w:lang w:val="en-US"/>
        </w:rPr>
        <w:t xml:space="preserve"> Gastroenterology.-2000.-V.118.-P.346-355.</w:t>
      </w:r>
    </w:p>
    <w:p w:rsidR="00680986" w:rsidRDefault="00680986" w:rsidP="00680986">
      <w:pPr>
        <w:tabs>
          <w:tab w:val="num" w:pos="0"/>
        </w:tabs>
        <w:spacing w:line="360" w:lineRule="auto"/>
        <w:jc w:val="both"/>
        <w:rPr>
          <w:sz w:val="28"/>
          <w:lang w:val="en-US"/>
        </w:rPr>
      </w:pPr>
      <w:r>
        <w:rPr>
          <w:sz w:val="28"/>
          <w:lang w:val="uk-UA"/>
        </w:rPr>
        <w:t>70</w:t>
      </w:r>
      <w:r>
        <w:rPr>
          <w:sz w:val="28"/>
          <w:lang w:val="en-US"/>
        </w:rPr>
        <w:t>.</w:t>
      </w:r>
      <w:r>
        <w:rPr>
          <w:sz w:val="28"/>
          <w:lang w:val="uk-UA"/>
        </w:rPr>
        <w:t xml:space="preserve"> </w:t>
      </w:r>
      <w:r>
        <w:rPr>
          <w:sz w:val="28"/>
          <w:lang w:val="en-US"/>
        </w:rPr>
        <w:t>Nelson D. Intrahepatic hepatitis C virus-specific cytotoxic T lymphocyte activity and response to interferon alfa therapy in chronic hepatitis C</w:t>
      </w:r>
      <w:r>
        <w:rPr>
          <w:sz w:val="28"/>
          <w:lang w:val="uk-UA"/>
        </w:rPr>
        <w:t xml:space="preserve"> </w:t>
      </w:r>
      <w:r>
        <w:rPr>
          <w:sz w:val="28"/>
          <w:lang w:val="en-US"/>
        </w:rPr>
        <w:t xml:space="preserve">/ Nelson D., Marousis C., Ohno T. et al. </w:t>
      </w:r>
      <w:r>
        <w:rPr>
          <w:sz w:val="28"/>
          <w:lang w:val="uk-UA"/>
        </w:rPr>
        <w:t xml:space="preserve">// </w:t>
      </w:r>
      <w:r>
        <w:rPr>
          <w:sz w:val="28"/>
          <w:lang w:val="en-US"/>
        </w:rPr>
        <w:t>Hepatol.-1998.-V.28.-P.225-230.</w:t>
      </w:r>
    </w:p>
    <w:p w:rsidR="00680986" w:rsidRDefault="00680986" w:rsidP="00680986">
      <w:pPr>
        <w:tabs>
          <w:tab w:val="num" w:pos="0"/>
        </w:tabs>
        <w:spacing w:line="360" w:lineRule="auto"/>
        <w:jc w:val="both"/>
        <w:rPr>
          <w:sz w:val="28"/>
          <w:lang w:val="en-US"/>
        </w:rPr>
      </w:pPr>
      <w:r>
        <w:rPr>
          <w:sz w:val="28"/>
          <w:lang w:val="uk-UA"/>
        </w:rPr>
        <w:lastRenderedPageBreak/>
        <w:t>7</w:t>
      </w:r>
      <w:r>
        <w:rPr>
          <w:sz w:val="28"/>
          <w:lang w:val="en-US"/>
        </w:rPr>
        <w:t>1.</w:t>
      </w:r>
      <w:r>
        <w:rPr>
          <w:sz w:val="28"/>
          <w:lang w:val="uk-UA"/>
        </w:rPr>
        <w:t xml:space="preserve"> </w:t>
      </w:r>
      <w:r>
        <w:rPr>
          <w:sz w:val="28"/>
          <w:lang w:val="en-US"/>
        </w:rPr>
        <w:t>Martin J. Effects of the ribavirin-interferon alpha combination on cultured peripheral blood mononuclear cells from chronic hepatitis C patients</w:t>
      </w:r>
      <w:r>
        <w:rPr>
          <w:sz w:val="28"/>
          <w:lang w:val="uk-UA"/>
        </w:rPr>
        <w:t xml:space="preserve"> </w:t>
      </w:r>
      <w:r>
        <w:rPr>
          <w:sz w:val="28"/>
          <w:lang w:val="en-US"/>
        </w:rPr>
        <w:t>/ Martin J., Navas S., Quiroda J. et al.</w:t>
      </w:r>
      <w:r>
        <w:rPr>
          <w:sz w:val="28"/>
          <w:lang w:val="uk-UA"/>
        </w:rPr>
        <w:t xml:space="preserve"> // </w:t>
      </w:r>
      <w:r>
        <w:rPr>
          <w:sz w:val="28"/>
          <w:lang w:val="en-US"/>
        </w:rPr>
        <w:t xml:space="preserve"> Cytokine.-1998.-V.10.-P.635-644.</w:t>
      </w:r>
    </w:p>
    <w:p w:rsidR="00680986" w:rsidRDefault="00680986" w:rsidP="00680986">
      <w:pPr>
        <w:tabs>
          <w:tab w:val="num" w:pos="0"/>
        </w:tabs>
        <w:spacing w:line="360" w:lineRule="auto"/>
        <w:jc w:val="both"/>
        <w:rPr>
          <w:sz w:val="28"/>
          <w:lang w:val="en-US"/>
        </w:rPr>
      </w:pPr>
      <w:r>
        <w:rPr>
          <w:sz w:val="28"/>
          <w:lang w:val="uk-UA"/>
        </w:rPr>
        <w:t>72</w:t>
      </w:r>
      <w:r>
        <w:rPr>
          <w:sz w:val="28"/>
          <w:lang w:val="en-US"/>
        </w:rPr>
        <w:t>.</w:t>
      </w:r>
      <w:r>
        <w:rPr>
          <w:sz w:val="28"/>
          <w:lang w:val="uk-UA"/>
        </w:rPr>
        <w:t xml:space="preserve"> </w:t>
      </w:r>
      <w:r>
        <w:rPr>
          <w:sz w:val="28"/>
          <w:lang w:val="en-US"/>
        </w:rPr>
        <w:t>Rocha B. Anergy and exhaustion are independent mechanisms of peripheral T cell tolerance</w:t>
      </w:r>
      <w:r>
        <w:rPr>
          <w:sz w:val="28"/>
          <w:lang w:val="uk-UA"/>
        </w:rPr>
        <w:t xml:space="preserve"> </w:t>
      </w:r>
      <w:r>
        <w:rPr>
          <w:sz w:val="28"/>
          <w:lang w:val="en-US"/>
        </w:rPr>
        <w:t>/ Rocha B., Grandien A., Freitas A.A.</w:t>
      </w:r>
      <w:r>
        <w:rPr>
          <w:sz w:val="28"/>
          <w:lang w:val="uk-UA"/>
        </w:rPr>
        <w:t xml:space="preserve"> //</w:t>
      </w:r>
      <w:r>
        <w:rPr>
          <w:sz w:val="28"/>
          <w:lang w:val="en-US"/>
        </w:rPr>
        <w:t xml:space="preserve"> J.Exp.Med.-1995.-V.181.-P.993-1003.</w:t>
      </w:r>
    </w:p>
    <w:p w:rsidR="00680986" w:rsidRDefault="00680986" w:rsidP="00680986">
      <w:pPr>
        <w:tabs>
          <w:tab w:val="num" w:pos="0"/>
        </w:tabs>
        <w:spacing w:line="360" w:lineRule="auto"/>
        <w:jc w:val="both"/>
        <w:rPr>
          <w:sz w:val="28"/>
          <w:lang w:val="en-US"/>
        </w:rPr>
      </w:pPr>
      <w:r>
        <w:rPr>
          <w:sz w:val="28"/>
          <w:lang w:val="uk-UA"/>
        </w:rPr>
        <w:t>73</w:t>
      </w:r>
      <w:r>
        <w:rPr>
          <w:sz w:val="28"/>
          <w:lang w:val="en-US"/>
        </w:rPr>
        <w:t>.</w:t>
      </w:r>
      <w:r>
        <w:rPr>
          <w:sz w:val="28"/>
          <w:lang w:val="uk-UA"/>
        </w:rPr>
        <w:t xml:space="preserve"> </w:t>
      </w:r>
      <w:r>
        <w:rPr>
          <w:sz w:val="28"/>
          <w:lang w:val="en-US"/>
        </w:rPr>
        <w:t>Emi K. Magnitude of activity in chronic hepatitis C is influenced by apoptosis of T cells responsible for hepatitis C virus</w:t>
      </w:r>
      <w:r>
        <w:rPr>
          <w:sz w:val="28"/>
          <w:lang w:val="uk-UA"/>
        </w:rPr>
        <w:t xml:space="preserve"> </w:t>
      </w:r>
      <w:r>
        <w:rPr>
          <w:sz w:val="28"/>
          <w:lang w:val="en-US"/>
        </w:rPr>
        <w:t xml:space="preserve">/ Emi K., Nakamura K., Yuh K. et al. </w:t>
      </w:r>
      <w:r>
        <w:rPr>
          <w:sz w:val="28"/>
          <w:lang w:val="uk-UA"/>
        </w:rPr>
        <w:t xml:space="preserve">// </w:t>
      </w:r>
      <w:r>
        <w:rPr>
          <w:sz w:val="28"/>
          <w:lang w:val="en-US"/>
        </w:rPr>
        <w:t>J.Gastroenterol.-Hepatol.-1999.-V.14(10).-P.1018-1024.</w:t>
      </w:r>
    </w:p>
    <w:p w:rsidR="00680986" w:rsidRDefault="00680986" w:rsidP="00680986">
      <w:pPr>
        <w:tabs>
          <w:tab w:val="num" w:pos="0"/>
        </w:tabs>
        <w:spacing w:line="360" w:lineRule="auto"/>
        <w:jc w:val="both"/>
        <w:rPr>
          <w:sz w:val="28"/>
          <w:lang w:val="en-US"/>
        </w:rPr>
      </w:pPr>
      <w:r>
        <w:rPr>
          <w:sz w:val="28"/>
          <w:lang w:val="uk-UA"/>
        </w:rPr>
        <w:t>74</w:t>
      </w:r>
      <w:r>
        <w:rPr>
          <w:sz w:val="28"/>
          <w:lang w:val="en-US"/>
        </w:rPr>
        <w:t>.</w:t>
      </w:r>
      <w:r>
        <w:rPr>
          <w:sz w:val="28"/>
          <w:lang w:val="uk-UA"/>
        </w:rPr>
        <w:t xml:space="preserve"> </w:t>
      </w:r>
      <w:r>
        <w:rPr>
          <w:sz w:val="28"/>
          <w:lang w:val="en-US"/>
        </w:rPr>
        <w:t>Botarelli P. T-lymphocyte respone to hepatitis C virus in different clinical courses of infection</w:t>
      </w:r>
      <w:r>
        <w:rPr>
          <w:sz w:val="28"/>
          <w:lang w:val="uk-UA"/>
        </w:rPr>
        <w:t xml:space="preserve"> </w:t>
      </w:r>
      <w:r>
        <w:rPr>
          <w:sz w:val="28"/>
          <w:lang w:val="en-US"/>
        </w:rPr>
        <w:t>/ Botarelli P., Brunetto M.R., Minutello M.A. et al.</w:t>
      </w:r>
      <w:r>
        <w:rPr>
          <w:sz w:val="28"/>
          <w:lang w:val="uk-UA"/>
        </w:rPr>
        <w:t xml:space="preserve"> //</w:t>
      </w:r>
      <w:r>
        <w:rPr>
          <w:sz w:val="28"/>
          <w:lang w:val="en-US"/>
        </w:rPr>
        <w:t xml:space="preserve"> Gastroenterology.-1993.-V.104.-P.580-587.</w:t>
      </w:r>
    </w:p>
    <w:p w:rsidR="00680986" w:rsidRDefault="00680986" w:rsidP="00680986">
      <w:pPr>
        <w:tabs>
          <w:tab w:val="num" w:pos="0"/>
        </w:tabs>
        <w:spacing w:line="360" w:lineRule="auto"/>
        <w:jc w:val="both"/>
        <w:rPr>
          <w:sz w:val="28"/>
          <w:lang w:val="en-US"/>
        </w:rPr>
      </w:pPr>
      <w:r>
        <w:rPr>
          <w:sz w:val="28"/>
          <w:lang w:val="uk-UA"/>
        </w:rPr>
        <w:t>75</w:t>
      </w:r>
      <w:r>
        <w:rPr>
          <w:sz w:val="28"/>
          <w:lang w:val="en-US"/>
        </w:rPr>
        <w:t>.</w:t>
      </w:r>
      <w:r>
        <w:rPr>
          <w:sz w:val="28"/>
          <w:lang w:val="uk-UA"/>
        </w:rPr>
        <w:t xml:space="preserve"> </w:t>
      </w:r>
      <w:r>
        <w:rPr>
          <w:sz w:val="28"/>
          <w:lang w:val="en-US"/>
        </w:rPr>
        <w:t>Ferrari C. T-cell response to structural and nonstructural hepatitis C virus antigens in persistent and self-limited hepatitis C virus infection</w:t>
      </w:r>
      <w:r>
        <w:rPr>
          <w:sz w:val="28"/>
          <w:lang w:val="uk-UA"/>
        </w:rPr>
        <w:t xml:space="preserve"> </w:t>
      </w:r>
      <w:r>
        <w:rPr>
          <w:sz w:val="28"/>
          <w:lang w:val="en-US"/>
        </w:rPr>
        <w:t>/ Ferrari C., Valli A., Galati L.</w:t>
      </w:r>
      <w:r>
        <w:rPr>
          <w:sz w:val="28"/>
          <w:lang w:val="uk-UA"/>
        </w:rPr>
        <w:t xml:space="preserve"> //</w:t>
      </w:r>
      <w:r>
        <w:rPr>
          <w:sz w:val="28"/>
          <w:lang w:val="en-US"/>
        </w:rPr>
        <w:t xml:space="preserve"> Hepatol.-1994.-V.19.-P.286-295.</w:t>
      </w:r>
    </w:p>
    <w:p w:rsidR="00680986" w:rsidRDefault="00680986" w:rsidP="00680986">
      <w:pPr>
        <w:tabs>
          <w:tab w:val="num" w:pos="0"/>
        </w:tabs>
        <w:spacing w:line="360" w:lineRule="auto"/>
        <w:jc w:val="both"/>
        <w:rPr>
          <w:sz w:val="28"/>
          <w:lang w:val="en-US"/>
        </w:rPr>
      </w:pPr>
      <w:r>
        <w:rPr>
          <w:sz w:val="28"/>
          <w:lang w:val="uk-UA"/>
        </w:rPr>
        <w:t>76</w:t>
      </w:r>
      <w:r>
        <w:rPr>
          <w:sz w:val="28"/>
          <w:lang w:val="en-US"/>
        </w:rPr>
        <w:t>.</w:t>
      </w:r>
      <w:r>
        <w:rPr>
          <w:sz w:val="28"/>
          <w:lang w:val="uk-UA"/>
        </w:rPr>
        <w:t xml:space="preserve"> </w:t>
      </w:r>
      <w:r>
        <w:rPr>
          <w:sz w:val="28"/>
          <w:lang w:val="en-US"/>
        </w:rPr>
        <w:t xml:space="preserve">Diepolder H.M. Immunodominant CD4+ T-cell epitope within nonstructural protein </w:t>
      </w:r>
      <w:smartTag w:uri="urn:schemas-microsoft-com:office:smarttags" w:element="metricconverter">
        <w:smartTagPr>
          <w:attr w:name="ProductID" w:val="3 in"/>
        </w:smartTagPr>
        <w:r>
          <w:rPr>
            <w:sz w:val="28"/>
            <w:lang w:val="en-US"/>
          </w:rPr>
          <w:t>3 in</w:t>
        </w:r>
      </w:smartTag>
      <w:r>
        <w:rPr>
          <w:sz w:val="28"/>
          <w:lang w:val="en-US"/>
        </w:rPr>
        <w:t xml:space="preserve"> acute hepatitis C virus infection</w:t>
      </w:r>
      <w:r>
        <w:rPr>
          <w:sz w:val="28"/>
          <w:lang w:val="uk-UA"/>
        </w:rPr>
        <w:t xml:space="preserve"> </w:t>
      </w:r>
      <w:r>
        <w:rPr>
          <w:sz w:val="28"/>
          <w:lang w:val="en-US"/>
        </w:rPr>
        <w:t>/ Diepolder H.M., Gerlach J.-T., Zachoval R. et al.</w:t>
      </w:r>
      <w:r>
        <w:rPr>
          <w:sz w:val="28"/>
          <w:lang w:val="uk-UA"/>
        </w:rPr>
        <w:t xml:space="preserve"> // </w:t>
      </w:r>
      <w:r>
        <w:rPr>
          <w:sz w:val="28"/>
          <w:lang w:val="en-US"/>
        </w:rPr>
        <w:t>J.Virol.-1997.-V.71.-P.6011-6019.</w:t>
      </w:r>
    </w:p>
    <w:p w:rsidR="00680986" w:rsidRDefault="00680986" w:rsidP="00680986">
      <w:pPr>
        <w:tabs>
          <w:tab w:val="num" w:pos="0"/>
        </w:tabs>
        <w:spacing w:line="360" w:lineRule="auto"/>
        <w:jc w:val="both"/>
        <w:rPr>
          <w:sz w:val="28"/>
          <w:lang w:val="en-US"/>
        </w:rPr>
      </w:pPr>
      <w:r>
        <w:rPr>
          <w:sz w:val="28"/>
          <w:lang w:val="uk-UA"/>
        </w:rPr>
        <w:t>77</w:t>
      </w:r>
      <w:r>
        <w:rPr>
          <w:sz w:val="28"/>
          <w:lang w:val="en-US"/>
        </w:rPr>
        <w:t>.</w:t>
      </w:r>
      <w:r>
        <w:rPr>
          <w:sz w:val="28"/>
          <w:lang w:val="uk-UA"/>
        </w:rPr>
        <w:t xml:space="preserve"> </w:t>
      </w:r>
      <w:r>
        <w:rPr>
          <w:sz w:val="28"/>
          <w:lang w:val="en-US"/>
        </w:rPr>
        <w:t>Koziel M.J. Intrahepatic cytotoxic T</w:t>
      </w:r>
      <w:r>
        <w:rPr>
          <w:sz w:val="28"/>
          <w:lang w:val="uk-UA"/>
        </w:rPr>
        <w:t>-</w:t>
      </w:r>
      <w:r>
        <w:rPr>
          <w:sz w:val="28"/>
          <w:lang w:val="en-US"/>
        </w:rPr>
        <w:t>lymphocytes specific for hepatitis C virus in persons with chronic hepatitis</w:t>
      </w:r>
      <w:r>
        <w:rPr>
          <w:sz w:val="28"/>
          <w:lang w:val="uk-UA"/>
        </w:rPr>
        <w:t xml:space="preserve"> </w:t>
      </w:r>
      <w:r>
        <w:rPr>
          <w:sz w:val="28"/>
          <w:lang w:val="en-US"/>
        </w:rPr>
        <w:t>/ Koziel M.J., Dudley D., Wong J.T. et al.</w:t>
      </w:r>
      <w:r>
        <w:rPr>
          <w:sz w:val="28"/>
          <w:lang w:val="uk-UA"/>
        </w:rPr>
        <w:t xml:space="preserve"> // </w:t>
      </w:r>
      <w:r>
        <w:rPr>
          <w:sz w:val="28"/>
          <w:lang w:val="en-US"/>
        </w:rPr>
        <w:t>J.Immunol.-1992.-V.149.-P.3339-3344.</w:t>
      </w:r>
    </w:p>
    <w:p w:rsidR="00680986" w:rsidRDefault="00680986" w:rsidP="00680986">
      <w:pPr>
        <w:tabs>
          <w:tab w:val="num" w:pos="0"/>
        </w:tabs>
        <w:spacing w:line="360" w:lineRule="auto"/>
        <w:jc w:val="both"/>
        <w:rPr>
          <w:sz w:val="28"/>
          <w:lang w:val="en-US"/>
        </w:rPr>
      </w:pPr>
      <w:r>
        <w:rPr>
          <w:sz w:val="28"/>
          <w:lang w:val="uk-UA"/>
        </w:rPr>
        <w:t>78</w:t>
      </w:r>
      <w:r>
        <w:rPr>
          <w:sz w:val="28"/>
          <w:lang w:val="en-US"/>
        </w:rPr>
        <w:t>.</w:t>
      </w:r>
      <w:r>
        <w:rPr>
          <w:sz w:val="28"/>
          <w:lang w:val="uk-UA"/>
        </w:rPr>
        <w:t xml:space="preserve"> </w:t>
      </w:r>
      <w:r>
        <w:rPr>
          <w:sz w:val="28"/>
          <w:lang w:val="en-US"/>
        </w:rPr>
        <w:t>Koziel M.J. HLA Class I-resticted cytotoxic</w:t>
      </w:r>
      <w:r>
        <w:rPr>
          <w:sz w:val="28"/>
          <w:lang w:val="uk-UA"/>
        </w:rPr>
        <w:t xml:space="preserve"> </w:t>
      </w:r>
      <w:r>
        <w:rPr>
          <w:sz w:val="28"/>
          <w:lang w:val="en-US"/>
        </w:rPr>
        <w:t>T</w:t>
      </w:r>
      <w:r>
        <w:rPr>
          <w:sz w:val="28"/>
          <w:lang w:val="uk-UA"/>
        </w:rPr>
        <w:t xml:space="preserve"> </w:t>
      </w:r>
      <w:r>
        <w:rPr>
          <w:sz w:val="28"/>
          <w:lang w:val="en-US"/>
        </w:rPr>
        <w:t>lymphocytes specific for hepatitis C virus</w:t>
      </w:r>
      <w:r>
        <w:rPr>
          <w:sz w:val="28"/>
          <w:lang w:val="uk-UA"/>
        </w:rPr>
        <w:t xml:space="preserve"> </w:t>
      </w:r>
      <w:r>
        <w:rPr>
          <w:sz w:val="28"/>
          <w:lang w:val="en-US"/>
        </w:rPr>
        <w:t>/ Koziel M.J., Dudley D., Afdhal N. et al.</w:t>
      </w:r>
      <w:r>
        <w:rPr>
          <w:sz w:val="28"/>
          <w:lang w:val="uk-UA"/>
        </w:rPr>
        <w:t xml:space="preserve"> // </w:t>
      </w:r>
      <w:r>
        <w:rPr>
          <w:sz w:val="28"/>
          <w:lang w:val="en-US"/>
        </w:rPr>
        <w:t>J.Clin.Inves.-1995.-V.96.-</w:t>
      </w:r>
      <w:r>
        <w:rPr>
          <w:sz w:val="28"/>
          <w:lang w:val="uk-UA"/>
        </w:rPr>
        <w:t xml:space="preserve"> </w:t>
      </w:r>
      <w:r>
        <w:rPr>
          <w:sz w:val="28"/>
          <w:lang w:val="en-US"/>
        </w:rPr>
        <w:t>P.2311-2321.</w:t>
      </w:r>
    </w:p>
    <w:p w:rsidR="00680986" w:rsidRPr="008F58EF" w:rsidRDefault="00680986" w:rsidP="00680986">
      <w:pPr>
        <w:tabs>
          <w:tab w:val="num" w:pos="0"/>
        </w:tabs>
        <w:spacing w:line="360" w:lineRule="auto"/>
        <w:jc w:val="both"/>
        <w:rPr>
          <w:sz w:val="28"/>
        </w:rPr>
      </w:pPr>
      <w:r>
        <w:rPr>
          <w:sz w:val="28"/>
          <w:lang w:val="en-US"/>
        </w:rPr>
        <w:lastRenderedPageBreak/>
        <w:t>7</w:t>
      </w:r>
      <w:r>
        <w:rPr>
          <w:sz w:val="28"/>
          <w:lang w:val="uk-UA"/>
        </w:rPr>
        <w:t>9</w:t>
      </w:r>
      <w:r>
        <w:rPr>
          <w:sz w:val="28"/>
          <w:lang w:val="en-US"/>
        </w:rPr>
        <w:t>.</w:t>
      </w:r>
      <w:r>
        <w:rPr>
          <w:sz w:val="28"/>
          <w:lang w:val="uk-UA"/>
        </w:rPr>
        <w:t xml:space="preserve"> </w:t>
      </w:r>
      <w:r>
        <w:rPr>
          <w:sz w:val="28"/>
          <w:lang w:val="en-US"/>
        </w:rPr>
        <w:t>Chang K.M. Immunological significance of cytotoxic T lymphocyte epitope variants in patiens chronically infected by the hepatitis C virus</w:t>
      </w:r>
      <w:r>
        <w:rPr>
          <w:sz w:val="28"/>
          <w:lang w:val="uk-UA"/>
        </w:rPr>
        <w:t xml:space="preserve"> </w:t>
      </w:r>
      <w:r>
        <w:rPr>
          <w:sz w:val="28"/>
          <w:lang w:val="en-US"/>
        </w:rPr>
        <w:t>/ Chang K.M., Rehermann B., McHutchison J.G. et. al.</w:t>
      </w:r>
      <w:r>
        <w:rPr>
          <w:sz w:val="28"/>
          <w:lang w:val="uk-UA"/>
        </w:rPr>
        <w:t xml:space="preserve"> //</w:t>
      </w:r>
      <w:r>
        <w:rPr>
          <w:sz w:val="28"/>
          <w:lang w:val="en-US"/>
        </w:rPr>
        <w:t xml:space="preserve"> J</w:t>
      </w:r>
      <w:r w:rsidRPr="00D116B1">
        <w:rPr>
          <w:sz w:val="28"/>
          <w:lang w:val="en-US"/>
        </w:rPr>
        <w:t>.</w:t>
      </w:r>
      <w:r>
        <w:rPr>
          <w:sz w:val="28"/>
          <w:lang w:val="en-US"/>
        </w:rPr>
        <w:t>Clin</w:t>
      </w:r>
      <w:r w:rsidRPr="00D116B1">
        <w:rPr>
          <w:sz w:val="28"/>
          <w:lang w:val="en-US"/>
        </w:rPr>
        <w:t>.</w:t>
      </w:r>
      <w:r>
        <w:rPr>
          <w:sz w:val="28"/>
          <w:lang w:val="en-US"/>
        </w:rPr>
        <w:t>Invest</w:t>
      </w:r>
      <w:r w:rsidRPr="00D116B1">
        <w:rPr>
          <w:sz w:val="28"/>
          <w:lang w:val="en-US"/>
        </w:rPr>
        <w:t>.-1997.</w:t>
      </w:r>
      <w:r>
        <w:rPr>
          <w:sz w:val="28"/>
          <w:lang w:val="uk-UA"/>
        </w:rPr>
        <w:t xml:space="preserve"> </w:t>
      </w:r>
      <w:r>
        <w:rPr>
          <w:sz w:val="28"/>
          <w:lang w:val="en-US"/>
        </w:rPr>
        <w:t>V</w:t>
      </w:r>
      <w:r w:rsidRPr="008F58EF">
        <w:rPr>
          <w:sz w:val="28"/>
        </w:rPr>
        <w:t>.100.-</w:t>
      </w:r>
      <w:r>
        <w:rPr>
          <w:sz w:val="28"/>
          <w:lang w:val="uk-UA"/>
        </w:rPr>
        <w:t xml:space="preserve"> </w:t>
      </w:r>
      <w:r>
        <w:rPr>
          <w:sz w:val="28"/>
          <w:lang w:val="en-US"/>
        </w:rPr>
        <w:t>P</w:t>
      </w:r>
      <w:r w:rsidRPr="008F58EF">
        <w:rPr>
          <w:sz w:val="28"/>
        </w:rPr>
        <w:t>.2376-2385.</w:t>
      </w:r>
    </w:p>
    <w:p w:rsidR="00680986" w:rsidRDefault="00680986" w:rsidP="00680986">
      <w:pPr>
        <w:tabs>
          <w:tab w:val="num" w:pos="0"/>
        </w:tabs>
        <w:spacing w:line="360" w:lineRule="auto"/>
        <w:jc w:val="both"/>
        <w:rPr>
          <w:sz w:val="28"/>
          <w:lang w:val="uk-UA"/>
        </w:rPr>
      </w:pPr>
      <w:r>
        <w:rPr>
          <w:sz w:val="28"/>
          <w:lang w:val="uk-UA"/>
        </w:rPr>
        <w:t xml:space="preserve">80. Жданов К.В. Хроническая </w:t>
      </w:r>
      <w:r>
        <w:rPr>
          <w:sz w:val="28"/>
          <w:lang w:val="en-US"/>
        </w:rPr>
        <w:t>HCV</w:t>
      </w:r>
      <w:r>
        <w:rPr>
          <w:sz w:val="28"/>
          <w:lang w:val="uk-UA"/>
        </w:rPr>
        <w:t>-инфекция и экспрессия мРНК СС-хемокинов их рецепторов / Жданов К.В., Гусев Д.А., Чирский В.С. // Журн.микробиол.-2008.-№4.-С.73-78.</w:t>
      </w:r>
    </w:p>
    <w:p w:rsidR="00680986" w:rsidRDefault="00680986" w:rsidP="00680986">
      <w:pPr>
        <w:tabs>
          <w:tab w:val="num" w:pos="0"/>
        </w:tabs>
        <w:spacing w:line="360" w:lineRule="auto"/>
        <w:jc w:val="both"/>
        <w:rPr>
          <w:sz w:val="28"/>
          <w:lang w:val="en-US"/>
        </w:rPr>
      </w:pPr>
      <w:r>
        <w:rPr>
          <w:sz w:val="28"/>
          <w:lang w:val="uk-UA"/>
        </w:rPr>
        <w:t>8</w:t>
      </w:r>
      <w:r>
        <w:rPr>
          <w:sz w:val="28"/>
          <w:lang w:val="en-US"/>
        </w:rPr>
        <w:t>1.</w:t>
      </w:r>
      <w:r>
        <w:rPr>
          <w:sz w:val="28"/>
          <w:lang w:val="uk-UA"/>
        </w:rPr>
        <w:t xml:space="preserve"> </w:t>
      </w:r>
      <w:r>
        <w:rPr>
          <w:sz w:val="28"/>
          <w:lang w:val="en-US"/>
        </w:rPr>
        <w:t xml:space="preserve">Karrar A. Human liver sinusoidal endothelial cells induce apoptosis in activated T cells: a role in tolerance induction / Karrar A., </w:t>
      </w:r>
      <w:smartTag w:uri="urn:schemas-microsoft-com:office:smarttags" w:element="place">
        <w:smartTag w:uri="urn:schemas-microsoft-com:office:smarttags" w:element="PlaceName">
          <w:r>
            <w:rPr>
              <w:sz w:val="28"/>
              <w:lang w:val="en-US"/>
            </w:rPr>
            <w:t>Broome</w:t>
          </w:r>
        </w:smartTag>
        <w:r>
          <w:rPr>
            <w:sz w:val="28"/>
            <w:lang w:val="en-US"/>
          </w:rPr>
          <w:t xml:space="preserve"> </w:t>
        </w:r>
        <w:smartTag w:uri="urn:schemas-microsoft-com:office:smarttags" w:element="PlaceType">
          <w:r>
            <w:rPr>
              <w:sz w:val="28"/>
              <w:lang w:val="en-US"/>
            </w:rPr>
            <w:t>U.</w:t>
          </w:r>
        </w:smartTag>
      </w:smartTag>
      <w:r>
        <w:rPr>
          <w:sz w:val="28"/>
          <w:lang w:val="en-US"/>
        </w:rPr>
        <w:t>, Uzunel M. et al.</w:t>
      </w:r>
      <w:r>
        <w:rPr>
          <w:sz w:val="28"/>
          <w:lang w:val="uk-UA"/>
        </w:rPr>
        <w:t xml:space="preserve"> //</w:t>
      </w:r>
      <w:r>
        <w:rPr>
          <w:sz w:val="28"/>
          <w:lang w:val="en-US"/>
        </w:rPr>
        <w:t xml:space="preserve"> Gut.-2007.-V.56.-P.243-252.</w:t>
      </w:r>
    </w:p>
    <w:p w:rsidR="00680986" w:rsidRDefault="00680986" w:rsidP="00680986">
      <w:pPr>
        <w:tabs>
          <w:tab w:val="num" w:pos="0"/>
        </w:tabs>
        <w:spacing w:line="360" w:lineRule="auto"/>
        <w:jc w:val="both"/>
        <w:rPr>
          <w:sz w:val="28"/>
          <w:lang w:val="en-US"/>
        </w:rPr>
      </w:pPr>
      <w:r>
        <w:rPr>
          <w:sz w:val="28"/>
          <w:lang w:val="uk-UA"/>
        </w:rPr>
        <w:t>8</w:t>
      </w:r>
      <w:r>
        <w:rPr>
          <w:sz w:val="28"/>
          <w:lang w:val="en-US"/>
        </w:rPr>
        <w:t>2.</w:t>
      </w:r>
      <w:r>
        <w:rPr>
          <w:sz w:val="28"/>
          <w:lang w:val="uk-UA"/>
        </w:rPr>
        <w:t xml:space="preserve"> </w:t>
      </w:r>
      <w:r>
        <w:rPr>
          <w:sz w:val="28"/>
          <w:lang w:val="en-US"/>
        </w:rPr>
        <w:t>Hayashi J. Serum levels of soluble interleukin-2 receptors and effects of interferon-α for patients with chronic hepatitis C virus</w:t>
      </w:r>
      <w:r>
        <w:rPr>
          <w:sz w:val="28"/>
          <w:lang w:val="uk-UA"/>
        </w:rPr>
        <w:t xml:space="preserve"> </w:t>
      </w:r>
      <w:r>
        <w:rPr>
          <w:sz w:val="28"/>
          <w:lang w:val="en-US"/>
        </w:rPr>
        <w:t>/ Hayashi J., Kishihara Y., Yamaji K et al.</w:t>
      </w:r>
      <w:r>
        <w:rPr>
          <w:sz w:val="28"/>
          <w:lang w:val="uk-UA"/>
        </w:rPr>
        <w:t xml:space="preserve"> // </w:t>
      </w:r>
      <w:r>
        <w:rPr>
          <w:sz w:val="28"/>
          <w:lang w:val="en-US"/>
        </w:rPr>
        <w:t xml:space="preserve"> Dig.Dis.Sci.-1995.-V.40.-P.1837-1841.</w:t>
      </w:r>
    </w:p>
    <w:p w:rsidR="00680986" w:rsidRDefault="00680986" w:rsidP="00680986">
      <w:pPr>
        <w:tabs>
          <w:tab w:val="num" w:pos="0"/>
        </w:tabs>
        <w:spacing w:line="360" w:lineRule="auto"/>
        <w:jc w:val="both"/>
        <w:rPr>
          <w:sz w:val="28"/>
          <w:lang w:val="en-US"/>
        </w:rPr>
      </w:pPr>
      <w:r>
        <w:rPr>
          <w:sz w:val="28"/>
          <w:lang w:val="uk-UA"/>
        </w:rPr>
        <w:t>83</w:t>
      </w:r>
      <w:r>
        <w:rPr>
          <w:sz w:val="28"/>
          <w:lang w:val="en-US"/>
        </w:rPr>
        <w:t>.</w:t>
      </w:r>
      <w:r>
        <w:rPr>
          <w:sz w:val="28"/>
          <w:lang w:val="uk-UA"/>
        </w:rPr>
        <w:t xml:space="preserve"> </w:t>
      </w:r>
      <w:r>
        <w:rPr>
          <w:sz w:val="28"/>
          <w:lang w:val="en-US"/>
        </w:rPr>
        <w:t>Kawakami Y. Elevation of serum soluble interleukin-2 receptor levels in patients with hepaitis C virus infection</w:t>
      </w:r>
      <w:r>
        <w:rPr>
          <w:sz w:val="28"/>
          <w:lang w:val="uk-UA"/>
        </w:rPr>
        <w:t xml:space="preserve"> </w:t>
      </w:r>
      <w:r>
        <w:rPr>
          <w:sz w:val="28"/>
          <w:lang w:val="en-US"/>
        </w:rPr>
        <w:t>/ Kawakami Y., Hayashi J., Ueno K. et al.</w:t>
      </w:r>
      <w:r>
        <w:rPr>
          <w:sz w:val="28"/>
          <w:lang w:val="uk-UA"/>
        </w:rPr>
        <w:t xml:space="preserve"> // </w:t>
      </w:r>
      <w:r>
        <w:rPr>
          <w:sz w:val="28"/>
          <w:lang w:val="en-US"/>
        </w:rPr>
        <w:t>Fukuoka Acta Med.-1997.-V.88.-P.274-282.</w:t>
      </w:r>
    </w:p>
    <w:p w:rsidR="00680986" w:rsidRDefault="00680986" w:rsidP="00680986">
      <w:pPr>
        <w:tabs>
          <w:tab w:val="num" w:pos="0"/>
        </w:tabs>
        <w:spacing w:line="360" w:lineRule="auto"/>
        <w:jc w:val="both"/>
        <w:rPr>
          <w:sz w:val="28"/>
          <w:lang w:val="en-US"/>
        </w:rPr>
      </w:pPr>
      <w:r>
        <w:rPr>
          <w:sz w:val="28"/>
          <w:lang w:val="uk-UA"/>
        </w:rPr>
        <w:t>84</w:t>
      </w:r>
      <w:r>
        <w:rPr>
          <w:sz w:val="28"/>
          <w:lang w:val="en-US"/>
        </w:rPr>
        <w:t>.</w:t>
      </w:r>
      <w:r>
        <w:rPr>
          <w:sz w:val="28"/>
          <w:lang w:val="uk-UA"/>
        </w:rPr>
        <w:t xml:space="preserve"> </w:t>
      </w:r>
      <w:r>
        <w:rPr>
          <w:sz w:val="28"/>
          <w:lang w:val="en-US"/>
        </w:rPr>
        <w:t>Huang Y.S. Serum levels of cytokines in hepatitis C-related liver disease: a longitudinal study</w:t>
      </w:r>
      <w:r>
        <w:rPr>
          <w:sz w:val="28"/>
          <w:lang w:val="uk-UA"/>
        </w:rPr>
        <w:t xml:space="preserve"> </w:t>
      </w:r>
      <w:r>
        <w:rPr>
          <w:sz w:val="28"/>
          <w:lang w:val="en-US"/>
        </w:rPr>
        <w:t>/ Huang Y.S., Hwang S.J., Chan C.Y. et al.</w:t>
      </w:r>
      <w:r>
        <w:rPr>
          <w:sz w:val="28"/>
          <w:lang w:val="uk-UA"/>
        </w:rPr>
        <w:t xml:space="preserve"> //</w:t>
      </w:r>
      <w:r>
        <w:rPr>
          <w:sz w:val="28"/>
          <w:lang w:val="en-US"/>
        </w:rPr>
        <w:t xml:space="preserve"> Chang Hua Hsueh Tsa Chin Taipei.-1999.-V.62(6).-P.327-333.</w:t>
      </w:r>
    </w:p>
    <w:p w:rsidR="00680986" w:rsidRDefault="00680986" w:rsidP="00680986">
      <w:pPr>
        <w:tabs>
          <w:tab w:val="num" w:pos="0"/>
        </w:tabs>
        <w:spacing w:line="360" w:lineRule="auto"/>
        <w:jc w:val="both"/>
        <w:rPr>
          <w:sz w:val="28"/>
          <w:lang w:val="en-US"/>
        </w:rPr>
      </w:pPr>
      <w:r>
        <w:rPr>
          <w:sz w:val="28"/>
          <w:lang w:val="uk-UA"/>
        </w:rPr>
        <w:t>85</w:t>
      </w:r>
      <w:r>
        <w:rPr>
          <w:sz w:val="28"/>
          <w:lang w:val="en-US"/>
        </w:rPr>
        <w:t>.</w:t>
      </w:r>
      <w:r>
        <w:rPr>
          <w:sz w:val="28"/>
          <w:lang w:val="uk-UA"/>
        </w:rPr>
        <w:t xml:space="preserve"> </w:t>
      </w:r>
      <w:r>
        <w:rPr>
          <w:sz w:val="28"/>
          <w:lang w:val="en-US"/>
        </w:rPr>
        <w:t>Napoli J. Progressive liver injury in chronic hepatitis C infection correlates with increased intrahepatic expression of Th1-associated cytokines</w:t>
      </w:r>
      <w:r>
        <w:rPr>
          <w:sz w:val="28"/>
          <w:lang w:val="uk-UA"/>
        </w:rPr>
        <w:t xml:space="preserve"> </w:t>
      </w:r>
      <w:r>
        <w:rPr>
          <w:sz w:val="28"/>
          <w:lang w:val="en-US"/>
        </w:rPr>
        <w:t>/ Napoli J., Bishop G.A., McGuinness P.H. et al.</w:t>
      </w:r>
      <w:r>
        <w:rPr>
          <w:sz w:val="28"/>
          <w:lang w:val="uk-UA"/>
        </w:rPr>
        <w:t xml:space="preserve"> //</w:t>
      </w:r>
      <w:r>
        <w:rPr>
          <w:sz w:val="28"/>
          <w:lang w:val="en-US"/>
        </w:rPr>
        <w:t xml:space="preserve"> Hepatol.-1996.-V.24.-P.759-765.</w:t>
      </w:r>
    </w:p>
    <w:p w:rsidR="00680986" w:rsidRDefault="00680986" w:rsidP="00680986">
      <w:pPr>
        <w:tabs>
          <w:tab w:val="num" w:pos="0"/>
        </w:tabs>
        <w:spacing w:line="360" w:lineRule="auto"/>
        <w:jc w:val="both"/>
        <w:rPr>
          <w:sz w:val="28"/>
          <w:lang w:val="en-US"/>
        </w:rPr>
      </w:pPr>
      <w:r>
        <w:rPr>
          <w:sz w:val="28"/>
          <w:lang w:val="uk-UA"/>
        </w:rPr>
        <w:t>86</w:t>
      </w:r>
      <w:r>
        <w:rPr>
          <w:sz w:val="28"/>
          <w:lang w:val="en-US"/>
        </w:rPr>
        <w:t>.</w:t>
      </w:r>
      <w:r>
        <w:rPr>
          <w:sz w:val="28"/>
          <w:lang w:val="uk-UA"/>
        </w:rPr>
        <w:t xml:space="preserve"> </w:t>
      </w:r>
      <w:r>
        <w:rPr>
          <w:sz w:val="28"/>
          <w:lang w:val="en-US"/>
        </w:rPr>
        <w:t>Bertoletti A. Different cytokine profiles of intrahepatic T cells in chronic hepatitis B and hepatitis C virus infections</w:t>
      </w:r>
      <w:r>
        <w:rPr>
          <w:sz w:val="28"/>
          <w:lang w:val="uk-UA"/>
        </w:rPr>
        <w:t xml:space="preserve"> </w:t>
      </w:r>
      <w:r>
        <w:rPr>
          <w:sz w:val="28"/>
          <w:lang w:val="en-US"/>
        </w:rPr>
        <w:t>/ Bertoletti A., D’Elios M.M., Boni C. et al.</w:t>
      </w:r>
      <w:r>
        <w:rPr>
          <w:sz w:val="28"/>
          <w:lang w:val="uk-UA"/>
        </w:rPr>
        <w:t xml:space="preserve"> // </w:t>
      </w:r>
      <w:r>
        <w:rPr>
          <w:sz w:val="28"/>
          <w:lang w:val="en-US"/>
        </w:rPr>
        <w:t xml:space="preserve"> Gastroenterology.-1997.-V.112.-P.193-199.</w:t>
      </w:r>
    </w:p>
    <w:p w:rsidR="00680986" w:rsidRDefault="00680986" w:rsidP="00680986">
      <w:pPr>
        <w:tabs>
          <w:tab w:val="num" w:pos="0"/>
        </w:tabs>
        <w:spacing w:line="360" w:lineRule="auto"/>
        <w:jc w:val="both"/>
        <w:rPr>
          <w:sz w:val="28"/>
          <w:lang w:val="en-US"/>
        </w:rPr>
      </w:pPr>
      <w:r>
        <w:rPr>
          <w:sz w:val="28"/>
          <w:lang w:val="en-US"/>
        </w:rPr>
        <w:lastRenderedPageBreak/>
        <w:t xml:space="preserve">87. Kawakami Y. Increased frequency of interferon-γ-producing peripheral blood CD4+ T cells in chronic </w:t>
      </w:r>
      <w:r>
        <w:rPr>
          <w:sz w:val="28"/>
          <w:lang w:val="uk-UA"/>
        </w:rPr>
        <w:t xml:space="preserve"> </w:t>
      </w:r>
      <w:r>
        <w:rPr>
          <w:sz w:val="28"/>
          <w:lang w:val="en-US"/>
        </w:rPr>
        <w:t>hepatitis C virus infection</w:t>
      </w:r>
      <w:r>
        <w:rPr>
          <w:sz w:val="28"/>
          <w:lang w:val="uk-UA"/>
        </w:rPr>
        <w:t xml:space="preserve"> </w:t>
      </w:r>
      <w:r>
        <w:rPr>
          <w:sz w:val="28"/>
          <w:lang w:val="en-US"/>
        </w:rPr>
        <w:t>/ Kawakami Y., Nabeshima S., Furusyo N. et al.</w:t>
      </w:r>
      <w:r>
        <w:rPr>
          <w:sz w:val="28"/>
          <w:lang w:val="uk-UA"/>
        </w:rPr>
        <w:t xml:space="preserve"> // </w:t>
      </w:r>
      <w:r>
        <w:rPr>
          <w:sz w:val="28"/>
          <w:lang w:val="en-US"/>
        </w:rPr>
        <w:t xml:space="preserve"> Am.J.Gastroenterol.-2000.-V.95.-P.227-232.</w:t>
      </w:r>
    </w:p>
    <w:p w:rsidR="00680986" w:rsidRDefault="00680986" w:rsidP="00680986">
      <w:pPr>
        <w:tabs>
          <w:tab w:val="num" w:pos="0"/>
        </w:tabs>
        <w:spacing w:line="360" w:lineRule="auto"/>
        <w:jc w:val="both"/>
        <w:rPr>
          <w:sz w:val="28"/>
          <w:lang w:val="en-US"/>
        </w:rPr>
      </w:pPr>
      <w:r>
        <w:rPr>
          <w:sz w:val="28"/>
          <w:lang w:val="en-US"/>
        </w:rPr>
        <w:t>88. Bancroft G.J</w:t>
      </w:r>
      <w:r>
        <w:rPr>
          <w:sz w:val="28"/>
          <w:lang w:val="uk-UA"/>
        </w:rPr>
        <w:t xml:space="preserve">. </w:t>
      </w:r>
      <w:r>
        <w:rPr>
          <w:sz w:val="28"/>
          <w:lang w:val="en-US"/>
        </w:rPr>
        <w:t xml:space="preserve">A T cell-independent mechanims of macrophage activation by </w:t>
      </w:r>
      <w:r>
        <w:rPr>
          <w:sz w:val="28"/>
          <w:lang w:val="uk-UA"/>
        </w:rPr>
        <w:t>і</w:t>
      </w:r>
      <w:r>
        <w:rPr>
          <w:sz w:val="28"/>
          <w:lang w:val="en-US"/>
        </w:rPr>
        <w:t>nterferon-γ</w:t>
      </w:r>
      <w:r>
        <w:rPr>
          <w:sz w:val="28"/>
          <w:lang w:val="uk-UA"/>
        </w:rPr>
        <w:t xml:space="preserve"> </w:t>
      </w:r>
      <w:r>
        <w:rPr>
          <w:sz w:val="28"/>
          <w:lang w:val="en-US"/>
        </w:rPr>
        <w:t>/ Bancroft G.J., Schreiber R.D., Bosma G.C. et al.</w:t>
      </w:r>
      <w:r>
        <w:rPr>
          <w:sz w:val="28"/>
          <w:lang w:val="uk-UA"/>
        </w:rPr>
        <w:t xml:space="preserve"> //</w:t>
      </w:r>
      <w:r>
        <w:rPr>
          <w:sz w:val="28"/>
          <w:lang w:val="en-US"/>
        </w:rPr>
        <w:t xml:space="preserve"> J.Immunol.-1987.-</w:t>
      </w:r>
      <w:r>
        <w:rPr>
          <w:sz w:val="28"/>
          <w:lang w:val="uk-UA"/>
        </w:rPr>
        <w:t xml:space="preserve"> </w:t>
      </w:r>
      <w:r>
        <w:rPr>
          <w:sz w:val="28"/>
          <w:lang w:val="en-US"/>
        </w:rPr>
        <w:t>V.139.-P.1104-1107.</w:t>
      </w:r>
    </w:p>
    <w:p w:rsidR="00680986" w:rsidRDefault="00680986" w:rsidP="00680986">
      <w:pPr>
        <w:tabs>
          <w:tab w:val="num" w:pos="0"/>
        </w:tabs>
        <w:spacing w:line="360" w:lineRule="auto"/>
        <w:jc w:val="both"/>
        <w:rPr>
          <w:sz w:val="28"/>
          <w:lang w:val="en-US"/>
        </w:rPr>
      </w:pPr>
      <w:r>
        <w:rPr>
          <w:sz w:val="28"/>
          <w:lang w:val="en-US"/>
        </w:rPr>
        <w:t>89. Toyonaga T. Chronic active hepatitis in transgenic mice expressing interferon-γ in the liver</w:t>
      </w:r>
      <w:r>
        <w:rPr>
          <w:sz w:val="28"/>
          <w:lang w:val="uk-UA"/>
        </w:rPr>
        <w:t xml:space="preserve"> </w:t>
      </w:r>
      <w:r>
        <w:rPr>
          <w:sz w:val="28"/>
          <w:lang w:val="en-US"/>
        </w:rPr>
        <w:t xml:space="preserve">/ Toyonaga T., Hino O., Sugai S., et al. </w:t>
      </w:r>
      <w:r>
        <w:rPr>
          <w:sz w:val="28"/>
          <w:lang w:val="uk-UA"/>
        </w:rPr>
        <w:t xml:space="preserve">// </w:t>
      </w:r>
      <w:r>
        <w:rPr>
          <w:sz w:val="28"/>
          <w:lang w:val="en-US"/>
        </w:rPr>
        <w:t>Proc.Natl.Acad.Sci. USA.-1994.-</w:t>
      </w:r>
      <w:r>
        <w:rPr>
          <w:sz w:val="28"/>
          <w:lang w:val="uk-UA"/>
        </w:rPr>
        <w:t xml:space="preserve"> </w:t>
      </w:r>
      <w:r>
        <w:rPr>
          <w:sz w:val="28"/>
          <w:lang w:val="en-US"/>
        </w:rPr>
        <w:t xml:space="preserve">V.91.-P.614-618. </w:t>
      </w:r>
    </w:p>
    <w:p w:rsidR="00680986" w:rsidRDefault="00680986" w:rsidP="00680986">
      <w:pPr>
        <w:tabs>
          <w:tab w:val="num" w:pos="0"/>
        </w:tabs>
        <w:spacing w:line="360" w:lineRule="auto"/>
        <w:jc w:val="both"/>
        <w:rPr>
          <w:sz w:val="28"/>
          <w:lang w:val="en-US"/>
        </w:rPr>
      </w:pPr>
      <w:r>
        <w:rPr>
          <w:sz w:val="28"/>
          <w:lang w:val="en-US"/>
        </w:rPr>
        <w:t>90. Chen M</w:t>
      </w:r>
      <w:r>
        <w:rPr>
          <w:sz w:val="28"/>
          <w:lang w:val="uk-UA"/>
        </w:rPr>
        <w:t xml:space="preserve">. </w:t>
      </w:r>
      <w:r>
        <w:rPr>
          <w:sz w:val="28"/>
          <w:lang w:val="en-US"/>
        </w:rPr>
        <w:t>Limited humoral immunity in hepatitis C virus infection</w:t>
      </w:r>
      <w:r>
        <w:rPr>
          <w:sz w:val="28"/>
          <w:lang w:val="uk-UA"/>
        </w:rPr>
        <w:t xml:space="preserve"> </w:t>
      </w:r>
      <w:r>
        <w:rPr>
          <w:sz w:val="28"/>
          <w:lang w:val="en-US"/>
        </w:rPr>
        <w:t xml:space="preserve">/ Chen M., Sallberg M., Sonnerborg A. et al. </w:t>
      </w:r>
      <w:r>
        <w:rPr>
          <w:sz w:val="28"/>
          <w:lang w:val="uk-UA"/>
        </w:rPr>
        <w:t xml:space="preserve">// </w:t>
      </w:r>
      <w:r>
        <w:rPr>
          <w:sz w:val="28"/>
          <w:lang w:val="en-US"/>
        </w:rPr>
        <w:t>Gastroenterology.-1999.-V.116.-P.135-143.</w:t>
      </w:r>
    </w:p>
    <w:p w:rsidR="00680986" w:rsidRDefault="00680986" w:rsidP="00680986">
      <w:pPr>
        <w:tabs>
          <w:tab w:val="num" w:pos="0"/>
        </w:tabs>
        <w:spacing w:line="360" w:lineRule="auto"/>
        <w:jc w:val="both"/>
        <w:rPr>
          <w:sz w:val="28"/>
          <w:lang w:val="en-US"/>
        </w:rPr>
      </w:pPr>
      <w:r>
        <w:rPr>
          <w:sz w:val="28"/>
          <w:lang w:val="en-US"/>
        </w:rPr>
        <w:t>91. Chang M. In situ distribution of hepatitis C virus replicative-intermediate RNA in hepatic tissue and its correlation with liver disease</w:t>
      </w:r>
      <w:r>
        <w:rPr>
          <w:sz w:val="28"/>
          <w:lang w:val="uk-UA"/>
        </w:rPr>
        <w:t xml:space="preserve"> </w:t>
      </w:r>
      <w:r>
        <w:rPr>
          <w:sz w:val="28"/>
          <w:lang w:val="en-US"/>
        </w:rPr>
        <w:t>/ Chang M., Marquardt A.P., Wood B.L. et al.</w:t>
      </w:r>
      <w:r>
        <w:rPr>
          <w:sz w:val="28"/>
          <w:lang w:val="uk-UA"/>
        </w:rPr>
        <w:t xml:space="preserve"> //</w:t>
      </w:r>
      <w:r>
        <w:rPr>
          <w:sz w:val="28"/>
          <w:lang w:val="en-US"/>
        </w:rPr>
        <w:t xml:space="preserve"> J.Virol.-2000.-V.74.-P.944-955.</w:t>
      </w:r>
    </w:p>
    <w:p w:rsidR="00680986" w:rsidRDefault="00680986" w:rsidP="00680986">
      <w:pPr>
        <w:tabs>
          <w:tab w:val="num" w:pos="0"/>
        </w:tabs>
        <w:spacing w:line="360" w:lineRule="auto"/>
        <w:jc w:val="both"/>
        <w:rPr>
          <w:sz w:val="28"/>
          <w:lang w:val="en-US"/>
        </w:rPr>
      </w:pPr>
      <w:r>
        <w:rPr>
          <w:sz w:val="28"/>
          <w:lang w:val="uk-UA"/>
        </w:rPr>
        <w:t>92</w:t>
      </w:r>
      <w:r>
        <w:rPr>
          <w:sz w:val="28"/>
          <w:lang w:val="en-US"/>
        </w:rPr>
        <w:t>.</w:t>
      </w:r>
      <w:r>
        <w:rPr>
          <w:sz w:val="28"/>
          <w:lang w:val="uk-UA"/>
        </w:rPr>
        <w:t xml:space="preserve"> </w:t>
      </w:r>
      <w:r>
        <w:rPr>
          <w:sz w:val="28"/>
          <w:lang w:val="en-US"/>
        </w:rPr>
        <w:t>Bomford A.B. Ferritin gene expression in health and malignancy</w:t>
      </w:r>
      <w:r>
        <w:rPr>
          <w:sz w:val="28"/>
          <w:lang w:val="uk-UA"/>
        </w:rPr>
        <w:t xml:space="preserve"> </w:t>
      </w:r>
      <w:r>
        <w:rPr>
          <w:sz w:val="28"/>
          <w:lang w:val="en-US"/>
        </w:rPr>
        <w:t>/ Bomford A.B., Munro H.N.</w:t>
      </w:r>
      <w:r>
        <w:rPr>
          <w:sz w:val="28"/>
          <w:lang w:val="uk-UA"/>
        </w:rPr>
        <w:t xml:space="preserve"> // </w:t>
      </w:r>
      <w:r>
        <w:rPr>
          <w:sz w:val="28"/>
          <w:lang w:val="en-US"/>
        </w:rPr>
        <w:t xml:space="preserve"> Pathobiology.-1992.-V.60.-P.10-18.</w:t>
      </w:r>
    </w:p>
    <w:p w:rsidR="00680986" w:rsidRDefault="00680986" w:rsidP="00680986">
      <w:pPr>
        <w:tabs>
          <w:tab w:val="num" w:pos="0"/>
        </w:tabs>
        <w:spacing w:line="360" w:lineRule="auto"/>
        <w:jc w:val="both"/>
        <w:rPr>
          <w:sz w:val="28"/>
          <w:lang w:val="en-US"/>
        </w:rPr>
      </w:pPr>
      <w:r>
        <w:rPr>
          <w:sz w:val="28"/>
          <w:lang w:val="en-US"/>
        </w:rPr>
        <w:t>9</w:t>
      </w:r>
      <w:r>
        <w:rPr>
          <w:sz w:val="28"/>
          <w:lang w:val="uk-UA"/>
        </w:rPr>
        <w:t>3</w:t>
      </w:r>
      <w:r>
        <w:rPr>
          <w:sz w:val="28"/>
          <w:lang w:val="en-US"/>
        </w:rPr>
        <w:t>.</w:t>
      </w:r>
      <w:r>
        <w:rPr>
          <w:sz w:val="28"/>
          <w:lang w:val="uk-UA"/>
        </w:rPr>
        <w:t xml:space="preserve"> </w:t>
      </w:r>
      <w:r>
        <w:rPr>
          <w:sz w:val="28"/>
          <w:lang w:val="en-US"/>
        </w:rPr>
        <w:t>Weiss G. Associations between cellular immune effector function, iron metabolism, and disease activity in patients with chronic hepatitis C virus infection / Weiss G., Umlauft F., Urbanek M. et al.</w:t>
      </w:r>
      <w:r>
        <w:rPr>
          <w:sz w:val="28"/>
          <w:lang w:val="uk-UA"/>
        </w:rPr>
        <w:t xml:space="preserve"> //</w:t>
      </w:r>
      <w:r>
        <w:rPr>
          <w:sz w:val="28"/>
          <w:lang w:val="en-US"/>
        </w:rPr>
        <w:t xml:space="preserve"> J.Infect.Dis.-1999.-V.180.-P.1452</w:t>
      </w:r>
      <w:r>
        <w:rPr>
          <w:sz w:val="28"/>
          <w:lang w:val="uk-UA"/>
        </w:rPr>
        <w:t>.</w:t>
      </w:r>
      <w:r>
        <w:rPr>
          <w:sz w:val="28"/>
          <w:lang w:val="en-US"/>
        </w:rPr>
        <w:t>-</w:t>
      </w:r>
      <w:r>
        <w:rPr>
          <w:sz w:val="28"/>
          <w:lang w:val="uk-UA"/>
        </w:rPr>
        <w:t xml:space="preserve"> </w:t>
      </w:r>
      <w:r>
        <w:rPr>
          <w:sz w:val="28"/>
          <w:lang w:val="en-US"/>
        </w:rPr>
        <w:t>1458.</w:t>
      </w:r>
    </w:p>
    <w:p w:rsidR="00680986" w:rsidRDefault="00680986" w:rsidP="00680986">
      <w:pPr>
        <w:tabs>
          <w:tab w:val="num" w:pos="0"/>
        </w:tabs>
        <w:spacing w:line="360" w:lineRule="auto"/>
        <w:jc w:val="both"/>
        <w:rPr>
          <w:sz w:val="28"/>
          <w:lang w:val="en-US"/>
        </w:rPr>
      </w:pPr>
      <w:r>
        <w:rPr>
          <w:sz w:val="28"/>
          <w:lang w:val="uk-UA"/>
        </w:rPr>
        <w:t>94</w:t>
      </w:r>
      <w:r>
        <w:rPr>
          <w:sz w:val="28"/>
          <w:lang w:val="en-US"/>
        </w:rPr>
        <w:t>.</w:t>
      </w:r>
      <w:r>
        <w:rPr>
          <w:sz w:val="28"/>
          <w:lang w:val="uk-UA"/>
        </w:rPr>
        <w:t xml:space="preserve"> </w:t>
      </w:r>
      <w:r>
        <w:rPr>
          <w:sz w:val="28"/>
          <w:lang w:val="en-US"/>
        </w:rPr>
        <w:t>Weiss G. Iron modulates interferon-gamma effects in human myelomonocytic cell line THP-1 / Weiss G., Fuchs D., Hausen A. et al.</w:t>
      </w:r>
      <w:r>
        <w:rPr>
          <w:sz w:val="28"/>
          <w:lang w:val="uk-UA"/>
        </w:rPr>
        <w:t xml:space="preserve"> //</w:t>
      </w:r>
      <w:r>
        <w:rPr>
          <w:sz w:val="28"/>
          <w:lang w:val="en-US"/>
        </w:rPr>
        <w:t xml:space="preserve"> Exp.Hematol.- 1992.-</w:t>
      </w:r>
      <w:r>
        <w:rPr>
          <w:sz w:val="28"/>
          <w:lang w:val="uk-UA"/>
        </w:rPr>
        <w:t xml:space="preserve"> </w:t>
      </w:r>
      <w:r>
        <w:rPr>
          <w:sz w:val="28"/>
          <w:lang w:val="en-US"/>
        </w:rPr>
        <w:t>V.20.-P.605-610.</w:t>
      </w:r>
    </w:p>
    <w:p w:rsidR="00680986" w:rsidRDefault="00680986" w:rsidP="00680986">
      <w:pPr>
        <w:tabs>
          <w:tab w:val="num" w:pos="0"/>
        </w:tabs>
        <w:spacing w:line="360" w:lineRule="auto"/>
        <w:jc w:val="both"/>
        <w:rPr>
          <w:sz w:val="28"/>
          <w:lang w:val="en-US"/>
        </w:rPr>
      </w:pPr>
      <w:r>
        <w:rPr>
          <w:sz w:val="28"/>
          <w:lang w:val="uk-UA"/>
        </w:rPr>
        <w:t>95</w:t>
      </w:r>
      <w:r>
        <w:rPr>
          <w:sz w:val="28"/>
          <w:lang w:val="en-US"/>
        </w:rPr>
        <w:t>.</w:t>
      </w:r>
      <w:r>
        <w:rPr>
          <w:sz w:val="28"/>
          <w:lang w:val="uk-UA"/>
        </w:rPr>
        <w:t xml:space="preserve"> </w:t>
      </w:r>
      <w:r>
        <w:rPr>
          <w:sz w:val="28"/>
          <w:lang w:val="en-US"/>
        </w:rPr>
        <w:t xml:space="preserve">Afford C.E. Role of transferrin, transferrin receptors and iron in macrofage listericidal activity / Afford C.E., King T.E., Campell P.A. </w:t>
      </w:r>
      <w:r>
        <w:rPr>
          <w:sz w:val="28"/>
          <w:lang w:val="uk-UA"/>
        </w:rPr>
        <w:t xml:space="preserve">// </w:t>
      </w:r>
      <w:r>
        <w:rPr>
          <w:sz w:val="28"/>
          <w:lang w:val="en-US"/>
        </w:rPr>
        <w:t>J.Exp.Med.-1991.-V.174.-P.459-467.</w:t>
      </w:r>
    </w:p>
    <w:p w:rsidR="00680986" w:rsidRDefault="00680986" w:rsidP="00680986">
      <w:pPr>
        <w:tabs>
          <w:tab w:val="num" w:pos="0"/>
        </w:tabs>
        <w:spacing w:line="360" w:lineRule="auto"/>
        <w:jc w:val="both"/>
        <w:rPr>
          <w:sz w:val="28"/>
          <w:lang w:val="en-US"/>
        </w:rPr>
      </w:pPr>
      <w:r>
        <w:rPr>
          <w:sz w:val="28"/>
          <w:lang w:val="uk-UA"/>
        </w:rPr>
        <w:lastRenderedPageBreak/>
        <w:t>96</w:t>
      </w:r>
      <w:r>
        <w:rPr>
          <w:sz w:val="28"/>
          <w:lang w:val="en-US"/>
        </w:rPr>
        <w:t>.</w:t>
      </w:r>
      <w:r>
        <w:rPr>
          <w:sz w:val="28"/>
          <w:lang w:val="uk-UA"/>
        </w:rPr>
        <w:t xml:space="preserve"> </w:t>
      </w:r>
      <w:r>
        <w:rPr>
          <w:sz w:val="28"/>
          <w:lang w:val="en-US"/>
        </w:rPr>
        <w:t>Barnewell R.E. Abrogation of gamma interferon-induced inhibition of E.chaffeensis infection in human monocytes with transferrin iron / Barnewell R.E., Rikihias Y.</w:t>
      </w:r>
      <w:r>
        <w:rPr>
          <w:sz w:val="28"/>
          <w:lang w:val="uk-UA"/>
        </w:rPr>
        <w:t xml:space="preserve"> //</w:t>
      </w:r>
      <w:r>
        <w:rPr>
          <w:sz w:val="28"/>
          <w:lang w:val="en-US"/>
        </w:rPr>
        <w:t xml:space="preserve"> Infect.Immun.-1994.-V.82.-P.4804-4810.</w:t>
      </w:r>
    </w:p>
    <w:p w:rsidR="00680986" w:rsidRDefault="00680986" w:rsidP="00680986">
      <w:pPr>
        <w:tabs>
          <w:tab w:val="num" w:pos="0"/>
        </w:tabs>
        <w:spacing w:line="360" w:lineRule="auto"/>
        <w:jc w:val="both"/>
        <w:rPr>
          <w:sz w:val="28"/>
          <w:lang w:val="en-US"/>
        </w:rPr>
      </w:pPr>
      <w:r>
        <w:rPr>
          <w:sz w:val="28"/>
          <w:lang w:val="uk-UA"/>
        </w:rPr>
        <w:t>97</w:t>
      </w:r>
      <w:r>
        <w:rPr>
          <w:sz w:val="28"/>
          <w:lang w:val="en-US"/>
        </w:rPr>
        <w:t>.</w:t>
      </w:r>
      <w:r>
        <w:rPr>
          <w:sz w:val="28"/>
          <w:lang w:val="uk-UA"/>
        </w:rPr>
        <w:t xml:space="preserve"> </w:t>
      </w:r>
      <w:r>
        <w:rPr>
          <w:sz w:val="28"/>
          <w:lang w:val="en-US"/>
        </w:rPr>
        <w:t xml:space="preserve">Byrd T.F. Lactoferrin inhibits or promotes Legionella pneumophila intracellular multiplication in nonactivated and interferon-gamma activated human monocytes / Byrd T.F., Horwitz M.A. </w:t>
      </w:r>
      <w:r>
        <w:rPr>
          <w:sz w:val="28"/>
          <w:lang w:val="uk-UA"/>
        </w:rPr>
        <w:t xml:space="preserve">// </w:t>
      </w:r>
      <w:r>
        <w:rPr>
          <w:sz w:val="28"/>
          <w:lang w:val="en-US"/>
        </w:rPr>
        <w:t>J.Clin.Invest.-1991.-V.88.-P.1103-1112.</w:t>
      </w:r>
    </w:p>
    <w:p w:rsidR="00680986" w:rsidRDefault="00680986" w:rsidP="00680986">
      <w:pPr>
        <w:tabs>
          <w:tab w:val="num" w:pos="0"/>
        </w:tabs>
        <w:spacing w:line="360" w:lineRule="auto"/>
        <w:jc w:val="both"/>
        <w:rPr>
          <w:sz w:val="28"/>
          <w:lang w:val="en-US"/>
        </w:rPr>
      </w:pPr>
      <w:r>
        <w:rPr>
          <w:sz w:val="28"/>
          <w:lang w:val="uk-UA"/>
        </w:rPr>
        <w:t>98</w:t>
      </w:r>
      <w:r>
        <w:rPr>
          <w:sz w:val="28"/>
          <w:lang w:val="en-US"/>
        </w:rPr>
        <w:t>.</w:t>
      </w:r>
      <w:r>
        <w:rPr>
          <w:sz w:val="28"/>
          <w:lang w:val="uk-UA"/>
        </w:rPr>
        <w:t xml:space="preserve"> </w:t>
      </w:r>
      <w:r>
        <w:rPr>
          <w:sz w:val="28"/>
          <w:lang w:val="en-US"/>
        </w:rPr>
        <w:t xml:space="preserve">Kampiah G. Inhibition of virus replication by nitric oxide and </w:t>
      </w:r>
      <w:r>
        <w:rPr>
          <w:sz w:val="28"/>
          <w:lang w:val="uk-UA"/>
        </w:rPr>
        <w:t xml:space="preserve"> </w:t>
      </w:r>
      <w:r>
        <w:rPr>
          <w:sz w:val="28"/>
          <w:lang w:val="en-US"/>
        </w:rPr>
        <w:t>its reversal by ferrous sulfate and tricarboxylic acid metabolites / Kampiah G.,Harris N.</w:t>
      </w:r>
      <w:r>
        <w:rPr>
          <w:sz w:val="28"/>
          <w:lang w:val="uk-UA"/>
        </w:rPr>
        <w:t xml:space="preserve"> //</w:t>
      </w:r>
      <w:r>
        <w:rPr>
          <w:sz w:val="28"/>
          <w:lang w:val="en-US"/>
        </w:rPr>
        <w:t xml:space="preserve"> J.Exp.Med.-</w:t>
      </w:r>
      <w:r>
        <w:rPr>
          <w:sz w:val="28"/>
          <w:lang w:val="uk-UA"/>
        </w:rPr>
        <w:t xml:space="preserve"> </w:t>
      </w:r>
      <w:r>
        <w:rPr>
          <w:sz w:val="28"/>
          <w:lang w:val="en-US"/>
        </w:rPr>
        <w:t>1995.-V.181.-P.2171-2179.</w:t>
      </w:r>
    </w:p>
    <w:p w:rsidR="00680986" w:rsidRDefault="00680986" w:rsidP="00680986">
      <w:pPr>
        <w:tabs>
          <w:tab w:val="num" w:pos="0"/>
        </w:tabs>
        <w:spacing w:line="360" w:lineRule="auto"/>
        <w:jc w:val="both"/>
        <w:rPr>
          <w:sz w:val="28"/>
          <w:lang w:val="en-US"/>
        </w:rPr>
      </w:pPr>
      <w:r>
        <w:rPr>
          <w:sz w:val="28"/>
          <w:lang w:val="uk-UA"/>
        </w:rPr>
        <w:t>99</w:t>
      </w:r>
      <w:r>
        <w:rPr>
          <w:sz w:val="28"/>
          <w:lang w:val="en-US"/>
        </w:rPr>
        <w:t>.</w:t>
      </w:r>
      <w:r>
        <w:rPr>
          <w:sz w:val="28"/>
          <w:lang w:val="uk-UA"/>
        </w:rPr>
        <w:t xml:space="preserve"> </w:t>
      </w:r>
      <w:r>
        <w:rPr>
          <w:sz w:val="28"/>
          <w:lang w:val="en-US"/>
        </w:rPr>
        <w:t>Weiss G. Modulatory effects of iron chelation therapy on nitric oxide formation in children with cerebral malaria / Weiss G., Thuma P.,Mabeza R. et al.</w:t>
      </w:r>
      <w:r>
        <w:rPr>
          <w:sz w:val="28"/>
          <w:lang w:val="uk-UA"/>
        </w:rPr>
        <w:t xml:space="preserve"> //</w:t>
      </w:r>
      <w:r>
        <w:rPr>
          <w:sz w:val="28"/>
          <w:lang w:val="en-US"/>
        </w:rPr>
        <w:t xml:space="preserve"> J.Infect.Dis._1997.-V.175.-P.226-230.</w:t>
      </w:r>
    </w:p>
    <w:p w:rsidR="00680986" w:rsidRDefault="00680986" w:rsidP="00680986">
      <w:pPr>
        <w:tabs>
          <w:tab w:val="num" w:pos="0"/>
        </w:tabs>
        <w:spacing w:line="360" w:lineRule="auto"/>
        <w:jc w:val="both"/>
        <w:rPr>
          <w:sz w:val="28"/>
          <w:lang w:val="en-US"/>
        </w:rPr>
      </w:pPr>
      <w:r>
        <w:rPr>
          <w:sz w:val="28"/>
          <w:lang w:val="en-US"/>
        </w:rPr>
        <w:t>1</w:t>
      </w:r>
      <w:r>
        <w:rPr>
          <w:sz w:val="28"/>
          <w:lang w:val="uk-UA"/>
        </w:rPr>
        <w:t>00</w:t>
      </w:r>
      <w:r>
        <w:rPr>
          <w:sz w:val="28"/>
          <w:lang w:val="en-US"/>
        </w:rPr>
        <w:t>.</w:t>
      </w:r>
      <w:r>
        <w:rPr>
          <w:sz w:val="28"/>
          <w:lang w:val="uk-UA"/>
        </w:rPr>
        <w:t xml:space="preserve"> </w:t>
      </w:r>
      <w:r>
        <w:rPr>
          <w:sz w:val="28"/>
          <w:lang w:val="en-US"/>
        </w:rPr>
        <w:t>Menacci A. Iron overload alters T helper cell responses to Candida albicans in mice / Menacci A., Cenci E., Boelaert J.R. et al.</w:t>
      </w:r>
      <w:r>
        <w:rPr>
          <w:sz w:val="28"/>
          <w:lang w:val="uk-UA"/>
        </w:rPr>
        <w:t xml:space="preserve"> //</w:t>
      </w:r>
      <w:r>
        <w:rPr>
          <w:sz w:val="28"/>
          <w:lang w:val="en-US"/>
        </w:rPr>
        <w:t xml:space="preserve"> J.Infect.Dis.-1997.-V.175.-P.1467</w:t>
      </w:r>
      <w:r>
        <w:rPr>
          <w:sz w:val="28"/>
          <w:lang w:val="uk-UA"/>
        </w:rPr>
        <w:t>.</w:t>
      </w:r>
      <w:r>
        <w:rPr>
          <w:sz w:val="28"/>
          <w:lang w:val="en-US"/>
        </w:rPr>
        <w:t>-</w:t>
      </w:r>
      <w:r>
        <w:rPr>
          <w:sz w:val="28"/>
          <w:lang w:val="uk-UA"/>
        </w:rPr>
        <w:t xml:space="preserve"> 1</w:t>
      </w:r>
      <w:r>
        <w:rPr>
          <w:sz w:val="28"/>
          <w:lang w:val="en-US"/>
        </w:rPr>
        <w:t>476.</w:t>
      </w:r>
    </w:p>
    <w:p w:rsidR="00680986" w:rsidRDefault="00680986" w:rsidP="00680986">
      <w:pPr>
        <w:tabs>
          <w:tab w:val="num" w:pos="0"/>
        </w:tabs>
        <w:spacing w:line="360" w:lineRule="auto"/>
        <w:jc w:val="both"/>
        <w:rPr>
          <w:sz w:val="28"/>
          <w:lang w:val="en-US"/>
        </w:rPr>
      </w:pPr>
      <w:r>
        <w:rPr>
          <w:sz w:val="28"/>
          <w:lang w:val="en-US"/>
        </w:rPr>
        <w:t>1</w:t>
      </w:r>
      <w:r>
        <w:rPr>
          <w:sz w:val="28"/>
          <w:lang w:val="uk-UA"/>
        </w:rPr>
        <w:t>01</w:t>
      </w:r>
      <w:r>
        <w:rPr>
          <w:sz w:val="28"/>
          <w:lang w:val="en-US"/>
        </w:rPr>
        <w:t>.</w:t>
      </w:r>
      <w:r>
        <w:rPr>
          <w:sz w:val="28"/>
          <w:lang w:val="uk-UA"/>
        </w:rPr>
        <w:t xml:space="preserve"> </w:t>
      </w:r>
      <w:r>
        <w:rPr>
          <w:sz w:val="28"/>
          <w:lang w:val="en-US"/>
        </w:rPr>
        <w:t>Serum neopterin, interleukin-4 and interleukin-6 concentrations in cerebral malaria patients and the effect of iron chelation therapy / [Thuma P., Weiss G., Herold M., Gordeuk V.R.] // Am.J.Trop.Med.Hyg.-1996.-</w:t>
      </w:r>
      <w:r>
        <w:rPr>
          <w:sz w:val="28"/>
          <w:lang w:val="uk-UA"/>
        </w:rPr>
        <w:t xml:space="preserve"> </w:t>
      </w:r>
      <w:r>
        <w:rPr>
          <w:sz w:val="28"/>
          <w:lang w:val="en-US"/>
        </w:rPr>
        <w:t>V.54.-P.164-168.</w:t>
      </w:r>
    </w:p>
    <w:p w:rsidR="00680986" w:rsidRDefault="00680986" w:rsidP="00680986">
      <w:pPr>
        <w:tabs>
          <w:tab w:val="num" w:pos="0"/>
        </w:tabs>
        <w:spacing w:line="360" w:lineRule="auto"/>
        <w:jc w:val="both"/>
        <w:rPr>
          <w:sz w:val="28"/>
          <w:lang w:val="en-US"/>
        </w:rPr>
      </w:pPr>
      <w:r>
        <w:rPr>
          <w:sz w:val="28"/>
          <w:lang w:val="en-US"/>
        </w:rPr>
        <w:t>1</w:t>
      </w:r>
      <w:r>
        <w:rPr>
          <w:sz w:val="28"/>
          <w:lang w:val="uk-UA"/>
        </w:rPr>
        <w:t>02</w:t>
      </w:r>
      <w:r>
        <w:rPr>
          <w:sz w:val="28"/>
          <w:lang w:val="en-US"/>
        </w:rPr>
        <w:t>.</w:t>
      </w:r>
      <w:r>
        <w:rPr>
          <w:sz w:val="28"/>
          <w:lang w:val="uk-UA"/>
        </w:rPr>
        <w:t xml:space="preserve"> </w:t>
      </w:r>
      <w:r>
        <w:rPr>
          <w:sz w:val="28"/>
          <w:lang w:val="en-US"/>
        </w:rPr>
        <w:t>Pietrangelo A. Metals, oxidative stress, and hepatic fibrogenesis / Pietrangelo A. // Semin.Liv.Dis.-1996.-V.16.-P.13-30.</w:t>
      </w:r>
    </w:p>
    <w:p w:rsidR="00680986" w:rsidRDefault="00680986" w:rsidP="00680986">
      <w:pPr>
        <w:tabs>
          <w:tab w:val="num" w:pos="0"/>
        </w:tabs>
        <w:spacing w:line="360" w:lineRule="auto"/>
        <w:jc w:val="both"/>
        <w:rPr>
          <w:sz w:val="28"/>
          <w:lang w:val="en-US"/>
        </w:rPr>
      </w:pPr>
      <w:r>
        <w:rPr>
          <w:sz w:val="28"/>
          <w:lang w:val="en-US"/>
        </w:rPr>
        <w:t>1</w:t>
      </w:r>
      <w:r>
        <w:rPr>
          <w:sz w:val="28"/>
          <w:lang w:val="uk-UA"/>
        </w:rPr>
        <w:t>03</w:t>
      </w:r>
      <w:r>
        <w:rPr>
          <w:sz w:val="28"/>
          <w:lang w:val="en-US"/>
        </w:rPr>
        <w:t>.</w:t>
      </w:r>
      <w:r>
        <w:rPr>
          <w:sz w:val="28"/>
          <w:lang w:val="uk-UA"/>
        </w:rPr>
        <w:t xml:space="preserve"> </w:t>
      </w:r>
      <w:r>
        <w:rPr>
          <w:sz w:val="28"/>
          <w:lang w:val="en-US"/>
        </w:rPr>
        <w:t>Bogdan C. Mechanism of supression of nitric oxide synthase by interleukin-</w:t>
      </w:r>
      <w:smartTag w:uri="urn:schemas-microsoft-com:office:smarttags" w:element="metricconverter">
        <w:smartTagPr>
          <w:attr w:name="ProductID" w:val="4 in"/>
        </w:smartTagPr>
        <w:r>
          <w:rPr>
            <w:sz w:val="28"/>
            <w:lang w:val="en-US"/>
          </w:rPr>
          <w:t>4 in</w:t>
        </w:r>
      </w:smartTag>
      <w:r>
        <w:rPr>
          <w:sz w:val="28"/>
          <w:lang w:val="en-US"/>
        </w:rPr>
        <w:t xml:space="preserve"> primary mouse macrophages / Bogdan C., Vodovotz Y., Paik J. et al. //</w:t>
      </w:r>
      <w:r>
        <w:rPr>
          <w:sz w:val="28"/>
          <w:lang w:val="uk-UA"/>
        </w:rPr>
        <w:t xml:space="preserve"> </w:t>
      </w:r>
      <w:r>
        <w:rPr>
          <w:sz w:val="28"/>
          <w:lang w:val="en-US"/>
        </w:rPr>
        <w:t>J.Leukoc.Biol.-1994.-V.55.-P.227-232.</w:t>
      </w:r>
    </w:p>
    <w:p w:rsidR="00680986" w:rsidRDefault="00680986" w:rsidP="00680986">
      <w:pPr>
        <w:tabs>
          <w:tab w:val="num" w:pos="0"/>
        </w:tabs>
        <w:spacing w:line="360" w:lineRule="auto"/>
        <w:jc w:val="both"/>
        <w:rPr>
          <w:sz w:val="28"/>
          <w:lang w:val="en-US"/>
        </w:rPr>
      </w:pPr>
      <w:r>
        <w:rPr>
          <w:sz w:val="28"/>
          <w:lang w:val="en-US"/>
        </w:rPr>
        <w:t>1</w:t>
      </w:r>
      <w:r>
        <w:rPr>
          <w:sz w:val="28"/>
          <w:lang w:val="uk-UA"/>
        </w:rPr>
        <w:t>04</w:t>
      </w:r>
      <w:r>
        <w:rPr>
          <w:sz w:val="28"/>
          <w:lang w:val="en-US"/>
        </w:rPr>
        <w:t>.</w:t>
      </w:r>
      <w:r>
        <w:rPr>
          <w:sz w:val="28"/>
          <w:lang w:val="uk-UA"/>
        </w:rPr>
        <w:t xml:space="preserve"> </w:t>
      </w:r>
      <w:r>
        <w:rPr>
          <w:sz w:val="28"/>
          <w:lang w:val="en-US"/>
        </w:rPr>
        <w:t>Powrie F. Interleukin-4 and interleukin-10 synergize to inhibit cell-mediated immunity in vivo / Powrie F., Menon S., Coffman R.L. // Eur.J.Immunol.-1993.-V.23.-P.2223-2229.</w:t>
      </w:r>
    </w:p>
    <w:p w:rsidR="00680986" w:rsidRDefault="00680986" w:rsidP="00680986">
      <w:pPr>
        <w:tabs>
          <w:tab w:val="num" w:pos="0"/>
        </w:tabs>
        <w:spacing w:line="360" w:lineRule="auto"/>
        <w:jc w:val="both"/>
        <w:rPr>
          <w:sz w:val="28"/>
          <w:lang w:val="en-US"/>
        </w:rPr>
      </w:pPr>
      <w:r>
        <w:rPr>
          <w:sz w:val="28"/>
          <w:lang w:val="en-US"/>
        </w:rPr>
        <w:lastRenderedPageBreak/>
        <w:t>1</w:t>
      </w:r>
      <w:r>
        <w:rPr>
          <w:sz w:val="28"/>
          <w:lang w:val="uk-UA"/>
        </w:rPr>
        <w:t>05</w:t>
      </w:r>
      <w:r>
        <w:rPr>
          <w:sz w:val="28"/>
          <w:lang w:val="en-US"/>
        </w:rPr>
        <w:t>.</w:t>
      </w:r>
      <w:r>
        <w:rPr>
          <w:sz w:val="28"/>
          <w:lang w:val="uk-UA"/>
        </w:rPr>
        <w:t xml:space="preserve"> </w:t>
      </w:r>
      <w:r>
        <w:rPr>
          <w:sz w:val="28"/>
          <w:lang w:val="en-US"/>
        </w:rPr>
        <w:t>Weiss G.  Iron regulates nitric oxide synthase activity by controlling nuclear transcription / Weiss G., Werner-Felmayer G., Werner E.R. et al. // J.Exp.Med.-</w:t>
      </w:r>
      <w:r>
        <w:rPr>
          <w:sz w:val="28"/>
          <w:lang w:val="uk-UA"/>
        </w:rPr>
        <w:t xml:space="preserve"> </w:t>
      </w:r>
      <w:r>
        <w:rPr>
          <w:sz w:val="28"/>
          <w:lang w:val="en-US"/>
        </w:rPr>
        <w:t>1994.-V.180.-P.969-976.</w:t>
      </w:r>
    </w:p>
    <w:p w:rsidR="00680986" w:rsidRDefault="00680986" w:rsidP="00680986">
      <w:pPr>
        <w:tabs>
          <w:tab w:val="num" w:pos="0"/>
        </w:tabs>
        <w:spacing w:line="360" w:lineRule="auto"/>
        <w:jc w:val="both"/>
        <w:rPr>
          <w:sz w:val="28"/>
          <w:lang w:val="en-US"/>
        </w:rPr>
      </w:pPr>
      <w:r>
        <w:rPr>
          <w:sz w:val="28"/>
          <w:lang w:val="en-US"/>
        </w:rPr>
        <w:t>1</w:t>
      </w:r>
      <w:r>
        <w:rPr>
          <w:sz w:val="28"/>
          <w:lang w:val="uk-UA"/>
        </w:rPr>
        <w:t>06</w:t>
      </w:r>
      <w:r>
        <w:rPr>
          <w:sz w:val="28"/>
          <w:lang w:val="en-US"/>
        </w:rPr>
        <w:t>.</w:t>
      </w:r>
      <w:r>
        <w:rPr>
          <w:sz w:val="28"/>
          <w:lang w:val="uk-UA"/>
        </w:rPr>
        <w:t xml:space="preserve"> </w:t>
      </w:r>
      <w:r>
        <w:rPr>
          <w:sz w:val="28"/>
          <w:lang w:val="en-US"/>
        </w:rPr>
        <w:t>Karupiah G. Inhibition of viral replication by interferon-gamma induced nitric oxide synthase / Karupiah G., Xie Q.W., Buller R.M. et al. // Science.-1993.-V.261.-</w:t>
      </w:r>
      <w:r>
        <w:rPr>
          <w:sz w:val="28"/>
          <w:lang w:val="uk-UA"/>
        </w:rPr>
        <w:t xml:space="preserve"> </w:t>
      </w:r>
      <w:r>
        <w:rPr>
          <w:sz w:val="28"/>
          <w:lang w:val="en-US"/>
        </w:rPr>
        <w:t>P.1445-1448.</w:t>
      </w:r>
    </w:p>
    <w:p w:rsidR="00680986" w:rsidRDefault="00680986" w:rsidP="00680986">
      <w:pPr>
        <w:tabs>
          <w:tab w:val="num" w:pos="0"/>
        </w:tabs>
        <w:spacing w:line="360" w:lineRule="auto"/>
        <w:jc w:val="both"/>
        <w:rPr>
          <w:sz w:val="28"/>
          <w:lang w:val="en-US"/>
        </w:rPr>
      </w:pPr>
      <w:r>
        <w:rPr>
          <w:sz w:val="28"/>
          <w:lang w:val="en-US"/>
        </w:rPr>
        <w:t>1</w:t>
      </w:r>
      <w:r>
        <w:rPr>
          <w:sz w:val="28"/>
          <w:lang w:val="uk-UA"/>
        </w:rPr>
        <w:t>07</w:t>
      </w:r>
      <w:r>
        <w:rPr>
          <w:sz w:val="28"/>
          <w:lang w:val="en-US"/>
        </w:rPr>
        <w:t>.</w:t>
      </w:r>
      <w:r>
        <w:rPr>
          <w:sz w:val="28"/>
          <w:lang w:val="uk-UA"/>
        </w:rPr>
        <w:t xml:space="preserve"> </w:t>
      </w:r>
      <w:r>
        <w:rPr>
          <w:sz w:val="28"/>
          <w:lang w:val="en-US"/>
        </w:rPr>
        <w:t>Akiyoshi F. Hepatic iron stainings in chronic hepatitis C patients with low HCV RNA levels: a predictive marker for IFN therapy / Akiyoshi F., Sata M., Uchimara Y. et al. // Am.J.Gastroenterol.-1997.-V.92.-P.1463-1466.</w:t>
      </w:r>
    </w:p>
    <w:p w:rsidR="00680986" w:rsidRDefault="00680986" w:rsidP="00680986">
      <w:pPr>
        <w:tabs>
          <w:tab w:val="num" w:pos="0"/>
        </w:tabs>
        <w:spacing w:line="360" w:lineRule="auto"/>
        <w:jc w:val="both"/>
        <w:rPr>
          <w:sz w:val="28"/>
          <w:lang w:val="en-US"/>
        </w:rPr>
      </w:pPr>
      <w:r>
        <w:rPr>
          <w:sz w:val="28"/>
          <w:lang w:val="en-US"/>
        </w:rPr>
        <w:t>1</w:t>
      </w:r>
      <w:r>
        <w:rPr>
          <w:sz w:val="28"/>
          <w:lang w:val="uk-UA"/>
        </w:rPr>
        <w:t>08</w:t>
      </w:r>
      <w:r>
        <w:rPr>
          <w:sz w:val="28"/>
          <w:lang w:val="en-US"/>
        </w:rPr>
        <w:t>.</w:t>
      </w:r>
      <w:r>
        <w:rPr>
          <w:sz w:val="28"/>
          <w:lang w:val="uk-UA"/>
        </w:rPr>
        <w:t xml:space="preserve"> </w:t>
      </w:r>
      <w:r>
        <w:rPr>
          <w:sz w:val="28"/>
          <w:lang w:val="en-US"/>
        </w:rPr>
        <w:t>Distribution of iron in the liver predicts the response of chronic hepatitis C infection to interferon therapy /</w:t>
      </w:r>
      <w:r w:rsidRPr="001C22C3">
        <w:rPr>
          <w:sz w:val="28"/>
          <w:lang w:val="en-US"/>
        </w:rPr>
        <w:t xml:space="preserve"> </w:t>
      </w:r>
      <w:r>
        <w:rPr>
          <w:sz w:val="28"/>
          <w:lang w:val="en-US"/>
        </w:rPr>
        <w:t>[Barton A.L., Banner B., Cable E.D., Bonkovsky H.L.] // Am.J.Clin.Pathol.-1995.-V.103.-P.419-424.</w:t>
      </w:r>
    </w:p>
    <w:p w:rsidR="00680986" w:rsidRDefault="00680986" w:rsidP="00680986">
      <w:pPr>
        <w:tabs>
          <w:tab w:val="num" w:pos="0"/>
        </w:tabs>
        <w:spacing w:line="360" w:lineRule="auto"/>
        <w:jc w:val="both"/>
        <w:rPr>
          <w:sz w:val="28"/>
          <w:lang w:val="en-US"/>
        </w:rPr>
      </w:pPr>
      <w:r>
        <w:rPr>
          <w:sz w:val="28"/>
          <w:lang w:val="en-US"/>
        </w:rPr>
        <w:t>1</w:t>
      </w:r>
      <w:r>
        <w:rPr>
          <w:sz w:val="28"/>
          <w:lang w:val="uk-UA"/>
        </w:rPr>
        <w:t>09</w:t>
      </w:r>
      <w:r>
        <w:rPr>
          <w:sz w:val="28"/>
          <w:lang w:val="en-US"/>
        </w:rPr>
        <w:t>.</w:t>
      </w:r>
      <w:r>
        <w:rPr>
          <w:sz w:val="28"/>
          <w:lang w:val="uk-UA"/>
        </w:rPr>
        <w:t xml:space="preserve"> </w:t>
      </w:r>
      <w:r>
        <w:rPr>
          <w:sz w:val="28"/>
          <w:lang w:val="en-US"/>
        </w:rPr>
        <w:t>Farigon S. Liver iron influences the response to interferon alpha therapy in chronic hepatitis C / Farigon S., Fracabzani A.L., Sampietro M., et al. //</w:t>
      </w:r>
      <w:r>
        <w:rPr>
          <w:sz w:val="28"/>
          <w:lang w:val="uk-UA"/>
        </w:rPr>
        <w:t xml:space="preserve"> </w:t>
      </w:r>
      <w:r>
        <w:rPr>
          <w:sz w:val="28"/>
          <w:lang w:val="en-US"/>
        </w:rPr>
        <w:t>Eur.J.Gastroenterol.Hepatol.-1997.-V.9.-P.497-503.</w:t>
      </w:r>
    </w:p>
    <w:p w:rsidR="00680986" w:rsidRDefault="00680986" w:rsidP="00680986">
      <w:pPr>
        <w:tabs>
          <w:tab w:val="num" w:pos="0"/>
        </w:tabs>
        <w:spacing w:line="360" w:lineRule="auto"/>
        <w:jc w:val="both"/>
        <w:rPr>
          <w:sz w:val="28"/>
          <w:lang w:val="en-US"/>
        </w:rPr>
      </w:pPr>
      <w:r>
        <w:rPr>
          <w:sz w:val="28"/>
          <w:lang w:val="en-US"/>
        </w:rPr>
        <w:t>1</w:t>
      </w:r>
      <w:r>
        <w:rPr>
          <w:sz w:val="28"/>
          <w:lang w:val="uk-UA"/>
        </w:rPr>
        <w:t>10</w:t>
      </w:r>
      <w:r>
        <w:rPr>
          <w:sz w:val="28"/>
          <w:lang w:val="en-US"/>
        </w:rPr>
        <w:t>.</w:t>
      </w:r>
      <w:r>
        <w:rPr>
          <w:sz w:val="28"/>
          <w:lang w:val="uk-UA"/>
        </w:rPr>
        <w:t xml:space="preserve"> </w:t>
      </w:r>
      <w:r>
        <w:rPr>
          <w:sz w:val="28"/>
          <w:lang w:val="en-US"/>
        </w:rPr>
        <w:t>Piperino A. Iron stores, response to alpha interferon therapy and effects of iron depletion in chronic hepatitis C / Piperino A., Sampietro M., D’Alba R. et al. // Liver.-1996.-V.16.-P.248-254.</w:t>
      </w:r>
    </w:p>
    <w:p w:rsidR="00680986" w:rsidRDefault="00680986" w:rsidP="00680986">
      <w:pPr>
        <w:tabs>
          <w:tab w:val="num" w:pos="0"/>
        </w:tabs>
        <w:spacing w:line="360" w:lineRule="auto"/>
        <w:jc w:val="both"/>
        <w:rPr>
          <w:sz w:val="28"/>
          <w:lang w:val="en-US"/>
        </w:rPr>
      </w:pPr>
      <w:r>
        <w:rPr>
          <w:sz w:val="28"/>
          <w:lang w:val="en-US"/>
        </w:rPr>
        <w:t>1</w:t>
      </w:r>
      <w:r>
        <w:rPr>
          <w:sz w:val="28"/>
          <w:lang w:val="uk-UA"/>
        </w:rPr>
        <w:t>11</w:t>
      </w:r>
      <w:r>
        <w:rPr>
          <w:sz w:val="28"/>
          <w:lang w:val="en-US"/>
        </w:rPr>
        <w:t>.</w:t>
      </w:r>
      <w:r>
        <w:rPr>
          <w:sz w:val="28"/>
          <w:lang w:val="uk-UA"/>
        </w:rPr>
        <w:t xml:space="preserve"> </w:t>
      </w:r>
      <w:r>
        <w:rPr>
          <w:sz w:val="28"/>
          <w:lang w:val="en-US"/>
        </w:rPr>
        <w:t>Weiss G. Linkage of cellular immunity to iron metabolism / Weiss G., Wachter H., Fuchs D. // Immunol.Today.-1995.-V.16.-P.495-500.</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w:t>
      </w:r>
      <w:r>
        <w:rPr>
          <w:sz w:val="28"/>
          <w:szCs w:val="28"/>
          <w:lang w:val="uk-UA"/>
        </w:rPr>
        <w:t>12</w:t>
      </w:r>
      <w:r>
        <w:rPr>
          <w:sz w:val="28"/>
          <w:szCs w:val="28"/>
          <w:lang w:val="en-US"/>
        </w:rPr>
        <w:t>.</w:t>
      </w:r>
      <w:r>
        <w:rPr>
          <w:sz w:val="28"/>
          <w:szCs w:val="28"/>
          <w:lang w:val="uk-UA"/>
        </w:rPr>
        <w:t xml:space="preserve"> </w:t>
      </w:r>
      <w:r>
        <w:rPr>
          <w:sz w:val="28"/>
          <w:szCs w:val="28"/>
          <w:lang w:val="en-US"/>
        </w:rPr>
        <w:t>Ivashkin L.B. Cytokine and STATs: how can signals achieve pecificity? / Ivashkin L.B. // Immunology.-1995.-V.3.-P.1-8.</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113. Beinker N.K. Threshold effect of liver iron content on hepatic inflammation and fibrosis in hepatitis B and C / Beinker N.K., Voigt M.D., Arendse M. et al. // J.Hepatol.-1996.-V.25.-p.633-638.</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lastRenderedPageBreak/>
        <w:t xml:space="preserve">114. Sartori M. Evaluation of iron status in patients with chronic hepatitis C / Sartori M., Andorno S., </w:t>
      </w:r>
      <w:smartTag w:uri="urn:schemas-microsoft-com:office:smarttags" w:element="PersonName">
        <w:smartTagPr>
          <w:attr w:name="ProductID" w:val="La Terra G."/>
        </w:smartTagPr>
        <w:r>
          <w:rPr>
            <w:sz w:val="28"/>
            <w:szCs w:val="28"/>
            <w:lang w:val="en-US"/>
          </w:rPr>
          <w:t>La Terra G.</w:t>
        </w:r>
      </w:smartTag>
      <w:r>
        <w:rPr>
          <w:sz w:val="28"/>
          <w:szCs w:val="28"/>
          <w:lang w:val="en-US"/>
        </w:rPr>
        <w:t xml:space="preserve"> et al. // Ital.J.Gastroenterol.Hepatol.-1998.-</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V.30.-P.396-401.</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115. Romagnani S. The Th1/Th2 paradigm / Romagnani S. // Immunol.Today.-1997.-V.18.-P.263-266.</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116. Gordeuk V.R. Effect of iron chelation therapy on recovery from deep coma in children with cerebral malaria / Gordeuk V.R., Thuma P.E., Brittenham G. et al. // N.Engl.J.Med.-1992.-V.327.-P.1473-1477.</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117. Tsai N.C. Effect of iron depletion on long term response to interferon-alpha in patients with chronic hepatitis C who previously did not respond to interferon therapy / Tsai N.C., Zuckerman E., Han S.H. et al. // Am.J.Gastroenterol.- 1997.-V.92.-P.1831-1834.</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118. Pietrangelo A. Molecular and cellular aspects of iron induced hepatic cihrrosis in rodents / Pietrangelo A., Gualdi R., Casalgrandi G. et al. // J.Clin.Invest.-1995.- V.95.-P.1824-1831.</w:t>
      </w:r>
    </w:p>
    <w:p w:rsidR="00680986" w:rsidRDefault="00680986" w:rsidP="00680986">
      <w:pPr>
        <w:pStyle w:val="22"/>
        <w:tabs>
          <w:tab w:val="num" w:pos="0"/>
        </w:tabs>
        <w:spacing w:after="0" w:line="360" w:lineRule="auto"/>
        <w:ind w:left="0"/>
        <w:jc w:val="both"/>
        <w:rPr>
          <w:sz w:val="28"/>
          <w:szCs w:val="28"/>
          <w:lang w:val="en-US"/>
        </w:rPr>
      </w:pPr>
      <w:r>
        <w:rPr>
          <w:sz w:val="28"/>
          <w:szCs w:val="28"/>
          <w:lang w:val="en-US"/>
        </w:rPr>
        <w:t>119. Herrera J.L. Iron depletion is not effective in inducing a virologic response  in patients with chronic hepatitis C who failed to respond to interferon therapy / Herrera J.L. // Am.J.Gastroenterol.-1999.-V.94.-P.3571-3575.</w:t>
      </w:r>
    </w:p>
    <w:p w:rsidR="00680986" w:rsidRPr="00680986" w:rsidRDefault="00680986" w:rsidP="00680986">
      <w:pPr>
        <w:pStyle w:val="a7"/>
        <w:tabs>
          <w:tab w:val="num" w:pos="0"/>
        </w:tabs>
        <w:spacing w:line="360" w:lineRule="auto"/>
        <w:rPr>
          <w:sz w:val="28"/>
          <w:lang w:val="en-US"/>
        </w:rPr>
      </w:pPr>
      <w:r w:rsidRPr="00680986">
        <w:rPr>
          <w:sz w:val="28"/>
          <w:lang w:val="en-US"/>
        </w:rPr>
        <w:t>120. Rampino T. Hemodialysis prevents liver disease caused by hepatitis C virus: role of hepatocyte growth factor</w:t>
      </w:r>
      <w:r>
        <w:rPr>
          <w:sz w:val="28"/>
          <w:lang w:val="en-US"/>
        </w:rPr>
        <w:t xml:space="preserve"> </w:t>
      </w:r>
      <w:r w:rsidRPr="00680986">
        <w:rPr>
          <w:sz w:val="28"/>
          <w:lang w:val="en-US"/>
        </w:rPr>
        <w:t xml:space="preserve">/ Rampino T., Arbustini E., Gregorini M. et al. </w:t>
      </w:r>
      <w:r>
        <w:rPr>
          <w:sz w:val="28"/>
          <w:lang w:val="en-US"/>
        </w:rPr>
        <w:t xml:space="preserve">// </w:t>
      </w:r>
      <w:r w:rsidRPr="00680986">
        <w:rPr>
          <w:sz w:val="28"/>
          <w:lang w:val="en-US"/>
        </w:rPr>
        <w:t>Kidney Int.-1999.-V.56.-P.2286-2291.</w:t>
      </w:r>
    </w:p>
    <w:p w:rsidR="00680986" w:rsidRDefault="00680986" w:rsidP="00680986">
      <w:pPr>
        <w:pStyle w:val="a7"/>
        <w:tabs>
          <w:tab w:val="num" w:pos="0"/>
          <w:tab w:val="left" w:pos="284"/>
        </w:tabs>
        <w:spacing w:line="360" w:lineRule="auto"/>
        <w:rPr>
          <w:sz w:val="28"/>
        </w:rPr>
      </w:pPr>
      <w:r>
        <w:rPr>
          <w:sz w:val="28"/>
        </w:rPr>
        <w:t>121. Оценка экспрессии генов рецепторов к цитокинам в тканях человека с помощью ПЦР</w:t>
      </w:r>
      <w:r w:rsidRPr="00C95499">
        <w:rPr>
          <w:sz w:val="28"/>
        </w:rPr>
        <w:t xml:space="preserve"> </w:t>
      </w:r>
      <w:r>
        <w:rPr>
          <w:sz w:val="28"/>
        </w:rPr>
        <w:t xml:space="preserve">/ </w:t>
      </w:r>
      <w:r w:rsidRPr="00AD4BA8">
        <w:rPr>
          <w:sz w:val="28"/>
        </w:rPr>
        <w:t>[</w:t>
      </w:r>
      <w:r>
        <w:rPr>
          <w:sz w:val="28"/>
        </w:rPr>
        <w:t>Тимофеева А.В., Скрыпкина Н.А., Савочкина Л.П., Бибилашвили Р.Ш.</w:t>
      </w:r>
      <w:r w:rsidRPr="00AD4BA8">
        <w:rPr>
          <w:sz w:val="28"/>
        </w:rPr>
        <w:t>] //</w:t>
      </w:r>
      <w:r>
        <w:rPr>
          <w:sz w:val="28"/>
        </w:rPr>
        <w:t xml:space="preserve"> Иммунология.-2000.-№ 2.-С.8-10.</w:t>
      </w:r>
    </w:p>
    <w:p w:rsidR="00680986" w:rsidRPr="00AD4BA8" w:rsidRDefault="00680986" w:rsidP="00680986">
      <w:pPr>
        <w:tabs>
          <w:tab w:val="num" w:pos="0"/>
          <w:tab w:val="left" w:pos="284"/>
        </w:tabs>
        <w:spacing w:line="360" w:lineRule="auto"/>
        <w:jc w:val="both"/>
        <w:rPr>
          <w:sz w:val="28"/>
          <w:lang w:val="uk-UA"/>
        </w:rPr>
      </w:pPr>
      <w:r w:rsidRPr="00AD4BA8">
        <w:rPr>
          <w:sz w:val="28"/>
          <w:lang w:val="uk-UA"/>
        </w:rPr>
        <w:t>1</w:t>
      </w:r>
      <w:r>
        <w:rPr>
          <w:sz w:val="28"/>
          <w:lang w:val="uk-UA"/>
        </w:rPr>
        <w:t>22</w:t>
      </w:r>
      <w:r w:rsidRPr="00AD4BA8">
        <w:rPr>
          <w:sz w:val="28"/>
          <w:lang w:val="uk-UA"/>
        </w:rPr>
        <w:t>.</w:t>
      </w:r>
      <w:r>
        <w:rPr>
          <w:sz w:val="28"/>
          <w:lang w:val="uk-UA"/>
        </w:rPr>
        <w:t xml:space="preserve"> </w:t>
      </w:r>
      <w:r w:rsidRPr="00AD4BA8">
        <w:rPr>
          <w:sz w:val="28"/>
          <w:lang w:val="uk-UA"/>
        </w:rPr>
        <w:t>Кетлинский  С.А. Цитокины мононуклеарных фагоцитов  в регуляции реакции  воспаления и иммунитета / Кетлинский  С.А., Калинина Н.М. //</w:t>
      </w:r>
      <w:r>
        <w:rPr>
          <w:sz w:val="28"/>
          <w:lang w:val="uk-UA"/>
        </w:rPr>
        <w:t xml:space="preserve"> </w:t>
      </w:r>
      <w:r w:rsidRPr="00AD4BA8">
        <w:rPr>
          <w:sz w:val="28"/>
          <w:lang w:val="uk-UA"/>
        </w:rPr>
        <w:t>Иммунология.-1995.-№3.-С.30-44.</w:t>
      </w:r>
    </w:p>
    <w:p w:rsidR="00680986" w:rsidRDefault="00680986" w:rsidP="00680986">
      <w:pPr>
        <w:tabs>
          <w:tab w:val="num" w:pos="0"/>
        </w:tabs>
        <w:spacing w:line="360" w:lineRule="auto"/>
        <w:jc w:val="both"/>
        <w:rPr>
          <w:sz w:val="28"/>
          <w:lang w:val="en-US"/>
        </w:rPr>
      </w:pPr>
      <w:r w:rsidRPr="00AD4BA8">
        <w:rPr>
          <w:sz w:val="28"/>
          <w:lang w:val="uk-UA"/>
        </w:rPr>
        <w:lastRenderedPageBreak/>
        <w:t xml:space="preserve"> 1</w:t>
      </w:r>
      <w:r>
        <w:rPr>
          <w:sz w:val="28"/>
          <w:lang w:val="uk-UA"/>
        </w:rPr>
        <w:t>23</w:t>
      </w:r>
      <w:r w:rsidRPr="00AD4BA8">
        <w:rPr>
          <w:sz w:val="28"/>
          <w:lang w:val="uk-UA"/>
        </w:rPr>
        <w:t>.</w:t>
      </w:r>
      <w:r>
        <w:rPr>
          <w:sz w:val="28"/>
          <w:lang w:val="uk-UA"/>
        </w:rPr>
        <w:t xml:space="preserve"> </w:t>
      </w:r>
      <w:r>
        <w:rPr>
          <w:sz w:val="28"/>
          <w:lang w:val="en-US"/>
        </w:rPr>
        <w:t>Nakatsuji</w:t>
      </w:r>
      <w:r w:rsidRPr="00AD4BA8">
        <w:rPr>
          <w:sz w:val="28"/>
          <w:lang w:val="uk-UA"/>
        </w:rPr>
        <w:t xml:space="preserve"> </w:t>
      </w:r>
      <w:r>
        <w:rPr>
          <w:sz w:val="28"/>
          <w:lang w:val="en-US"/>
        </w:rPr>
        <w:t>Y</w:t>
      </w:r>
      <w:r w:rsidRPr="00AD4BA8">
        <w:rPr>
          <w:sz w:val="28"/>
          <w:lang w:val="uk-UA"/>
        </w:rPr>
        <w:t xml:space="preserve">. </w:t>
      </w:r>
      <w:r>
        <w:rPr>
          <w:sz w:val="28"/>
          <w:lang w:val="en-US"/>
        </w:rPr>
        <w:t>Detection</w:t>
      </w:r>
      <w:r w:rsidRPr="00AD4BA8">
        <w:rPr>
          <w:sz w:val="28"/>
          <w:lang w:val="uk-UA"/>
        </w:rPr>
        <w:t xml:space="preserve"> </w:t>
      </w:r>
      <w:r>
        <w:rPr>
          <w:sz w:val="28"/>
          <w:lang w:val="en-US"/>
        </w:rPr>
        <w:t>of</w:t>
      </w:r>
      <w:r w:rsidRPr="00AD4BA8">
        <w:rPr>
          <w:sz w:val="28"/>
          <w:lang w:val="uk-UA"/>
        </w:rPr>
        <w:t xml:space="preserve"> </w:t>
      </w:r>
      <w:r>
        <w:rPr>
          <w:sz w:val="28"/>
          <w:lang w:val="en-US"/>
        </w:rPr>
        <w:t>chronic</w:t>
      </w:r>
      <w:r w:rsidRPr="00AD4BA8">
        <w:rPr>
          <w:sz w:val="28"/>
          <w:lang w:val="uk-UA"/>
        </w:rPr>
        <w:t xml:space="preserve"> </w:t>
      </w:r>
      <w:r>
        <w:rPr>
          <w:sz w:val="28"/>
          <w:lang w:val="en-US"/>
        </w:rPr>
        <w:t>hepatitis</w:t>
      </w:r>
      <w:r w:rsidRPr="00AD4BA8">
        <w:rPr>
          <w:sz w:val="28"/>
          <w:lang w:val="uk-UA"/>
        </w:rPr>
        <w:t xml:space="preserve"> </w:t>
      </w:r>
      <w:r>
        <w:rPr>
          <w:sz w:val="28"/>
          <w:lang w:val="en-US"/>
        </w:rPr>
        <w:t>C</w:t>
      </w:r>
      <w:r w:rsidRPr="00AD4BA8">
        <w:rPr>
          <w:sz w:val="28"/>
          <w:lang w:val="uk-UA"/>
        </w:rPr>
        <w:t xml:space="preserve"> </w:t>
      </w:r>
      <w:r>
        <w:rPr>
          <w:sz w:val="28"/>
          <w:lang w:val="en-US"/>
        </w:rPr>
        <w:t>virus</w:t>
      </w:r>
      <w:r w:rsidRPr="00AD4BA8">
        <w:rPr>
          <w:sz w:val="28"/>
          <w:lang w:val="uk-UA"/>
        </w:rPr>
        <w:t xml:space="preserve"> </w:t>
      </w:r>
      <w:r>
        <w:rPr>
          <w:sz w:val="28"/>
          <w:lang w:val="en-US"/>
        </w:rPr>
        <w:t>infection</w:t>
      </w:r>
      <w:r w:rsidRPr="00AD4BA8">
        <w:rPr>
          <w:sz w:val="28"/>
          <w:lang w:val="uk-UA"/>
        </w:rPr>
        <w:t xml:space="preserve"> </w:t>
      </w:r>
      <w:r>
        <w:rPr>
          <w:sz w:val="28"/>
          <w:lang w:val="en-US"/>
        </w:rPr>
        <w:t>by</w:t>
      </w:r>
      <w:r w:rsidRPr="00AD4BA8">
        <w:rPr>
          <w:sz w:val="28"/>
          <w:lang w:val="uk-UA"/>
        </w:rPr>
        <w:t xml:space="preserve"> 4 </w:t>
      </w:r>
      <w:r>
        <w:rPr>
          <w:sz w:val="28"/>
          <w:lang w:val="en-US"/>
        </w:rPr>
        <w:t>diagnostic</w:t>
      </w:r>
      <w:r w:rsidRPr="00AD4BA8">
        <w:rPr>
          <w:sz w:val="28"/>
          <w:lang w:val="uk-UA"/>
        </w:rPr>
        <w:t xml:space="preserve"> </w:t>
      </w:r>
      <w:r>
        <w:rPr>
          <w:sz w:val="28"/>
          <w:lang w:val="en-US"/>
        </w:rPr>
        <w:t>systems</w:t>
      </w:r>
      <w:r w:rsidRPr="00AD4BA8">
        <w:rPr>
          <w:sz w:val="28"/>
          <w:lang w:val="uk-UA"/>
        </w:rPr>
        <w:t xml:space="preserve"> / </w:t>
      </w:r>
      <w:r>
        <w:rPr>
          <w:sz w:val="28"/>
          <w:lang w:val="en-US"/>
        </w:rPr>
        <w:t>Nakatsuji</w:t>
      </w:r>
      <w:r w:rsidRPr="00AD4BA8">
        <w:rPr>
          <w:sz w:val="28"/>
          <w:lang w:val="uk-UA"/>
        </w:rPr>
        <w:t xml:space="preserve"> </w:t>
      </w:r>
      <w:r>
        <w:rPr>
          <w:sz w:val="28"/>
          <w:lang w:val="en-US"/>
        </w:rPr>
        <w:t>Y</w:t>
      </w:r>
      <w:r w:rsidRPr="00AD4BA8">
        <w:rPr>
          <w:sz w:val="28"/>
          <w:lang w:val="uk-UA"/>
        </w:rPr>
        <w:t xml:space="preserve">., </w:t>
      </w:r>
      <w:r>
        <w:rPr>
          <w:sz w:val="28"/>
          <w:lang w:val="en-US"/>
        </w:rPr>
        <w:t>Matsumoto</w:t>
      </w:r>
      <w:r w:rsidRPr="00AD4BA8">
        <w:rPr>
          <w:sz w:val="28"/>
          <w:lang w:val="uk-UA"/>
        </w:rPr>
        <w:t xml:space="preserve"> </w:t>
      </w:r>
      <w:r>
        <w:rPr>
          <w:sz w:val="28"/>
          <w:lang w:val="en-US"/>
        </w:rPr>
        <w:t>A</w:t>
      </w:r>
      <w:r w:rsidRPr="00AD4BA8">
        <w:rPr>
          <w:sz w:val="28"/>
          <w:lang w:val="uk-UA"/>
        </w:rPr>
        <w:t xml:space="preserve">., </w:t>
      </w:r>
      <w:r>
        <w:rPr>
          <w:sz w:val="28"/>
          <w:lang w:val="en-US"/>
        </w:rPr>
        <w:t>Tanaka E. et al. // Hepatol.-1992.-V.16.-P.300-305.</w:t>
      </w:r>
    </w:p>
    <w:p w:rsidR="00680986" w:rsidRDefault="00680986" w:rsidP="00680986">
      <w:pPr>
        <w:tabs>
          <w:tab w:val="num" w:pos="0"/>
        </w:tabs>
        <w:spacing w:line="360" w:lineRule="auto"/>
        <w:jc w:val="both"/>
        <w:rPr>
          <w:sz w:val="28"/>
          <w:lang w:val="en-US"/>
        </w:rPr>
      </w:pPr>
      <w:r>
        <w:rPr>
          <w:sz w:val="28"/>
          <w:lang w:val="en-US"/>
        </w:rPr>
        <w:t>1</w:t>
      </w:r>
      <w:r>
        <w:rPr>
          <w:sz w:val="28"/>
          <w:lang w:val="uk-UA"/>
        </w:rPr>
        <w:t>24</w:t>
      </w:r>
      <w:r>
        <w:rPr>
          <w:sz w:val="28"/>
          <w:lang w:val="en-US"/>
        </w:rPr>
        <w:t>.</w:t>
      </w:r>
      <w:r>
        <w:rPr>
          <w:sz w:val="28"/>
          <w:lang w:val="uk-UA"/>
        </w:rPr>
        <w:t xml:space="preserve"> </w:t>
      </w:r>
      <w:r>
        <w:rPr>
          <w:sz w:val="28"/>
          <w:lang w:val="en-US"/>
        </w:rPr>
        <w:t>Kuo G. An assay for circulating antibodies to a major etiologic virus of human non-A, non-B hepatitis / Kuo G., Choo Q.L., Alter H.J. et al // Science.-1989.- V.244.-P.362-364.</w:t>
      </w:r>
    </w:p>
    <w:p w:rsidR="00680986" w:rsidRDefault="00680986" w:rsidP="00680986">
      <w:pPr>
        <w:tabs>
          <w:tab w:val="num" w:pos="0"/>
        </w:tabs>
        <w:spacing w:line="360" w:lineRule="auto"/>
        <w:jc w:val="both"/>
        <w:rPr>
          <w:sz w:val="28"/>
          <w:lang w:val="en-US"/>
        </w:rPr>
      </w:pPr>
      <w:r>
        <w:rPr>
          <w:sz w:val="28"/>
          <w:lang w:val="en-US"/>
        </w:rPr>
        <w:t>1</w:t>
      </w:r>
      <w:r>
        <w:rPr>
          <w:sz w:val="28"/>
          <w:lang w:val="uk-UA"/>
        </w:rPr>
        <w:t>25</w:t>
      </w:r>
      <w:r>
        <w:rPr>
          <w:sz w:val="28"/>
          <w:lang w:val="en-US"/>
        </w:rPr>
        <w:t>.</w:t>
      </w:r>
      <w:r>
        <w:rPr>
          <w:sz w:val="28"/>
          <w:lang w:val="uk-UA"/>
        </w:rPr>
        <w:t xml:space="preserve"> </w:t>
      </w:r>
      <w:r>
        <w:rPr>
          <w:sz w:val="28"/>
          <w:lang w:val="en-US"/>
        </w:rPr>
        <w:t xml:space="preserve">Immunodominant regions within the hepatitis C virus core and putative matrix proteins / [Sallberg M., </w:t>
      </w:r>
      <w:smartTag w:uri="urn:schemas-microsoft-com:office:smarttags" w:element="place">
        <w:smartTag w:uri="urn:schemas-microsoft-com:office:smarttags" w:element="PlaceName">
          <w:r>
            <w:rPr>
              <w:sz w:val="28"/>
              <w:lang w:val="en-US"/>
            </w:rPr>
            <w:t>Ruden</w:t>
          </w:r>
        </w:smartTag>
        <w:r>
          <w:rPr>
            <w:sz w:val="28"/>
            <w:lang w:val="en-US"/>
          </w:rPr>
          <w:t xml:space="preserve"> </w:t>
        </w:r>
        <w:smartTag w:uri="urn:schemas-microsoft-com:office:smarttags" w:element="PlaceType">
          <w:r>
            <w:rPr>
              <w:sz w:val="28"/>
              <w:lang w:val="en-US"/>
            </w:rPr>
            <w:t>U.</w:t>
          </w:r>
        </w:smartTag>
      </w:smartTag>
      <w:r>
        <w:rPr>
          <w:sz w:val="28"/>
          <w:lang w:val="en-US"/>
        </w:rPr>
        <w:t>, Wahren B., Magnius L.O.] //</w:t>
      </w:r>
      <w:r>
        <w:rPr>
          <w:sz w:val="28"/>
          <w:lang w:val="uk-UA"/>
        </w:rPr>
        <w:t xml:space="preserve"> </w:t>
      </w:r>
      <w:r>
        <w:rPr>
          <w:sz w:val="28"/>
          <w:lang w:val="en-US"/>
        </w:rPr>
        <w:t>J.Clin.Microbiol.-1992.-V.30.-P.1989-1994.</w:t>
      </w:r>
    </w:p>
    <w:p w:rsidR="00680986" w:rsidRDefault="00680986" w:rsidP="00680986">
      <w:pPr>
        <w:pStyle w:val="31"/>
        <w:tabs>
          <w:tab w:val="num" w:pos="0"/>
        </w:tabs>
        <w:spacing w:after="0" w:line="360" w:lineRule="auto"/>
        <w:ind w:left="0"/>
        <w:jc w:val="both"/>
        <w:rPr>
          <w:sz w:val="28"/>
          <w:szCs w:val="28"/>
          <w:lang w:val="uk-UA"/>
        </w:rPr>
      </w:pPr>
      <w:r>
        <w:rPr>
          <w:sz w:val="28"/>
          <w:szCs w:val="28"/>
          <w:lang w:val="en-US"/>
        </w:rPr>
        <w:t>1</w:t>
      </w:r>
      <w:r>
        <w:rPr>
          <w:sz w:val="28"/>
          <w:szCs w:val="28"/>
          <w:lang w:val="uk-UA"/>
        </w:rPr>
        <w:t>26</w:t>
      </w:r>
      <w:r>
        <w:rPr>
          <w:sz w:val="28"/>
          <w:szCs w:val="28"/>
          <w:lang w:val="en-US"/>
        </w:rPr>
        <w:t>.</w:t>
      </w:r>
      <w:r>
        <w:rPr>
          <w:sz w:val="28"/>
          <w:szCs w:val="28"/>
          <w:lang w:val="uk-UA"/>
        </w:rPr>
        <w:t xml:space="preserve"> </w:t>
      </w:r>
      <w:r>
        <w:rPr>
          <w:sz w:val="28"/>
          <w:szCs w:val="28"/>
          <w:lang w:val="en-US"/>
        </w:rPr>
        <w:t>Lok A.S. Antibody response to core, envelope, and nonstructural hepatitis C virus antigens: comparison of immunocompetent and immunosupressed patients / Lok A.S., Chien D., Choo Q.-L. et al. // Hepatol.-1993.- V.18.- P</w:t>
      </w:r>
      <w:r>
        <w:rPr>
          <w:sz w:val="28"/>
          <w:szCs w:val="28"/>
          <w:lang w:val="uk-UA"/>
        </w:rPr>
        <w:t>.497-502.</w:t>
      </w:r>
    </w:p>
    <w:p w:rsidR="00680986" w:rsidRDefault="00680986" w:rsidP="00680986">
      <w:pPr>
        <w:tabs>
          <w:tab w:val="num" w:pos="0"/>
        </w:tabs>
        <w:spacing w:line="360" w:lineRule="auto"/>
        <w:jc w:val="both"/>
        <w:rPr>
          <w:sz w:val="28"/>
          <w:lang w:val="uk-UA"/>
        </w:rPr>
      </w:pPr>
      <w:r>
        <w:rPr>
          <w:sz w:val="28"/>
          <w:lang w:val="uk-UA"/>
        </w:rPr>
        <w:t xml:space="preserve">127. </w:t>
      </w:r>
      <w:r>
        <w:rPr>
          <w:sz w:val="28"/>
          <w:lang w:val="en-US"/>
        </w:rPr>
        <w:t>Alter</w:t>
      </w:r>
      <w:r>
        <w:rPr>
          <w:sz w:val="28"/>
          <w:lang w:val="uk-UA"/>
        </w:rPr>
        <w:t xml:space="preserve"> </w:t>
      </w:r>
      <w:r>
        <w:rPr>
          <w:sz w:val="28"/>
          <w:lang w:val="en-US"/>
        </w:rPr>
        <w:t>H</w:t>
      </w:r>
      <w:r>
        <w:rPr>
          <w:sz w:val="28"/>
          <w:lang w:val="uk-UA"/>
        </w:rPr>
        <w:t>.</w:t>
      </w:r>
      <w:r>
        <w:rPr>
          <w:sz w:val="28"/>
          <w:lang w:val="en-US"/>
        </w:rPr>
        <w:t>J</w:t>
      </w:r>
      <w:r>
        <w:rPr>
          <w:sz w:val="28"/>
          <w:lang w:val="uk-UA"/>
        </w:rPr>
        <w:t xml:space="preserve">. </w:t>
      </w:r>
      <w:r>
        <w:rPr>
          <w:sz w:val="28"/>
          <w:lang w:val="en-US"/>
        </w:rPr>
        <w:t>To</w:t>
      </w:r>
      <w:r>
        <w:rPr>
          <w:sz w:val="28"/>
          <w:lang w:val="uk-UA"/>
        </w:rPr>
        <w:t xml:space="preserve"> </w:t>
      </w:r>
      <w:r>
        <w:rPr>
          <w:sz w:val="28"/>
          <w:lang w:val="en-US"/>
        </w:rPr>
        <w:t>C</w:t>
      </w:r>
      <w:r>
        <w:rPr>
          <w:sz w:val="28"/>
          <w:lang w:val="uk-UA"/>
        </w:rPr>
        <w:t xml:space="preserve"> </w:t>
      </w:r>
      <w:r>
        <w:rPr>
          <w:sz w:val="28"/>
          <w:lang w:val="en-US"/>
        </w:rPr>
        <w:t>or</w:t>
      </w:r>
      <w:r>
        <w:rPr>
          <w:sz w:val="28"/>
          <w:lang w:val="uk-UA"/>
        </w:rPr>
        <w:t xml:space="preserve"> </w:t>
      </w:r>
      <w:r>
        <w:rPr>
          <w:sz w:val="28"/>
          <w:lang w:val="en-US"/>
        </w:rPr>
        <w:t>not</w:t>
      </w:r>
      <w:r>
        <w:rPr>
          <w:sz w:val="28"/>
          <w:lang w:val="uk-UA"/>
        </w:rPr>
        <w:t xml:space="preserve"> </w:t>
      </w:r>
      <w:r>
        <w:rPr>
          <w:sz w:val="28"/>
          <w:lang w:val="en-US"/>
        </w:rPr>
        <w:t>to</w:t>
      </w:r>
      <w:r>
        <w:rPr>
          <w:sz w:val="28"/>
          <w:lang w:val="uk-UA"/>
        </w:rPr>
        <w:t xml:space="preserve"> </w:t>
      </w:r>
      <w:r>
        <w:rPr>
          <w:sz w:val="28"/>
          <w:lang w:val="en-US"/>
        </w:rPr>
        <w:t>C</w:t>
      </w:r>
      <w:r>
        <w:rPr>
          <w:sz w:val="28"/>
          <w:lang w:val="uk-UA"/>
        </w:rPr>
        <w:t xml:space="preserve">: </w:t>
      </w:r>
      <w:r>
        <w:rPr>
          <w:sz w:val="28"/>
          <w:lang w:val="en-US"/>
        </w:rPr>
        <w:t>these</w:t>
      </w:r>
      <w:r>
        <w:rPr>
          <w:sz w:val="28"/>
          <w:lang w:val="uk-UA"/>
        </w:rPr>
        <w:t xml:space="preserve"> </w:t>
      </w:r>
      <w:r>
        <w:rPr>
          <w:sz w:val="28"/>
          <w:lang w:val="en-US"/>
        </w:rPr>
        <w:t>are</w:t>
      </w:r>
      <w:r>
        <w:rPr>
          <w:sz w:val="28"/>
          <w:lang w:val="uk-UA"/>
        </w:rPr>
        <w:t xml:space="preserve"> </w:t>
      </w:r>
      <w:r>
        <w:rPr>
          <w:sz w:val="28"/>
          <w:lang w:val="en-US"/>
        </w:rPr>
        <w:t>the</w:t>
      </w:r>
      <w:r>
        <w:rPr>
          <w:sz w:val="28"/>
          <w:lang w:val="uk-UA"/>
        </w:rPr>
        <w:t xml:space="preserve"> </w:t>
      </w:r>
      <w:r>
        <w:rPr>
          <w:sz w:val="28"/>
          <w:lang w:val="en-US"/>
        </w:rPr>
        <w:t xml:space="preserve">questions </w:t>
      </w:r>
      <w:r>
        <w:rPr>
          <w:sz w:val="28"/>
          <w:lang w:val="uk-UA"/>
        </w:rPr>
        <w:t>/</w:t>
      </w:r>
      <w:r>
        <w:rPr>
          <w:sz w:val="28"/>
          <w:lang w:val="en-US"/>
        </w:rPr>
        <w:t xml:space="preserve"> Alter</w:t>
      </w:r>
      <w:r>
        <w:rPr>
          <w:sz w:val="28"/>
          <w:lang w:val="uk-UA"/>
        </w:rPr>
        <w:t xml:space="preserve"> </w:t>
      </w:r>
      <w:r>
        <w:rPr>
          <w:sz w:val="28"/>
          <w:lang w:val="en-US"/>
        </w:rPr>
        <w:t>H</w:t>
      </w:r>
      <w:r>
        <w:rPr>
          <w:sz w:val="28"/>
          <w:lang w:val="uk-UA"/>
        </w:rPr>
        <w:t>.</w:t>
      </w:r>
      <w:r>
        <w:rPr>
          <w:sz w:val="28"/>
          <w:lang w:val="en-US"/>
        </w:rPr>
        <w:t>J</w:t>
      </w:r>
      <w:r>
        <w:rPr>
          <w:sz w:val="28"/>
          <w:lang w:val="uk-UA"/>
        </w:rPr>
        <w:t>.</w:t>
      </w:r>
      <w:r>
        <w:rPr>
          <w:sz w:val="28"/>
          <w:lang w:val="en-US"/>
        </w:rPr>
        <w:t xml:space="preserve"> //</w:t>
      </w:r>
      <w:r>
        <w:rPr>
          <w:sz w:val="28"/>
          <w:lang w:val="uk-UA"/>
        </w:rPr>
        <w:t xml:space="preserve"> </w:t>
      </w:r>
      <w:r>
        <w:rPr>
          <w:sz w:val="28"/>
          <w:lang w:val="en-US"/>
        </w:rPr>
        <w:t>Blood</w:t>
      </w:r>
      <w:r>
        <w:rPr>
          <w:sz w:val="28"/>
          <w:lang w:val="uk-UA"/>
        </w:rPr>
        <w:t>.-1995.-</w:t>
      </w:r>
      <w:r>
        <w:rPr>
          <w:sz w:val="28"/>
          <w:lang w:val="en-US"/>
        </w:rPr>
        <w:t>V</w:t>
      </w:r>
      <w:r>
        <w:rPr>
          <w:sz w:val="28"/>
          <w:lang w:val="uk-UA"/>
        </w:rPr>
        <w:t>.85.-</w:t>
      </w:r>
      <w:r>
        <w:rPr>
          <w:sz w:val="28"/>
          <w:lang w:val="en-US"/>
        </w:rPr>
        <w:t xml:space="preserve"> P</w:t>
      </w:r>
      <w:r>
        <w:rPr>
          <w:sz w:val="28"/>
          <w:lang w:val="uk-UA"/>
        </w:rPr>
        <w:t>.1681-1695.</w:t>
      </w:r>
    </w:p>
    <w:p w:rsidR="00680986" w:rsidRDefault="00680986" w:rsidP="00680986">
      <w:pPr>
        <w:tabs>
          <w:tab w:val="num" w:pos="0"/>
        </w:tabs>
        <w:spacing w:line="360" w:lineRule="auto"/>
        <w:jc w:val="both"/>
        <w:rPr>
          <w:sz w:val="28"/>
          <w:lang w:val="en-US"/>
        </w:rPr>
      </w:pPr>
      <w:r>
        <w:rPr>
          <w:sz w:val="28"/>
          <w:lang w:val="uk-UA"/>
        </w:rPr>
        <w:t>128. Соболев Б.Н. Разработка лабораторно-экспериментальных образцов синтетических вакцин прот</w:t>
      </w:r>
      <w:r>
        <w:rPr>
          <w:sz w:val="28"/>
        </w:rPr>
        <w:t>ив вируса гепатита С</w:t>
      </w:r>
      <w:r w:rsidRPr="00475162">
        <w:rPr>
          <w:sz w:val="28"/>
        </w:rPr>
        <w:t xml:space="preserve"> </w:t>
      </w:r>
      <w:r>
        <w:rPr>
          <w:sz w:val="28"/>
        </w:rPr>
        <w:t xml:space="preserve">/ </w:t>
      </w:r>
      <w:r>
        <w:rPr>
          <w:sz w:val="28"/>
          <w:lang w:val="uk-UA"/>
        </w:rPr>
        <w:t>Соболев Б.Н., Оленина Л.В., Блохина Н.Н. и др.</w:t>
      </w:r>
      <w:r w:rsidRPr="00AD4BA8">
        <w:rPr>
          <w:sz w:val="28"/>
        </w:rPr>
        <w:t xml:space="preserve"> //</w:t>
      </w:r>
      <w:r>
        <w:rPr>
          <w:sz w:val="28"/>
          <w:lang w:val="uk-UA"/>
        </w:rPr>
        <w:t xml:space="preserve"> </w:t>
      </w:r>
      <w:r>
        <w:rPr>
          <w:sz w:val="28"/>
        </w:rPr>
        <w:t>Аллергология</w:t>
      </w:r>
      <w:r w:rsidRPr="00AD4BA8">
        <w:rPr>
          <w:sz w:val="28"/>
        </w:rPr>
        <w:t xml:space="preserve"> </w:t>
      </w:r>
      <w:r>
        <w:rPr>
          <w:sz w:val="28"/>
        </w:rPr>
        <w:t>и</w:t>
      </w:r>
      <w:r w:rsidRPr="00AD4BA8">
        <w:rPr>
          <w:sz w:val="28"/>
        </w:rPr>
        <w:t xml:space="preserve"> </w:t>
      </w:r>
      <w:r>
        <w:rPr>
          <w:sz w:val="28"/>
        </w:rPr>
        <w:t>иммунология</w:t>
      </w:r>
      <w:r w:rsidRPr="00AD4BA8">
        <w:rPr>
          <w:sz w:val="28"/>
        </w:rPr>
        <w:t>.-2000.-</w:t>
      </w:r>
      <w:r>
        <w:rPr>
          <w:sz w:val="28"/>
          <w:lang w:val="uk-UA"/>
        </w:rPr>
        <w:t xml:space="preserve">        </w:t>
      </w:r>
      <w:r>
        <w:rPr>
          <w:sz w:val="28"/>
        </w:rPr>
        <w:t>Т</w:t>
      </w:r>
      <w:r>
        <w:rPr>
          <w:sz w:val="28"/>
          <w:lang w:val="en-US"/>
        </w:rPr>
        <w:t>.1(3).-</w:t>
      </w:r>
      <w:r>
        <w:rPr>
          <w:sz w:val="28"/>
        </w:rPr>
        <w:t>С</w:t>
      </w:r>
      <w:r>
        <w:rPr>
          <w:sz w:val="28"/>
          <w:lang w:val="en-US"/>
        </w:rPr>
        <w:t>.84-85.</w:t>
      </w:r>
    </w:p>
    <w:p w:rsidR="00680986" w:rsidRDefault="00680986" w:rsidP="00680986">
      <w:pPr>
        <w:tabs>
          <w:tab w:val="num" w:pos="0"/>
        </w:tabs>
        <w:spacing w:line="360" w:lineRule="auto"/>
        <w:jc w:val="both"/>
        <w:rPr>
          <w:sz w:val="28"/>
          <w:lang w:val="en-US"/>
        </w:rPr>
      </w:pPr>
      <w:r>
        <w:rPr>
          <w:sz w:val="28"/>
          <w:lang w:val="en-US"/>
        </w:rPr>
        <w:t>1</w:t>
      </w:r>
      <w:r>
        <w:rPr>
          <w:sz w:val="28"/>
          <w:lang w:val="uk-UA"/>
        </w:rPr>
        <w:t>29</w:t>
      </w:r>
      <w:r>
        <w:rPr>
          <w:sz w:val="28"/>
          <w:lang w:val="en-US"/>
        </w:rPr>
        <w:t>.</w:t>
      </w:r>
      <w:r>
        <w:rPr>
          <w:sz w:val="28"/>
          <w:lang w:val="uk-UA"/>
        </w:rPr>
        <w:t xml:space="preserve"> </w:t>
      </w:r>
      <w:r>
        <w:rPr>
          <w:sz w:val="28"/>
          <w:lang w:val="en-US"/>
        </w:rPr>
        <w:t>Yun Z. Colometric detection of competitive PCR products for quantitation of hepatitis C viremia / Yun Z., Lindeberg J., Johansson B. et al. // J.Virol.Methods.-1994.-V.47.-P.1-13.</w:t>
      </w:r>
    </w:p>
    <w:p w:rsidR="00680986" w:rsidRDefault="00680986" w:rsidP="00680986">
      <w:pPr>
        <w:tabs>
          <w:tab w:val="num" w:pos="0"/>
        </w:tabs>
        <w:spacing w:line="360" w:lineRule="auto"/>
        <w:jc w:val="both"/>
        <w:rPr>
          <w:sz w:val="28"/>
          <w:lang w:val="en-US"/>
        </w:rPr>
      </w:pPr>
      <w:r>
        <w:rPr>
          <w:sz w:val="28"/>
          <w:lang w:val="en-US"/>
        </w:rPr>
        <w:t>1</w:t>
      </w:r>
      <w:r>
        <w:rPr>
          <w:sz w:val="28"/>
          <w:lang w:val="uk-UA"/>
        </w:rPr>
        <w:t>30</w:t>
      </w:r>
      <w:r>
        <w:rPr>
          <w:sz w:val="28"/>
          <w:lang w:val="en-US"/>
        </w:rPr>
        <w:t>.</w:t>
      </w:r>
      <w:r>
        <w:rPr>
          <w:sz w:val="28"/>
          <w:lang w:val="uk-UA"/>
        </w:rPr>
        <w:t xml:space="preserve"> </w:t>
      </w:r>
      <w:r>
        <w:rPr>
          <w:sz w:val="28"/>
          <w:lang w:val="en-US"/>
        </w:rPr>
        <w:t>Chen M. Levels of hepatitis C virus (HCV) RNA in serun and their relationship to levels of immunoglobulin M and G antibodies against HCV core protein / Chen M., Sonnerborg A., Sallberg M. // J.Clin.Microbiol.-1995.-V.33.-P.778-780.</w:t>
      </w:r>
    </w:p>
    <w:p w:rsidR="00680986" w:rsidRDefault="00680986" w:rsidP="00680986">
      <w:pPr>
        <w:tabs>
          <w:tab w:val="num" w:pos="0"/>
        </w:tabs>
        <w:spacing w:line="360" w:lineRule="auto"/>
        <w:jc w:val="both"/>
        <w:rPr>
          <w:sz w:val="28"/>
          <w:lang w:val="en-US"/>
        </w:rPr>
      </w:pPr>
      <w:r>
        <w:rPr>
          <w:sz w:val="28"/>
          <w:lang w:val="en-US"/>
        </w:rPr>
        <w:t>1</w:t>
      </w:r>
      <w:r>
        <w:rPr>
          <w:sz w:val="28"/>
          <w:lang w:val="uk-UA"/>
        </w:rPr>
        <w:t>31</w:t>
      </w:r>
      <w:r>
        <w:rPr>
          <w:sz w:val="28"/>
          <w:lang w:val="en-US"/>
        </w:rPr>
        <w:t>.</w:t>
      </w:r>
      <w:r>
        <w:rPr>
          <w:sz w:val="28"/>
          <w:lang w:val="uk-UA"/>
        </w:rPr>
        <w:t xml:space="preserve"> </w:t>
      </w:r>
      <w:r>
        <w:rPr>
          <w:sz w:val="28"/>
          <w:lang w:val="en-US"/>
        </w:rPr>
        <w:t>Selby M.J. Expression, identification and subcellular localization of the proteins encoded by the hepatitis C viral genome / Selby M.J., Choo Q.L., Berger K. et al. // J.Gen.Virol.-1993.-V.74.-P.1103-1113.</w:t>
      </w:r>
    </w:p>
    <w:p w:rsidR="00680986" w:rsidRDefault="00680986" w:rsidP="00680986">
      <w:pPr>
        <w:tabs>
          <w:tab w:val="num" w:pos="0"/>
        </w:tabs>
        <w:spacing w:line="360" w:lineRule="auto"/>
        <w:jc w:val="both"/>
        <w:rPr>
          <w:sz w:val="28"/>
          <w:lang w:val="en-US"/>
        </w:rPr>
      </w:pPr>
      <w:r>
        <w:rPr>
          <w:sz w:val="28"/>
          <w:lang w:val="en-US"/>
        </w:rPr>
        <w:lastRenderedPageBreak/>
        <w:t>1</w:t>
      </w:r>
      <w:r>
        <w:rPr>
          <w:sz w:val="28"/>
          <w:lang w:val="uk-UA"/>
        </w:rPr>
        <w:t>32</w:t>
      </w:r>
      <w:r>
        <w:rPr>
          <w:sz w:val="28"/>
          <w:lang w:val="en-US"/>
        </w:rPr>
        <w:t>.</w:t>
      </w:r>
      <w:r>
        <w:rPr>
          <w:sz w:val="28"/>
          <w:lang w:val="uk-UA"/>
        </w:rPr>
        <w:t xml:space="preserve"> </w:t>
      </w:r>
      <w:r>
        <w:rPr>
          <w:sz w:val="28"/>
          <w:lang w:val="en-US"/>
        </w:rPr>
        <w:t>Mackay F. Turning off follicular dendritic cells / Mackay F., Browning J.L. // Nature.- 1998.-V.395.-P.26-27.</w:t>
      </w:r>
    </w:p>
    <w:p w:rsidR="00680986" w:rsidRDefault="00680986" w:rsidP="00680986">
      <w:pPr>
        <w:tabs>
          <w:tab w:val="num" w:pos="0"/>
        </w:tabs>
        <w:spacing w:line="360" w:lineRule="auto"/>
        <w:jc w:val="both"/>
        <w:rPr>
          <w:sz w:val="28"/>
          <w:lang w:val="en-US"/>
        </w:rPr>
      </w:pPr>
      <w:r>
        <w:rPr>
          <w:sz w:val="28"/>
          <w:lang w:val="uk-UA"/>
        </w:rPr>
        <w:t>133</w:t>
      </w:r>
      <w:r>
        <w:rPr>
          <w:sz w:val="28"/>
          <w:lang w:val="en-US"/>
        </w:rPr>
        <w:t>.</w:t>
      </w:r>
      <w:r>
        <w:rPr>
          <w:sz w:val="28"/>
          <w:lang w:val="uk-UA"/>
        </w:rPr>
        <w:t xml:space="preserve"> </w:t>
      </w:r>
      <w:r>
        <w:rPr>
          <w:sz w:val="28"/>
          <w:lang w:val="en-US"/>
        </w:rPr>
        <w:t>Bukh J. At least 12 genotypes of hepatitis C virus predicted by sequence analysis of putative E1 gene of isolates collected worldwide / Bukh J., Purcell R.H., Miller R.H. // Proc.Natl.Acad.Sci. USA.-1993.-V.90.-P.8234-8238.</w:t>
      </w:r>
    </w:p>
    <w:p w:rsidR="00680986" w:rsidRDefault="00680986" w:rsidP="00680986">
      <w:pPr>
        <w:tabs>
          <w:tab w:val="num" w:pos="0"/>
        </w:tabs>
        <w:spacing w:line="360" w:lineRule="auto"/>
        <w:jc w:val="both"/>
        <w:rPr>
          <w:sz w:val="28"/>
          <w:lang w:val="en-US"/>
        </w:rPr>
      </w:pPr>
      <w:r>
        <w:rPr>
          <w:sz w:val="28"/>
          <w:lang w:val="en-US"/>
        </w:rPr>
        <w:t>1</w:t>
      </w:r>
      <w:r>
        <w:rPr>
          <w:sz w:val="28"/>
          <w:lang w:val="uk-UA"/>
        </w:rPr>
        <w:t>34</w:t>
      </w:r>
      <w:r>
        <w:rPr>
          <w:sz w:val="28"/>
          <w:lang w:val="en-US"/>
        </w:rPr>
        <w:t>.</w:t>
      </w:r>
      <w:r>
        <w:rPr>
          <w:sz w:val="28"/>
          <w:lang w:val="uk-UA"/>
        </w:rPr>
        <w:t xml:space="preserve"> </w:t>
      </w:r>
      <w:r>
        <w:rPr>
          <w:sz w:val="28"/>
          <w:lang w:val="en-US"/>
        </w:rPr>
        <w:t>Cabot B. Nucleotide and amino acid complexity of hepatitis C virus wuasispecies in serum and liver / Cabot B., Martell M., Esteban J.I. et al. // J.Virol.- 2000.-V.74(2).-P.805-811.</w:t>
      </w:r>
    </w:p>
    <w:p w:rsidR="00680986" w:rsidRDefault="00680986" w:rsidP="00680986">
      <w:pPr>
        <w:tabs>
          <w:tab w:val="num" w:pos="0"/>
        </w:tabs>
        <w:spacing w:line="360" w:lineRule="auto"/>
        <w:jc w:val="both"/>
        <w:rPr>
          <w:sz w:val="28"/>
          <w:lang w:val="en-US"/>
        </w:rPr>
      </w:pPr>
      <w:r>
        <w:rPr>
          <w:sz w:val="28"/>
          <w:lang w:val="en-US"/>
        </w:rPr>
        <w:t>1</w:t>
      </w:r>
      <w:r>
        <w:rPr>
          <w:sz w:val="28"/>
          <w:lang w:val="uk-UA"/>
        </w:rPr>
        <w:t>35</w:t>
      </w:r>
      <w:r>
        <w:rPr>
          <w:sz w:val="28"/>
          <w:lang w:val="en-US"/>
        </w:rPr>
        <w:t>.</w:t>
      </w:r>
      <w:r>
        <w:rPr>
          <w:sz w:val="28"/>
          <w:lang w:val="uk-UA"/>
        </w:rPr>
        <w:t xml:space="preserve"> </w:t>
      </w:r>
      <w:r>
        <w:rPr>
          <w:sz w:val="28"/>
          <w:lang w:val="en-US"/>
        </w:rPr>
        <w:t>Doughty A.L. Post-transplant quasispecies pattern remains stable over time in patients with recurrent cholestatic hepatitis due to hepatitis C virus / Doughty A.L., Painter D.M., McCaughan G.W. // J.Hepatol.-2000.-V.32(1).-</w:t>
      </w:r>
      <w:r>
        <w:rPr>
          <w:sz w:val="28"/>
          <w:lang w:val="uk-UA"/>
        </w:rPr>
        <w:t xml:space="preserve">        </w:t>
      </w:r>
      <w:r>
        <w:rPr>
          <w:sz w:val="28"/>
          <w:lang w:val="en-US"/>
        </w:rPr>
        <w:t>P.126-134.</w:t>
      </w:r>
    </w:p>
    <w:p w:rsidR="00680986" w:rsidRDefault="00680986" w:rsidP="00680986">
      <w:pPr>
        <w:tabs>
          <w:tab w:val="num" w:pos="0"/>
        </w:tabs>
        <w:spacing w:line="360" w:lineRule="auto"/>
        <w:jc w:val="both"/>
        <w:rPr>
          <w:sz w:val="28"/>
          <w:lang w:val="en-US"/>
        </w:rPr>
      </w:pPr>
      <w:r>
        <w:rPr>
          <w:sz w:val="28"/>
          <w:lang w:val="en-US"/>
        </w:rPr>
        <w:t>1</w:t>
      </w:r>
      <w:r>
        <w:rPr>
          <w:sz w:val="28"/>
          <w:lang w:val="uk-UA"/>
        </w:rPr>
        <w:t>36</w:t>
      </w:r>
      <w:r>
        <w:rPr>
          <w:sz w:val="28"/>
          <w:lang w:val="en-US"/>
        </w:rPr>
        <w:t>.</w:t>
      </w:r>
      <w:r>
        <w:rPr>
          <w:sz w:val="28"/>
          <w:lang w:val="uk-UA"/>
        </w:rPr>
        <w:t xml:space="preserve"> </w:t>
      </w:r>
      <w:r>
        <w:rPr>
          <w:sz w:val="28"/>
          <w:lang w:val="en-US"/>
        </w:rPr>
        <w:t xml:space="preserve">van Doorn L.-J. Sequence evolution of the hypervariable region in the putative envelope region E2/NS1 of hepatitis C virus is correlated with specific humoral immune responses / van Doorn L.-J., </w:t>
      </w:r>
      <w:smartTag w:uri="urn:schemas-microsoft-com:office:smarttags" w:element="place">
        <w:smartTag w:uri="urn:schemas:contacts" w:element="Sn">
          <w:r>
            <w:rPr>
              <w:sz w:val="28"/>
              <w:lang w:val="en-US"/>
            </w:rPr>
            <w:t>Capriles</w:t>
          </w:r>
        </w:smartTag>
        <w:r>
          <w:rPr>
            <w:sz w:val="28"/>
            <w:lang w:val="en-US"/>
          </w:rPr>
          <w:t xml:space="preserve"> </w:t>
        </w:r>
        <w:smartTag w:uri="urn:schemas:contacts" w:element="Sn">
          <w:r>
            <w:rPr>
              <w:sz w:val="28"/>
              <w:lang w:val="en-US"/>
            </w:rPr>
            <w:t>I.</w:t>
          </w:r>
        </w:smartTag>
      </w:smartTag>
      <w:r>
        <w:rPr>
          <w:sz w:val="28"/>
          <w:lang w:val="en-US"/>
        </w:rPr>
        <w:t>, Maertens G. et al. // J.Virol.- 1995.-V.69.-P.773-778.</w:t>
      </w:r>
    </w:p>
    <w:p w:rsidR="00680986" w:rsidRDefault="00680986" w:rsidP="00680986">
      <w:pPr>
        <w:tabs>
          <w:tab w:val="num" w:pos="0"/>
        </w:tabs>
        <w:spacing w:line="360" w:lineRule="auto"/>
        <w:jc w:val="both"/>
        <w:rPr>
          <w:sz w:val="28"/>
          <w:lang w:val="en-US"/>
        </w:rPr>
      </w:pPr>
      <w:r>
        <w:rPr>
          <w:sz w:val="28"/>
          <w:lang w:val="en-US"/>
        </w:rPr>
        <w:t>1</w:t>
      </w:r>
      <w:r>
        <w:rPr>
          <w:sz w:val="28"/>
          <w:lang w:val="uk-UA"/>
        </w:rPr>
        <w:t>37</w:t>
      </w:r>
      <w:r>
        <w:rPr>
          <w:sz w:val="28"/>
          <w:lang w:val="en-US"/>
        </w:rPr>
        <w:t>.</w:t>
      </w:r>
      <w:r>
        <w:rPr>
          <w:sz w:val="28"/>
          <w:lang w:val="uk-UA"/>
        </w:rPr>
        <w:t xml:space="preserve"> </w:t>
      </w:r>
      <w:r>
        <w:rPr>
          <w:sz w:val="28"/>
          <w:lang w:val="en-US"/>
        </w:rPr>
        <w:t>Sekiya H. Genetic alterations of the putative envelope proteins encoding region of the hepatitis C virus in the progression to relapsed phase from acute hepatitis: humoral immune response to hypervariable region 1 / Sekiya H., Kato N., Ootsuyama Y. et al. // Int.J.Cancer.-1994.-V.57.-P.664-670.</w:t>
      </w:r>
    </w:p>
    <w:p w:rsidR="00680986" w:rsidRDefault="00680986" w:rsidP="00680986">
      <w:pPr>
        <w:tabs>
          <w:tab w:val="num" w:pos="0"/>
        </w:tabs>
        <w:spacing w:line="360" w:lineRule="auto"/>
        <w:jc w:val="both"/>
        <w:rPr>
          <w:sz w:val="28"/>
          <w:lang w:val="en-US"/>
        </w:rPr>
      </w:pPr>
      <w:r>
        <w:rPr>
          <w:sz w:val="28"/>
          <w:lang w:val="en-US"/>
        </w:rPr>
        <w:t>1</w:t>
      </w:r>
      <w:r>
        <w:rPr>
          <w:sz w:val="28"/>
          <w:lang w:val="uk-UA"/>
        </w:rPr>
        <w:t>38</w:t>
      </w:r>
      <w:r>
        <w:rPr>
          <w:sz w:val="28"/>
          <w:lang w:val="en-US"/>
        </w:rPr>
        <w:t>.</w:t>
      </w:r>
      <w:r>
        <w:rPr>
          <w:sz w:val="28"/>
          <w:lang w:val="uk-UA"/>
        </w:rPr>
        <w:t xml:space="preserve"> </w:t>
      </w:r>
      <w:r>
        <w:rPr>
          <w:sz w:val="28"/>
          <w:lang w:val="en-US"/>
        </w:rPr>
        <w:t>Watanabe K. The hypervarable region 1 protein of hepatitis C virus broadly reactive wth sera of patients with chronic hepatitis C has a similar amino acid sequence with consensus sequence /  Watanabe K., Yoshioka K., Ito H. et al. // Virology.-1999.-V.264(1).-P.153-158.</w:t>
      </w:r>
    </w:p>
    <w:p w:rsidR="00680986" w:rsidRDefault="00680986" w:rsidP="00680986">
      <w:pPr>
        <w:tabs>
          <w:tab w:val="num" w:pos="0"/>
        </w:tabs>
        <w:spacing w:line="360" w:lineRule="auto"/>
        <w:jc w:val="both"/>
        <w:rPr>
          <w:sz w:val="28"/>
          <w:lang w:val="en-US"/>
        </w:rPr>
      </w:pPr>
      <w:r>
        <w:rPr>
          <w:sz w:val="28"/>
          <w:lang w:val="en-US"/>
        </w:rPr>
        <w:t>1</w:t>
      </w:r>
      <w:r>
        <w:rPr>
          <w:sz w:val="28"/>
          <w:lang w:val="uk-UA"/>
        </w:rPr>
        <w:t>39</w:t>
      </w:r>
      <w:r>
        <w:rPr>
          <w:sz w:val="28"/>
          <w:lang w:val="en-US"/>
        </w:rPr>
        <w:t>.</w:t>
      </w:r>
      <w:r>
        <w:rPr>
          <w:sz w:val="28"/>
          <w:lang w:val="uk-UA"/>
        </w:rPr>
        <w:t xml:space="preserve"> </w:t>
      </w:r>
      <w:r>
        <w:rPr>
          <w:sz w:val="28"/>
          <w:lang w:val="en-US"/>
        </w:rPr>
        <w:t>Zibert A. Early antibody response against hypervariable region1 is associated with acute self-limiting infections of  hepatitis C virus / Zibert A., Meisel H., Kraas W. et al. // Hepatol.-1997.-V.25.-P.1245-1249.</w:t>
      </w:r>
    </w:p>
    <w:p w:rsidR="00680986" w:rsidRDefault="00680986" w:rsidP="00680986">
      <w:pPr>
        <w:tabs>
          <w:tab w:val="num" w:pos="0"/>
        </w:tabs>
        <w:spacing w:line="360" w:lineRule="auto"/>
        <w:jc w:val="both"/>
        <w:rPr>
          <w:sz w:val="28"/>
          <w:lang w:val="en-US"/>
        </w:rPr>
      </w:pPr>
      <w:r>
        <w:rPr>
          <w:sz w:val="28"/>
          <w:lang w:val="en-US"/>
        </w:rPr>
        <w:lastRenderedPageBreak/>
        <w:t>1</w:t>
      </w:r>
      <w:r>
        <w:rPr>
          <w:sz w:val="28"/>
          <w:lang w:val="uk-UA"/>
        </w:rPr>
        <w:t>40</w:t>
      </w:r>
      <w:r>
        <w:rPr>
          <w:sz w:val="28"/>
          <w:lang w:val="en-US"/>
        </w:rPr>
        <w:t>.</w:t>
      </w:r>
      <w:r>
        <w:rPr>
          <w:sz w:val="28"/>
          <w:lang w:val="uk-UA"/>
        </w:rPr>
        <w:t xml:space="preserve"> </w:t>
      </w:r>
      <w:r>
        <w:rPr>
          <w:sz w:val="28"/>
          <w:lang w:val="en-US"/>
        </w:rPr>
        <w:t xml:space="preserve">Kumar U. Hypervariable region of hepatitis C virus envelope glycoprotein (E2/NS1) in a agammaglobulinemic patient / </w:t>
      </w:r>
      <w:smartTag w:uri="urn:schemas-microsoft-com:office:smarttags" w:element="place">
        <w:smartTag w:uri="urn:schemas-microsoft-com:office:smarttags" w:element="PlaceName">
          <w:r>
            <w:rPr>
              <w:sz w:val="28"/>
              <w:lang w:val="en-US"/>
            </w:rPr>
            <w:t>Kumar</w:t>
          </w:r>
        </w:smartTag>
        <w:r>
          <w:rPr>
            <w:sz w:val="28"/>
            <w:lang w:val="en-US"/>
          </w:rPr>
          <w:t xml:space="preserve"> </w:t>
        </w:r>
        <w:smartTag w:uri="urn:schemas-microsoft-com:office:smarttags" w:element="PlaceType">
          <w:r>
            <w:rPr>
              <w:sz w:val="28"/>
              <w:lang w:val="en-US"/>
            </w:rPr>
            <w:t>U.</w:t>
          </w:r>
        </w:smartTag>
      </w:smartTag>
      <w:r>
        <w:rPr>
          <w:sz w:val="28"/>
          <w:lang w:val="en-US"/>
        </w:rPr>
        <w:t>, Monjardino J., Thomas H.S. // Gastroenterology.-1994.-V.106.-P.1072-1075.</w:t>
      </w:r>
    </w:p>
    <w:p w:rsidR="00680986" w:rsidRDefault="00680986" w:rsidP="00680986">
      <w:pPr>
        <w:tabs>
          <w:tab w:val="num" w:pos="0"/>
        </w:tabs>
        <w:spacing w:line="360" w:lineRule="auto"/>
        <w:jc w:val="both"/>
        <w:rPr>
          <w:sz w:val="28"/>
          <w:lang w:val="en-US"/>
        </w:rPr>
      </w:pPr>
      <w:r>
        <w:rPr>
          <w:sz w:val="28"/>
          <w:lang w:val="en-US"/>
        </w:rPr>
        <w:t>1</w:t>
      </w:r>
      <w:r>
        <w:rPr>
          <w:sz w:val="28"/>
          <w:lang w:val="uk-UA"/>
        </w:rPr>
        <w:t>41</w:t>
      </w:r>
      <w:r>
        <w:rPr>
          <w:sz w:val="28"/>
          <w:lang w:val="en-US"/>
        </w:rPr>
        <w:t>.</w:t>
      </w:r>
      <w:r>
        <w:rPr>
          <w:sz w:val="28"/>
          <w:lang w:val="uk-UA"/>
        </w:rPr>
        <w:t xml:space="preserve"> </w:t>
      </w:r>
      <w:r>
        <w:rPr>
          <w:sz w:val="28"/>
          <w:lang w:val="en-US"/>
        </w:rPr>
        <w:t>Kato N. Genetic drift in hypervariable region 1 of the viral genome in persistent hepatitis C virus infection / Kato N., Ootsuyama Y., Sekiya H. et al. //</w:t>
      </w:r>
      <w:r>
        <w:rPr>
          <w:sz w:val="28"/>
          <w:lang w:val="uk-UA"/>
        </w:rPr>
        <w:t xml:space="preserve"> </w:t>
      </w:r>
      <w:r>
        <w:rPr>
          <w:sz w:val="28"/>
          <w:lang w:val="en-US"/>
        </w:rPr>
        <w:t>J.Virol.-1994.-V.68.-P.4776-4784.</w:t>
      </w:r>
    </w:p>
    <w:p w:rsidR="00680986" w:rsidRPr="002A785F" w:rsidRDefault="00680986" w:rsidP="00680986">
      <w:pPr>
        <w:tabs>
          <w:tab w:val="num" w:pos="0"/>
        </w:tabs>
        <w:spacing w:line="360" w:lineRule="auto"/>
        <w:jc w:val="both"/>
        <w:rPr>
          <w:sz w:val="28"/>
          <w:lang w:val="en-US"/>
        </w:rPr>
      </w:pPr>
      <w:r>
        <w:rPr>
          <w:sz w:val="28"/>
          <w:lang w:val="en-US"/>
        </w:rPr>
        <w:t>1</w:t>
      </w:r>
      <w:r>
        <w:rPr>
          <w:sz w:val="28"/>
          <w:lang w:val="uk-UA"/>
        </w:rPr>
        <w:t>42</w:t>
      </w:r>
      <w:r>
        <w:rPr>
          <w:sz w:val="28"/>
          <w:lang w:val="en-US"/>
        </w:rPr>
        <w:t>.</w:t>
      </w:r>
      <w:r>
        <w:rPr>
          <w:sz w:val="28"/>
          <w:lang w:val="uk-UA"/>
        </w:rPr>
        <w:t xml:space="preserve"> </w:t>
      </w:r>
      <w:r>
        <w:rPr>
          <w:sz w:val="28"/>
          <w:lang w:val="en-US"/>
        </w:rPr>
        <w:t xml:space="preserve">Flint M. Functional characterization of intracellular and secreted forms of a truncated hepatitis C virus E2 glycoprotein / </w:t>
      </w:r>
      <w:smartTag w:uri="urn:schemas-microsoft-com:office:smarttags" w:element="place">
        <w:smartTag w:uri="urn:schemas-microsoft-com:office:smarttags" w:element="City">
          <w:r>
            <w:rPr>
              <w:sz w:val="28"/>
              <w:lang w:val="en-US"/>
            </w:rPr>
            <w:t>Flint</w:t>
          </w:r>
        </w:smartTag>
      </w:smartTag>
      <w:r>
        <w:rPr>
          <w:sz w:val="28"/>
          <w:lang w:val="en-US"/>
        </w:rPr>
        <w:t xml:space="preserve"> M., Dubuisson J., Maidens C. et al. // J</w:t>
      </w:r>
      <w:r w:rsidRPr="002A785F">
        <w:rPr>
          <w:sz w:val="28"/>
          <w:lang w:val="en-US"/>
        </w:rPr>
        <w:t>.</w:t>
      </w:r>
      <w:r>
        <w:rPr>
          <w:sz w:val="28"/>
          <w:lang w:val="en-US"/>
        </w:rPr>
        <w:t>Virol</w:t>
      </w:r>
      <w:r w:rsidRPr="002A785F">
        <w:rPr>
          <w:sz w:val="28"/>
          <w:lang w:val="en-US"/>
        </w:rPr>
        <w:t>.-2000.-</w:t>
      </w:r>
      <w:r>
        <w:rPr>
          <w:sz w:val="28"/>
          <w:lang w:val="en-US"/>
        </w:rPr>
        <w:t>V</w:t>
      </w:r>
      <w:r w:rsidRPr="002A785F">
        <w:rPr>
          <w:sz w:val="28"/>
          <w:lang w:val="en-US"/>
        </w:rPr>
        <w:t>.74(2).-</w:t>
      </w:r>
      <w:r>
        <w:rPr>
          <w:sz w:val="28"/>
          <w:lang w:val="en-US"/>
        </w:rPr>
        <w:t>P</w:t>
      </w:r>
      <w:r w:rsidRPr="002A785F">
        <w:rPr>
          <w:sz w:val="28"/>
          <w:lang w:val="en-US"/>
        </w:rPr>
        <w:t>.702-709.</w:t>
      </w:r>
    </w:p>
    <w:p w:rsidR="00680986" w:rsidRDefault="00680986" w:rsidP="00680986">
      <w:pPr>
        <w:tabs>
          <w:tab w:val="num" w:pos="0"/>
          <w:tab w:val="left" w:pos="284"/>
        </w:tabs>
        <w:spacing w:line="360" w:lineRule="auto"/>
        <w:jc w:val="both"/>
        <w:rPr>
          <w:sz w:val="28"/>
        </w:rPr>
      </w:pPr>
      <w:r>
        <w:rPr>
          <w:sz w:val="28"/>
          <w:lang w:val="uk-UA"/>
        </w:rPr>
        <w:t>143.</w:t>
      </w:r>
      <w:r w:rsidRPr="002A785F">
        <w:rPr>
          <w:sz w:val="28"/>
        </w:rPr>
        <w:t xml:space="preserve"> </w:t>
      </w:r>
      <w:r>
        <w:rPr>
          <w:sz w:val="28"/>
        </w:rPr>
        <w:t>Ведерникова</w:t>
      </w:r>
      <w:r w:rsidRPr="002A785F">
        <w:rPr>
          <w:sz w:val="28"/>
        </w:rPr>
        <w:t xml:space="preserve"> </w:t>
      </w:r>
      <w:r>
        <w:rPr>
          <w:sz w:val="28"/>
        </w:rPr>
        <w:t>А</w:t>
      </w:r>
      <w:r w:rsidRPr="002A785F">
        <w:rPr>
          <w:sz w:val="28"/>
        </w:rPr>
        <w:t>.</w:t>
      </w:r>
      <w:r>
        <w:rPr>
          <w:sz w:val="28"/>
        </w:rPr>
        <w:t>В</w:t>
      </w:r>
      <w:r w:rsidRPr="002A785F">
        <w:rPr>
          <w:sz w:val="28"/>
        </w:rPr>
        <w:t xml:space="preserve">. </w:t>
      </w:r>
      <w:r>
        <w:rPr>
          <w:sz w:val="28"/>
        </w:rPr>
        <w:t>Переносимость</w:t>
      </w:r>
      <w:r w:rsidRPr="002A785F">
        <w:rPr>
          <w:sz w:val="28"/>
        </w:rPr>
        <w:t xml:space="preserve"> </w:t>
      </w:r>
      <w:r>
        <w:rPr>
          <w:sz w:val="28"/>
        </w:rPr>
        <w:t>противовирусной</w:t>
      </w:r>
      <w:r w:rsidRPr="002A785F">
        <w:rPr>
          <w:sz w:val="28"/>
        </w:rPr>
        <w:t xml:space="preserve"> </w:t>
      </w:r>
      <w:r>
        <w:rPr>
          <w:sz w:val="28"/>
        </w:rPr>
        <w:t>терапии</w:t>
      </w:r>
      <w:r w:rsidRPr="002A785F">
        <w:rPr>
          <w:sz w:val="28"/>
        </w:rPr>
        <w:t xml:space="preserve"> </w:t>
      </w:r>
      <w:r>
        <w:rPr>
          <w:sz w:val="28"/>
        </w:rPr>
        <w:t>больными</w:t>
      </w:r>
      <w:r w:rsidRPr="002A785F">
        <w:rPr>
          <w:sz w:val="28"/>
        </w:rPr>
        <w:t xml:space="preserve"> </w:t>
      </w:r>
      <w:r>
        <w:rPr>
          <w:sz w:val="28"/>
        </w:rPr>
        <w:t>хроническим</w:t>
      </w:r>
      <w:r w:rsidRPr="002A785F">
        <w:rPr>
          <w:sz w:val="28"/>
        </w:rPr>
        <w:t xml:space="preserve"> </w:t>
      </w:r>
      <w:r>
        <w:rPr>
          <w:sz w:val="28"/>
        </w:rPr>
        <w:t>гепатитом</w:t>
      </w:r>
      <w:r w:rsidRPr="002A785F">
        <w:rPr>
          <w:sz w:val="28"/>
        </w:rPr>
        <w:t xml:space="preserve">, </w:t>
      </w:r>
      <w:r>
        <w:rPr>
          <w:sz w:val="28"/>
        </w:rPr>
        <w:t>вызванным</w:t>
      </w:r>
      <w:r w:rsidRPr="002A785F">
        <w:rPr>
          <w:sz w:val="28"/>
        </w:rPr>
        <w:t xml:space="preserve"> </w:t>
      </w:r>
      <w:r>
        <w:rPr>
          <w:sz w:val="28"/>
        </w:rPr>
        <w:t>алкоголем</w:t>
      </w:r>
      <w:r w:rsidRPr="002A785F">
        <w:rPr>
          <w:sz w:val="28"/>
        </w:rPr>
        <w:t xml:space="preserve"> </w:t>
      </w:r>
      <w:r>
        <w:rPr>
          <w:sz w:val="28"/>
        </w:rPr>
        <w:t>и</w:t>
      </w:r>
      <w:r w:rsidRPr="002A785F">
        <w:rPr>
          <w:sz w:val="28"/>
        </w:rPr>
        <w:t xml:space="preserve"> </w:t>
      </w:r>
      <w:r>
        <w:rPr>
          <w:sz w:val="28"/>
        </w:rPr>
        <w:t>вирусом</w:t>
      </w:r>
      <w:r w:rsidRPr="002A785F">
        <w:rPr>
          <w:sz w:val="28"/>
        </w:rPr>
        <w:t xml:space="preserve"> </w:t>
      </w:r>
      <w:r>
        <w:rPr>
          <w:sz w:val="28"/>
        </w:rPr>
        <w:t>гепатита С (психоневрологические побочные реакции) / Ведерникова А.В., Маевская М.В., Ивашкин В.Т. и др.</w:t>
      </w:r>
      <w:r w:rsidRPr="002A785F">
        <w:rPr>
          <w:sz w:val="28"/>
        </w:rPr>
        <w:t xml:space="preserve"> //</w:t>
      </w:r>
      <w:r>
        <w:rPr>
          <w:sz w:val="28"/>
        </w:rPr>
        <w:t xml:space="preserve"> Росс. ж. гастроэнтерол., гепатол., копрол.-2007.-№2.-С.40-49.</w:t>
      </w:r>
    </w:p>
    <w:p w:rsidR="00680986" w:rsidRDefault="00680986" w:rsidP="00680986">
      <w:pPr>
        <w:tabs>
          <w:tab w:val="num" w:pos="0"/>
          <w:tab w:val="left" w:pos="284"/>
        </w:tabs>
        <w:spacing w:line="360" w:lineRule="auto"/>
        <w:jc w:val="both"/>
        <w:rPr>
          <w:sz w:val="28"/>
        </w:rPr>
      </w:pPr>
      <w:r>
        <w:rPr>
          <w:sz w:val="28"/>
          <w:lang w:val="uk-UA"/>
        </w:rPr>
        <w:t>144. Стандартный интерферон-α в лечении больных хроническим гепатитом С</w:t>
      </w:r>
      <w:r w:rsidRPr="004D1A0F">
        <w:rPr>
          <w:sz w:val="28"/>
        </w:rPr>
        <w:t xml:space="preserve"> </w:t>
      </w:r>
      <w:r>
        <w:rPr>
          <w:sz w:val="28"/>
          <w:lang w:val="uk-UA"/>
        </w:rPr>
        <w:t xml:space="preserve">/ </w:t>
      </w:r>
      <w:r w:rsidRPr="002A785F">
        <w:rPr>
          <w:sz w:val="28"/>
        </w:rPr>
        <w:t>[</w:t>
      </w:r>
      <w:r>
        <w:rPr>
          <w:sz w:val="28"/>
          <w:lang w:val="uk-UA"/>
        </w:rPr>
        <w:t>Ивашкин В.Т., Маевская М.В., Лапшин А.В., Павлов Ч.С.</w:t>
      </w:r>
      <w:r w:rsidRPr="002A785F">
        <w:rPr>
          <w:sz w:val="28"/>
        </w:rPr>
        <w:t>] //</w:t>
      </w:r>
      <w:r>
        <w:rPr>
          <w:sz w:val="28"/>
          <w:lang w:val="uk-UA"/>
        </w:rPr>
        <w:t xml:space="preserve"> </w:t>
      </w:r>
      <w:r>
        <w:rPr>
          <w:sz w:val="28"/>
        </w:rPr>
        <w:t>Росс. ж. гастроэнтерол., гепатол., копрол.-2007.-№1.-С.14-19.</w:t>
      </w:r>
    </w:p>
    <w:p w:rsidR="00680986" w:rsidRDefault="00680986" w:rsidP="00680986">
      <w:pPr>
        <w:tabs>
          <w:tab w:val="num" w:pos="0"/>
          <w:tab w:val="left" w:pos="284"/>
        </w:tabs>
        <w:spacing w:line="360" w:lineRule="auto"/>
        <w:jc w:val="both"/>
        <w:rPr>
          <w:sz w:val="28"/>
          <w:lang w:val="uk-UA"/>
        </w:rPr>
      </w:pPr>
      <w:r>
        <w:rPr>
          <w:sz w:val="28"/>
          <w:lang w:val="uk-UA"/>
        </w:rPr>
        <w:t xml:space="preserve">145.  Малый В.П. </w:t>
      </w:r>
      <w:r>
        <w:rPr>
          <w:sz w:val="28"/>
          <w:lang w:val="en-US"/>
        </w:rPr>
        <w:t>HCV</w:t>
      </w:r>
      <w:r>
        <w:rPr>
          <w:sz w:val="28"/>
        </w:rPr>
        <w:t>-</w:t>
      </w:r>
      <w:r>
        <w:rPr>
          <w:sz w:val="28"/>
          <w:lang w:val="uk-UA"/>
        </w:rPr>
        <w:t>инфекция (острая и хроническая)</w:t>
      </w:r>
      <w:r w:rsidRPr="004D1A0F">
        <w:rPr>
          <w:sz w:val="28"/>
        </w:rPr>
        <w:t xml:space="preserve"> / </w:t>
      </w:r>
      <w:r>
        <w:rPr>
          <w:sz w:val="28"/>
          <w:lang w:val="uk-UA"/>
        </w:rPr>
        <w:t>Малый В.П.– Киев, 2005.–291с.</w:t>
      </w:r>
    </w:p>
    <w:p w:rsidR="00680986" w:rsidRDefault="00680986" w:rsidP="00680986">
      <w:pPr>
        <w:tabs>
          <w:tab w:val="num" w:pos="0"/>
          <w:tab w:val="left" w:pos="284"/>
        </w:tabs>
        <w:spacing w:line="360" w:lineRule="auto"/>
        <w:jc w:val="both"/>
        <w:rPr>
          <w:sz w:val="28"/>
          <w:lang w:val="uk-UA"/>
        </w:rPr>
      </w:pPr>
      <w:r>
        <w:rPr>
          <w:sz w:val="28"/>
          <w:lang w:val="uk-UA"/>
        </w:rPr>
        <w:t>146. Орлова И.И. Хронический гепатит С / Орлова И.И., Зайнудинов З.М., Каганов Б.С.</w:t>
      </w:r>
      <w:r w:rsidRPr="002A785F">
        <w:rPr>
          <w:sz w:val="28"/>
        </w:rPr>
        <w:t xml:space="preserve"> //</w:t>
      </w:r>
      <w:r>
        <w:rPr>
          <w:sz w:val="28"/>
          <w:lang w:val="uk-UA"/>
        </w:rPr>
        <w:t xml:space="preserve"> Вопр.соврем.педиатр.гепатол.-2004.-Т.3, №4.-С.59-65. </w:t>
      </w:r>
    </w:p>
    <w:p w:rsidR="00680986" w:rsidRDefault="00680986" w:rsidP="00680986">
      <w:pPr>
        <w:tabs>
          <w:tab w:val="num" w:pos="0"/>
        </w:tabs>
        <w:spacing w:line="360" w:lineRule="auto"/>
        <w:jc w:val="both"/>
        <w:rPr>
          <w:sz w:val="28"/>
          <w:szCs w:val="28"/>
          <w:lang w:val="uk-UA"/>
        </w:rPr>
      </w:pPr>
      <w:r>
        <w:rPr>
          <w:sz w:val="28"/>
          <w:lang w:val="uk-UA"/>
        </w:rPr>
        <w:t xml:space="preserve">147. </w:t>
      </w:r>
      <w:r>
        <w:rPr>
          <w:sz w:val="28"/>
          <w:szCs w:val="28"/>
          <w:lang w:val="uk-UA"/>
        </w:rPr>
        <w:t xml:space="preserve">Громашевська Л.Л. Діагностика хронічного гепатиту С: біохімічні </w:t>
      </w:r>
    </w:p>
    <w:p w:rsidR="00680986" w:rsidRDefault="00680986" w:rsidP="00680986">
      <w:pPr>
        <w:tabs>
          <w:tab w:val="num" w:pos="0"/>
        </w:tabs>
        <w:spacing w:line="360" w:lineRule="auto"/>
        <w:jc w:val="both"/>
        <w:rPr>
          <w:sz w:val="28"/>
          <w:szCs w:val="28"/>
          <w:lang w:val="uk-UA"/>
        </w:rPr>
      </w:pPr>
      <w:r>
        <w:rPr>
          <w:sz w:val="28"/>
          <w:szCs w:val="28"/>
        </w:rPr>
        <w:t>д</w:t>
      </w:r>
      <w:r>
        <w:rPr>
          <w:sz w:val="28"/>
          <w:szCs w:val="28"/>
          <w:lang w:val="uk-UA"/>
        </w:rPr>
        <w:t>ослідження</w:t>
      </w:r>
      <w:r w:rsidRPr="004D1A0F">
        <w:rPr>
          <w:sz w:val="28"/>
          <w:szCs w:val="28"/>
        </w:rPr>
        <w:t xml:space="preserve"> </w:t>
      </w:r>
      <w:r>
        <w:rPr>
          <w:sz w:val="28"/>
          <w:szCs w:val="28"/>
          <w:lang w:val="uk-UA"/>
        </w:rPr>
        <w:t>/ Громашевська Л.Л.</w:t>
      </w:r>
      <w:r w:rsidRPr="002A785F">
        <w:rPr>
          <w:sz w:val="28"/>
          <w:szCs w:val="28"/>
        </w:rPr>
        <w:t xml:space="preserve"> //</w:t>
      </w:r>
      <w:r>
        <w:rPr>
          <w:sz w:val="28"/>
          <w:szCs w:val="28"/>
          <w:lang w:val="uk-UA"/>
        </w:rPr>
        <w:t xml:space="preserve"> Лабор.діаг.-2003.-№ 4.-С.9-13.</w:t>
      </w:r>
    </w:p>
    <w:p w:rsidR="00680986" w:rsidRDefault="00680986" w:rsidP="00680986">
      <w:pPr>
        <w:tabs>
          <w:tab w:val="num" w:pos="0"/>
        </w:tabs>
        <w:spacing w:line="360" w:lineRule="auto"/>
        <w:jc w:val="both"/>
        <w:rPr>
          <w:sz w:val="28"/>
          <w:szCs w:val="28"/>
          <w:lang w:val="uk-UA"/>
        </w:rPr>
      </w:pPr>
      <w:r>
        <w:rPr>
          <w:sz w:val="28"/>
          <w:szCs w:val="28"/>
          <w:lang w:val="uk-UA"/>
        </w:rPr>
        <w:lastRenderedPageBreak/>
        <w:t>148. Круглов И.В. Спектр антител к разным антигенам HCV при разных вариантах течения хронической HCV-инфекции / Круглов И.В., Знойко О.О., Огиенко О.Л. и др.</w:t>
      </w:r>
      <w:r w:rsidRPr="002A785F">
        <w:rPr>
          <w:sz w:val="28"/>
          <w:szCs w:val="28"/>
        </w:rPr>
        <w:t xml:space="preserve"> //</w:t>
      </w:r>
      <w:r>
        <w:rPr>
          <w:sz w:val="28"/>
          <w:szCs w:val="28"/>
          <w:lang w:val="uk-UA"/>
        </w:rPr>
        <w:t xml:space="preserve"> Вопр.вирусол.-2002.-№ 2.-С.11-15.</w:t>
      </w:r>
    </w:p>
    <w:p w:rsidR="00680986" w:rsidRDefault="00680986" w:rsidP="00680986">
      <w:pPr>
        <w:tabs>
          <w:tab w:val="num" w:pos="0"/>
        </w:tabs>
        <w:spacing w:line="360" w:lineRule="auto"/>
        <w:jc w:val="both"/>
        <w:rPr>
          <w:sz w:val="28"/>
          <w:szCs w:val="28"/>
          <w:lang w:val="uk-UA"/>
        </w:rPr>
      </w:pPr>
      <w:r>
        <w:rPr>
          <w:sz w:val="28"/>
          <w:szCs w:val="28"/>
          <w:lang w:val="uk-UA"/>
        </w:rPr>
        <w:t>149. Маслова О.В. Выявление маркеров вируса ГС - белка нуклеокапсида, РНК и вирусспецифических антител в плазме крови доноров / Маслова О.В., Самохвалов Е.И., Петракова Н.В. и др.</w:t>
      </w:r>
      <w:r w:rsidRPr="002A785F">
        <w:rPr>
          <w:sz w:val="28"/>
          <w:szCs w:val="28"/>
        </w:rPr>
        <w:t xml:space="preserve"> //</w:t>
      </w:r>
      <w:r>
        <w:rPr>
          <w:sz w:val="28"/>
          <w:szCs w:val="28"/>
          <w:lang w:val="uk-UA"/>
        </w:rPr>
        <w:t xml:space="preserve"> Вопр.вирусол.-</w:t>
      </w:r>
      <w:r>
        <w:rPr>
          <w:sz w:val="28"/>
          <w:szCs w:val="28"/>
        </w:rPr>
        <w:t xml:space="preserve"> </w:t>
      </w:r>
      <w:r>
        <w:rPr>
          <w:sz w:val="28"/>
          <w:szCs w:val="28"/>
          <w:lang w:val="uk-UA"/>
        </w:rPr>
        <w:t>2000.-№ 2.-С.14-18.</w:t>
      </w:r>
    </w:p>
    <w:p w:rsidR="00680986" w:rsidRDefault="00680986" w:rsidP="00680986">
      <w:pPr>
        <w:tabs>
          <w:tab w:val="num" w:pos="0"/>
        </w:tabs>
        <w:spacing w:line="360" w:lineRule="auto"/>
        <w:jc w:val="both"/>
        <w:rPr>
          <w:sz w:val="28"/>
          <w:szCs w:val="28"/>
          <w:lang w:val="uk-UA"/>
        </w:rPr>
      </w:pPr>
      <w:r>
        <w:rPr>
          <w:sz w:val="28"/>
          <w:szCs w:val="28"/>
          <w:lang w:val="uk-UA"/>
        </w:rPr>
        <w:t>150. Маянский А.Н. Диагностика гепатита С / Маянский А.Н., Обрядина А.П., Уланов Т.И. и др.</w:t>
      </w:r>
      <w:r w:rsidRPr="002A785F">
        <w:rPr>
          <w:sz w:val="28"/>
          <w:szCs w:val="28"/>
        </w:rPr>
        <w:t xml:space="preserve"> //</w:t>
      </w:r>
      <w:r>
        <w:rPr>
          <w:sz w:val="28"/>
          <w:szCs w:val="28"/>
          <w:lang w:val="uk-UA"/>
        </w:rPr>
        <w:t xml:space="preserve"> Н.Новгород, 2003.- 47 с.</w:t>
      </w:r>
    </w:p>
    <w:p w:rsidR="00680986" w:rsidRDefault="00680986" w:rsidP="00680986">
      <w:pPr>
        <w:tabs>
          <w:tab w:val="num" w:pos="0"/>
        </w:tabs>
        <w:spacing w:line="360" w:lineRule="auto"/>
        <w:jc w:val="both"/>
        <w:rPr>
          <w:sz w:val="28"/>
          <w:szCs w:val="28"/>
          <w:lang w:val="uk-UA"/>
        </w:rPr>
      </w:pPr>
      <w:r>
        <w:rPr>
          <w:sz w:val="28"/>
          <w:szCs w:val="28"/>
          <w:lang w:val="uk-UA"/>
        </w:rPr>
        <w:t>151. Мукомолов С.Л. Разработка и оценка метода серотипирования для изучения вирусного гепатита С / Мукомолов С.Л., Созина И.А., Колобок А.А. и др.</w:t>
      </w:r>
      <w:r w:rsidRPr="000F620E">
        <w:rPr>
          <w:sz w:val="28"/>
          <w:szCs w:val="28"/>
        </w:rPr>
        <w:t xml:space="preserve"> //</w:t>
      </w:r>
      <w:r>
        <w:rPr>
          <w:sz w:val="28"/>
          <w:szCs w:val="28"/>
          <w:lang w:val="uk-UA"/>
        </w:rPr>
        <w:t xml:space="preserve"> Рос.ж.гастроэнтер., гепатол.-2001.-№ 1.-С.44-48.</w:t>
      </w:r>
    </w:p>
    <w:p w:rsidR="00680986" w:rsidRDefault="00680986" w:rsidP="00680986">
      <w:pPr>
        <w:tabs>
          <w:tab w:val="num" w:pos="0"/>
        </w:tabs>
        <w:spacing w:line="360" w:lineRule="auto"/>
        <w:jc w:val="both"/>
        <w:rPr>
          <w:sz w:val="28"/>
          <w:szCs w:val="28"/>
          <w:lang w:val="uk-UA"/>
        </w:rPr>
      </w:pPr>
      <w:r>
        <w:rPr>
          <w:sz w:val="28"/>
          <w:szCs w:val="28"/>
          <w:lang w:val="uk-UA"/>
        </w:rPr>
        <w:t>152. Ильина Е.Н. Особенности генодиагностики трансфузионных             вирусных гепатитов / Ильина Е.Н.</w:t>
      </w:r>
      <w:r w:rsidRPr="000F620E">
        <w:rPr>
          <w:sz w:val="28"/>
          <w:szCs w:val="28"/>
        </w:rPr>
        <w:t xml:space="preserve"> //</w:t>
      </w:r>
      <w:r>
        <w:rPr>
          <w:sz w:val="28"/>
          <w:szCs w:val="28"/>
          <w:lang w:val="uk-UA"/>
        </w:rPr>
        <w:t xml:space="preserve"> Мат.конф. «Актуальные вопр. гепатологии». Красногорск, 2004.- С.9-16.</w:t>
      </w:r>
    </w:p>
    <w:p w:rsidR="00680986" w:rsidRDefault="00680986" w:rsidP="00680986">
      <w:pPr>
        <w:tabs>
          <w:tab w:val="num" w:pos="0"/>
          <w:tab w:val="left" w:pos="284"/>
        </w:tabs>
        <w:spacing w:line="360" w:lineRule="auto"/>
        <w:jc w:val="both"/>
        <w:rPr>
          <w:sz w:val="28"/>
          <w:lang w:val="en-US"/>
        </w:rPr>
      </w:pPr>
      <w:r>
        <w:rPr>
          <w:sz w:val="28"/>
          <w:lang w:val="uk-UA"/>
        </w:rPr>
        <w:t xml:space="preserve">153. </w:t>
      </w:r>
      <w:r>
        <w:rPr>
          <w:sz w:val="28"/>
          <w:lang w:val="en-US"/>
        </w:rPr>
        <w:t>Arase</w:t>
      </w:r>
      <w:r>
        <w:rPr>
          <w:sz w:val="28"/>
          <w:lang w:val="uk-UA"/>
        </w:rPr>
        <w:t xml:space="preserve"> </w:t>
      </w:r>
      <w:r>
        <w:rPr>
          <w:sz w:val="28"/>
          <w:lang w:val="en-US"/>
        </w:rPr>
        <w:t>Y</w:t>
      </w:r>
      <w:r>
        <w:rPr>
          <w:sz w:val="28"/>
          <w:lang w:val="uk-UA"/>
        </w:rPr>
        <w:t xml:space="preserve">. </w:t>
      </w:r>
      <w:r>
        <w:rPr>
          <w:sz w:val="28"/>
          <w:lang w:val="en-US"/>
        </w:rPr>
        <w:t>Fluctuation patterns of HCV-RNA serum level in patients with chronic hepatitis C</w:t>
      </w:r>
      <w:r w:rsidRPr="00E32168">
        <w:rPr>
          <w:sz w:val="28"/>
          <w:lang w:val="en-US"/>
        </w:rPr>
        <w:t xml:space="preserve"> </w:t>
      </w:r>
      <w:r>
        <w:rPr>
          <w:sz w:val="28"/>
          <w:lang w:val="en-US"/>
        </w:rPr>
        <w:t>/ Arase</w:t>
      </w:r>
      <w:r>
        <w:rPr>
          <w:sz w:val="28"/>
          <w:lang w:val="uk-UA"/>
        </w:rPr>
        <w:t xml:space="preserve"> </w:t>
      </w:r>
      <w:r>
        <w:rPr>
          <w:sz w:val="28"/>
          <w:lang w:val="en-US"/>
        </w:rPr>
        <w:t>Y</w:t>
      </w:r>
      <w:r>
        <w:rPr>
          <w:sz w:val="28"/>
          <w:lang w:val="uk-UA"/>
        </w:rPr>
        <w:t xml:space="preserve">., </w:t>
      </w:r>
      <w:r>
        <w:rPr>
          <w:sz w:val="28"/>
          <w:lang w:val="en-US"/>
        </w:rPr>
        <w:t>Chayama</w:t>
      </w:r>
      <w:r>
        <w:rPr>
          <w:sz w:val="28"/>
          <w:lang w:val="uk-UA"/>
        </w:rPr>
        <w:t xml:space="preserve"> </w:t>
      </w:r>
      <w:r>
        <w:rPr>
          <w:sz w:val="28"/>
          <w:lang w:val="en-US"/>
        </w:rPr>
        <w:t>K</w:t>
      </w:r>
      <w:r>
        <w:rPr>
          <w:sz w:val="28"/>
          <w:lang w:val="uk-UA"/>
        </w:rPr>
        <w:t xml:space="preserve">., </w:t>
      </w:r>
      <w:r>
        <w:rPr>
          <w:sz w:val="28"/>
          <w:lang w:val="en-US"/>
        </w:rPr>
        <w:t>Murashima</w:t>
      </w:r>
      <w:r>
        <w:rPr>
          <w:sz w:val="28"/>
          <w:lang w:val="uk-UA"/>
        </w:rPr>
        <w:t xml:space="preserve"> </w:t>
      </w:r>
      <w:r>
        <w:rPr>
          <w:sz w:val="28"/>
          <w:lang w:val="en-US"/>
        </w:rPr>
        <w:t>N</w:t>
      </w:r>
      <w:r>
        <w:rPr>
          <w:sz w:val="28"/>
          <w:lang w:val="uk-UA"/>
        </w:rPr>
        <w:t xml:space="preserve">. </w:t>
      </w:r>
      <w:r>
        <w:rPr>
          <w:sz w:val="28"/>
          <w:lang w:val="en-US"/>
        </w:rPr>
        <w:t>et</w:t>
      </w:r>
      <w:r>
        <w:rPr>
          <w:sz w:val="28"/>
          <w:lang w:val="uk-UA"/>
        </w:rPr>
        <w:t xml:space="preserve"> </w:t>
      </w:r>
      <w:r>
        <w:rPr>
          <w:sz w:val="28"/>
          <w:lang w:val="en-US"/>
        </w:rPr>
        <w:t>al</w:t>
      </w:r>
      <w:r>
        <w:rPr>
          <w:sz w:val="28"/>
          <w:lang w:val="uk-UA"/>
        </w:rPr>
        <w:t>.</w:t>
      </w:r>
      <w:r>
        <w:rPr>
          <w:sz w:val="28"/>
          <w:lang w:val="en-US"/>
        </w:rPr>
        <w:t xml:space="preserve"> //</w:t>
      </w:r>
      <w:r>
        <w:rPr>
          <w:sz w:val="28"/>
          <w:lang w:val="uk-UA"/>
        </w:rPr>
        <w:t xml:space="preserve"> </w:t>
      </w:r>
      <w:r>
        <w:rPr>
          <w:sz w:val="28"/>
          <w:lang w:val="en-US"/>
        </w:rPr>
        <w:t>J.Gastroenterol.-2000.-V.35.-P.221-225.</w:t>
      </w:r>
    </w:p>
    <w:p w:rsidR="00680986" w:rsidRDefault="00680986" w:rsidP="00680986">
      <w:pPr>
        <w:tabs>
          <w:tab w:val="num" w:pos="0"/>
          <w:tab w:val="left" w:pos="284"/>
        </w:tabs>
        <w:spacing w:line="360" w:lineRule="auto"/>
        <w:jc w:val="both"/>
        <w:rPr>
          <w:sz w:val="28"/>
          <w:lang w:val="en-US"/>
        </w:rPr>
      </w:pPr>
      <w:r>
        <w:rPr>
          <w:sz w:val="28"/>
          <w:lang w:val="uk-UA"/>
        </w:rPr>
        <w:t>154.</w:t>
      </w:r>
      <w:r>
        <w:rPr>
          <w:sz w:val="28"/>
          <w:lang w:val="en-US"/>
        </w:rPr>
        <w:t xml:space="preserve"> Le Guen B. Hepatitis G virus genome complexity corelates with response to interferon therapy: a study in French patients with chronic hepatitis C / Le Guen B., Squadrito G.,Nalpas B. et al. // Hepatology.-1997.-V.25.-P.1250-1253.</w:t>
      </w:r>
    </w:p>
    <w:p w:rsidR="00680986" w:rsidRDefault="00680986" w:rsidP="00680986">
      <w:pPr>
        <w:tabs>
          <w:tab w:val="num" w:pos="0"/>
        </w:tabs>
        <w:spacing w:line="360" w:lineRule="auto"/>
        <w:jc w:val="both"/>
        <w:rPr>
          <w:sz w:val="28"/>
          <w:szCs w:val="28"/>
          <w:lang w:val="uk-UA"/>
        </w:rPr>
      </w:pPr>
      <w:r>
        <w:rPr>
          <w:sz w:val="28"/>
          <w:szCs w:val="28"/>
          <w:lang w:val="en-US"/>
        </w:rPr>
        <w:t xml:space="preserve">    155. </w:t>
      </w:r>
      <w:r>
        <w:rPr>
          <w:sz w:val="28"/>
          <w:szCs w:val="28"/>
          <w:lang w:val="uk-UA"/>
        </w:rPr>
        <w:t>Lawrence S.P. Advances in the treatment of hepatitis C</w:t>
      </w:r>
      <w:r>
        <w:rPr>
          <w:sz w:val="28"/>
          <w:szCs w:val="28"/>
          <w:lang w:val="en-US"/>
        </w:rPr>
        <w:t xml:space="preserve"> </w:t>
      </w:r>
      <w:r>
        <w:rPr>
          <w:sz w:val="28"/>
          <w:szCs w:val="28"/>
          <w:lang w:val="uk-UA"/>
        </w:rPr>
        <w:t>/ Lawrence S.P.</w:t>
      </w:r>
      <w:r>
        <w:rPr>
          <w:sz w:val="28"/>
          <w:szCs w:val="28"/>
          <w:lang w:val="en-US"/>
        </w:rPr>
        <w:t xml:space="preserve"> // </w:t>
      </w:r>
      <w:r>
        <w:rPr>
          <w:sz w:val="28"/>
          <w:szCs w:val="28"/>
          <w:lang w:val="uk-UA"/>
        </w:rPr>
        <w:t xml:space="preserve"> Adv.Intern.Med.- 2000.-V.45.-P.65-105.</w:t>
      </w:r>
    </w:p>
    <w:p w:rsidR="00680986" w:rsidRDefault="00680986" w:rsidP="00680986">
      <w:pPr>
        <w:pStyle w:val="3"/>
        <w:spacing w:line="360" w:lineRule="auto"/>
        <w:jc w:val="both"/>
      </w:pPr>
      <w:r>
        <w:lastRenderedPageBreak/>
        <w:t xml:space="preserve">    </w:t>
      </w:r>
      <w:r w:rsidRPr="00726F86">
        <w:t xml:space="preserve">156. </w:t>
      </w:r>
      <w:r>
        <w:t>Isaacs</w:t>
      </w:r>
      <w:r w:rsidRPr="00726F86">
        <w:t xml:space="preserve"> </w:t>
      </w:r>
      <w:r>
        <w:t>A</w:t>
      </w:r>
      <w:r w:rsidRPr="00726F86">
        <w:t>.</w:t>
      </w:r>
      <w:r>
        <w:t xml:space="preserve"> </w:t>
      </w:r>
      <w:r w:rsidRPr="001960F7">
        <w:t>Virus int</w:t>
      </w:r>
      <w:r>
        <w:t>erference. I. The interferon.  / Isaacs</w:t>
      </w:r>
      <w:r w:rsidRPr="00726F86">
        <w:t xml:space="preserve"> </w:t>
      </w:r>
      <w:r>
        <w:t>A</w:t>
      </w:r>
      <w:r w:rsidRPr="00726F86">
        <w:t xml:space="preserve">., </w:t>
      </w:r>
      <w:r>
        <w:t>Lindenmann</w:t>
      </w:r>
      <w:r w:rsidRPr="00726F86">
        <w:t xml:space="preserve"> </w:t>
      </w:r>
      <w:r>
        <w:t>J</w:t>
      </w:r>
      <w:r w:rsidRPr="00726F86">
        <w:t>.</w:t>
      </w:r>
      <w:r>
        <w:t xml:space="preserve"> //</w:t>
      </w:r>
      <w:r w:rsidRPr="00726F86">
        <w:t xml:space="preserve"> </w:t>
      </w:r>
      <w:r>
        <w:t>Proc</w:t>
      </w:r>
      <w:r w:rsidRPr="00726F86">
        <w:t>.</w:t>
      </w:r>
      <w:r>
        <w:t>R</w:t>
      </w:r>
      <w:r w:rsidRPr="00726F86">
        <w:t>.</w:t>
      </w:r>
      <w:r>
        <w:t>Soc</w:t>
      </w:r>
      <w:r w:rsidRPr="00726F86">
        <w:t>.-1957.-</w:t>
      </w:r>
      <w:r>
        <w:t>V</w:t>
      </w:r>
      <w:r w:rsidRPr="00726F86">
        <w:t>.147.-</w:t>
      </w:r>
      <w:r>
        <w:t>P</w:t>
      </w:r>
      <w:r w:rsidRPr="00726F86">
        <w:t>.258-267.</w:t>
      </w:r>
    </w:p>
    <w:p w:rsidR="00680986" w:rsidRDefault="00680986" w:rsidP="00680986">
      <w:pPr>
        <w:tabs>
          <w:tab w:val="num" w:pos="0"/>
        </w:tabs>
        <w:spacing w:line="360" w:lineRule="auto"/>
        <w:jc w:val="both"/>
        <w:rPr>
          <w:sz w:val="28"/>
          <w:szCs w:val="28"/>
          <w:lang w:val="uk-UA"/>
        </w:rPr>
      </w:pPr>
      <w:r w:rsidRPr="00726F86">
        <w:rPr>
          <w:sz w:val="28"/>
          <w:szCs w:val="28"/>
          <w:lang w:val="en-US"/>
        </w:rPr>
        <w:t xml:space="preserve">    </w:t>
      </w:r>
      <w:r w:rsidRPr="00680986">
        <w:rPr>
          <w:sz w:val="28"/>
          <w:szCs w:val="28"/>
        </w:rPr>
        <w:t xml:space="preserve">157. </w:t>
      </w:r>
      <w:r>
        <w:rPr>
          <w:sz w:val="28"/>
          <w:szCs w:val="28"/>
        </w:rPr>
        <w:t>Воронцова</w:t>
      </w:r>
      <w:r w:rsidRPr="00680986">
        <w:rPr>
          <w:sz w:val="28"/>
          <w:szCs w:val="28"/>
        </w:rPr>
        <w:t xml:space="preserve"> </w:t>
      </w:r>
      <w:r>
        <w:rPr>
          <w:sz w:val="28"/>
          <w:szCs w:val="28"/>
        </w:rPr>
        <w:t>А</w:t>
      </w:r>
      <w:r w:rsidRPr="00680986">
        <w:rPr>
          <w:sz w:val="28"/>
          <w:szCs w:val="28"/>
        </w:rPr>
        <w:t>.</w:t>
      </w:r>
      <w:r>
        <w:rPr>
          <w:sz w:val="28"/>
          <w:szCs w:val="28"/>
        </w:rPr>
        <w:t>Л</w:t>
      </w:r>
      <w:r w:rsidRPr="00680986">
        <w:rPr>
          <w:sz w:val="28"/>
          <w:szCs w:val="28"/>
        </w:rPr>
        <w:t xml:space="preserve">. </w:t>
      </w:r>
      <w:r>
        <w:rPr>
          <w:sz w:val="28"/>
          <w:szCs w:val="28"/>
        </w:rPr>
        <w:t>Интерфероны</w:t>
      </w:r>
      <w:r w:rsidRPr="00680986">
        <w:rPr>
          <w:sz w:val="28"/>
          <w:szCs w:val="28"/>
        </w:rPr>
        <w:t xml:space="preserve"> </w:t>
      </w:r>
      <w:r>
        <w:rPr>
          <w:sz w:val="28"/>
          <w:szCs w:val="28"/>
        </w:rPr>
        <w:t>и</w:t>
      </w:r>
      <w:r w:rsidRPr="00680986">
        <w:rPr>
          <w:sz w:val="28"/>
          <w:szCs w:val="28"/>
        </w:rPr>
        <w:t xml:space="preserve"> </w:t>
      </w:r>
      <w:r>
        <w:rPr>
          <w:sz w:val="28"/>
          <w:szCs w:val="28"/>
        </w:rPr>
        <w:t>их</w:t>
      </w:r>
      <w:r w:rsidRPr="00680986">
        <w:rPr>
          <w:sz w:val="28"/>
          <w:szCs w:val="28"/>
        </w:rPr>
        <w:t xml:space="preserve"> </w:t>
      </w:r>
      <w:r>
        <w:rPr>
          <w:sz w:val="28"/>
          <w:szCs w:val="28"/>
        </w:rPr>
        <w:t>применение</w:t>
      </w:r>
      <w:r w:rsidRPr="00680986">
        <w:rPr>
          <w:sz w:val="28"/>
          <w:szCs w:val="28"/>
        </w:rPr>
        <w:t xml:space="preserve"> </w:t>
      </w:r>
      <w:r>
        <w:rPr>
          <w:sz w:val="28"/>
          <w:szCs w:val="28"/>
        </w:rPr>
        <w:t>в</w:t>
      </w:r>
      <w:r w:rsidRPr="00680986">
        <w:rPr>
          <w:sz w:val="28"/>
          <w:szCs w:val="28"/>
        </w:rPr>
        <w:t xml:space="preserve"> </w:t>
      </w:r>
      <w:r>
        <w:rPr>
          <w:sz w:val="28"/>
          <w:szCs w:val="28"/>
        </w:rPr>
        <w:t>клинической онкологии</w:t>
      </w:r>
      <w:r w:rsidRPr="00726F86">
        <w:rPr>
          <w:sz w:val="28"/>
          <w:szCs w:val="28"/>
        </w:rPr>
        <w:t xml:space="preserve"> </w:t>
      </w:r>
      <w:r>
        <w:rPr>
          <w:sz w:val="28"/>
          <w:szCs w:val="28"/>
        </w:rPr>
        <w:t>/ Воронцова А.Л., Кудрявец Ю.И., Жильчук В.Е.</w:t>
      </w:r>
      <w:r w:rsidRPr="001D7FDD">
        <w:rPr>
          <w:sz w:val="28"/>
          <w:szCs w:val="28"/>
        </w:rPr>
        <w:t xml:space="preserve"> //</w:t>
      </w:r>
      <w:r>
        <w:rPr>
          <w:sz w:val="28"/>
          <w:szCs w:val="28"/>
        </w:rPr>
        <w:t xml:space="preserve"> Здоровье женщины.-2003.-</w:t>
      </w:r>
      <w:r w:rsidRPr="00726F86">
        <w:rPr>
          <w:sz w:val="28"/>
          <w:szCs w:val="28"/>
        </w:rPr>
        <w:t xml:space="preserve"> </w:t>
      </w:r>
      <w:r>
        <w:rPr>
          <w:sz w:val="28"/>
          <w:szCs w:val="28"/>
        </w:rPr>
        <w:t>Т.4(16).-С.8-12.</w:t>
      </w:r>
    </w:p>
    <w:p w:rsidR="00680986" w:rsidRDefault="00680986" w:rsidP="00680986">
      <w:pPr>
        <w:tabs>
          <w:tab w:val="num" w:pos="0"/>
        </w:tabs>
        <w:spacing w:line="360" w:lineRule="auto"/>
        <w:jc w:val="both"/>
        <w:rPr>
          <w:sz w:val="28"/>
          <w:szCs w:val="28"/>
          <w:lang w:val="uk-UA"/>
        </w:rPr>
      </w:pPr>
      <w:r>
        <w:rPr>
          <w:sz w:val="28"/>
          <w:szCs w:val="28"/>
        </w:rPr>
        <w:t xml:space="preserve">    158. </w:t>
      </w:r>
      <w:r>
        <w:rPr>
          <w:sz w:val="28"/>
          <w:szCs w:val="28"/>
          <w:lang w:val="uk-UA"/>
        </w:rPr>
        <w:t>Ершов Ф.И. Система интерферона в норме и при патологи</w:t>
      </w:r>
      <w:r>
        <w:rPr>
          <w:sz w:val="28"/>
          <w:szCs w:val="28"/>
        </w:rPr>
        <w:t xml:space="preserve">и / </w:t>
      </w:r>
      <w:r>
        <w:rPr>
          <w:sz w:val="28"/>
          <w:szCs w:val="28"/>
          <w:lang w:val="uk-UA"/>
        </w:rPr>
        <w:t>Ершов Ф.И.</w:t>
      </w:r>
      <w:r w:rsidRPr="001D7FDD">
        <w:rPr>
          <w:sz w:val="28"/>
          <w:szCs w:val="28"/>
        </w:rPr>
        <w:t xml:space="preserve"> //</w:t>
      </w:r>
      <w:r>
        <w:rPr>
          <w:sz w:val="28"/>
          <w:szCs w:val="28"/>
          <w:lang w:val="uk-UA"/>
        </w:rPr>
        <w:t xml:space="preserve"> М.: Медицина,1996.-239с.</w:t>
      </w:r>
    </w:p>
    <w:p w:rsidR="00680986" w:rsidRPr="00726F86" w:rsidRDefault="00680986" w:rsidP="00680986">
      <w:pPr>
        <w:tabs>
          <w:tab w:val="num" w:pos="0"/>
        </w:tabs>
        <w:spacing w:line="360" w:lineRule="auto"/>
        <w:jc w:val="both"/>
        <w:rPr>
          <w:sz w:val="28"/>
          <w:szCs w:val="28"/>
        </w:rPr>
      </w:pPr>
      <w:r>
        <w:rPr>
          <w:sz w:val="28"/>
          <w:szCs w:val="28"/>
        </w:rPr>
        <w:t xml:space="preserve">    159. </w:t>
      </w:r>
      <w:r>
        <w:rPr>
          <w:sz w:val="28"/>
          <w:szCs w:val="28"/>
          <w:lang w:val="uk-UA"/>
        </w:rPr>
        <w:t xml:space="preserve">Пальцев М.Л. Межклеточные взаимодействия. / Пальцев М.Л., Иванов А.А. </w:t>
      </w:r>
      <w:r w:rsidRPr="001D7FDD">
        <w:rPr>
          <w:sz w:val="28"/>
          <w:szCs w:val="28"/>
        </w:rPr>
        <w:t>//</w:t>
      </w:r>
      <w:r>
        <w:rPr>
          <w:sz w:val="28"/>
          <w:szCs w:val="28"/>
          <w:lang w:val="uk-UA"/>
        </w:rPr>
        <w:t xml:space="preserve"> М.: Медицина,1995.-234с.</w:t>
      </w:r>
    </w:p>
    <w:p w:rsidR="00680986" w:rsidRDefault="00680986" w:rsidP="00680986">
      <w:pPr>
        <w:tabs>
          <w:tab w:val="num" w:pos="0"/>
        </w:tabs>
        <w:spacing w:line="360" w:lineRule="auto"/>
        <w:jc w:val="both"/>
        <w:rPr>
          <w:sz w:val="28"/>
          <w:szCs w:val="28"/>
          <w:lang w:val="uk-UA"/>
        </w:rPr>
      </w:pPr>
      <w:r w:rsidRPr="00726F86">
        <w:rPr>
          <w:sz w:val="28"/>
          <w:szCs w:val="28"/>
        </w:rPr>
        <w:t xml:space="preserve">    </w:t>
      </w:r>
      <w:r w:rsidRPr="001D7FDD">
        <w:rPr>
          <w:sz w:val="28"/>
          <w:szCs w:val="28"/>
          <w:lang w:val="en-US"/>
        </w:rPr>
        <w:t xml:space="preserve">160. </w:t>
      </w:r>
      <w:r>
        <w:rPr>
          <w:sz w:val="28"/>
          <w:szCs w:val="28"/>
          <w:lang w:val="en-US"/>
        </w:rPr>
        <w:t>Hoofnagle</w:t>
      </w:r>
      <w:r>
        <w:rPr>
          <w:sz w:val="28"/>
          <w:szCs w:val="28"/>
          <w:lang w:val="uk-UA"/>
        </w:rPr>
        <w:t xml:space="preserve"> </w:t>
      </w:r>
      <w:r>
        <w:rPr>
          <w:sz w:val="28"/>
          <w:szCs w:val="28"/>
          <w:lang w:val="en-US"/>
        </w:rPr>
        <w:t>J</w:t>
      </w:r>
      <w:r>
        <w:rPr>
          <w:sz w:val="28"/>
          <w:szCs w:val="28"/>
          <w:lang w:val="uk-UA"/>
        </w:rPr>
        <w:t>.</w:t>
      </w:r>
      <w:r>
        <w:rPr>
          <w:sz w:val="28"/>
          <w:szCs w:val="28"/>
          <w:lang w:val="en-US"/>
        </w:rPr>
        <w:t>H</w:t>
      </w:r>
      <w:r>
        <w:rPr>
          <w:sz w:val="28"/>
          <w:szCs w:val="28"/>
          <w:lang w:val="uk-UA"/>
        </w:rPr>
        <w:t>.</w:t>
      </w:r>
      <w:r>
        <w:rPr>
          <w:sz w:val="28"/>
          <w:szCs w:val="28"/>
          <w:lang w:val="en-US"/>
        </w:rPr>
        <w:t>The</w:t>
      </w:r>
      <w:r>
        <w:rPr>
          <w:sz w:val="28"/>
          <w:szCs w:val="28"/>
          <w:lang w:val="uk-UA"/>
        </w:rPr>
        <w:t xml:space="preserve"> </w:t>
      </w:r>
      <w:r>
        <w:rPr>
          <w:sz w:val="28"/>
          <w:szCs w:val="28"/>
          <w:lang w:val="en-US"/>
        </w:rPr>
        <w:t>treatment</w:t>
      </w:r>
      <w:r>
        <w:rPr>
          <w:sz w:val="28"/>
          <w:szCs w:val="28"/>
          <w:lang w:val="uk-UA"/>
        </w:rPr>
        <w:t xml:space="preserve"> </w:t>
      </w:r>
      <w:r>
        <w:rPr>
          <w:sz w:val="28"/>
          <w:szCs w:val="28"/>
          <w:lang w:val="en-US"/>
        </w:rPr>
        <w:t>of</w:t>
      </w:r>
      <w:r>
        <w:rPr>
          <w:sz w:val="28"/>
          <w:szCs w:val="28"/>
          <w:lang w:val="uk-UA"/>
        </w:rPr>
        <w:t xml:space="preserve"> </w:t>
      </w:r>
      <w:r>
        <w:rPr>
          <w:sz w:val="28"/>
          <w:szCs w:val="28"/>
          <w:lang w:val="en-US"/>
        </w:rPr>
        <w:t>chronic</w:t>
      </w:r>
      <w:r>
        <w:rPr>
          <w:sz w:val="28"/>
          <w:szCs w:val="28"/>
          <w:lang w:val="uk-UA"/>
        </w:rPr>
        <w:t xml:space="preserve"> </w:t>
      </w:r>
      <w:r>
        <w:rPr>
          <w:sz w:val="28"/>
          <w:szCs w:val="28"/>
          <w:lang w:val="en-US"/>
        </w:rPr>
        <w:t>viral</w:t>
      </w:r>
      <w:r>
        <w:rPr>
          <w:sz w:val="28"/>
          <w:szCs w:val="28"/>
          <w:lang w:val="uk-UA"/>
        </w:rPr>
        <w:t xml:space="preserve"> </w:t>
      </w:r>
      <w:r>
        <w:rPr>
          <w:sz w:val="28"/>
          <w:szCs w:val="28"/>
          <w:lang w:val="en-US"/>
        </w:rPr>
        <w:t>hepatitis</w:t>
      </w:r>
      <w:r w:rsidRPr="00726F86">
        <w:rPr>
          <w:sz w:val="28"/>
          <w:szCs w:val="28"/>
          <w:lang w:val="en-US"/>
        </w:rPr>
        <w:t xml:space="preserve"> </w:t>
      </w:r>
      <w:r>
        <w:rPr>
          <w:sz w:val="28"/>
          <w:szCs w:val="28"/>
          <w:lang w:val="uk-UA"/>
        </w:rPr>
        <w:t xml:space="preserve">/ </w:t>
      </w:r>
      <w:r>
        <w:rPr>
          <w:sz w:val="28"/>
          <w:szCs w:val="28"/>
          <w:lang w:val="en-US"/>
        </w:rPr>
        <w:t>Hoofnagle</w:t>
      </w:r>
      <w:r>
        <w:rPr>
          <w:sz w:val="28"/>
          <w:szCs w:val="28"/>
          <w:lang w:val="uk-UA"/>
        </w:rPr>
        <w:t xml:space="preserve"> </w:t>
      </w:r>
      <w:r>
        <w:rPr>
          <w:sz w:val="28"/>
          <w:szCs w:val="28"/>
          <w:lang w:val="en-US"/>
        </w:rPr>
        <w:t>J</w:t>
      </w:r>
      <w:r>
        <w:rPr>
          <w:sz w:val="28"/>
          <w:szCs w:val="28"/>
          <w:lang w:val="uk-UA"/>
        </w:rPr>
        <w:t>.</w:t>
      </w:r>
      <w:r>
        <w:rPr>
          <w:sz w:val="28"/>
          <w:szCs w:val="28"/>
          <w:lang w:val="en-US"/>
        </w:rPr>
        <w:t>H</w:t>
      </w:r>
      <w:r>
        <w:rPr>
          <w:sz w:val="28"/>
          <w:szCs w:val="28"/>
          <w:lang w:val="uk-UA"/>
        </w:rPr>
        <w:t xml:space="preserve">., </w:t>
      </w:r>
      <w:r>
        <w:rPr>
          <w:sz w:val="28"/>
          <w:szCs w:val="28"/>
          <w:lang w:val="en-US"/>
        </w:rPr>
        <w:t>Di</w:t>
      </w:r>
      <w:r>
        <w:rPr>
          <w:sz w:val="28"/>
          <w:szCs w:val="28"/>
          <w:lang w:val="uk-UA"/>
        </w:rPr>
        <w:t xml:space="preserve"> </w:t>
      </w:r>
      <w:r>
        <w:rPr>
          <w:sz w:val="28"/>
          <w:szCs w:val="28"/>
          <w:lang w:val="en-US"/>
        </w:rPr>
        <w:t>Biscaglie</w:t>
      </w:r>
      <w:r>
        <w:rPr>
          <w:sz w:val="28"/>
          <w:szCs w:val="28"/>
          <w:lang w:val="uk-UA"/>
        </w:rPr>
        <w:t xml:space="preserve"> </w:t>
      </w:r>
      <w:r>
        <w:rPr>
          <w:sz w:val="28"/>
          <w:szCs w:val="28"/>
          <w:lang w:val="en-US"/>
        </w:rPr>
        <w:t>A</w:t>
      </w:r>
      <w:r>
        <w:rPr>
          <w:sz w:val="28"/>
          <w:szCs w:val="28"/>
          <w:lang w:val="uk-UA"/>
        </w:rPr>
        <w:t>.</w:t>
      </w:r>
      <w:r>
        <w:rPr>
          <w:sz w:val="28"/>
          <w:szCs w:val="28"/>
          <w:lang w:val="en-US"/>
        </w:rPr>
        <w:t>M</w:t>
      </w:r>
      <w:r>
        <w:rPr>
          <w:sz w:val="28"/>
          <w:szCs w:val="28"/>
          <w:lang w:val="uk-UA"/>
        </w:rPr>
        <w:t>.</w:t>
      </w:r>
      <w:r>
        <w:rPr>
          <w:sz w:val="28"/>
          <w:szCs w:val="28"/>
          <w:lang w:val="en-US"/>
        </w:rPr>
        <w:t xml:space="preserve"> //</w:t>
      </w:r>
      <w:r>
        <w:rPr>
          <w:sz w:val="28"/>
          <w:szCs w:val="28"/>
          <w:lang w:val="uk-UA"/>
        </w:rPr>
        <w:t xml:space="preserve"> </w:t>
      </w:r>
      <w:r>
        <w:rPr>
          <w:sz w:val="28"/>
          <w:szCs w:val="28"/>
          <w:lang w:val="en-US"/>
        </w:rPr>
        <w:t>N</w:t>
      </w:r>
      <w:r>
        <w:rPr>
          <w:sz w:val="28"/>
          <w:szCs w:val="28"/>
          <w:lang w:val="uk-UA"/>
        </w:rPr>
        <w:t>.</w:t>
      </w:r>
      <w:r>
        <w:rPr>
          <w:sz w:val="28"/>
          <w:szCs w:val="28"/>
          <w:lang w:val="en-US"/>
        </w:rPr>
        <w:t>Engl</w:t>
      </w:r>
      <w:r>
        <w:rPr>
          <w:sz w:val="28"/>
          <w:szCs w:val="28"/>
          <w:lang w:val="uk-UA"/>
        </w:rPr>
        <w:t>.</w:t>
      </w:r>
      <w:r>
        <w:rPr>
          <w:sz w:val="28"/>
          <w:szCs w:val="28"/>
          <w:lang w:val="en-US"/>
        </w:rPr>
        <w:t xml:space="preserve"> J</w:t>
      </w:r>
      <w:r>
        <w:rPr>
          <w:sz w:val="28"/>
          <w:szCs w:val="28"/>
          <w:lang w:val="uk-UA"/>
        </w:rPr>
        <w:t>.</w:t>
      </w:r>
      <w:r>
        <w:rPr>
          <w:sz w:val="28"/>
          <w:szCs w:val="28"/>
          <w:lang w:val="en-US"/>
        </w:rPr>
        <w:t>Med</w:t>
      </w:r>
      <w:r>
        <w:rPr>
          <w:sz w:val="28"/>
          <w:szCs w:val="28"/>
          <w:lang w:val="uk-UA"/>
        </w:rPr>
        <w:t>.-1997.-</w:t>
      </w:r>
      <w:r>
        <w:rPr>
          <w:sz w:val="28"/>
          <w:szCs w:val="28"/>
          <w:lang w:val="en-US"/>
        </w:rPr>
        <w:t>V</w:t>
      </w:r>
      <w:r>
        <w:rPr>
          <w:sz w:val="28"/>
          <w:szCs w:val="28"/>
          <w:lang w:val="uk-UA"/>
        </w:rPr>
        <w:t>.336</w:t>
      </w:r>
      <w:r>
        <w:rPr>
          <w:sz w:val="28"/>
          <w:szCs w:val="28"/>
          <w:lang w:val="en-US"/>
        </w:rPr>
        <w:t>.-P.347-356.</w:t>
      </w:r>
    </w:p>
    <w:p w:rsidR="00680986" w:rsidRDefault="00680986" w:rsidP="00680986">
      <w:pPr>
        <w:tabs>
          <w:tab w:val="num" w:pos="0"/>
        </w:tabs>
        <w:spacing w:line="360" w:lineRule="auto"/>
        <w:jc w:val="both"/>
        <w:rPr>
          <w:sz w:val="28"/>
          <w:szCs w:val="28"/>
          <w:lang w:val="uk-UA"/>
        </w:rPr>
      </w:pPr>
      <w:r>
        <w:rPr>
          <w:sz w:val="28"/>
          <w:szCs w:val="28"/>
          <w:lang w:val="en-US"/>
        </w:rPr>
        <w:t xml:space="preserve">    161. Hosoi H</w:t>
      </w:r>
      <w:r w:rsidRPr="00726F86">
        <w:rPr>
          <w:sz w:val="28"/>
          <w:szCs w:val="28"/>
          <w:lang w:val="en-US"/>
        </w:rPr>
        <w:t>.</w:t>
      </w:r>
      <w:r>
        <w:rPr>
          <w:sz w:val="28"/>
          <w:szCs w:val="28"/>
          <w:lang w:val="en-US"/>
        </w:rPr>
        <w:t>The interferon-α2b gene in Japanese patients with chronic viral hepatitis who developed antibodies after treatment with recombinant interferon α2a</w:t>
      </w:r>
      <w:r w:rsidRPr="00726F86">
        <w:rPr>
          <w:sz w:val="28"/>
          <w:szCs w:val="28"/>
          <w:lang w:val="en-US"/>
        </w:rPr>
        <w:t xml:space="preserve"> </w:t>
      </w:r>
      <w:r>
        <w:rPr>
          <w:sz w:val="28"/>
          <w:szCs w:val="28"/>
          <w:lang w:val="en-US"/>
        </w:rPr>
        <w:t>/ Hosoi H., Imai M., Yamanaka M. // Gastroenterol., hepatol.-1992.- V.7.-P.411-416.</w:t>
      </w:r>
    </w:p>
    <w:p w:rsidR="00680986" w:rsidRDefault="00680986" w:rsidP="00680986">
      <w:pPr>
        <w:tabs>
          <w:tab w:val="num" w:pos="0"/>
        </w:tabs>
        <w:spacing w:line="360" w:lineRule="auto"/>
        <w:jc w:val="both"/>
        <w:rPr>
          <w:sz w:val="28"/>
          <w:szCs w:val="28"/>
          <w:lang w:val="uk-UA"/>
        </w:rPr>
      </w:pPr>
      <w:r>
        <w:rPr>
          <w:sz w:val="28"/>
          <w:szCs w:val="28"/>
          <w:lang w:val="en-US"/>
        </w:rPr>
        <w:t xml:space="preserve">    162. Neutralizing antibodies to interferon-α: relative frequency in patients treated with different interferon preparations</w:t>
      </w:r>
      <w:r w:rsidRPr="00726F86">
        <w:rPr>
          <w:sz w:val="28"/>
          <w:szCs w:val="28"/>
          <w:lang w:val="en-US"/>
        </w:rPr>
        <w:t xml:space="preserve"> </w:t>
      </w:r>
      <w:r>
        <w:rPr>
          <w:sz w:val="28"/>
          <w:szCs w:val="28"/>
          <w:lang w:val="en-US"/>
        </w:rPr>
        <w:t>/ [Antonelli G., Currenti M., Turriziani O., Dianzani F.] // J.Infect.Dis.-1991.-V.163.-P.882-885.</w:t>
      </w:r>
    </w:p>
    <w:p w:rsidR="00680986" w:rsidRDefault="00680986" w:rsidP="00680986">
      <w:pPr>
        <w:tabs>
          <w:tab w:val="num" w:pos="0"/>
        </w:tabs>
        <w:spacing w:line="360" w:lineRule="auto"/>
        <w:jc w:val="both"/>
        <w:rPr>
          <w:sz w:val="28"/>
          <w:szCs w:val="28"/>
          <w:lang w:val="uk-UA"/>
        </w:rPr>
      </w:pPr>
      <w:r w:rsidRPr="00726F86">
        <w:rPr>
          <w:sz w:val="28"/>
          <w:szCs w:val="28"/>
          <w:lang w:val="en-US"/>
        </w:rPr>
        <w:t xml:space="preserve">    </w:t>
      </w:r>
      <w:r>
        <w:rPr>
          <w:sz w:val="28"/>
          <w:szCs w:val="28"/>
        </w:rPr>
        <w:t>163. Горбаков В.В. Современные подходы к диагностике и лечению             вирусного гепатита С / Горбаков В.В.</w:t>
      </w:r>
      <w:r w:rsidRPr="001D7FDD">
        <w:rPr>
          <w:sz w:val="28"/>
          <w:szCs w:val="28"/>
        </w:rPr>
        <w:t xml:space="preserve"> //</w:t>
      </w:r>
      <w:r>
        <w:rPr>
          <w:sz w:val="28"/>
          <w:szCs w:val="28"/>
        </w:rPr>
        <w:t xml:space="preserve"> Рос.ж.гастроэнтерол,гепатол.-1998.-№ </w:t>
      </w:r>
      <w:r>
        <w:rPr>
          <w:sz w:val="28"/>
          <w:szCs w:val="28"/>
          <w:lang w:val="en-US"/>
        </w:rPr>
        <w:t>5.-</w:t>
      </w:r>
      <w:r>
        <w:rPr>
          <w:sz w:val="28"/>
          <w:szCs w:val="28"/>
        </w:rPr>
        <w:t>С</w:t>
      </w:r>
      <w:r>
        <w:rPr>
          <w:sz w:val="28"/>
          <w:szCs w:val="28"/>
          <w:lang w:val="en-US"/>
        </w:rPr>
        <w:t>.61- 67.</w:t>
      </w:r>
    </w:p>
    <w:p w:rsidR="00680986" w:rsidRDefault="00680986" w:rsidP="00680986">
      <w:pPr>
        <w:tabs>
          <w:tab w:val="num" w:pos="0"/>
        </w:tabs>
        <w:spacing w:line="360" w:lineRule="auto"/>
        <w:jc w:val="both"/>
        <w:rPr>
          <w:sz w:val="28"/>
          <w:szCs w:val="28"/>
          <w:lang w:val="en-US"/>
        </w:rPr>
      </w:pPr>
      <w:r>
        <w:rPr>
          <w:sz w:val="28"/>
          <w:szCs w:val="28"/>
          <w:lang w:val="en-US"/>
        </w:rPr>
        <w:t xml:space="preserve">    164. McHutchinson</w:t>
      </w:r>
      <w:r>
        <w:rPr>
          <w:sz w:val="28"/>
          <w:szCs w:val="28"/>
          <w:lang w:val="uk-UA"/>
        </w:rPr>
        <w:t xml:space="preserve"> </w:t>
      </w:r>
      <w:r>
        <w:rPr>
          <w:sz w:val="28"/>
          <w:szCs w:val="28"/>
          <w:lang w:val="en-US"/>
        </w:rPr>
        <w:t>J</w:t>
      </w:r>
      <w:r>
        <w:rPr>
          <w:sz w:val="28"/>
          <w:szCs w:val="28"/>
          <w:lang w:val="uk-UA"/>
        </w:rPr>
        <w:t>.</w:t>
      </w:r>
      <w:r>
        <w:rPr>
          <w:sz w:val="28"/>
          <w:szCs w:val="28"/>
          <w:lang w:val="en-US"/>
        </w:rPr>
        <w:t xml:space="preserve"> Interferon alfa-2b alone or in combination with ribavirin as initial treatment for chronic hepatitis C</w:t>
      </w:r>
      <w:r w:rsidRPr="00726F86">
        <w:rPr>
          <w:sz w:val="28"/>
          <w:szCs w:val="28"/>
          <w:lang w:val="en-US"/>
        </w:rPr>
        <w:t xml:space="preserve"> </w:t>
      </w:r>
      <w:r>
        <w:rPr>
          <w:sz w:val="28"/>
          <w:szCs w:val="28"/>
          <w:lang w:val="en-US"/>
        </w:rPr>
        <w:t>/ McHutchinson</w:t>
      </w:r>
      <w:r>
        <w:rPr>
          <w:sz w:val="28"/>
          <w:szCs w:val="28"/>
          <w:lang w:val="uk-UA"/>
        </w:rPr>
        <w:t xml:space="preserve"> </w:t>
      </w:r>
      <w:r>
        <w:rPr>
          <w:sz w:val="28"/>
          <w:szCs w:val="28"/>
          <w:lang w:val="en-US"/>
        </w:rPr>
        <w:t>J</w:t>
      </w:r>
      <w:r>
        <w:rPr>
          <w:sz w:val="28"/>
          <w:szCs w:val="28"/>
          <w:lang w:val="uk-UA"/>
        </w:rPr>
        <w:t>.</w:t>
      </w:r>
      <w:r>
        <w:rPr>
          <w:sz w:val="28"/>
          <w:szCs w:val="28"/>
          <w:lang w:val="en-US"/>
        </w:rPr>
        <w:t>, Gordon S., Schiff E. 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 N.Engl.J.Med.-</w:t>
      </w:r>
      <w:r>
        <w:rPr>
          <w:sz w:val="28"/>
          <w:szCs w:val="28"/>
          <w:lang w:val="uk-UA"/>
        </w:rPr>
        <w:t>1998</w:t>
      </w:r>
      <w:r>
        <w:rPr>
          <w:sz w:val="28"/>
          <w:szCs w:val="28"/>
          <w:lang w:val="en-US"/>
        </w:rPr>
        <w:t>.-V.339.-P.1485-1492.</w:t>
      </w:r>
      <w:r>
        <w:rPr>
          <w:sz w:val="28"/>
          <w:szCs w:val="28"/>
          <w:lang w:val="uk-UA"/>
        </w:rPr>
        <w:t xml:space="preserve"> </w:t>
      </w:r>
    </w:p>
    <w:p w:rsidR="00680986" w:rsidRDefault="00680986" w:rsidP="00680986">
      <w:pPr>
        <w:tabs>
          <w:tab w:val="num" w:pos="0"/>
        </w:tabs>
        <w:spacing w:line="360" w:lineRule="auto"/>
        <w:jc w:val="both"/>
        <w:rPr>
          <w:sz w:val="28"/>
          <w:szCs w:val="28"/>
          <w:lang w:val="en-US"/>
        </w:rPr>
      </w:pPr>
      <w:r>
        <w:rPr>
          <w:sz w:val="28"/>
          <w:szCs w:val="28"/>
          <w:lang w:val="en-US"/>
        </w:rPr>
        <w:lastRenderedPageBreak/>
        <w:t xml:space="preserve">    165. Poynard</w:t>
      </w:r>
      <w:r>
        <w:rPr>
          <w:sz w:val="28"/>
          <w:szCs w:val="28"/>
          <w:lang w:val="uk-UA"/>
        </w:rPr>
        <w:t xml:space="preserve"> </w:t>
      </w:r>
      <w:r>
        <w:rPr>
          <w:sz w:val="28"/>
          <w:szCs w:val="28"/>
          <w:lang w:val="en-US"/>
        </w:rPr>
        <w:t>T</w:t>
      </w:r>
      <w:r>
        <w:rPr>
          <w:sz w:val="28"/>
          <w:szCs w:val="28"/>
          <w:lang w:val="uk-UA"/>
        </w:rPr>
        <w:t>.</w:t>
      </w:r>
      <w:r>
        <w:rPr>
          <w:sz w:val="28"/>
          <w:szCs w:val="28"/>
          <w:lang w:val="en-US"/>
        </w:rPr>
        <w:t xml:space="preserve"> Randomized trial of interferon alfa-2b plus ribavirin for 48 weeks or for 24 weeks versus interferon alfa-2b plus placebo for 48 weeks for treatment of chronic infection with hepatitis C virus</w:t>
      </w:r>
      <w:r w:rsidRPr="00726F86">
        <w:rPr>
          <w:sz w:val="28"/>
          <w:szCs w:val="28"/>
          <w:lang w:val="en-US"/>
        </w:rPr>
        <w:t xml:space="preserve"> </w:t>
      </w:r>
      <w:r>
        <w:rPr>
          <w:sz w:val="28"/>
          <w:szCs w:val="28"/>
          <w:lang w:val="en-US"/>
        </w:rPr>
        <w:t>/ Poynard</w:t>
      </w:r>
      <w:r>
        <w:rPr>
          <w:sz w:val="28"/>
          <w:szCs w:val="28"/>
          <w:lang w:val="uk-UA"/>
        </w:rPr>
        <w:t xml:space="preserve"> </w:t>
      </w:r>
      <w:r>
        <w:rPr>
          <w:sz w:val="28"/>
          <w:szCs w:val="28"/>
          <w:lang w:val="en-US"/>
        </w:rPr>
        <w:t>T</w:t>
      </w:r>
      <w:r>
        <w:rPr>
          <w:sz w:val="28"/>
          <w:szCs w:val="28"/>
          <w:lang w:val="uk-UA"/>
        </w:rPr>
        <w:t>.</w:t>
      </w:r>
      <w:r>
        <w:rPr>
          <w:sz w:val="28"/>
          <w:szCs w:val="28"/>
          <w:lang w:val="en-US"/>
        </w:rPr>
        <w:t>, Marcellin P., Lee S.</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 Lancet.-</w:t>
      </w:r>
      <w:r>
        <w:rPr>
          <w:sz w:val="28"/>
          <w:szCs w:val="28"/>
          <w:lang w:val="uk-UA"/>
        </w:rPr>
        <w:t>1998</w:t>
      </w:r>
      <w:r>
        <w:rPr>
          <w:sz w:val="28"/>
          <w:szCs w:val="28"/>
          <w:lang w:val="en-US"/>
        </w:rPr>
        <w:t>.-V.352.-P.1426-1432.</w:t>
      </w:r>
      <w:r>
        <w:rPr>
          <w:sz w:val="28"/>
          <w:szCs w:val="28"/>
          <w:lang w:val="uk-UA"/>
        </w:rPr>
        <w:t xml:space="preserve"> </w:t>
      </w:r>
    </w:p>
    <w:p w:rsidR="00680986" w:rsidRDefault="00680986" w:rsidP="00680986">
      <w:pPr>
        <w:tabs>
          <w:tab w:val="num" w:pos="0"/>
        </w:tabs>
        <w:spacing w:line="360" w:lineRule="auto"/>
        <w:jc w:val="both"/>
        <w:rPr>
          <w:sz w:val="28"/>
          <w:szCs w:val="28"/>
        </w:rPr>
      </w:pPr>
      <w:r>
        <w:rPr>
          <w:sz w:val="28"/>
          <w:szCs w:val="28"/>
          <w:lang w:val="en-US"/>
        </w:rPr>
        <w:t xml:space="preserve">    </w:t>
      </w:r>
      <w:r>
        <w:rPr>
          <w:sz w:val="28"/>
          <w:szCs w:val="28"/>
        </w:rPr>
        <w:t xml:space="preserve">166. </w:t>
      </w:r>
      <w:r>
        <w:rPr>
          <w:sz w:val="28"/>
          <w:szCs w:val="28"/>
          <w:lang w:val="en-US"/>
        </w:rPr>
        <w:t>Zeuzem</w:t>
      </w:r>
      <w:r>
        <w:rPr>
          <w:sz w:val="28"/>
          <w:szCs w:val="28"/>
          <w:lang w:val="uk-UA"/>
        </w:rPr>
        <w:t xml:space="preserve"> </w:t>
      </w:r>
      <w:r>
        <w:rPr>
          <w:sz w:val="28"/>
          <w:szCs w:val="28"/>
          <w:lang w:val="en-US"/>
        </w:rPr>
        <w:t>S</w:t>
      </w:r>
      <w:r>
        <w:rPr>
          <w:sz w:val="28"/>
          <w:szCs w:val="28"/>
          <w:lang w:val="uk-UA"/>
        </w:rPr>
        <w:t xml:space="preserve">. Различия частоты вирусологического ответа на интерферонотерапию у больных хроническим гепатитом С: кто хуже отвечает на лечение? / </w:t>
      </w:r>
      <w:r>
        <w:rPr>
          <w:sz w:val="28"/>
          <w:szCs w:val="28"/>
          <w:lang w:val="en-US"/>
        </w:rPr>
        <w:t>Zeuzem</w:t>
      </w:r>
      <w:r>
        <w:rPr>
          <w:sz w:val="28"/>
          <w:szCs w:val="28"/>
          <w:lang w:val="uk-UA"/>
        </w:rPr>
        <w:t xml:space="preserve"> </w:t>
      </w:r>
      <w:r>
        <w:rPr>
          <w:sz w:val="28"/>
          <w:szCs w:val="28"/>
          <w:lang w:val="en-US"/>
        </w:rPr>
        <w:t>S</w:t>
      </w:r>
      <w:r>
        <w:rPr>
          <w:sz w:val="28"/>
          <w:szCs w:val="28"/>
          <w:lang w:val="uk-UA"/>
        </w:rPr>
        <w:t>.</w:t>
      </w:r>
      <w:r w:rsidRPr="001D7FDD">
        <w:rPr>
          <w:sz w:val="28"/>
          <w:szCs w:val="28"/>
        </w:rPr>
        <w:t xml:space="preserve"> //</w:t>
      </w:r>
      <w:r>
        <w:rPr>
          <w:sz w:val="28"/>
          <w:szCs w:val="28"/>
          <w:lang w:val="uk-UA"/>
        </w:rPr>
        <w:t xml:space="preserve"> Клиническая гематология.-2005.-Т.1(2).-С.29-38</w:t>
      </w:r>
      <w:r>
        <w:rPr>
          <w:sz w:val="28"/>
          <w:szCs w:val="28"/>
        </w:rPr>
        <w:t>.</w:t>
      </w:r>
    </w:p>
    <w:p w:rsidR="00680986" w:rsidRDefault="00680986" w:rsidP="00680986">
      <w:pPr>
        <w:tabs>
          <w:tab w:val="num" w:pos="0"/>
        </w:tabs>
        <w:spacing w:line="360" w:lineRule="auto"/>
        <w:jc w:val="both"/>
        <w:rPr>
          <w:sz w:val="28"/>
          <w:szCs w:val="28"/>
          <w:lang w:val="en-US"/>
        </w:rPr>
      </w:pPr>
      <w:r>
        <w:rPr>
          <w:sz w:val="28"/>
          <w:szCs w:val="28"/>
        </w:rPr>
        <w:t xml:space="preserve">    </w:t>
      </w:r>
      <w:r>
        <w:rPr>
          <w:sz w:val="28"/>
          <w:szCs w:val="28"/>
          <w:lang w:val="en-US"/>
        </w:rPr>
        <w:t xml:space="preserve">167. </w:t>
      </w:r>
      <w:r>
        <w:rPr>
          <w:sz w:val="28"/>
          <w:szCs w:val="28"/>
          <w:lang w:val="de-DE"/>
        </w:rPr>
        <w:t xml:space="preserve">Lindsay K. </w:t>
      </w:r>
      <w:r>
        <w:rPr>
          <w:sz w:val="28"/>
          <w:szCs w:val="28"/>
          <w:lang w:val="en-US"/>
        </w:rPr>
        <w:t xml:space="preserve">A randomized, double-blind trial comparing pegylated interferon alfa-2b to interferon alfa-2b as initial treatment for chronic hepatitis C / </w:t>
      </w:r>
      <w:r>
        <w:rPr>
          <w:sz w:val="28"/>
          <w:szCs w:val="28"/>
          <w:lang w:val="de-DE"/>
        </w:rPr>
        <w:t>Lindsay K., Trepo C., Heintges T. et al.</w:t>
      </w:r>
      <w:r>
        <w:rPr>
          <w:sz w:val="28"/>
          <w:szCs w:val="28"/>
          <w:lang w:val="en-US"/>
        </w:rPr>
        <w:t xml:space="preserve"> //</w:t>
      </w:r>
      <w:r>
        <w:rPr>
          <w:sz w:val="28"/>
          <w:szCs w:val="28"/>
          <w:lang w:val="de-DE"/>
        </w:rPr>
        <w:t xml:space="preserve"> </w:t>
      </w:r>
      <w:r>
        <w:rPr>
          <w:sz w:val="28"/>
          <w:szCs w:val="28"/>
          <w:lang w:val="en-US"/>
        </w:rPr>
        <w:t>Hepatology.-2001.-V.34.-P.395-403.</w:t>
      </w:r>
    </w:p>
    <w:p w:rsidR="00680986" w:rsidRDefault="00680986" w:rsidP="00680986">
      <w:pPr>
        <w:tabs>
          <w:tab w:val="num" w:pos="0"/>
        </w:tabs>
        <w:spacing w:line="360" w:lineRule="auto"/>
        <w:jc w:val="both"/>
        <w:rPr>
          <w:sz w:val="28"/>
          <w:szCs w:val="28"/>
          <w:lang w:val="en-US"/>
        </w:rPr>
      </w:pPr>
      <w:r>
        <w:rPr>
          <w:sz w:val="28"/>
          <w:szCs w:val="28"/>
          <w:lang w:val="en-US"/>
        </w:rPr>
        <w:t xml:space="preserve">    168. Fried</w:t>
      </w:r>
      <w:r>
        <w:rPr>
          <w:sz w:val="28"/>
          <w:szCs w:val="28"/>
          <w:lang w:val="uk-UA"/>
        </w:rPr>
        <w:t xml:space="preserve"> </w:t>
      </w:r>
      <w:r>
        <w:rPr>
          <w:sz w:val="28"/>
          <w:szCs w:val="28"/>
          <w:lang w:val="en-US"/>
        </w:rPr>
        <w:t>M</w:t>
      </w:r>
      <w:r>
        <w:rPr>
          <w:sz w:val="28"/>
          <w:szCs w:val="28"/>
          <w:lang w:val="uk-UA"/>
        </w:rPr>
        <w:t xml:space="preserve">. </w:t>
      </w:r>
      <w:r>
        <w:rPr>
          <w:sz w:val="28"/>
          <w:szCs w:val="28"/>
          <w:lang w:val="en-US"/>
        </w:rPr>
        <w:t>Peginterferon alfa-2a plus ribavirin for chronic hepatitis C virus infection / Fried</w:t>
      </w:r>
      <w:r>
        <w:rPr>
          <w:sz w:val="28"/>
          <w:szCs w:val="28"/>
          <w:lang w:val="uk-UA"/>
        </w:rPr>
        <w:t xml:space="preserve"> </w:t>
      </w:r>
      <w:r>
        <w:rPr>
          <w:sz w:val="28"/>
          <w:szCs w:val="28"/>
          <w:lang w:val="en-US"/>
        </w:rPr>
        <w:t>M</w:t>
      </w:r>
      <w:r>
        <w:rPr>
          <w:sz w:val="28"/>
          <w:szCs w:val="28"/>
          <w:lang w:val="uk-UA"/>
        </w:rPr>
        <w:t xml:space="preserve">., </w:t>
      </w:r>
      <w:r>
        <w:rPr>
          <w:sz w:val="28"/>
          <w:szCs w:val="28"/>
          <w:lang w:val="en-US"/>
        </w:rPr>
        <w:t>Shiffman</w:t>
      </w:r>
      <w:r>
        <w:rPr>
          <w:sz w:val="28"/>
          <w:szCs w:val="28"/>
          <w:lang w:val="uk-UA"/>
        </w:rPr>
        <w:t xml:space="preserve"> </w:t>
      </w:r>
      <w:r>
        <w:rPr>
          <w:sz w:val="28"/>
          <w:szCs w:val="28"/>
          <w:lang w:val="en-US"/>
        </w:rPr>
        <w:t>M</w:t>
      </w:r>
      <w:r>
        <w:rPr>
          <w:sz w:val="28"/>
          <w:szCs w:val="28"/>
          <w:lang w:val="uk-UA"/>
        </w:rPr>
        <w:t xml:space="preserve">., </w:t>
      </w:r>
      <w:r>
        <w:rPr>
          <w:sz w:val="28"/>
          <w:szCs w:val="28"/>
          <w:lang w:val="en-US"/>
        </w:rPr>
        <w:t>Reddy</w:t>
      </w:r>
      <w:r>
        <w:rPr>
          <w:sz w:val="28"/>
          <w:szCs w:val="28"/>
          <w:lang w:val="uk-UA"/>
        </w:rPr>
        <w:t xml:space="preserve"> </w:t>
      </w:r>
      <w:r>
        <w:rPr>
          <w:sz w:val="28"/>
          <w:szCs w:val="28"/>
          <w:lang w:val="en-US"/>
        </w:rPr>
        <w:t>K</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 xml:space="preserve"> N.Engl.J.Med.-</w:t>
      </w:r>
      <w:r>
        <w:rPr>
          <w:sz w:val="28"/>
          <w:szCs w:val="28"/>
          <w:lang w:val="uk-UA"/>
        </w:rPr>
        <w:t>2002.</w:t>
      </w:r>
      <w:r>
        <w:rPr>
          <w:sz w:val="28"/>
          <w:szCs w:val="28"/>
          <w:lang w:val="en-US"/>
        </w:rPr>
        <w:t>-V.347.-P.975-982.</w:t>
      </w:r>
    </w:p>
    <w:p w:rsidR="00680986" w:rsidRDefault="00680986" w:rsidP="00680986">
      <w:pPr>
        <w:tabs>
          <w:tab w:val="num" w:pos="0"/>
        </w:tabs>
        <w:spacing w:line="360" w:lineRule="auto"/>
        <w:jc w:val="both"/>
        <w:rPr>
          <w:sz w:val="28"/>
          <w:szCs w:val="28"/>
          <w:lang w:val="en-US"/>
        </w:rPr>
      </w:pPr>
      <w:r>
        <w:rPr>
          <w:sz w:val="28"/>
          <w:szCs w:val="28"/>
          <w:lang w:val="en-US"/>
        </w:rPr>
        <w:t xml:space="preserve">    169. Hadziyannis</w:t>
      </w:r>
      <w:r>
        <w:rPr>
          <w:sz w:val="28"/>
          <w:szCs w:val="28"/>
          <w:lang w:val="uk-UA"/>
        </w:rPr>
        <w:t xml:space="preserve"> </w:t>
      </w:r>
      <w:r>
        <w:rPr>
          <w:sz w:val="28"/>
          <w:szCs w:val="28"/>
          <w:lang w:val="en-US"/>
        </w:rPr>
        <w:t>S</w:t>
      </w:r>
      <w:r>
        <w:rPr>
          <w:sz w:val="28"/>
          <w:szCs w:val="28"/>
          <w:lang w:val="uk-UA"/>
        </w:rPr>
        <w:t>.</w:t>
      </w:r>
      <w:r>
        <w:rPr>
          <w:sz w:val="28"/>
          <w:szCs w:val="28"/>
          <w:lang w:val="en-US"/>
        </w:rPr>
        <w:t xml:space="preserve"> Peginterferon-2a and ribavirin combination therapy in chronic hepatitis C. A randomized study of treatment duration and ribavirin dose / Hadziyannis</w:t>
      </w:r>
      <w:r>
        <w:rPr>
          <w:sz w:val="28"/>
          <w:szCs w:val="28"/>
          <w:lang w:val="uk-UA"/>
        </w:rPr>
        <w:t xml:space="preserve"> </w:t>
      </w:r>
      <w:r>
        <w:rPr>
          <w:sz w:val="28"/>
          <w:szCs w:val="28"/>
          <w:lang w:val="en-US"/>
        </w:rPr>
        <w:t>S</w:t>
      </w:r>
      <w:r>
        <w:rPr>
          <w:sz w:val="28"/>
          <w:szCs w:val="28"/>
          <w:lang w:val="uk-UA"/>
        </w:rPr>
        <w:t>.</w:t>
      </w:r>
      <w:r>
        <w:rPr>
          <w:sz w:val="28"/>
          <w:szCs w:val="28"/>
          <w:lang w:val="en-US"/>
        </w:rPr>
        <w:t>, Sette H., Morgan T.</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 Ann.Intern.Med.-</w:t>
      </w:r>
      <w:r>
        <w:rPr>
          <w:sz w:val="28"/>
          <w:szCs w:val="28"/>
          <w:lang w:val="uk-UA"/>
        </w:rPr>
        <w:t>2004</w:t>
      </w:r>
      <w:r>
        <w:rPr>
          <w:sz w:val="28"/>
          <w:szCs w:val="28"/>
          <w:lang w:val="en-US"/>
        </w:rPr>
        <w:t>.-V.140.-P.346-355.</w:t>
      </w:r>
      <w:r>
        <w:rPr>
          <w:sz w:val="28"/>
          <w:szCs w:val="28"/>
          <w:lang w:val="uk-UA"/>
        </w:rPr>
        <w:t xml:space="preserve"> </w:t>
      </w:r>
    </w:p>
    <w:p w:rsidR="00680986" w:rsidRDefault="00680986" w:rsidP="00680986">
      <w:pPr>
        <w:tabs>
          <w:tab w:val="num" w:pos="0"/>
        </w:tabs>
        <w:spacing w:line="360" w:lineRule="auto"/>
        <w:jc w:val="both"/>
        <w:rPr>
          <w:sz w:val="28"/>
          <w:szCs w:val="28"/>
          <w:lang w:val="en-US"/>
        </w:rPr>
      </w:pPr>
      <w:r>
        <w:rPr>
          <w:sz w:val="28"/>
          <w:szCs w:val="28"/>
          <w:lang w:val="en-US"/>
        </w:rPr>
        <w:t xml:space="preserve">    170. Manns</w:t>
      </w:r>
      <w:r>
        <w:rPr>
          <w:sz w:val="28"/>
          <w:szCs w:val="28"/>
          <w:lang w:val="uk-UA"/>
        </w:rPr>
        <w:t xml:space="preserve"> </w:t>
      </w:r>
      <w:r>
        <w:rPr>
          <w:sz w:val="28"/>
          <w:szCs w:val="28"/>
          <w:lang w:val="en-US"/>
        </w:rPr>
        <w:t>M</w:t>
      </w:r>
      <w:r>
        <w:rPr>
          <w:sz w:val="28"/>
          <w:szCs w:val="28"/>
          <w:lang w:val="uk-UA"/>
        </w:rPr>
        <w:t>.</w:t>
      </w:r>
      <w:r>
        <w:rPr>
          <w:sz w:val="28"/>
          <w:szCs w:val="28"/>
          <w:lang w:val="en-US"/>
        </w:rPr>
        <w:t xml:space="preserve"> Peginterferon-2b plus ribavirin compared with interferon alfa-2b plus ribavirin for initial treatment of chronic hepatitis C, a randomized trial / Manns</w:t>
      </w:r>
      <w:r>
        <w:rPr>
          <w:sz w:val="28"/>
          <w:szCs w:val="28"/>
          <w:lang w:val="uk-UA"/>
        </w:rPr>
        <w:t xml:space="preserve"> </w:t>
      </w:r>
      <w:r>
        <w:rPr>
          <w:sz w:val="28"/>
          <w:szCs w:val="28"/>
          <w:lang w:val="en-US"/>
        </w:rPr>
        <w:t>M</w:t>
      </w:r>
      <w:r>
        <w:rPr>
          <w:sz w:val="28"/>
          <w:szCs w:val="28"/>
          <w:lang w:val="uk-UA"/>
        </w:rPr>
        <w:t>.</w:t>
      </w:r>
      <w:r>
        <w:rPr>
          <w:sz w:val="28"/>
          <w:szCs w:val="28"/>
          <w:lang w:val="en-US"/>
        </w:rPr>
        <w:t>, McHutchinson J., Gordon S.</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 Lancet.-</w:t>
      </w:r>
      <w:r>
        <w:rPr>
          <w:sz w:val="28"/>
          <w:szCs w:val="28"/>
          <w:lang w:val="uk-UA"/>
        </w:rPr>
        <w:t>2001</w:t>
      </w:r>
      <w:r>
        <w:rPr>
          <w:sz w:val="28"/>
          <w:szCs w:val="28"/>
          <w:lang w:val="en-US"/>
        </w:rPr>
        <w:t>.-V.358.-P.958-965.</w:t>
      </w:r>
    </w:p>
    <w:p w:rsidR="00680986" w:rsidRDefault="00680986" w:rsidP="00680986">
      <w:pPr>
        <w:tabs>
          <w:tab w:val="num" w:pos="0"/>
        </w:tabs>
        <w:spacing w:line="360" w:lineRule="auto"/>
        <w:jc w:val="both"/>
        <w:rPr>
          <w:sz w:val="28"/>
          <w:szCs w:val="28"/>
        </w:rPr>
      </w:pPr>
      <w:r>
        <w:rPr>
          <w:sz w:val="28"/>
          <w:szCs w:val="28"/>
          <w:lang w:val="en-US"/>
        </w:rPr>
        <w:t xml:space="preserve">    </w:t>
      </w:r>
      <w:r>
        <w:rPr>
          <w:sz w:val="28"/>
          <w:szCs w:val="28"/>
        </w:rPr>
        <w:t xml:space="preserve">171. Комбинированное противовирусное лечение пегилированным интерфероном-α-2а и рибавирином больных хроническим гепатитом С, принимающих умеренные дозы алкоголя / </w:t>
      </w:r>
      <w:r w:rsidRPr="001D7FDD">
        <w:rPr>
          <w:sz w:val="28"/>
          <w:szCs w:val="28"/>
        </w:rPr>
        <w:t>[</w:t>
      </w:r>
      <w:r>
        <w:rPr>
          <w:sz w:val="28"/>
          <w:szCs w:val="28"/>
        </w:rPr>
        <w:t>Ондос Ш.А., Маевская М.В., Павлов Ч.С., Ивашкин В.Т.</w:t>
      </w:r>
      <w:r w:rsidRPr="001D7FDD">
        <w:rPr>
          <w:sz w:val="28"/>
          <w:szCs w:val="28"/>
        </w:rPr>
        <w:t xml:space="preserve">] // </w:t>
      </w:r>
      <w:r>
        <w:rPr>
          <w:sz w:val="28"/>
          <w:szCs w:val="28"/>
        </w:rPr>
        <w:t>Росс.ж. гастроэнтерол., гепатол., колопроктол.-2008.-№2.-С.35-41.</w:t>
      </w:r>
    </w:p>
    <w:p w:rsidR="00680986" w:rsidRDefault="00680986" w:rsidP="00680986">
      <w:pPr>
        <w:tabs>
          <w:tab w:val="num" w:pos="0"/>
        </w:tabs>
        <w:spacing w:line="360" w:lineRule="auto"/>
        <w:jc w:val="both"/>
        <w:rPr>
          <w:sz w:val="28"/>
          <w:szCs w:val="28"/>
          <w:lang w:val="en-US"/>
        </w:rPr>
      </w:pPr>
      <w:r>
        <w:rPr>
          <w:sz w:val="28"/>
          <w:szCs w:val="28"/>
        </w:rPr>
        <w:lastRenderedPageBreak/>
        <w:t xml:space="preserve">    </w:t>
      </w:r>
      <w:r>
        <w:rPr>
          <w:sz w:val="28"/>
          <w:szCs w:val="28"/>
          <w:lang w:val="en-US"/>
        </w:rPr>
        <w:t>172. Farci</w:t>
      </w:r>
      <w:r>
        <w:rPr>
          <w:sz w:val="28"/>
          <w:szCs w:val="28"/>
          <w:lang w:val="uk-UA"/>
        </w:rPr>
        <w:t xml:space="preserve"> </w:t>
      </w:r>
      <w:r>
        <w:rPr>
          <w:sz w:val="28"/>
          <w:szCs w:val="28"/>
          <w:lang w:val="en-US"/>
        </w:rPr>
        <w:t>P</w:t>
      </w:r>
      <w:r>
        <w:rPr>
          <w:sz w:val="28"/>
          <w:szCs w:val="28"/>
          <w:lang w:val="uk-UA"/>
        </w:rPr>
        <w:t xml:space="preserve">. </w:t>
      </w:r>
      <w:r>
        <w:rPr>
          <w:sz w:val="28"/>
          <w:szCs w:val="28"/>
          <w:lang w:val="en-US"/>
        </w:rPr>
        <w:t>Early changes in hepatitis C viral quasispecies during interferon therapy predict the therapeutic outcome / Farci</w:t>
      </w:r>
      <w:r>
        <w:rPr>
          <w:sz w:val="28"/>
          <w:szCs w:val="28"/>
          <w:lang w:val="uk-UA"/>
        </w:rPr>
        <w:t xml:space="preserve"> </w:t>
      </w:r>
      <w:r>
        <w:rPr>
          <w:sz w:val="28"/>
          <w:szCs w:val="28"/>
          <w:lang w:val="en-US"/>
        </w:rPr>
        <w:t>P</w:t>
      </w:r>
      <w:r>
        <w:rPr>
          <w:sz w:val="28"/>
          <w:szCs w:val="28"/>
          <w:lang w:val="uk-UA"/>
        </w:rPr>
        <w:t xml:space="preserve">., </w:t>
      </w:r>
      <w:r>
        <w:rPr>
          <w:sz w:val="28"/>
          <w:szCs w:val="28"/>
          <w:lang w:val="en-US"/>
        </w:rPr>
        <w:t>Strazzera</w:t>
      </w:r>
      <w:r>
        <w:rPr>
          <w:sz w:val="28"/>
          <w:szCs w:val="28"/>
          <w:lang w:val="uk-UA"/>
        </w:rPr>
        <w:t xml:space="preserve"> </w:t>
      </w:r>
      <w:r>
        <w:rPr>
          <w:sz w:val="28"/>
          <w:szCs w:val="28"/>
          <w:lang w:val="en-US"/>
        </w:rPr>
        <w:t>R</w:t>
      </w:r>
      <w:r>
        <w:rPr>
          <w:sz w:val="28"/>
          <w:szCs w:val="28"/>
          <w:lang w:val="uk-UA"/>
        </w:rPr>
        <w:t xml:space="preserve">., </w:t>
      </w:r>
      <w:r>
        <w:rPr>
          <w:sz w:val="28"/>
          <w:szCs w:val="28"/>
          <w:lang w:val="en-US"/>
        </w:rPr>
        <w:t>Alterr</w:t>
      </w:r>
      <w:r>
        <w:rPr>
          <w:sz w:val="28"/>
          <w:szCs w:val="28"/>
          <w:lang w:val="uk-UA"/>
        </w:rPr>
        <w:t xml:space="preserve"> </w:t>
      </w:r>
      <w:r>
        <w:rPr>
          <w:sz w:val="28"/>
          <w:szCs w:val="28"/>
          <w:lang w:val="en-US"/>
        </w:rPr>
        <w:t>H</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Proc.Natl.Acad.Sci. USA.-</w:t>
      </w:r>
      <w:r>
        <w:rPr>
          <w:sz w:val="28"/>
          <w:szCs w:val="28"/>
          <w:lang w:val="uk-UA"/>
        </w:rPr>
        <w:t>2002</w:t>
      </w:r>
      <w:r>
        <w:rPr>
          <w:sz w:val="28"/>
          <w:szCs w:val="28"/>
          <w:lang w:val="en-US"/>
        </w:rPr>
        <w:t>.-V.99.-P.3081-3086.</w:t>
      </w:r>
    </w:p>
    <w:p w:rsidR="00680986" w:rsidRDefault="00680986" w:rsidP="00680986">
      <w:pPr>
        <w:tabs>
          <w:tab w:val="num" w:pos="0"/>
        </w:tabs>
        <w:spacing w:line="360" w:lineRule="auto"/>
        <w:jc w:val="both"/>
        <w:rPr>
          <w:sz w:val="28"/>
          <w:szCs w:val="28"/>
          <w:lang w:val="en-US"/>
        </w:rPr>
      </w:pPr>
      <w:r>
        <w:rPr>
          <w:sz w:val="28"/>
          <w:szCs w:val="28"/>
          <w:lang w:val="en-US"/>
        </w:rPr>
        <w:t xml:space="preserve">    173. Enomoto</w:t>
      </w:r>
      <w:r>
        <w:rPr>
          <w:sz w:val="28"/>
          <w:szCs w:val="28"/>
          <w:lang w:val="uk-UA"/>
        </w:rPr>
        <w:t xml:space="preserve"> </w:t>
      </w:r>
      <w:r>
        <w:rPr>
          <w:sz w:val="28"/>
          <w:szCs w:val="28"/>
          <w:lang w:val="en-US"/>
        </w:rPr>
        <w:t>N</w:t>
      </w:r>
      <w:r>
        <w:rPr>
          <w:sz w:val="28"/>
          <w:szCs w:val="28"/>
          <w:lang w:val="uk-UA"/>
        </w:rPr>
        <w:t xml:space="preserve">. </w:t>
      </w:r>
      <w:r>
        <w:rPr>
          <w:sz w:val="28"/>
          <w:szCs w:val="28"/>
          <w:lang w:val="en-US"/>
        </w:rPr>
        <w:t>Mutations in the nonstructural protein 5A gene and response to interferon in patients with chronic hepatitis C virus 1b infection / Enomoto</w:t>
      </w:r>
      <w:r>
        <w:rPr>
          <w:sz w:val="28"/>
          <w:szCs w:val="28"/>
          <w:lang w:val="uk-UA"/>
        </w:rPr>
        <w:t xml:space="preserve"> </w:t>
      </w:r>
      <w:r>
        <w:rPr>
          <w:sz w:val="28"/>
          <w:szCs w:val="28"/>
          <w:lang w:val="en-US"/>
        </w:rPr>
        <w:t>N</w:t>
      </w:r>
      <w:r>
        <w:rPr>
          <w:sz w:val="28"/>
          <w:szCs w:val="28"/>
          <w:lang w:val="uk-UA"/>
        </w:rPr>
        <w:t xml:space="preserve">., </w:t>
      </w:r>
      <w:smartTag w:uri="urn:schemas-microsoft-com:office:smarttags" w:element="place">
        <w:smartTag w:uri="urn:schemas:contacts" w:element="Sn">
          <w:r>
            <w:rPr>
              <w:sz w:val="28"/>
              <w:szCs w:val="28"/>
              <w:lang w:val="en-US"/>
            </w:rPr>
            <w:t>Sakuma</w:t>
          </w:r>
        </w:smartTag>
        <w:r>
          <w:rPr>
            <w:sz w:val="28"/>
            <w:szCs w:val="28"/>
            <w:lang w:val="uk-UA"/>
          </w:rPr>
          <w:t xml:space="preserve"> </w:t>
        </w:r>
        <w:smartTag w:uri="urn:schemas:contacts" w:element="Sn">
          <w:r>
            <w:rPr>
              <w:sz w:val="28"/>
              <w:szCs w:val="28"/>
              <w:lang w:val="en-US"/>
            </w:rPr>
            <w:t>I</w:t>
          </w:r>
          <w:r>
            <w:rPr>
              <w:sz w:val="28"/>
              <w:szCs w:val="28"/>
              <w:lang w:val="uk-UA"/>
            </w:rPr>
            <w:t>.</w:t>
          </w:r>
        </w:smartTag>
      </w:smartTag>
      <w:r>
        <w:rPr>
          <w:sz w:val="28"/>
          <w:szCs w:val="28"/>
          <w:lang w:val="uk-UA"/>
        </w:rPr>
        <w:t xml:space="preserve">, </w:t>
      </w:r>
      <w:r>
        <w:rPr>
          <w:sz w:val="28"/>
          <w:szCs w:val="28"/>
          <w:lang w:val="en-US"/>
        </w:rPr>
        <w:t>Asahina</w:t>
      </w:r>
      <w:r>
        <w:rPr>
          <w:sz w:val="28"/>
          <w:szCs w:val="28"/>
          <w:lang w:val="uk-UA"/>
        </w:rPr>
        <w:t xml:space="preserve"> </w:t>
      </w:r>
      <w:r>
        <w:rPr>
          <w:sz w:val="28"/>
          <w:szCs w:val="28"/>
          <w:lang w:val="en-US"/>
        </w:rPr>
        <w:t>Y</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N.Engl.J.Med.-</w:t>
      </w:r>
      <w:r>
        <w:rPr>
          <w:sz w:val="28"/>
          <w:szCs w:val="28"/>
          <w:lang w:val="uk-UA"/>
        </w:rPr>
        <w:t>1996</w:t>
      </w:r>
      <w:r>
        <w:rPr>
          <w:sz w:val="28"/>
          <w:szCs w:val="28"/>
          <w:lang w:val="en-US"/>
        </w:rPr>
        <w:t>.-V.334.-P.77-81.</w:t>
      </w:r>
    </w:p>
    <w:p w:rsidR="00680986" w:rsidRDefault="00680986" w:rsidP="00680986">
      <w:pPr>
        <w:tabs>
          <w:tab w:val="num" w:pos="0"/>
        </w:tabs>
        <w:spacing w:line="360" w:lineRule="auto"/>
        <w:jc w:val="both"/>
        <w:rPr>
          <w:sz w:val="28"/>
          <w:szCs w:val="28"/>
          <w:lang w:val="en-US"/>
        </w:rPr>
      </w:pPr>
      <w:r>
        <w:rPr>
          <w:sz w:val="28"/>
          <w:szCs w:val="28"/>
          <w:lang w:val="en-US"/>
        </w:rPr>
        <w:t xml:space="preserve">    174. Sarrazin</w:t>
      </w:r>
      <w:r>
        <w:rPr>
          <w:sz w:val="28"/>
          <w:szCs w:val="28"/>
          <w:lang w:val="uk-UA"/>
        </w:rPr>
        <w:t xml:space="preserve"> </w:t>
      </w:r>
      <w:r>
        <w:rPr>
          <w:sz w:val="28"/>
          <w:szCs w:val="28"/>
          <w:lang w:val="en-US"/>
        </w:rPr>
        <w:t>C</w:t>
      </w:r>
      <w:r>
        <w:rPr>
          <w:sz w:val="28"/>
          <w:szCs w:val="28"/>
          <w:lang w:val="uk-UA"/>
        </w:rPr>
        <w:t>.</w:t>
      </w:r>
      <w:r>
        <w:rPr>
          <w:sz w:val="28"/>
          <w:szCs w:val="28"/>
          <w:lang w:val="en-US"/>
        </w:rPr>
        <w:t xml:space="preserve"> Hepatitis C virus nonstructural 5A protein and interferon resistance, a new model for testing the reliability of mutational analysis</w:t>
      </w:r>
      <w:r w:rsidRPr="00EA2F7B">
        <w:rPr>
          <w:sz w:val="28"/>
          <w:szCs w:val="28"/>
          <w:lang w:val="en-US"/>
        </w:rPr>
        <w:t xml:space="preserve"> </w:t>
      </w:r>
      <w:r>
        <w:rPr>
          <w:sz w:val="28"/>
          <w:szCs w:val="28"/>
          <w:lang w:val="en-US"/>
        </w:rPr>
        <w:t>/ Sarrazin</w:t>
      </w:r>
      <w:r>
        <w:rPr>
          <w:sz w:val="28"/>
          <w:szCs w:val="28"/>
          <w:lang w:val="uk-UA"/>
        </w:rPr>
        <w:t xml:space="preserve"> </w:t>
      </w:r>
      <w:r>
        <w:rPr>
          <w:sz w:val="28"/>
          <w:szCs w:val="28"/>
          <w:lang w:val="en-US"/>
        </w:rPr>
        <w:t>C</w:t>
      </w:r>
      <w:r>
        <w:rPr>
          <w:sz w:val="28"/>
          <w:szCs w:val="28"/>
          <w:lang w:val="uk-UA"/>
        </w:rPr>
        <w:t xml:space="preserve">., </w:t>
      </w:r>
      <w:r>
        <w:rPr>
          <w:sz w:val="28"/>
          <w:szCs w:val="28"/>
          <w:lang w:val="en-US"/>
        </w:rPr>
        <w:t>Herrmann</w:t>
      </w:r>
      <w:r>
        <w:rPr>
          <w:sz w:val="28"/>
          <w:szCs w:val="28"/>
          <w:lang w:val="uk-UA"/>
        </w:rPr>
        <w:t xml:space="preserve"> </w:t>
      </w:r>
      <w:r>
        <w:rPr>
          <w:sz w:val="28"/>
          <w:szCs w:val="28"/>
          <w:lang w:val="en-US"/>
        </w:rPr>
        <w:t>E</w:t>
      </w:r>
      <w:r>
        <w:rPr>
          <w:sz w:val="28"/>
          <w:szCs w:val="28"/>
          <w:lang w:val="uk-UA"/>
        </w:rPr>
        <w:t>.</w:t>
      </w:r>
      <w:r>
        <w:rPr>
          <w:sz w:val="28"/>
          <w:szCs w:val="28"/>
          <w:lang w:val="en-US"/>
        </w:rPr>
        <w:t>, Bruch K., Zeuzem S. // J. Virol.-</w:t>
      </w:r>
      <w:r>
        <w:rPr>
          <w:sz w:val="28"/>
          <w:szCs w:val="28"/>
          <w:lang w:val="uk-UA"/>
        </w:rPr>
        <w:t>2002</w:t>
      </w:r>
      <w:r>
        <w:rPr>
          <w:sz w:val="28"/>
          <w:szCs w:val="28"/>
          <w:lang w:val="en-US"/>
        </w:rPr>
        <w:t>.-V.76.-P.11079-11090.</w:t>
      </w:r>
    </w:p>
    <w:p w:rsidR="00680986" w:rsidRDefault="00680986" w:rsidP="00680986">
      <w:pPr>
        <w:tabs>
          <w:tab w:val="num" w:pos="0"/>
        </w:tabs>
        <w:spacing w:line="360" w:lineRule="auto"/>
        <w:jc w:val="both"/>
        <w:rPr>
          <w:sz w:val="28"/>
          <w:szCs w:val="28"/>
          <w:lang w:val="uk-UA"/>
        </w:rPr>
      </w:pPr>
      <w:r>
        <w:rPr>
          <w:sz w:val="28"/>
          <w:szCs w:val="28"/>
          <w:lang w:val="uk-UA"/>
        </w:rPr>
        <w:t xml:space="preserve">    175. </w:t>
      </w:r>
      <w:r>
        <w:rPr>
          <w:sz w:val="28"/>
          <w:szCs w:val="28"/>
          <w:lang w:val="en-US"/>
        </w:rPr>
        <w:t>Cramp M.E.</w:t>
      </w:r>
      <w:r w:rsidRPr="00EA2F7B">
        <w:rPr>
          <w:sz w:val="28"/>
          <w:szCs w:val="28"/>
          <w:lang w:val="en-US"/>
        </w:rPr>
        <w:t xml:space="preserve"> </w:t>
      </w:r>
      <w:r>
        <w:rPr>
          <w:sz w:val="28"/>
          <w:szCs w:val="28"/>
          <w:lang w:val="en-US"/>
        </w:rPr>
        <w:t>HCV-specific T-cell reactivity during interferon and ribavirin treatment in chronic hepatitis C</w:t>
      </w:r>
      <w:r w:rsidRPr="00EA2F7B">
        <w:rPr>
          <w:sz w:val="28"/>
          <w:szCs w:val="28"/>
          <w:lang w:val="en-US"/>
        </w:rPr>
        <w:t xml:space="preserve"> </w:t>
      </w:r>
      <w:r>
        <w:rPr>
          <w:sz w:val="28"/>
          <w:szCs w:val="28"/>
          <w:lang w:val="en-US"/>
        </w:rPr>
        <w:t xml:space="preserve">/ </w:t>
      </w:r>
      <w:smartTag w:uri="urn:schemas-microsoft-com:office:smarttags" w:element="place">
        <w:smartTag w:uri="urn:schemas-microsoft-com:office:smarttags" w:element="City">
          <w:r>
            <w:rPr>
              <w:sz w:val="28"/>
              <w:szCs w:val="28"/>
              <w:lang w:val="en-US"/>
            </w:rPr>
            <w:t>Cramp</w:t>
          </w:r>
        </w:smartTag>
        <w:r>
          <w:rPr>
            <w:sz w:val="28"/>
            <w:szCs w:val="28"/>
            <w:lang w:val="en-US"/>
          </w:rPr>
          <w:t xml:space="preserve"> </w:t>
        </w:r>
        <w:smartTag w:uri="urn:schemas-microsoft-com:office:smarttags" w:element="State">
          <w:r>
            <w:rPr>
              <w:sz w:val="28"/>
              <w:szCs w:val="28"/>
              <w:lang w:val="en-US"/>
            </w:rPr>
            <w:t>M.E.</w:t>
          </w:r>
        </w:smartTag>
      </w:smartTag>
      <w:r>
        <w:rPr>
          <w:sz w:val="28"/>
          <w:szCs w:val="28"/>
          <w:lang w:val="en-US"/>
        </w:rPr>
        <w:t>, Rossol S., Chokshi S. et al. // Gastroenterol.-2000.-V.118.-P.346-355.</w:t>
      </w:r>
    </w:p>
    <w:p w:rsidR="00680986" w:rsidRDefault="00680986" w:rsidP="00680986">
      <w:pPr>
        <w:tabs>
          <w:tab w:val="num" w:pos="0"/>
        </w:tabs>
        <w:spacing w:line="360" w:lineRule="auto"/>
        <w:jc w:val="both"/>
        <w:rPr>
          <w:sz w:val="28"/>
          <w:szCs w:val="28"/>
          <w:lang w:val="uk-UA"/>
        </w:rPr>
      </w:pPr>
      <w:r>
        <w:rPr>
          <w:sz w:val="28"/>
          <w:szCs w:val="28"/>
          <w:lang w:val="uk-UA"/>
        </w:rPr>
        <w:t xml:space="preserve">    176. </w:t>
      </w:r>
      <w:r>
        <w:rPr>
          <w:sz w:val="28"/>
          <w:szCs w:val="28"/>
        </w:rPr>
        <w:t xml:space="preserve">Маммаев С.Н. Динамика показателей цитокинового статуса больных хроническим вирусным гепатитом С при лечении </w:t>
      </w:r>
      <w:r>
        <w:rPr>
          <w:sz w:val="28"/>
          <w:szCs w:val="28"/>
          <w:lang w:val="en-US"/>
        </w:rPr>
        <w:t>α</w:t>
      </w:r>
      <w:r>
        <w:rPr>
          <w:sz w:val="28"/>
          <w:szCs w:val="28"/>
        </w:rPr>
        <w:t>-интерфероном / Маммаев С.Н.</w:t>
      </w:r>
      <w:r w:rsidRPr="001D7FDD">
        <w:rPr>
          <w:sz w:val="28"/>
          <w:szCs w:val="28"/>
        </w:rPr>
        <w:t xml:space="preserve"> //</w:t>
      </w:r>
      <w:r>
        <w:rPr>
          <w:sz w:val="28"/>
          <w:szCs w:val="28"/>
        </w:rPr>
        <w:t xml:space="preserve"> Рос.ж.гастроэнтерол.,гепатол.-2001.-№ 1.-С.39-43.</w:t>
      </w:r>
    </w:p>
    <w:p w:rsidR="00680986" w:rsidRPr="001D7FDD" w:rsidRDefault="00680986" w:rsidP="00680986">
      <w:pPr>
        <w:tabs>
          <w:tab w:val="num" w:pos="0"/>
        </w:tabs>
        <w:spacing w:line="360" w:lineRule="auto"/>
        <w:jc w:val="both"/>
        <w:rPr>
          <w:sz w:val="28"/>
          <w:szCs w:val="28"/>
          <w:lang w:val="uk-UA"/>
        </w:rPr>
      </w:pPr>
      <w:r>
        <w:rPr>
          <w:sz w:val="28"/>
          <w:szCs w:val="28"/>
          <w:lang w:val="uk-UA"/>
        </w:rPr>
        <w:t xml:space="preserve">    177. Успешное лечение </w:t>
      </w:r>
      <w:r w:rsidRPr="001D7FDD">
        <w:rPr>
          <w:sz w:val="28"/>
          <w:szCs w:val="28"/>
          <w:lang w:val="uk-UA"/>
        </w:rPr>
        <w:t>и</w:t>
      </w:r>
      <w:r>
        <w:rPr>
          <w:sz w:val="28"/>
          <w:szCs w:val="28"/>
          <w:lang w:val="uk-UA"/>
        </w:rPr>
        <w:t>нтерфероном</w:t>
      </w:r>
      <w:r w:rsidRPr="001D7FDD">
        <w:rPr>
          <w:sz w:val="28"/>
          <w:szCs w:val="28"/>
          <w:lang w:val="uk-UA"/>
        </w:rPr>
        <w:t>-</w:t>
      </w:r>
      <w:r>
        <w:rPr>
          <w:sz w:val="28"/>
          <w:szCs w:val="28"/>
          <w:lang w:val="en-US"/>
        </w:rPr>
        <w:t>α</w:t>
      </w:r>
      <w:r w:rsidRPr="001D7FDD">
        <w:rPr>
          <w:sz w:val="28"/>
          <w:szCs w:val="28"/>
          <w:lang w:val="uk-UA"/>
        </w:rPr>
        <w:t xml:space="preserve"> и рибавирином криоглобулинемического васкулита, обусловленного </w:t>
      </w:r>
      <w:r>
        <w:rPr>
          <w:sz w:val="28"/>
          <w:szCs w:val="28"/>
          <w:lang w:val="en-US"/>
        </w:rPr>
        <w:t>HCV</w:t>
      </w:r>
      <w:r w:rsidRPr="001D7FDD">
        <w:rPr>
          <w:sz w:val="28"/>
          <w:szCs w:val="28"/>
          <w:lang w:val="uk-UA"/>
        </w:rPr>
        <w:t>-инфекцией / [</w:t>
      </w:r>
      <w:r>
        <w:rPr>
          <w:sz w:val="28"/>
          <w:szCs w:val="28"/>
          <w:lang w:val="uk-UA"/>
        </w:rPr>
        <w:t>Игнатова Т.М., Милованова С.Ю., Мозолевський Ю.В., Апроксина З.Г.</w:t>
      </w:r>
      <w:r w:rsidRPr="001D7FDD">
        <w:rPr>
          <w:sz w:val="28"/>
          <w:szCs w:val="28"/>
          <w:lang w:val="uk-UA"/>
        </w:rPr>
        <w:t>] //</w:t>
      </w:r>
      <w:r>
        <w:rPr>
          <w:sz w:val="28"/>
          <w:szCs w:val="28"/>
          <w:lang w:val="uk-UA"/>
        </w:rPr>
        <w:t xml:space="preserve"> </w:t>
      </w:r>
      <w:r w:rsidRPr="001D7FDD">
        <w:rPr>
          <w:sz w:val="28"/>
          <w:szCs w:val="28"/>
          <w:lang w:val="uk-UA"/>
        </w:rPr>
        <w:t>Рос.ж.гастроэнтерол.,гепатол.-2004.-№2.-С.64-67.</w:t>
      </w:r>
    </w:p>
    <w:p w:rsidR="00680986" w:rsidRDefault="00680986" w:rsidP="00680986">
      <w:pPr>
        <w:tabs>
          <w:tab w:val="num" w:pos="0"/>
        </w:tabs>
        <w:spacing w:line="360" w:lineRule="auto"/>
        <w:jc w:val="both"/>
        <w:rPr>
          <w:sz w:val="28"/>
          <w:szCs w:val="28"/>
          <w:lang w:val="en-US"/>
        </w:rPr>
      </w:pPr>
      <w:r>
        <w:rPr>
          <w:sz w:val="28"/>
          <w:szCs w:val="28"/>
          <w:lang w:val="uk-UA"/>
        </w:rPr>
        <w:t xml:space="preserve">    178. </w:t>
      </w:r>
      <w:r>
        <w:rPr>
          <w:sz w:val="28"/>
          <w:szCs w:val="28"/>
          <w:lang w:val="en-US"/>
        </w:rPr>
        <w:t>Blendis</w:t>
      </w:r>
      <w:r w:rsidRPr="001D7FDD">
        <w:rPr>
          <w:sz w:val="28"/>
          <w:szCs w:val="28"/>
          <w:lang w:val="uk-UA"/>
        </w:rPr>
        <w:t xml:space="preserve"> </w:t>
      </w:r>
      <w:r>
        <w:rPr>
          <w:sz w:val="28"/>
          <w:szCs w:val="28"/>
          <w:lang w:val="en-US"/>
        </w:rPr>
        <w:t>L</w:t>
      </w:r>
      <w:r w:rsidRPr="001D7FDD">
        <w:rPr>
          <w:sz w:val="28"/>
          <w:szCs w:val="28"/>
          <w:lang w:val="uk-UA"/>
        </w:rPr>
        <w:t xml:space="preserve">. </w:t>
      </w:r>
      <w:r>
        <w:rPr>
          <w:sz w:val="28"/>
          <w:szCs w:val="28"/>
          <w:lang w:val="en-US"/>
        </w:rPr>
        <w:t>Interferon</w:t>
      </w:r>
      <w:r w:rsidRPr="001D7FDD">
        <w:rPr>
          <w:sz w:val="28"/>
          <w:szCs w:val="28"/>
          <w:lang w:val="uk-UA"/>
        </w:rPr>
        <w:t xml:space="preserve"> </w:t>
      </w:r>
      <w:r>
        <w:rPr>
          <w:sz w:val="28"/>
          <w:szCs w:val="28"/>
          <w:lang w:val="en-US"/>
        </w:rPr>
        <w:t>therapy</w:t>
      </w:r>
      <w:r w:rsidRPr="001D7FDD">
        <w:rPr>
          <w:sz w:val="28"/>
          <w:szCs w:val="28"/>
          <w:lang w:val="uk-UA"/>
        </w:rPr>
        <w:t xml:space="preserve"> </w:t>
      </w:r>
      <w:r>
        <w:rPr>
          <w:sz w:val="28"/>
          <w:szCs w:val="28"/>
          <w:lang w:val="en-US"/>
        </w:rPr>
        <w:t>prevents</w:t>
      </w:r>
      <w:r w:rsidRPr="001D7FDD">
        <w:rPr>
          <w:sz w:val="28"/>
          <w:szCs w:val="28"/>
          <w:lang w:val="uk-UA"/>
        </w:rPr>
        <w:t xml:space="preserve"> </w:t>
      </w:r>
      <w:r>
        <w:rPr>
          <w:sz w:val="28"/>
          <w:szCs w:val="28"/>
          <w:lang w:val="en-US"/>
        </w:rPr>
        <w:t>hepatocellular</w:t>
      </w:r>
      <w:r w:rsidRPr="001D7FDD">
        <w:rPr>
          <w:sz w:val="28"/>
          <w:szCs w:val="28"/>
          <w:lang w:val="uk-UA"/>
        </w:rPr>
        <w:t xml:space="preserve"> </w:t>
      </w:r>
      <w:r>
        <w:rPr>
          <w:sz w:val="28"/>
          <w:szCs w:val="28"/>
          <w:lang w:val="en-US"/>
        </w:rPr>
        <w:t>carcinoma</w:t>
      </w:r>
      <w:r w:rsidRPr="001D7FDD">
        <w:rPr>
          <w:sz w:val="28"/>
          <w:szCs w:val="28"/>
          <w:lang w:val="uk-UA"/>
        </w:rPr>
        <w:t xml:space="preserve"> </w:t>
      </w:r>
      <w:r>
        <w:rPr>
          <w:sz w:val="28"/>
          <w:szCs w:val="28"/>
          <w:lang w:val="en-US"/>
        </w:rPr>
        <w:t>in</w:t>
      </w:r>
      <w:r w:rsidRPr="001D7FDD">
        <w:rPr>
          <w:sz w:val="28"/>
          <w:szCs w:val="28"/>
          <w:lang w:val="uk-UA"/>
        </w:rPr>
        <w:t xml:space="preserve"> </w:t>
      </w:r>
      <w:r>
        <w:rPr>
          <w:sz w:val="28"/>
          <w:szCs w:val="28"/>
          <w:lang w:val="en-US"/>
        </w:rPr>
        <w:t>some</w:t>
      </w:r>
      <w:r w:rsidRPr="001D7FDD">
        <w:rPr>
          <w:sz w:val="28"/>
          <w:szCs w:val="28"/>
          <w:lang w:val="uk-UA"/>
        </w:rPr>
        <w:t xml:space="preserve"> </w:t>
      </w:r>
      <w:r>
        <w:rPr>
          <w:sz w:val="28"/>
          <w:szCs w:val="28"/>
          <w:lang w:val="en-US"/>
        </w:rPr>
        <w:t>patients</w:t>
      </w:r>
      <w:r w:rsidRPr="001D7FDD">
        <w:rPr>
          <w:sz w:val="28"/>
          <w:szCs w:val="28"/>
          <w:lang w:val="uk-UA"/>
        </w:rPr>
        <w:t xml:space="preserve"> </w:t>
      </w:r>
      <w:r>
        <w:rPr>
          <w:sz w:val="28"/>
          <w:szCs w:val="28"/>
          <w:lang w:val="en-US"/>
        </w:rPr>
        <w:t>with</w:t>
      </w:r>
      <w:r w:rsidRPr="001D7FDD">
        <w:rPr>
          <w:sz w:val="28"/>
          <w:szCs w:val="28"/>
          <w:lang w:val="uk-UA"/>
        </w:rPr>
        <w:t xml:space="preserve"> </w:t>
      </w:r>
      <w:r>
        <w:rPr>
          <w:sz w:val="28"/>
          <w:szCs w:val="28"/>
          <w:lang w:val="en-US"/>
        </w:rPr>
        <w:t>chronic</w:t>
      </w:r>
      <w:r w:rsidRPr="001D7FDD">
        <w:rPr>
          <w:sz w:val="28"/>
          <w:szCs w:val="28"/>
          <w:lang w:val="uk-UA"/>
        </w:rPr>
        <w:t xml:space="preserve"> </w:t>
      </w:r>
      <w:r>
        <w:rPr>
          <w:sz w:val="28"/>
          <w:szCs w:val="28"/>
          <w:lang w:val="en-US"/>
        </w:rPr>
        <w:t>HCV</w:t>
      </w:r>
      <w:r w:rsidRPr="001D7FDD">
        <w:rPr>
          <w:sz w:val="28"/>
          <w:szCs w:val="28"/>
          <w:lang w:val="uk-UA"/>
        </w:rPr>
        <w:t xml:space="preserve">: </w:t>
      </w:r>
      <w:r>
        <w:rPr>
          <w:sz w:val="28"/>
          <w:szCs w:val="28"/>
          <w:lang w:val="en-US"/>
        </w:rPr>
        <w:t>the</w:t>
      </w:r>
      <w:r w:rsidRPr="001D7FDD">
        <w:rPr>
          <w:sz w:val="28"/>
          <w:szCs w:val="28"/>
          <w:lang w:val="uk-UA"/>
        </w:rPr>
        <w:t xml:space="preserve"> </w:t>
      </w:r>
      <w:r>
        <w:rPr>
          <w:sz w:val="28"/>
          <w:szCs w:val="28"/>
          <w:lang w:val="en-US"/>
        </w:rPr>
        <w:t>role</w:t>
      </w:r>
      <w:r w:rsidRPr="001D7FDD">
        <w:rPr>
          <w:sz w:val="28"/>
          <w:szCs w:val="28"/>
          <w:lang w:val="uk-UA"/>
        </w:rPr>
        <w:t xml:space="preserve"> </w:t>
      </w:r>
      <w:r>
        <w:rPr>
          <w:sz w:val="28"/>
          <w:szCs w:val="28"/>
          <w:lang w:val="en-US"/>
        </w:rPr>
        <w:t>of</w:t>
      </w:r>
      <w:r w:rsidRPr="001D7FDD">
        <w:rPr>
          <w:sz w:val="28"/>
          <w:szCs w:val="28"/>
          <w:lang w:val="uk-UA"/>
        </w:rPr>
        <w:t xml:space="preserve"> </w:t>
      </w:r>
      <w:r>
        <w:rPr>
          <w:sz w:val="28"/>
          <w:szCs w:val="28"/>
          <w:lang w:val="en-US"/>
        </w:rPr>
        <w:t>fibrosis</w:t>
      </w:r>
      <w:r w:rsidRPr="001D7FDD">
        <w:rPr>
          <w:sz w:val="28"/>
          <w:szCs w:val="28"/>
          <w:lang w:val="uk-UA"/>
        </w:rPr>
        <w:t xml:space="preserve"> / </w:t>
      </w:r>
      <w:r>
        <w:rPr>
          <w:sz w:val="28"/>
          <w:szCs w:val="28"/>
          <w:lang w:val="en-US"/>
        </w:rPr>
        <w:t xml:space="preserve">Blendis L., Wong F., </w:t>
      </w:r>
      <w:smartTag w:uri="urn:schemas-microsoft-com:office:smarttags" w:element="City">
        <w:smartTag w:uri="urn:schemas-microsoft-com:office:smarttags" w:element="place">
          <w:r>
            <w:rPr>
              <w:sz w:val="28"/>
              <w:szCs w:val="28"/>
              <w:lang w:val="en-US"/>
            </w:rPr>
            <w:t>Sherman</w:t>
          </w:r>
        </w:smartTag>
      </w:smartTag>
      <w:r>
        <w:rPr>
          <w:sz w:val="28"/>
          <w:szCs w:val="28"/>
          <w:lang w:val="en-US"/>
        </w:rPr>
        <w:t xml:space="preserve"> M. //</w:t>
      </w:r>
      <w:r w:rsidRPr="00EA2F7B">
        <w:rPr>
          <w:sz w:val="28"/>
          <w:szCs w:val="28"/>
          <w:lang w:val="en-US"/>
        </w:rPr>
        <w:t xml:space="preserve"> </w:t>
      </w:r>
      <w:r>
        <w:rPr>
          <w:sz w:val="28"/>
          <w:szCs w:val="28"/>
          <w:lang w:val="en-US"/>
        </w:rPr>
        <w:t>Gastroenterology.-2000.-V.118(2).-P.446-448.</w:t>
      </w:r>
    </w:p>
    <w:p w:rsidR="00680986" w:rsidRDefault="00680986" w:rsidP="00680986">
      <w:pPr>
        <w:tabs>
          <w:tab w:val="num" w:pos="0"/>
        </w:tabs>
        <w:spacing w:line="360" w:lineRule="auto"/>
        <w:jc w:val="both"/>
        <w:rPr>
          <w:sz w:val="28"/>
          <w:szCs w:val="28"/>
          <w:lang w:val="en-US"/>
        </w:rPr>
      </w:pPr>
      <w:r>
        <w:rPr>
          <w:sz w:val="28"/>
          <w:szCs w:val="28"/>
          <w:lang w:val="uk-UA"/>
        </w:rPr>
        <w:t xml:space="preserve">    179. </w:t>
      </w:r>
      <w:r>
        <w:rPr>
          <w:sz w:val="28"/>
          <w:szCs w:val="28"/>
          <w:lang w:val="en-US"/>
        </w:rPr>
        <w:t>Ikeda K</w:t>
      </w:r>
      <w:r w:rsidRPr="00EA2F7B">
        <w:rPr>
          <w:sz w:val="28"/>
          <w:szCs w:val="28"/>
          <w:lang w:val="en-US"/>
        </w:rPr>
        <w:t xml:space="preserve">. </w:t>
      </w:r>
      <w:r>
        <w:rPr>
          <w:sz w:val="28"/>
          <w:szCs w:val="28"/>
          <w:lang w:val="en-US"/>
        </w:rPr>
        <w:t>Effect of interferon therapy on hepatocellular carcinogenesis in patients with chronic hepatitis type C</w:t>
      </w:r>
      <w:r w:rsidRPr="00EA2F7B">
        <w:rPr>
          <w:sz w:val="28"/>
          <w:szCs w:val="28"/>
          <w:lang w:val="en-US"/>
        </w:rPr>
        <w:t xml:space="preserve"> </w:t>
      </w:r>
      <w:r>
        <w:rPr>
          <w:sz w:val="28"/>
          <w:szCs w:val="28"/>
          <w:lang w:val="en-US"/>
        </w:rPr>
        <w:t>/ Ikeda K., Saitoh S., Arase Y. et al. // Hepatology.-1999.-V.29(4).-P.1124-1130.</w:t>
      </w:r>
    </w:p>
    <w:p w:rsidR="00680986" w:rsidRDefault="00680986" w:rsidP="00680986">
      <w:pPr>
        <w:tabs>
          <w:tab w:val="num" w:pos="0"/>
        </w:tabs>
        <w:spacing w:line="360" w:lineRule="auto"/>
        <w:jc w:val="both"/>
        <w:rPr>
          <w:sz w:val="28"/>
          <w:szCs w:val="28"/>
          <w:lang w:val="en-US"/>
        </w:rPr>
      </w:pPr>
      <w:r>
        <w:rPr>
          <w:sz w:val="28"/>
          <w:szCs w:val="28"/>
          <w:lang w:val="uk-UA"/>
        </w:rPr>
        <w:lastRenderedPageBreak/>
        <w:t xml:space="preserve">    180. </w:t>
      </w:r>
      <w:r>
        <w:rPr>
          <w:sz w:val="28"/>
          <w:szCs w:val="28"/>
          <w:lang w:val="en-US"/>
        </w:rPr>
        <w:t>Shindo M. Varying incidence of cirrhosis and hepatocellular carcinoma in patients with chronic hepatitis C responding differently to interferon therapy</w:t>
      </w:r>
      <w:r w:rsidRPr="00EA2F7B">
        <w:rPr>
          <w:sz w:val="28"/>
          <w:szCs w:val="28"/>
          <w:lang w:val="en-US"/>
        </w:rPr>
        <w:t xml:space="preserve"> </w:t>
      </w:r>
      <w:r>
        <w:rPr>
          <w:sz w:val="28"/>
          <w:szCs w:val="28"/>
          <w:lang w:val="en-US"/>
        </w:rPr>
        <w:t>/ Shindo M., Ken A., Okuno T. // Cancer.-1999.-V.85(9).-P.1943-1950.</w:t>
      </w:r>
    </w:p>
    <w:p w:rsidR="00680986" w:rsidRDefault="00680986" w:rsidP="00680986">
      <w:pPr>
        <w:tabs>
          <w:tab w:val="num" w:pos="0"/>
        </w:tabs>
        <w:spacing w:line="360" w:lineRule="auto"/>
        <w:jc w:val="both"/>
        <w:rPr>
          <w:sz w:val="28"/>
          <w:szCs w:val="28"/>
        </w:rPr>
      </w:pPr>
      <w:r>
        <w:rPr>
          <w:sz w:val="28"/>
          <w:szCs w:val="28"/>
          <w:lang w:val="uk-UA"/>
        </w:rPr>
        <w:t xml:space="preserve">    181. </w:t>
      </w:r>
      <w:r>
        <w:rPr>
          <w:sz w:val="28"/>
          <w:szCs w:val="28"/>
        </w:rPr>
        <w:t>Рекомендации по лечению гепатита С (Согласительная</w:t>
      </w:r>
      <w:r w:rsidRPr="001D7FDD">
        <w:rPr>
          <w:sz w:val="28"/>
          <w:szCs w:val="28"/>
        </w:rPr>
        <w:t xml:space="preserve"> </w:t>
      </w:r>
      <w:r>
        <w:rPr>
          <w:sz w:val="28"/>
          <w:szCs w:val="28"/>
        </w:rPr>
        <w:t xml:space="preserve">конференция. Париж, 27-28 февраля </w:t>
      </w:r>
      <w:smartTag w:uri="urn:schemas-microsoft-com:office:smarttags" w:element="metricconverter">
        <w:smartTagPr>
          <w:attr w:name="ProductID" w:val="2002 г"/>
        </w:smartTagPr>
        <w:r>
          <w:rPr>
            <w:sz w:val="28"/>
            <w:szCs w:val="28"/>
          </w:rPr>
          <w:t>2002 г</w:t>
        </w:r>
      </w:smartTag>
      <w:r>
        <w:rPr>
          <w:sz w:val="28"/>
          <w:szCs w:val="28"/>
        </w:rPr>
        <w:t>.) /</w:t>
      </w:r>
      <w:r w:rsidRPr="001D7FDD">
        <w:rPr>
          <w:sz w:val="28"/>
          <w:szCs w:val="28"/>
        </w:rPr>
        <w:t>/</w:t>
      </w:r>
      <w:r>
        <w:rPr>
          <w:sz w:val="28"/>
          <w:szCs w:val="28"/>
          <w:lang w:val="en-US"/>
        </w:rPr>
        <w:t xml:space="preserve"> </w:t>
      </w:r>
      <w:r>
        <w:rPr>
          <w:sz w:val="28"/>
          <w:szCs w:val="28"/>
        </w:rPr>
        <w:t>Рос.ж.гастроэнтерол.,гепатол.-2003.-№ 2.-С.4-12.</w:t>
      </w:r>
    </w:p>
    <w:p w:rsidR="00680986" w:rsidRDefault="00680986" w:rsidP="00680986">
      <w:pPr>
        <w:tabs>
          <w:tab w:val="num" w:pos="0"/>
        </w:tabs>
        <w:spacing w:line="360" w:lineRule="auto"/>
        <w:jc w:val="both"/>
        <w:rPr>
          <w:sz w:val="28"/>
          <w:szCs w:val="28"/>
          <w:lang w:val="uk-UA"/>
        </w:rPr>
      </w:pPr>
      <w:r>
        <w:rPr>
          <w:sz w:val="28"/>
          <w:szCs w:val="28"/>
          <w:lang w:val="uk-UA"/>
        </w:rPr>
        <w:t xml:space="preserve">    18</w:t>
      </w:r>
      <w:r w:rsidRPr="00726F86">
        <w:rPr>
          <w:sz w:val="28"/>
          <w:szCs w:val="28"/>
        </w:rPr>
        <w:t>2</w:t>
      </w:r>
      <w:r>
        <w:rPr>
          <w:sz w:val="28"/>
          <w:szCs w:val="28"/>
          <w:lang w:val="uk-UA"/>
        </w:rPr>
        <w:t xml:space="preserve">.  </w:t>
      </w:r>
      <w:r>
        <w:rPr>
          <w:sz w:val="28"/>
          <w:szCs w:val="28"/>
        </w:rPr>
        <w:t>Зайцев И.А. Лечение больных хроническим вирусным гепатитом С, не ответивших на противовирусную терапию / Зайцев И.А.</w:t>
      </w:r>
      <w:r w:rsidRPr="001D7FDD">
        <w:rPr>
          <w:sz w:val="28"/>
          <w:szCs w:val="28"/>
        </w:rPr>
        <w:t xml:space="preserve"> //</w:t>
      </w:r>
      <w:r>
        <w:rPr>
          <w:sz w:val="28"/>
          <w:szCs w:val="28"/>
        </w:rPr>
        <w:t xml:space="preserve"> </w:t>
      </w:r>
      <w:r>
        <w:rPr>
          <w:sz w:val="28"/>
          <w:szCs w:val="28"/>
          <w:lang w:val="uk-UA"/>
        </w:rPr>
        <w:t>Сучасні інфекції.-2007.-№4.-С.41-50.</w:t>
      </w:r>
    </w:p>
    <w:p w:rsidR="00680986" w:rsidRDefault="00680986" w:rsidP="00680986">
      <w:pPr>
        <w:tabs>
          <w:tab w:val="num" w:pos="0"/>
        </w:tabs>
        <w:spacing w:line="360" w:lineRule="auto"/>
        <w:jc w:val="both"/>
        <w:rPr>
          <w:sz w:val="28"/>
          <w:szCs w:val="28"/>
          <w:lang w:val="uk-UA"/>
        </w:rPr>
      </w:pPr>
      <w:r>
        <w:rPr>
          <w:sz w:val="28"/>
          <w:szCs w:val="28"/>
          <w:lang w:val="uk-UA"/>
        </w:rPr>
        <w:t xml:space="preserve">   </w:t>
      </w:r>
      <w:r w:rsidRPr="00726F86">
        <w:rPr>
          <w:sz w:val="28"/>
          <w:szCs w:val="28"/>
        </w:rPr>
        <w:t xml:space="preserve"> </w:t>
      </w:r>
      <w:r>
        <w:rPr>
          <w:sz w:val="28"/>
          <w:szCs w:val="28"/>
          <w:lang w:val="uk-UA"/>
        </w:rPr>
        <w:t>18</w:t>
      </w:r>
      <w:r w:rsidRPr="00726F86">
        <w:rPr>
          <w:sz w:val="28"/>
          <w:szCs w:val="28"/>
        </w:rPr>
        <w:t>3</w:t>
      </w:r>
      <w:r>
        <w:rPr>
          <w:sz w:val="28"/>
          <w:szCs w:val="28"/>
          <w:lang w:val="uk-UA"/>
        </w:rPr>
        <w:t xml:space="preserve">.  </w:t>
      </w:r>
      <w:r>
        <w:rPr>
          <w:sz w:val="28"/>
          <w:szCs w:val="28"/>
        </w:rPr>
        <w:t>Практические рекомендации по лечению хронического вирусного гепатита С / Хоффман</w:t>
      </w:r>
      <w:r w:rsidRPr="00726F86">
        <w:rPr>
          <w:sz w:val="28"/>
          <w:szCs w:val="28"/>
        </w:rPr>
        <w:t xml:space="preserve"> </w:t>
      </w:r>
      <w:r>
        <w:rPr>
          <w:sz w:val="28"/>
          <w:szCs w:val="28"/>
        </w:rPr>
        <w:t>Ля</w:t>
      </w:r>
      <w:r w:rsidRPr="00726F86">
        <w:rPr>
          <w:sz w:val="28"/>
          <w:szCs w:val="28"/>
        </w:rPr>
        <w:t xml:space="preserve"> </w:t>
      </w:r>
      <w:r>
        <w:rPr>
          <w:sz w:val="28"/>
          <w:szCs w:val="28"/>
        </w:rPr>
        <w:t>Рош</w:t>
      </w:r>
      <w:r w:rsidRPr="00726F86">
        <w:rPr>
          <w:sz w:val="28"/>
          <w:szCs w:val="28"/>
        </w:rPr>
        <w:t xml:space="preserve"> </w:t>
      </w:r>
      <w:r>
        <w:rPr>
          <w:sz w:val="28"/>
          <w:szCs w:val="28"/>
        </w:rPr>
        <w:t>Лтд</w:t>
      </w:r>
      <w:r w:rsidRPr="001D7FDD">
        <w:rPr>
          <w:sz w:val="28"/>
          <w:szCs w:val="28"/>
        </w:rPr>
        <w:t xml:space="preserve"> //</w:t>
      </w:r>
      <w:r w:rsidRPr="00726F86">
        <w:rPr>
          <w:sz w:val="28"/>
          <w:szCs w:val="28"/>
        </w:rPr>
        <w:t xml:space="preserve"> </w:t>
      </w:r>
      <w:r>
        <w:rPr>
          <w:sz w:val="28"/>
          <w:szCs w:val="28"/>
        </w:rPr>
        <w:t>Сучасні інфекції.-</w:t>
      </w:r>
      <w:r>
        <w:rPr>
          <w:sz w:val="28"/>
          <w:szCs w:val="28"/>
          <w:lang w:val="uk-UA"/>
        </w:rPr>
        <w:t>2007.-№2.-С.90-103.</w:t>
      </w:r>
    </w:p>
    <w:p w:rsidR="00680986" w:rsidRDefault="00680986" w:rsidP="00680986">
      <w:pPr>
        <w:tabs>
          <w:tab w:val="num" w:pos="0"/>
        </w:tabs>
        <w:spacing w:line="360" w:lineRule="auto"/>
        <w:jc w:val="both"/>
        <w:rPr>
          <w:sz w:val="28"/>
          <w:szCs w:val="28"/>
        </w:rPr>
      </w:pPr>
      <w:r>
        <w:rPr>
          <w:sz w:val="28"/>
          <w:szCs w:val="28"/>
          <w:lang w:val="uk-UA"/>
        </w:rPr>
        <w:t xml:space="preserve"> </w:t>
      </w:r>
      <w:r>
        <w:rPr>
          <w:sz w:val="28"/>
          <w:szCs w:val="28"/>
        </w:rPr>
        <w:t xml:space="preserve">   </w:t>
      </w:r>
      <w:r>
        <w:rPr>
          <w:sz w:val="28"/>
          <w:szCs w:val="28"/>
          <w:lang w:val="uk-UA"/>
        </w:rPr>
        <w:t>18</w:t>
      </w:r>
      <w:r>
        <w:rPr>
          <w:sz w:val="28"/>
          <w:szCs w:val="28"/>
        </w:rPr>
        <w:t>4</w:t>
      </w:r>
      <w:r>
        <w:rPr>
          <w:sz w:val="28"/>
          <w:szCs w:val="28"/>
          <w:lang w:val="uk-UA"/>
        </w:rPr>
        <w:t xml:space="preserve">. </w:t>
      </w:r>
      <w:r>
        <w:rPr>
          <w:sz w:val="28"/>
          <w:szCs w:val="28"/>
          <w:lang w:val="en-US"/>
        </w:rPr>
        <w:t>Zeuzem</w:t>
      </w:r>
      <w:r>
        <w:rPr>
          <w:sz w:val="28"/>
          <w:szCs w:val="28"/>
          <w:lang w:val="uk-UA"/>
        </w:rPr>
        <w:t xml:space="preserve"> </w:t>
      </w:r>
      <w:r>
        <w:rPr>
          <w:sz w:val="28"/>
          <w:szCs w:val="28"/>
          <w:lang w:val="en-US"/>
        </w:rPr>
        <w:t>S</w:t>
      </w:r>
      <w:r>
        <w:rPr>
          <w:sz w:val="28"/>
          <w:szCs w:val="28"/>
          <w:lang w:val="uk-UA"/>
        </w:rPr>
        <w:t xml:space="preserve">. Различия частоты вирусологического ответа на интерферонотерапию у больных хроническим гепатитом С: кто хуже отвечает на лечение? / </w:t>
      </w:r>
      <w:r>
        <w:rPr>
          <w:sz w:val="28"/>
          <w:szCs w:val="28"/>
          <w:lang w:val="en-US"/>
        </w:rPr>
        <w:t>Zeuzem</w:t>
      </w:r>
      <w:r>
        <w:rPr>
          <w:sz w:val="28"/>
          <w:szCs w:val="28"/>
          <w:lang w:val="uk-UA"/>
        </w:rPr>
        <w:t xml:space="preserve"> </w:t>
      </w:r>
      <w:r>
        <w:rPr>
          <w:sz w:val="28"/>
          <w:szCs w:val="28"/>
          <w:lang w:val="en-US"/>
        </w:rPr>
        <w:t>S</w:t>
      </w:r>
      <w:r>
        <w:rPr>
          <w:sz w:val="28"/>
          <w:szCs w:val="28"/>
          <w:lang w:val="uk-UA"/>
        </w:rPr>
        <w:t xml:space="preserve">. </w:t>
      </w:r>
      <w:r w:rsidRPr="001D7FDD">
        <w:rPr>
          <w:sz w:val="28"/>
          <w:szCs w:val="28"/>
        </w:rPr>
        <w:t xml:space="preserve">// </w:t>
      </w:r>
      <w:r>
        <w:rPr>
          <w:sz w:val="28"/>
          <w:szCs w:val="28"/>
          <w:lang w:val="uk-UA"/>
        </w:rPr>
        <w:t>Клиническая гематология.-2005.-Т.1(2).-С.29-38</w:t>
      </w:r>
      <w:r>
        <w:rPr>
          <w:sz w:val="28"/>
          <w:szCs w:val="28"/>
        </w:rPr>
        <w:t>.</w:t>
      </w:r>
    </w:p>
    <w:p w:rsidR="00680986" w:rsidRDefault="00680986" w:rsidP="00680986">
      <w:pPr>
        <w:tabs>
          <w:tab w:val="num" w:pos="0"/>
        </w:tabs>
        <w:spacing w:line="360" w:lineRule="auto"/>
        <w:jc w:val="both"/>
        <w:rPr>
          <w:sz w:val="28"/>
          <w:szCs w:val="28"/>
          <w:lang w:val="en-US"/>
        </w:rPr>
      </w:pPr>
      <w:r>
        <w:rPr>
          <w:sz w:val="28"/>
          <w:szCs w:val="28"/>
          <w:lang w:val="uk-UA"/>
        </w:rPr>
        <w:t xml:space="preserve">    185. </w:t>
      </w:r>
      <w:smartTag w:uri="urn:schemas-microsoft-com:office:smarttags" w:element="place">
        <w:smartTag w:uri="urn:schemas-microsoft-com:office:smarttags" w:element="City">
          <w:r>
            <w:rPr>
              <w:sz w:val="28"/>
              <w:szCs w:val="28"/>
              <w:lang w:val="en-US"/>
            </w:rPr>
            <w:t>Davis</w:t>
          </w:r>
        </w:smartTag>
      </w:smartTag>
      <w:r>
        <w:rPr>
          <w:sz w:val="28"/>
          <w:szCs w:val="28"/>
          <w:lang w:val="uk-UA"/>
        </w:rPr>
        <w:t xml:space="preserve"> </w:t>
      </w:r>
      <w:r>
        <w:rPr>
          <w:sz w:val="28"/>
          <w:szCs w:val="28"/>
          <w:lang w:val="en-US"/>
        </w:rPr>
        <w:t>G</w:t>
      </w:r>
      <w:r>
        <w:rPr>
          <w:sz w:val="28"/>
          <w:szCs w:val="28"/>
          <w:lang w:val="uk-UA"/>
        </w:rPr>
        <w:t xml:space="preserve">. </w:t>
      </w:r>
      <w:r>
        <w:rPr>
          <w:sz w:val="28"/>
          <w:szCs w:val="28"/>
          <w:lang w:val="en-US"/>
        </w:rPr>
        <w:t xml:space="preserve">Early virologic </w:t>
      </w:r>
      <w:r>
        <w:rPr>
          <w:sz w:val="28"/>
          <w:szCs w:val="28"/>
          <w:lang w:val="uk-UA"/>
        </w:rPr>
        <w:t xml:space="preserve"> </w:t>
      </w:r>
      <w:r>
        <w:rPr>
          <w:sz w:val="28"/>
          <w:szCs w:val="28"/>
          <w:lang w:val="en-US"/>
        </w:rPr>
        <w:t>response to treatment with peginterferon alfa-2b plus ribavirin in patients with chronic hepatitis C /</w:t>
      </w:r>
      <w:r>
        <w:rPr>
          <w:sz w:val="28"/>
          <w:szCs w:val="28"/>
          <w:lang w:val="uk-UA"/>
        </w:rPr>
        <w:t xml:space="preserve"> </w:t>
      </w:r>
      <w:r>
        <w:rPr>
          <w:sz w:val="28"/>
          <w:szCs w:val="28"/>
          <w:lang w:val="en-US"/>
        </w:rPr>
        <w:t>Davis</w:t>
      </w:r>
      <w:r>
        <w:rPr>
          <w:sz w:val="28"/>
          <w:szCs w:val="28"/>
          <w:lang w:val="uk-UA"/>
        </w:rPr>
        <w:t xml:space="preserve"> </w:t>
      </w:r>
      <w:r>
        <w:rPr>
          <w:sz w:val="28"/>
          <w:szCs w:val="28"/>
          <w:lang w:val="en-US"/>
        </w:rPr>
        <w:t>G</w:t>
      </w:r>
      <w:r>
        <w:rPr>
          <w:sz w:val="28"/>
          <w:szCs w:val="28"/>
          <w:lang w:val="uk-UA"/>
        </w:rPr>
        <w:t xml:space="preserve">., </w:t>
      </w:r>
      <w:r>
        <w:rPr>
          <w:sz w:val="28"/>
          <w:szCs w:val="28"/>
          <w:lang w:val="en-US"/>
        </w:rPr>
        <w:t>Wang</w:t>
      </w:r>
      <w:r>
        <w:rPr>
          <w:sz w:val="28"/>
          <w:szCs w:val="28"/>
          <w:lang w:val="uk-UA"/>
        </w:rPr>
        <w:t xml:space="preserve"> </w:t>
      </w:r>
      <w:r>
        <w:rPr>
          <w:sz w:val="28"/>
          <w:szCs w:val="28"/>
          <w:lang w:val="en-US"/>
        </w:rPr>
        <w:t>J</w:t>
      </w:r>
      <w:r>
        <w:rPr>
          <w:sz w:val="28"/>
          <w:szCs w:val="28"/>
          <w:lang w:val="uk-UA"/>
        </w:rPr>
        <w:t xml:space="preserve">., </w:t>
      </w:r>
      <w:r>
        <w:rPr>
          <w:sz w:val="28"/>
          <w:szCs w:val="28"/>
          <w:lang w:val="en-US"/>
        </w:rPr>
        <w:t>McHutchison</w:t>
      </w:r>
      <w:r>
        <w:rPr>
          <w:sz w:val="28"/>
          <w:szCs w:val="28"/>
          <w:lang w:val="uk-UA"/>
        </w:rPr>
        <w:t xml:space="preserve"> </w:t>
      </w:r>
      <w:r>
        <w:rPr>
          <w:sz w:val="28"/>
          <w:szCs w:val="28"/>
          <w:lang w:val="en-US"/>
        </w:rPr>
        <w:t>J</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Hepatology.-</w:t>
      </w:r>
      <w:r>
        <w:rPr>
          <w:sz w:val="28"/>
          <w:szCs w:val="28"/>
          <w:lang w:val="uk-UA"/>
        </w:rPr>
        <w:t>2003</w:t>
      </w:r>
      <w:r>
        <w:rPr>
          <w:sz w:val="28"/>
          <w:szCs w:val="28"/>
          <w:lang w:val="en-US"/>
        </w:rPr>
        <w:t>.-V.38.-P.645-652.</w:t>
      </w:r>
    </w:p>
    <w:p w:rsidR="00680986" w:rsidRDefault="00680986" w:rsidP="00680986">
      <w:pPr>
        <w:tabs>
          <w:tab w:val="num" w:pos="0"/>
        </w:tabs>
        <w:spacing w:line="360" w:lineRule="auto"/>
        <w:jc w:val="both"/>
        <w:rPr>
          <w:sz w:val="28"/>
          <w:szCs w:val="28"/>
          <w:lang w:val="uk-UA"/>
        </w:rPr>
      </w:pPr>
      <w:r>
        <w:rPr>
          <w:sz w:val="28"/>
          <w:szCs w:val="28"/>
          <w:lang w:val="uk-UA"/>
        </w:rPr>
        <w:t xml:space="preserve">    186. </w:t>
      </w:r>
      <w:r>
        <w:rPr>
          <w:sz w:val="28"/>
          <w:szCs w:val="28"/>
        </w:rPr>
        <w:t>П</w:t>
      </w:r>
      <w:r>
        <w:rPr>
          <w:sz w:val="28"/>
          <w:szCs w:val="28"/>
          <w:lang w:val="uk-UA"/>
        </w:rPr>
        <w:t>р</w:t>
      </w:r>
      <w:r>
        <w:rPr>
          <w:sz w:val="28"/>
          <w:szCs w:val="28"/>
        </w:rPr>
        <w:t xml:space="preserve">едикторы ответа на противовирусное лечение хронического гепатита С / </w:t>
      </w:r>
      <w:r>
        <w:rPr>
          <w:sz w:val="28"/>
          <w:szCs w:val="28"/>
          <w:lang w:val="uk-UA"/>
        </w:rPr>
        <w:t>Компанія Хоффман Ля Рош</w:t>
      </w:r>
      <w:r w:rsidRPr="001D7FDD">
        <w:rPr>
          <w:sz w:val="28"/>
          <w:szCs w:val="28"/>
        </w:rPr>
        <w:t xml:space="preserve"> //</w:t>
      </w:r>
      <w:r>
        <w:rPr>
          <w:sz w:val="28"/>
          <w:szCs w:val="28"/>
          <w:lang w:val="uk-UA"/>
        </w:rPr>
        <w:t xml:space="preserve"> </w:t>
      </w:r>
      <w:r>
        <w:rPr>
          <w:sz w:val="28"/>
          <w:szCs w:val="28"/>
        </w:rPr>
        <w:t>Сучасн</w:t>
      </w:r>
      <w:r>
        <w:rPr>
          <w:sz w:val="28"/>
          <w:szCs w:val="28"/>
          <w:lang w:val="uk-UA"/>
        </w:rPr>
        <w:t>і інфекції.-2007.-№4.-С.51-65.</w:t>
      </w:r>
    </w:p>
    <w:p w:rsidR="00680986" w:rsidRDefault="00680986" w:rsidP="00680986">
      <w:pPr>
        <w:tabs>
          <w:tab w:val="num" w:pos="0"/>
        </w:tabs>
        <w:spacing w:line="360" w:lineRule="auto"/>
        <w:jc w:val="both"/>
        <w:rPr>
          <w:sz w:val="28"/>
          <w:szCs w:val="28"/>
          <w:lang w:val="en-US"/>
        </w:rPr>
      </w:pPr>
      <w:r>
        <w:rPr>
          <w:sz w:val="28"/>
          <w:szCs w:val="28"/>
          <w:lang w:val="uk-UA"/>
        </w:rPr>
        <w:t xml:space="preserve">    187. </w:t>
      </w:r>
      <w:r>
        <w:rPr>
          <w:sz w:val="28"/>
          <w:szCs w:val="28"/>
          <w:lang w:val="en-US"/>
        </w:rPr>
        <w:t>Poynard</w:t>
      </w:r>
      <w:r>
        <w:rPr>
          <w:sz w:val="28"/>
          <w:szCs w:val="28"/>
          <w:lang w:val="uk-UA"/>
        </w:rPr>
        <w:t xml:space="preserve"> </w:t>
      </w:r>
      <w:r>
        <w:rPr>
          <w:sz w:val="28"/>
          <w:szCs w:val="28"/>
          <w:lang w:val="en-US"/>
        </w:rPr>
        <w:t>T</w:t>
      </w:r>
      <w:r>
        <w:rPr>
          <w:sz w:val="28"/>
          <w:szCs w:val="28"/>
          <w:lang w:val="uk-UA"/>
        </w:rPr>
        <w:t xml:space="preserve">. </w:t>
      </w:r>
      <w:r>
        <w:rPr>
          <w:sz w:val="28"/>
          <w:szCs w:val="28"/>
          <w:lang w:val="en-US"/>
        </w:rPr>
        <w:t>Impact</w:t>
      </w:r>
      <w:r>
        <w:rPr>
          <w:sz w:val="28"/>
          <w:szCs w:val="28"/>
          <w:lang w:val="uk-UA"/>
        </w:rPr>
        <w:t xml:space="preserve"> </w:t>
      </w:r>
      <w:r>
        <w:rPr>
          <w:sz w:val="28"/>
          <w:szCs w:val="28"/>
          <w:lang w:val="en-US"/>
        </w:rPr>
        <w:t>of</w:t>
      </w:r>
      <w:r>
        <w:rPr>
          <w:sz w:val="28"/>
          <w:szCs w:val="28"/>
          <w:lang w:val="uk-UA"/>
        </w:rPr>
        <w:t xml:space="preserve"> </w:t>
      </w:r>
      <w:r>
        <w:rPr>
          <w:sz w:val="28"/>
          <w:szCs w:val="28"/>
          <w:lang w:val="en-US"/>
        </w:rPr>
        <w:t>pegylated</w:t>
      </w:r>
      <w:r>
        <w:rPr>
          <w:sz w:val="28"/>
          <w:szCs w:val="28"/>
          <w:lang w:val="uk-UA"/>
        </w:rPr>
        <w:t xml:space="preserve"> </w:t>
      </w:r>
      <w:r>
        <w:rPr>
          <w:sz w:val="28"/>
          <w:szCs w:val="28"/>
          <w:lang w:val="en-US"/>
        </w:rPr>
        <w:t>interferon</w:t>
      </w:r>
      <w:r>
        <w:rPr>
          <w:sz w:val="28"/>
          <w:szCs w:val="28"/>
          <w:lang w:val="uk-UA"/>
        </w:rPr>
        <w:t xml:space="preserve"> </w:t>
      </w:r>
      <w:r>
        <w:rPr>
          <w:sz w:val="28"/>
          <w:szCs w:val="28"/>
          <w:lang w:val="en-US"/>
        </w:rPr>
        <w:t>alfa</w:t>
      </w:r>
      <w:r>
        <w:rPr>
          <w:sz w:val="28"/>
          <w:szCs w:val="28"/>
          <w:lang w:val="uk-UA"/>
        </w:rPr>
        <w:t>-2</w:t>
      </w:r>
      <w:r>
        <w:rPr>
          <w:sz w:val="28"/>
          <w:szCs w:val="28"/>
          <w:lang w:val="en-US"/>
        </w:rPr>
        <w:t>b</w:t>
      </w:r>
      <w:r>
        <w:rPr>
          <w:sz w:val="28"/>
          <w:szCs w:val="28"/>
          <w:lang w:val="uk-UA"/>
        </w:rPr>
        <w:t xml:space="preserve"> </w:t>
      </w:r>
      <w:r>
        <w:rPr>
          <w:sz w:val="28"/>
          <w:szCs w:val="28"/>
          <w:lang w:val="en-US"/>
        </w:rPr>
        <w:t>and</w:t>
      </w:r>
      <w:r>
        <w:rPr>
          <w:sz w:val="28"/>
          <w:szCs w:val="28"/>
          <w:lang w:val="uk-UA"/>
        </w:rPr>
        <w:t xml:space="preserve"> </w:t>
      </w:r>
      <w:r>
        <w:rPr>
          <w:sz w:val="28"/>
          <w:szCs w:val="28"/>
          <w:lang w:val="en-US"/>
        </w:rPr>
        <w:t>ribavirin</w:t>
      </w:r>
      <w:r>
        <w:rPr>
          <w:sz w:val="28"/>
          <w:szCs w:val="28"/>
          <w:lang w:val="uk-UA"/>
        </w:rPr>
        <w:t xml:space="preserve"> </w:t>
      </w:r>
      <w:r>
        <w:rPr>
          <w:sz w:val="28"/>
          <w:szCs w:val="28"/>
          <w:lang w:val="en-US"/>
        </w:rPr>
        <w:t>on</w:t>
      </w:r>
      <w:r>
        <w:rPr>
          <w:sz w:val="28"/>
          <w:szCs w:val="28"/>
          <w:lang w:val="uk-UA"/>
        </w:rPr>
        <w:t xml:space="preserve"> </w:t>
      </w:r>
      <w:r>
        <w:rPr>
          <w:sz w:val="28"/>
          <w:szCs w:val="28"/>
          <w:lang w:val="en-US"/>
        </w:rPr>
        <w:t>liver</w:t>
      </w:r>
      <w:r>
        <w:rPr>
          <w:sz w:val="28"/>
          <w:szCs w:val="28"/>
          <w:lang w:val="uk-UA"/>
        </w:rPr>
        <w:t xml:space="preserve"> </w:t>
      </w:r>
      <w:r>
        <w:rPr>
          <w:sz w:val="28"/>
          <w:szCs w:val="28"/>
          <w:lang w:val="en-US"/>
        </w:rPr>
        <w:t>fibrosis</w:t>
      </w:r>
      <w:r>
        <w:rPr>
          <w:sz w:val="28"/>
          <w:szCs w:val="28"/>
          <w:lang w:val="uk-UA"/>
        </w:rPr>
        <w:t xml:space="preserve"> </w:t>
      </w:r>
      <w:r>
        <w:rPr>
          <w:sz w:val="28"/>
          <w:szCs w:val="28"/>
          <w:lang w:val="en-US"/>
        </w:rPr>
        <w:t>in</w:t>
      </w:r>
      <w:r>
        <w:rPr>
          <w:sz w:val="28"/>
          <w:szCs w:val="28"/>
          <w:lang w:val="uk-UA"/>
        </w:rPr>
        <w:t xml:space="preserve"> </w:t>
      </w:r>
      <w:r>
        <w:rPr>
          <w:sz w:val="28"/>
          <w:szCs w:val="28"/>
          <w:lang w:val="en-US"/>
        </w:rPr>
        <w:t>patients</w:t>
      </w:r>
      <w:r>
        <w:rPr>
          <w:sz w:val="28"/>
          <w:szCs w:val="28"/>
          <w:lang w:val="uk-UA"/>
        </w:rPr>
        <w:t xml:space="preserve"> </w:t>
      </w:r>
      <w:r>
        <w:rPr>
          <w:sz w:val="28"/>
          <w:szCs w:val="28"/>
          <w:lang w:val="en-US"/>
        </w:rPr>
        <w:t>with</w:t>
      </w:r>
      <w:r>
        <w:rPr>
          <w:sz w:val="28"/>
          <w:szCs w:val="28"/>
          <w:lang w:val="uk-UA"/>
        </w:rPr>
        <w:t xml:space="preserve"> </w:t>
      </w:r>
      <w:r>
        <w:rPr>
          <w:sz w:val="28"/>
          <w:szCs w:val="28"/>
          <w:lang w:val="en-US"/>
        </w:rPr>
        <w:t>chronic</w:t>
      </w:r>
      <w:r>
        <w:rPr>
          <w:sz w:val="28"/>
          <w:szCs w:val="28"/>
          <w:lang w:val="uk-UA"/>
        </w:rPr>
        <w:t xml:space="preserve"> </w:t>
      </w:r>
      <w:r>
        <w:rPr>
          <w:sz w:val="28"/>
          <w:szCs w:val="28"/>
          <w:lang w:val="en-US"/>
        </w:rPr>
        <w:t>hepatitis</w:t>
      </w:r>
      <w:r>
        <w:rPr>
          <w:sz w:val="28"/>
          <w:szCs w:val="28"/>
          <w:lang w:val="uk-UA"/>
        </w:rPr>
        <w:t xml:space="preserve"> </w:t>
      </w:r>
      <w:r>
        <w:rPr>
          <w:sz w:val="28"/>
          <w:szCs w:val="28"/>
          <w:lang w:val="en-US"/>
        </w:rPr>
        <w:t>C</w:t>
      </w:r>
      <w:r>
        <w:rPr>
          <w:sz w:val="28"/>
          <w:szCs w:val="28"/>
          <w:lang w:val="uk-UA"/>
        </w:rPr>
        <w:t xml:space="preserve"> / </w:t>
      </w:r>
      <w:r>
        <w:rPr>
          <w:sz w:val="28"/>
          <w:szCs w:val="28"/>
          <w:lang w:val="en-US"/>
        </w:rPr>
        <w:t>Poynard</w:t>
      </w:r>
      <w:r>
        <w:rPr>
          <w:sz w:val="28"/>
          <w:szCs w:val="28"/>
          <w:lang w:val="uk-UA"/>
        </w:rPr>
        <w:t xml:space="preserve"> </w:t>
      </w:r>
      <w:r>
        <w:rPr>
          <w:sz w:val="28"/>
          <w:szCs w:val="28"/>
          <w:lang w:val="en-US"/>
        </w:rPr>
        <w:t>T</w:t>
      </w:r>
      <w:r>
        <w:rPr>
          <w:sz w:val="28"/>
          <w:szCs w:val="28"/>
          <w:lang w:val="uk-UA"/>
        </w:rPr>
        <w:t xml:space="preserve">., </w:t>
      </w:r>
      <w:r>
        <w:rPr>
          <w:sz w:val="28"/>
          <w:szCs w:val="28"/>
          <w:lang w:val="en-US"/>
        </w:rPr>
        <w:t>McHutchison</w:t>
      </w:r>
      <w:r>
        <w:rPr>
          <w:sz w:val="28"/>
          <w:szCs w:val="28"/>
          <w:lang w:val="uk-UA"/>
        </w:rPr>
        <w:t xml:space="preserve"> </w:t>
      </w:r>
      <w:r>
        <w:rPr>
          <w:sz w:val="28"/>
          <w:szCs w:val="28"/>
          <w:lang w:val="en-US"/>
        </w:rPr>
        <w:t>J</w:t>
      </w:r>
      <w:r>
        <w:rPr>
          <w:sz w:val="28"/>
          <w:szCs w:val="28"/>
          <w:lang w:val="uk-UA"/>
        </w:rPr>
        <w:t xml:space="preserve">., </w:t>
      </w:r>
      <w:r>
        <w:rPr>
          <w:sz w:val="28"/>
          <w:szCs w:val="28"/>
          <w:lang w:val="en-US"/>
        </w:rPr>
        <w:t>Manns</w:t>
      </w:r>
      <w:r>
        <w:rPr>
          <w:sz w:val="28"/>
          <w:szCs w:val="28"/>
          <w:lang w:val="uk-UA"/>
        </w:rPr>
        <w:t xml:space="preserve"> </w:t>
      </w:r>
      <w:r>
        <w:rPr>
          <w:sz w:val="28"/>
          <w:szCs w:val="28"/>
          <w:lang w:val="en-US"/>
        </w:rPr>
        <w:t>M</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Gastroenterology</w:t>
      </w:r>
      <w:r>
        <w:rPr>
          <w:sz w:val="28"/>
          <w:szCs w:val="28"/>
          <w:lang w:val="uk-UA"/>
        </w:rPr>
        <w:t>.-2002.</w:t>
      </w:r>
      <w:r>
        <w:rPr>
          <w:sz w:val="28"/>
          <w:szCs w:val="28"/>
          <w:lang w:val="en-US"/>
        </w:rPr>
        <w:t>-V.122.-P.1303-1313.</w:t>
      </w:r>
      <w:r>
        <w:rPr>
          <w:sz w:val="28"/>
          <w:szCs w:val="28"/>
          <w:lang w:val="uk-UA"/>
        </w:rPr>
        <w:t xml:space="preserve"> </w:t>
      </w:r>
    </w:p>
    <w:p w:rsidR="00680986" w:rsidRDefault="00680986" w:rsidP="00680986">
      <w:pPr>
        <w:tabs>
          <w:tab w:val="num" w:pos="0"/>
        </w:tabs>
        <w:spacing w:line="360" w:lineRule="auto"/>
        <w:jc w:val="both"/>
        <w:rPr>
          <w:sz w:val="28"/>
          <w:szCs w:val="28"/>
          <w:lang w:val="en-US"/>
        </w:rPr>
      </w:pPr>
      <w:r>
        <w:rPr>
          <w:sz w:val="28"/>
          <w:szCs w:val="28"/>
          <w:lang w:val="uk-UA"/>
        </w:rPr>
        <w:t xml:space="preserve">    188. </w:t>
      </w:r>
      <w:r>
        <w:rPr>
          <w:sz w:val="28"/>
          <w:szCs w:val="28"/>
          <w:lang w:val="en-US"/>
        </w:rPr>
        <w:t>Dhumeaux</w:t>
      </w:r>
      <w:r>
        <w:rPr>
          <w:sz w:val="28"/>
          <w:szCs w:val="28"/>
          <w:lang w:val="uk-UA"/>
        </w:rPr>
        <w:t xml:space="preserve"> </w:t>
      </w:r>
      <w:r>
        <w:rPr>
          <w:sz w:val="28"/>
          <w:szCs w:val="28"/>
          <w:lang w:val="en-US"/>
        </w:rPr>
        <w:t>D</w:t>
      </w:r>
      <w:r>
        <w:rPr>
          <w:sz w:val="28"/>
          <w:szCs w:val="28"/>
          <w:lang w:val="uk-UA"/>
        </w:rPr>
        <w:t>.</w:t>
      </w:r>
      <w:r>
        <w:rPr>
          <w:sz w:val="28"/>
          <w:szCs w:val="28"/>
          <w:lang w:val="en-US"/>
        </w:rPr>
        <w:t xml:space="preserve"> Treatment of hepatitis C. The 2002 French consensus / Dhumeaux</w:t>
      </w:r>
      <w:r>
        <w:rPr>
          <w:sz w:val="28"/>
          <w:szCs w:val="28"/>
          <w:lang w:val="uk-UA"/>
        </w:rPr>
        <w:t xml:space="preserve"> </w:t>
      </w:r>
      <w:r>
        <w:rPr>
          <w:sz w:val="28"/>
          <w:szCs w:val="28"/>
          <w:lang w:val="en-US"/>
        </w:rPr>
        <w:t>D</w:t>
      </w:r>
      <w:r>
        <w:rPr>
          <w:sz w:val="28"/>
          <w:szCs w:val="28"/>
          <w:lang w:val="uk-UA"/>
        </w:rPr>
        <w:t>.</w:t>
      </w:r>
      <w:r>
        <w:rPr>
          <w:sz w:val="28"/>
          <w:szCs w:val="28"/>
          <w:lang w:val="en-US"/>
        </w:rPr>
        <w:t>, Marcellin P., Lerebours E. // Gut.-</w:t>
      </w:r>
      <w:r>
        <w:rPr>
          <w:sz w:val="28"/>
          <w:szCs w:val="28"/>
          <w:lang w:val="uk-UA"/>
        </w:rPr>
        <w:t>2003</w:t>
      </w:r>
      <w:r>
        <w:rPr>
          <w:sz w:val="28"/>
          <w:szCs w:val="28"/>
          <w:lang w:val="en-US"/>
        </w:rPr>
        <w:t>.-V.52.-P.1784-1787.</w:t>
      </w:r>
    </w:p>
    <w:p w:rsidR="00680986" w:rsidRDefault="00680986" w:rsidP="00680986">
      <w:pPr>
        <w:tabs>
          <w:tab w:val="num" w:pos="0"/>
        </w:tabs>
        <w:spacing w:line="360" w:lineRule="auto"/>
        <w:jc w:val="both"/>
        <w:rPr>
          <w:sz w:val="28"/>
          <w:szCs w:val="28"/>
        </w:rPr>
      </w:pPr>
      <w:r w:rsidRPr="00726F86">
        <w:rPr>
          <w:sz w:val="28"/>
          <w:szCs w:val="28"/>
          <w:lang w:val="en-US"/>
        </w:rPr>
        <w:lastRenderedPageBreak/>
        <w:t xml:space="preserve">    </w:t>
      </w:r>
      <w:r>
        <w:rPr>
          <w:sz w:val="28"/>
          <w:szCs w:val="28"/>
        </w:rPr>
        <w:t xml:space="preserve">189. </w:t>
      </w:r>
      <w:r>
        <w:rPr>
          <w:sz w:val="28"/>
          <w:szCs w:val="28"/>
          <w:lang w:val="uk-UA"/>
        </w:rPr>
        <w:t>Сологуб Т.В. Комбинированная терапия ХГС с использованием Реальдирона и Циклоферона /</w:t>
      </w:r>
      <w:r>
        <w:rPr>
          <w:sz w:val="28"/>
          <w:szCs w:val="28"/>
        </w:rPr>
        <w:t xml:space="preserve"> </w:t>
      </w:r>
      <w:r>
        <w:rPr>
          <w:sz w:val="28"/>
          <w:szCs w:val="28"/>
          <w:lang w:val="uk-UA"/>
        </w:rPr>
        <w:t>Сологуб Т.В., Романцов М.Г.</w:t>
      </w:r>
      <w:r w:rsidRPr="001D7FDD">
        <w:rPr>
          <w:sz w:val="28"/>
          <w:szCs w:val="28"/>
        </w:rPr>
        <w:t xml:space="preserve"> //</w:t>
      </w:r>
      <w:r>
        <w:rPr>
          <w:sz w:val="28"/>
          <w:szCs w:val="28"/>
          <w:lang w:val="uk-UA"/>
        </w:rPr>
        <w:t xml:space="preserve"> </w:t>
      </w:r>
      <w:r>
        <w:rPr>
          <w:sz w:val="28"/>
          <w:szCs w:val="28"/>
          <w:lang w:val="en-US"/>
        </w:rPr>
        <w:t>Terra</w:t>
      </w:r>
      <w:r>
        <w:rPr>
          <w:sz w:val="28"/>
          <w:szCs w:val="28"/>
          <w:lang w:val="uk-UA"/>
        </w:rPr>
        <w:t xml:space="preserve"> </w:t>
      </w:r>
      <w:r>
        <w:rPr>
          <w:sz w:val="28"/>
          <w:szCs w:val="28"/>
          <w:lang w:val="en-US"/>
        </w:rPr>
        <w:t>medica</w:t>
      </w:r>
      <w:r>
        <w:rPr>
          <w:sz w:val="28"/>
          <w:szCs w:val="28"/>
          <w:lang w:val="uk-UA"/>
        </w:rPr>
        <w:t>.-2005.-№4.-С.18-20</w:t>
      </w:r>
      <w:r>
        <w:rPr>
          <w:sz w:val="28"/>
          <w:szCs w:val="28"/>
        </w:rPr>
        <w:t>.</w:t>
      </w:r>
    </w:p>
    <w:p w:rsidR="00680986" w:rsidRPr="00726F86" w:rsidRDefault="00680986" w:rsidP="00680986">
      <w:pPr>
        <w:tabs>
          <w:tab w:val="num" w:pos="0"/>
        </w:tabs>
        <w:spacing w:line="360" w:lineRule="auto"/>
        <w:jc w:val="both"/>
        <w:rPr>
          <w:sz w:val="28"/>
          <w:szCs w:val="28"/>
          <w:lang w:val="uk-UA"/>
        </w:rPr>
      </w:pPr>
      <w:r>
        <w:rPr>
          <w:sz w:val="28"/>
          <w:szCs w:val="28"/>
        </w:rPr>
        <w:t xml:space="preserve">    190. Дьяченко А.А. Вирусный гепатит С: этиопатогенез и иммунопатология /</w:t>
      </w:r>
      <w:r>
        <w:rPr>
          <w:sz w:val="28"/>
          <w:szCs w:val="28"/>
          <w:lang w:val="uk-UA"/>
        </w:rPr>
        <w:t xml:space="preserve"> </w:t>
      </w:r>
      <w:r>
        <w:rPr>
          <w:sz w:val="28"/>
          <w:szCs w:val="28"/>
        </w:rPr>
        <w:t>Дьяченко А.А., Красовицкий З.И., Дьяченко А.Г.</w:t>
      </w:r>
      <w:r w:rsidRPr="009335CF">
        <w:rPr>
          <w:sz w:val="28"/>
          <w:szCs w:val="28"/>
        </w:rPr>
        <w:t xml:space="preserve"> //</w:t>
      </w:r>
      <w:r>
        <w:rPr>
          <w:sz w:val="28"/>
          <w:szCs w:val="28"/>
        </w:rPr>
        <w:t xml:space="preserve"> Сучасні ін</w:t>
      </w:r>
      <w:r>
        <w:rPr>
          <w:sz w:val="28"/>
          <w:szCs w:val="28"/>
          <w:lang w:val="uk-UA"/>
        </w:rPr>
        <w:t>фекції.-2001.-№ 2.-С.66-75.</w:t>
      </w:r>
    </w:p>
    <w:p w:rsidR="00680986" w:rsidRDefault="00680986" w:rsidP="00680986">
      <w:pPr>
        <w:tabs>
          <w:tab w:val="num" w:pos="0"/>
        </w:tabs>
        <w:spacing w:line="360" w:lineRule="auto"/>
        <w:jc w:val="both"/>
        <w:rPr>
          <w:sz w:val="28"/>
          <w:szCs w:val="28"/>
        </w:rPr>
      </w:pPr>
      <w:r w:rsidRPr="00726F86">
        <w:rPr>
          <w:sz w:val="28"/>
          <w:szCs w:val="28"/>
          <w:lang w:val="uk-UA"/>
        </w:rPr>
        <w:t xml:space="preserve">    191. </w:t>
      </w:r>
      <w:r>
        <w:rPr>
          <w:sz w:val="28"/>
          <w:szCs w:val="28"/>
          <w:lang w:val="uk-UA"/>
        </w:rPr>
        <w:t>Галицький В.А. Апоптоз гепатоцитів і патогенез вірусних гепатитів та їх окремих ускладнень / Галицький В.А.</w:t>
      </w:r>
      <w:r w:rsidRPr="009335CF">
        <w:rPr>
          <w:sz w:val="28"/>
          <w:szCs w:val="28"/>
        </w:rPr>
        <w:t xml:space="preserve"> //</w:t>
      </w:r>
      <w:r>
        <w:rPr>
          <w:sz w:val="28"/>
          <w:szCs w:val="28"/>
          <w:lang w:val="uk-UA"/>
        </w:rPr>
        <w:t xml:space="preserve"> </w:t>
      </w:r>
      <w:r>
        <w:rPr>
          <w:sz w:val="28"/>
          <w:szCs w:val="28"/>
        </w:rPr>
        <w:t>Вирусные гепатиты с парентеральным механизмом передачи возбудителей и их исходы</w:t>
      </w:r>
      <w:r>
        <w:rPr>
          <w:sz w:val="28"/>
          <w:szCs w:val="28"/>
          <w:lang w:val="uk-UA"/>
        </w:rPr>
        <w:t>, –</w:t>
      </w:r>
      <w:r>
        <w:rPr>
          <w:sz w:val="28"/>
          <w:szCs w:val="28"/>
        </w:rPr>
        <w:t xml:space="preserve"> Киев, 2001.-</w:t>
      </w:r>
      <w:r>
        <w:rPr>
          <w:sz w:val="28"/>
          <w:szCs w:val="28"/>
          <w:lang w:val="uk-UA"/>
        </w:rPr>
        <w:t>С.93-96</w:t>
      </w:r>
      <w:r>
        <w:rPr>
          <w:sz w:val="28"/>
          <w:szCs w:val="28"/>
        </w:rPr>
        <w:t>.</w:t>
      </w:r>
      <w:r>
        <w:rPr>
          <w:sz w:val="28"/>
          <w:szCs w:val="28"/>
          <w:lang w:val="uk-UA"/>
        </w:rPr>
        <w:t xml:space="preserve">  </w:t>
      </w:r>
    </w:p>
    <w:p w:rsidR="00680986" w:rsidRDefault="00680986" w:rsidP="00680986">
      <w:pPr>
        <w:tabs>
          <w:tab w:val="num" w:pos="0"/>
        </w:tabs>
        <w:spacing w:line="360" w:lineRule="auto"/>
        <w:jc w:val="both"/>
        <w:rPr>
          <w:sz w:val="28"/>
          <w:szCs w:val="28"/>
        </w:rPr>
      </w:pPr>
      <w:r>
        <w:rPr>
          <w:sz w:val="28"/>
          <w:szCs w:val="28"/>
          <w:lang w:val="uk-UA"/>
        </w:rPr>
        <w:t xml:space="preserve">    192. </w:t>
      </w:r>
      <w:r>
        <w:rPr>
          <w:sz w:val="28"/>
          <w:szCs w:val="28"/>
        </w:rPr>
        <w:t xml:space="preserve">Задаксин в лечении больных хроническим гепатитом В и С / </w:t>
      </w:r>
      <w:r w:rsidRPr="009335CF">
        <w:rPr>
          <w:sz w:val="28"/>
          <w:szCs w:val="28"/>
        </w:rPr>
        <w:t>[</w:t>
      </w:r>
      <w:r>
        <w:rPr>
          <w:sz w:val="28"/>
          <w:szCs w:val="28"/>
        </w:rPr>
        <w:t xml:space="preserve">Ивашкин В.Т., Галимова С.Ф., Маевская М.В., </w:t>
      </w:r>
      <w:r w:rsidRPr="009335CF">
        <w:rPr>
          <w:sz w:val="28"/>
          <w:szCs w:val="28"/>
        </w:rPr>
        <w:t>Б</w:t>
      </w:r>
      <w:r>
        <w:rPr>
          <w:sz w:val="28"/>
          <w:szCs w:val="28"/>
        </w:rPr>
        <w:t>уеверов А.О.</w:t>
      </w:r>
      <w:r w:rsidRPr="009335CF">
        <w:rPr>
          <w:sz w:val="28"/>
          <w:szCs w:val="28"/>
        </w:rPr>
        <w:t>] //</w:t>
      </w:r>
      <w:r>
        <w:rPr>
          <w:sz w:val="28"/>
          <w:szCs w:val="28"/>
        </w:rPr>
        <w:t xml:space="preserve"> Рос.ж. гастроэнтерол.,гепатол.-2003.-№ 4.-С.50-57.</w:t>
      </w:r>
    </w:p>
    <w:p w:rsidR="00680986" w:rsidRPr="009335CF" w:rsidRDefault="00680986" w:rsidP="00680986">
      <w:pPr>
        <w:tabs>
          <w:tab w:val="num" w:pos="0"/>
        </w:tabs>
        <w:spacing w:line="360" w:lineRule="auto"/>
        <w:jc w:val="both"/>
        <w:rPr>
          <w:sz w:val="28"/>
          <w:szCs w:val="28"/>
          <w:lang w:val="uk-UA"/>
        </w:rPr>
      </w:pPr>
      <w:r>
        <w:rPr>
          <w:sz w:val="28"/>
          <w:szCs w:val="28"/>
          <w:lang w:val="uk-UA"/>
        </w:rPr>
        <w:t xml:space="preserve">    193. Кузнецов Н.И. Сравнительное использование препаратов рекомбинантного ИЛ-1 бета и рекомбинантного интерферона альфа 2 в терапии больных хроническим вирусным гепатитом С</w:t>
      </w:r>
      <w:r w:rsidRPr="009335CF">
        <w:rPr>
          <w:sz w:val="28"/>
          <w:szCs w:val="28"/>
        </w:rPr>
        <w:t xml:space="preserve"> </w:t>
      </w:r>
      <w:r>
        <w:rPr>
          <w:sz w:val="28"/>
          <w:szCs w:val="28"/>
          <w:lang w:val="uk-UA"/>
        </w:rPr>
        <w:t>/ Кузнецов Н.И., Кабанов В.И., Конусова В.Г. и др.</w:t>
      </w:r>
      <w:r w:rsidRPr="009335CF">
        <w:rPr>
          <w:sz w:val="28"/>
          <w:szCs w:val="28"/>
          <w:lang w:val="uk-UA"/>
        </w:rPr>
        <w:t xml:space="preserve"> //</w:t>
      </w:r>
      <w:r>
        <w:rPr>
          <w:sz w:val="28"/>
          <w:szCs w:val="28"/>
          <w:lang w:val="uk-UA"/>
        </w:rPr>
        <w:t xml:space="preserve"> Применение препаратов рекомбинантных цитокинов в лечении социально-значимых инфекций, – С.-Петербург, 2006.-С.6-16</w:t>
      </w:r>
      <w:r w:rsidRPr="009335CF">
        <w:rPr>
          <w:sz w:val="28"/>
          <w:szCs w:val="28"/>
          <w:lang w:val="uk-UA"/>
        </w:rPr>
        <w:t>.</w:t>
      </w:r>
      <w:r>
        <w:rPr>
          <w:sz w:val="28"/>
          <w:szCs w:val="28"/>
          <w:lang w:val="uk-UA"/>
        </w:rPr>
        <w:t xml:space="preserve"> </w:t>
      </w:r>
    </w:p>
    <w:p w:rsidR="00680986" w:rsidRPr="0047293E" w:rsidRDefault="00680986" w:rsidP="00680986">
      <w:pPr>
        <w:tabs>
          <w:tab w:val="num" w:pos="0"/>
        </w:tabs>
        <w:spacing w:line="360" w:lineRule="auto"/>
        <w:jc w:val="both"/>
        <w:rPr>
          <w:sz w:val="28"/>
          <w:szCs w:val="28"/>
          <w:lang w:val="en-US"/>
        </w:rPr>
      </w:pPr>
      <w:r>
        <w:rPr>
          <w:sz w:val="28"/>
          <w:szCs w:val="28"/>
          <w:lang w:val="uk-UA"/>
        </w:rPr>
        <w:t xml:space="preserve">    194. </w:t>
      </w:r>
      <w:r>
        <w:rPr>
          <w:sz w:val="28"/>
          <w:szCs w:val="28"/>
          <w:lang w:val="en-US"/>
        </w:rPr>
        <w:t>Zhu</w:t>
      </w:r>
      <w:r w:rsidRPr="009335CF">
        <w:rPr>
          <w:sz w:val="28"/>
          <w:szCs w:val="28"/>
          <w:lang w:val="uk-UA"/>
        </w:rPr>
        <w:t xml:space="preserve"> </w:t>
      </w:r>
      <w:r>
        <w:rPr>
          <w:sz w:val="28"/>
          <w:szCs w:val="28"/>
          <w:lang w:val="en-US"/>
        </w:rPr>
        <w:t>H</w:t>
      </w:r>
      <w:r w:rsidRPr="009335CF">
        <w:rPr>
          <w:sz w:val="28"/>
          <w:szCs w:val="28"/>
          <w:lang w:val="uk-UA"/>
        </w:rPr>
        <w:t xml:space="preserve">. </w:t>
      </w:r>
      <w:r>
        <w:rPr>
          <w:sz w:val="28"/>
          <w:szCs w:val="28"/>
          <w:lang w:val="en-US"/>
        </w:rPr>
        <w:t>Interleukin</w:t>
      </w:r>
      <w:r w:rsidRPr="009335CF">
        <w:rPr>
          <w:sz w:val="28"/>
          <w:szCs w:val="28"/>
          <w:lang w:val="uk-UA"/>
        </w:rPr>
        <w:t xml:space="preserve">-1 </w:t>
      </w:r>
      <w:r>
        <w:rPr>
          <w:sz w:val="28"/>
          <w:szCs w:val="28"/>
          <w:lang w:val="en-US"/>
        </w:rPr>
        <w:t>inhibits</w:t>
      </w:r>
      <w:r w:rsidRPr="009335CF">
        <w:rPr>
          <w:sz w:val="28"/>
          <w:szCs w:val="28"/>
          <w:lang w:val="uk-UA"/>
        </w:rPr>
        <w:t xml:space="preserve"> </w:t>
      </w:r>
      <w:r>
        <w:rPr>
          <w:sz w:val="28"/>
          <w:szCs w:val="28"/>
          <w:lang w:val="en-US"/>
        </w:rPr>
        <w:t>hepatitis</w:t>
      </w:r>
      <w:r w:rsidRPr="009335CF">
        <w:rPr>
          <w:sz w:val="28"/>
          <w:szCs w:val="28"/>
          <w:lang w:val="uk-UA"/>
        </w:rPr>
        <w:t xml:space="preserve"> </w:t>
      </w:r>
      <w:r>
        <w:rPr>
          <w:sz w:val="28"/>
          <w:szCs w:val="28"/>
          <w:lang w:val="en-US"/>
        </w:rPr>
        <w:t>C</w:t>
      </w:r>
      <w:r w:rsidRPr="009335CF">
        <w:rPr>
          <w:sz w:val="28"/>
          <w:szCs w:val="28"/>
          <w:lang w:val="uk-UA"/>
        </w:rPr>
        <w:t xml:space="preserve"> </w:t>
      </w:r>
      <w:r>
        <w:rPr>
          <w:sz w:val="28"/>
          <w:szCs w:val="28"/>
          <w:lang w:val="en-US"/>
        </w:rPr>
        <w:t>virus</w:t>
      </w:r>
      <w:r w:rsidRPr="009335CF">
        <w:rPr>
          <w:sz w:val="28"/>
          <w:szCs w:val="28"/>
          <w:lang w:val="uk-UA"/>
        </w:rPr>
        <w:t xml:space="preserve"> </w:t>
      </w:r>
      <w:r>
        <w:rPr>
          <w:sz w:val="28"/>
          <w:szCs w:val="28"/>
          <w:lang w:val="en-US"/>
        </w:rPr>
        <w:t>subgenomic</w:t>
      </w:r>
      <w:r w:rsidRPr="009335CF">
        <w:rPr>
          <w:sz w:val="28"/>
          <w:szCs w:val="28"/>
          <w:lang w:val="uk-UA"/>
        </w:rPr>
        <w:t xml:space="preserve"> </w:t>
      </w:r>
      <w:r>
        <w:rPr>
          <w:sz w:val="28"/>
          <w:szCs w:val="28"/>
          <w:lang w:val="en-US"/>
        </w:rPr>
        <w:t>RNA</w:t>
      </w:r>
      <w:r w:rsidRPr="009335CF">
        <w:rPr>
          <w:sz w:val="28"/>
          <w:szCs w:val="28"/>
          <w:lang w:val="uk-UA"/>
        </w:rPr>
        <w:t xml:space="preserve"> </w:t>
      </w:r>
      <w:r>
        <w:rPr>
          <w:sz w:val="28"/>
          <w:szCs w:val="28"/>
          <w:lang w:val="en-US"/>
        </w:rPr>
        <w:t>replication</w:t>
      </w:r>
      <w:r w:rsidRPr="009335CF">
        <w:rPr>
          <w:sz w:val="28"/>
          <w:szCs w:val="28"/>
          <w:lang w:val="uk-UA"/>
        </w:rPr>
        <w:t xml:space="preserve"> </w:t>
      </w:r>
      <w:r>
        <w:rPr>
          <w:sz w:val="28"/>
          <w:szCs w:val="28"/>
          <w:lang w:val="en-US"/>
        </w:rPr>
        <w:t>by</w:t>
      </w:r>
      <w:r w:rsidRPr="009335CF">
        <w:rPr>
          <w:sz w:val="28"/>
          <w:szCs w:val="28"/>
          <w:lang w:val="uk-UA"/>
        </w:rPr>
        <w:t xml:space="preserve"> </w:t>
      </w:r>
      <w:r>
        <w:rPr>
          <w:sz w:val="28"/>
          <w:szCs w:val="28"/>
          <w:lang w:val="en-US"/>
        </w:rPr>
        <w:t>activation</w:t>
      </w:r>
      <w:r w:rsidRPr="009335CF">
        <w:rPr>
          <w:sz w:val="28"/>
          <w:szCs w:val="28"/>
          <w:lang w:val="uk-UA"/>
        </w:rPr>
        <w:t xml:space="preserve"> </w:t>
      </w:r>
      <w:r>
        <w:rPr>
          <w:sz w:val="28"/>
          <w:szCs w:val="28"/>
          <w:lang w:val="en-US"/>
        </w:rPr>
        <w:t>of</w:t>
      </w:r>
      <w:r w:rsidRPr="009335CF">
        <w:rPr>
          <w:sz w:val="28"/>
          <w:szCs w:val="28"/>
          <w:lang w:val="uk-UA"/>
        </w:rPr>
        <w:t xml:space="preserve"> </w:t>
      </w:r>
      <w:r>
        <w:rPr>
          <w:sz w:val="28"/>
          <w:szCs w:val="28"/>
          <w:lang w:val="en-US"/>
        </w:rPr>
        <w:t>extracellular</w:t>
      </w:r>
      <w:r w:rsidRPr="009335CF">
        <w:rPr>
          <w:sz w:val="28"/>
          <w:szCs w:val="28"/>
          <w:lang w:val="uk-UA"/>
        </w:rPr>
        <w:t xml:space="preserve"> </w:t>
      </w:r>
      <w:r>
        <w:rPr>
          <w:sz w:val="28"/>
          <w:szCs w:val="28"/>
          <w:lang w:val="en-US"/>
        </w:rPr>
        <w:t>regulated</w:t>
      </w:r>
      <w:r w:rsidRPr="009335CF">
        <w:rPr>
          <w:sz w:val="28"/>
          <w:szCs w:val="28"/>
          <w:lang w:val="uk-UA"/>
        </w:rPr>
        <w:t xml:space="preserve"> </w:t>
      </w:r>
      <w:r>
        <w:rPr>
          <w:sz w:val="28"/>
          <w:szCs w:val="28"/>
          <w:lang w:val="en-US"/>
        </w:rPr>
        <w:t>kinase</w:t>
      </w:r>
      <w:r w:rsidRPr="0047293E">
        <w:rPr>
          <w:sz w:val="28"/>
          <w:szCs w:val="28"/>
          <w:lang w:val="en-US"/>
        </w:rPr>
        <w:t xml:space="preserve"> </w:t>
      </w:r>
      <w:r>
        <w:rPr>
          <w:sz w:val="28"/>
          <w:szCs w:val="28"/>
          <w:lang w:val="uk-UA"/>
        </w:rPr>
        <w:t xml:space="preserve">pathway / </w:t>
      </w:r>
      <w:r>
        <w:rPr>
          <w:sz w:val="28"/>
          <w:szCs w:val="28"/>
          <w:lang w:val="en-US"/>
        </w:rPr>
        <w:t>Zhu</w:t>
      </w:r>
      <w:r w:rsidRPr="0047293E">
        <w:rPr>
          <w:sz w:val="28"/>
          <w:szCs w:val="28"/>
          <w:lang w:val="en-US"/>
        </w:rPr>
        <w:t xml:space="preserve"> </w:t>
      </w:r>
      <w:r>
        <w:rPr>
          <w:sz w:val="28"/>
          <w:szCs w:val="28"/>
          <w:lang w:val="en-US"/>
        </w:rPr>
        <w:t>H</w:t>
      </w:r>
      <w:r w:rsidRPr="0047293E">
        <w:rPr>
          <w:sz w:val="28"/>
          <w:szCs w:val="28"/>
          <w:lang w:val="en-US"/>
        </w:rPr>
        <w:t xml:space="preserve">., </w:t>
      </w:r>
      <w:r>
        <w:rPr>
          <w:sz w:val="28"/>
          <w:szCs w:val="28"/>
          <w:lang w:val="en-US"/>
        </w:rPr>
        <w:t>Liu</w:t>
      </w:r>
      <w:r w:rsidRPr="0047293E">
        <w:rPr>
          <w:sz w:val="28"/>
          <w:szCs w:val="28"/>
          <w:lang w:val="en-US"/>
        </w:rPr>
        <w:t xml:space="preserve"> </w:t>
      </w:r>
      <w:r>
        <w:rPr>
          <w:sz w:val="28"/>
          <w:szCs w:val="28"/>
          <w:lang w:val="en-US"/>
        </w:rPr>
        <w:t>C</w:t>
      </w:r>
      <w:r w:rsidRPr="0047293E">
        <w:rPr>
          <w:sz w:val="28"/>
          <w:szCs w:val="28"/>
          <w:lang w:val="en-US"/>
        </w:rPr>
        <w:t>.</w:t>
      </w:r>
      <w:r w:rsidRPr="009335CF">
        <w:rPr>
          <w:sz w:val="28"/>
          <w:szCs w:val="28"/>
          <w:lang w:val="en-US"/>
        </w:rPr>
        <w:t xml:space="preserve"> //</w:t>
      </w:r>
      <w:r w:rsidRPr="0047293E">
        <w:rPr>
          <w:sz w:val="28"/>
          <w:szCs w:val="28"/>
          <w:lang w:val="en-US"/>
        </w:rPr>
        <w:t xml:space="preserve"> </w:t>
      </w:r>
      <w:r>
        <w:rPr>
          <w:sz w:val="28"/>
          <w:szCs w:val="28"/>
          <w:lang w:val="uk-UA"/>
        </w:rPr>
        <w:t>J.Virology.-2003.-V.77.-P.5493-5498</w:t>
      </w:r>
      <w:r w:rsidRPr="0047293E">
        <w:rPr>
          <w:sz w:val="28"/>
          <w:szCs w:val="28"/>
          <w:lang w:val="en-US"/>
        </w:rPr>
        <w:t>.</w:t>
      </w:r>
    </w:p>
    <w:p w:rsidR="00680986" w:rsidRDefault="00680986" w:rsidP="00680986">
      <w:pPr>
        <w:tabs>
          <w:tab w:val="num" w:pos="0"/>
        </w:tabs>
        <w:spacing w:line="360" w:lineRule="auto"/>
        <w:jc w:val="both"/>
        <w:rPr>
          <w:sz w:val="28"/>
          <w:szCs w:val="28"/>
        </w:rPr>
      </w:pPr>
      <w:r>
        <w:rPr>
          <w:sz w:val="28"/>
          <w:szCs w:val="28"/>
          <w:lang w:val="uk-UA"/>
        </w:rPr>
        <w:t xml:space="preserve">    19</w:t>
      </w:r>
      <w:r>
        <w:rPr>
          <w:sz w:val="28"/>
          <w:szCs w:val="28"/>
        </w:rPr>
        <w:t>5</w:t>
      </w:r>
      <w:r>
        <w:rPr>
          <w:sz w:val="28"/>
          <w:szCs w:val="28"/>
          <w:lang w:val="uk-UA"/>
        </w:rPr>
        <w:t xml:space="preserve">. Козлов В.К. Ронколейкин: биологические эффекты, иммунокоррегирующая и клиническая эффективность / Козлов В.К. // СПб., 2002.-86 с. </w:t>
      </w:r>
    </w:p>
    <w:p w:rsidR="00680986" w:rsidRDefault="00680986" w:rsidP="00680986">
      <w:pPr>
        <w:tabs>
          <w:tab w:val="num" w:pos="0"/>
        </w:tabs>
        <w:spacing w:line="360" w:lineRule="auto"/>
        <w:jc w:val="both"/>
        <w:rPr>
          <w:sz w:val="28"/>
          <w:szCs w:val="28"/>
        </w:rPr>
      </w:pPr>
      <w:r>
        <w:rPr>
          <w:sz w:val="28"/>
          <w:szCs w:val="28"/>
          <w:lang w:val="uk-UA"/>
        </w:rPr>
        <w:lastRenderedPageBreak/>
        <w:t xml:space="preserve">    19</w:t>
      </w:r>
      <w:r>
        <w:rPr>
          <w:sz w:val="28"/>
          <w:szCs w:val="28"/>
        </w:rPr>
        <w:t>6</w:t>
      </w:r>
      <w:r>
        <w:rPr>
          <w:sz w:val="28"/>
          <w:szCs w:val="28"/>
          <w:lang w:val="uk-UA"/>
        </w:rPr>
        <w:t>. Степанов А.В.</w:t>
      </w:r>
      <w:r>
        <w:rPr>
          <w:sz w:val="28"/>
          <w:szCs w:val="28"/>
        </w:rPr>
        <w:t xml:space="preserve"> Ронколейкин. От эксперимента к практическому применению при опасных вирусных инфекциях / </w:t>
      </w:r>
      <w:r>
        <w:rPr>
          <w:sz w:val="28"/>
          <w:szCs w:val="28"/>
          <w:lang w:val="uk-UA"/>
        </w:rPr>
        <w:t xml:space="preserve">Степанов А.В., Добрынин В.М., Цикаришвили Г.В. и др. </w:t>
      </w:r>
      <w:r>
        <w:rPr>
          <w:sz w:val="28"/>
          <w:szCs w:val="28"/>
        </w:rPr>
        <w:t>// СПб., 2004.-83 с.</w:t>
      </w:r>
    </w:p>
    <w:p w:rsidR="00680986" w:rsidRDefault="00680986" w:rsidP="00680986">
      <w:pPr>
        <w:tabs>
          <w:tab w:val="num" w:pos="0"/>
        </w:tabs>
        <w:spacing w:line="360" w:lineRule="auto"/>
        <w:jc w:val="both"/>
        <w:rPr>
          <w:sz w:val="28"/>
          <w:szCs w:val="28"/>
        </w:rPr>
      </w:pPr>
      <w:r>
        <w:rPr>
          <w:sz w:val="28"/>
          <w:szCs w:val="28"/>
          <w:lang w:val="uk-UA"/>
        </w:rPr>
        <w:t xml:space="preserve">    19</w:t>
      </w:r>
      <w:r>
        <w:rPr>
          <w:sz w:val="28"/>
          <w:szCs w:val="28"/>
        </w:rPr>
        <w:t>7</w:t>
      </w:r>
      <w:r>
        <w:rPr>
          <w:sz w:val="28"/>
          <w:szCs w:val="28"/>
          <w:lang w:val="uk-UA"/>
        </w:rPr>
        <w:t>. Юшков В.В. Иммунокорректоры: руководство для врачей и провизоров / Юшков В.В., Юшкова Т.А., Казьянин А.В.  // Екатеринбург: ИРА УТК, 2002.-255 с.</w:t>
      </w:r>
    </w:p>
    <w:p w:rsidR="00680986" w:rsidRDefault="00680986" w:rsidP="00680986">
      <w:pPr>
        <w:tabs>
          <w:tab w:val="num" w:pos="0"/>
        </w:tabs>
        <w:spacing w:line="360" w:lineRule="auto"/>
        <w:jc w:val="both"/>
        <w:rPr>
          <w:sz w:val="28"/>
          <w:szCs w:val="28"/>
        </w:rPr>
      </w:pPr>
      <w:r>
        <w:rPr>
          <w:sz w:val="28"/>
          <w:szCs w:val="28"/>
          <w:lang w:val="uk-UA"/>
        </w:rPr>
        <w:t xml:space="preserve">    </w:t>
      </w:r>
      <w:r>
        <w:rPr>
          <w:sz w:val="28"/>
          <w:szCs w:val="28"/>
        </w:rPr>
        <w:t>198</w:t>
      </w:r>
      <w:r>
        <w:rPr>
          <w:sz w:val="28"/>
          <w:szCs w:val="28"/>
          <w:lang w:val="uk-UA"/>
        </w:rPr>
        <w:t xml:space="preserve">. </w:t>
      </w:r>
      <w:r>
        <w:rPr>
          <w:sz w:val="28"/>
          <w:szCs w:val="28"/>
        </w:rPr>
        <w:t>Журкин А.Т. Влияние ИЛ-2 на иммунологические и биохимические показатели больных гепатитом С / Журкин А.Т., Фирсов С.Л., Маркова М.В. // Эпидемиология и инфекционные болезни.-2001.-№5.-С.28-31.</w:t>
      </w:r>
    </w:p>
    <w:p w:rsidR="00680986" w:rsidRDefault="00680986" w:rsidP="00680986">
      <w:pPr>
        <w:tabs>
          <w:tab w:val="num" w:pos="0"/>
        </w:tabs>
        <w:spacing w:line="360" w:lineRule="auto"/>
        <w:jc w:val="both"/>
        <w:rPr>
          <w:sz w:val="28"/>
          <w:szCs w:val="28"/>
        </w:rPr>
      </w:pPr>
      <w:r>
        <w:rPr>
          <w:sz w:val="28"/>
          <w:szCs w:val="28"/>
          <w:lang w:val="uk-UA"/>
        </w:rPr>
        <w:t xml:space="preserve">    </w:t>
      </w:r>
      <w:r>
        <w:rPr>
          <w:sz w:val="28"/>
          <w:szCs w:val="28"/>
        </w:rPr>
        <w:t>199</w:t>
      </w:r>
      <w:r>
        <w:rPr>
          <w:sz w:val="28"/>
          <w:szCs w:val="28"/>
          <w:lang w:val="uk-UA"/>
        </w:rPr>
        <w:t xml:space="preserve">. </w:t>
      </w:r>
      <w:r>
        <w:rPr>
          <w:sz w:val="28"/>
          <w:szCs w:val="28"/>
        </w:rPr>
        <w:t>Скляр Л.Ф. Клинико-иммунологическая эффективность применения Ронколейкина при лечении хронического вирусного гепатита С / Скляр Л.Ф., Маркелова Е.В. // Здравоохранение Урала.-2002.-№5.-С.39-43.</w:t>
      </w:r>
    </w:p>
    <w:p w:rsidR="00680986" w:rsidRDefault="00680986" w:rsidP="00680986">
      <w:pPr>
        <w:tabs>
          <w:tab w:val="num" w:pos="0"/>
        </w:tabs>
        <w:spacing w:line="360" w:lineRule="auto"/>
        <w:jc w:val="both"/>
        <w:rPr>
          <w:sz w:val="28"/>
          <w:szCs w:val="28"/>
          <w:lang w:val="en-US"/>
        </w:rPr>
      </w:pPr>
      <w:r>
        <w:rPr>
          <w:sz w:val="28"/>
          <w:szCs w:val="28"/>
          <w:lang w:val="uk-UA"/>
        </w:rPr>
        <w:t xml:space="preserve">    20</w:t>
      </w:r>
      <w:r>
        <w:rPr>
          <w:sz w:val="28"/>
          <w:szCs w:val="28"/>
          <w:lang w:val="en-US"/>
        </w:rPr>
        <w:t>0</w:t>
      </w:r>
      <w:r>
        <w:rPr>
          <w:sz w:val="28"/>
          <w:szCs w:val="28"/>
          <w:lang w:val="uk-UA"/>
        </w:rPr>
        <w:t xml:space="preserve">. </w:t>
      </w:r>
      <w:r>
        <w:rPr>
          <w:sz w:val="28"/>
          <w:szCs w:val="28"/>
          <w:lang w:val="en-US"/>
        </w:rPr>
        <w:t>Carreno</w:t>
      </w:r>
      <w:r>
        <w:rPr>
          <w:sz w:val="28"/>
          <w:szCs w:val="28"/>
          <w:lang w:val="uk-UA"/>
        </w:rPr>
        <w:t xml:space="preserve"> </w:t>
      </w:r>
      <w:r>
        <w:rPr>
          <w:sz w:val="28"/>
          <w:szCs w:val="28"/>
          <w:lang w:val="en-US"/>
        </w:rPr>
        <w:t>V</w:t>
      </w:r>
      <w:r>
        <w:rPr>
          <w:sz w:val="28"/>
          <w:szCs w:val="28"/>
          <w:lang w:val="uk-UA"/>
        </w:rPr>
        <w:t>.</w:t>
      </w:r>
      <w:r>
        <w:rPr>
          <w:sz w:val="28"/>
          <w:szCs w:val="28"/>
          <w:lang w:val="en-US"/>
        </w:rPr>
        <w:t xml:space="preserve"> New and forthcoming therapies for viral hepatitis / Carreno</w:t>
      </w:r>
      <w:r>
        <w:rPr>
          <w:sz w:val="28"/>
          <w:szCs w:val="28"/>
          <w:lang w:val="uk-UA"/>
        </w:rPr>
        <w:t xml:space="preserve"> </w:t>
      </w:r>
      <w:r>
        <w:rPr>
          <w:sz w:val="28"/>
          <w:szCs w:val="28"/>
          <w:lang w:val="en-US"/>
        </w:rPr>
        <w:t>V</w:t>
      </w:r>
      <w:r>
        <w:rPr>
          <w:sz w:val="28"/>
          <w:szCs w:val="28"/>
          <w:lang w:val="uk-UA"/>
        </w:rPr>
        <w:t>.,</w:t>
      </w:r>
      <w:r>
        <w:rPr>
          <w:sz w:val="28"/>
          <w:szCs w:val="28"/>
          <w:lang w:val="en-US"/>
        </w:rPr>
        <w:t xml:space="preserve"> Quiroga J.A.</w:t>
      </w:r>
      <w:r w:rsidRPr="009335CF">
        <w:rPr>
          <w:sz w:val="28"/>
          <w:szCs w:val="28"/>
          <w:lang w:val="en-US"/>
        </w:rPr>
        <w:t xml:space="preserve"> //</w:t>
      </w:r>
      <w:r>
        <w:rPr>
          <w:sz w:val="28"/>
          <w:szCs w:val="28"/>
          <w:lang w:val="en-US"/>
        </w:rPr>
        <w:t xml:space="preserve"> J.Hepatol.-1996.-V.24,S.2.-P.74-76. </w:t>
      </w:r>
    </w:p>
    <w:p w:rsidR="00680986" w:rsidRDefault="00680986" w:rsidP="00680986">
      <w:pPr>
        <w:tabs>
          <w:tab w:val="num" w:pos="0"/>
        </w:tabs>
        <w:spacing w:line="360" w:lineRule="auto"/>
        <w:jc w:val="both"/>
        <w:rPr>
          <w:sz w:val="28"/>
          <w:szCs w:val="28"/>
          <w:lang w:val="en-US"/>
        </w:rPr>
      </w:pPr>
      <w:r>
        <w:rPr>
          <w:sz w:val="28"/>
          <w:szCs w:val="28"/>
          <w:lang w:val="uk-UA"/>
        </w:rPr>
        <w:t xml:space="preserve">    20</w:t>
      </w:r>
      <w:r>
        <w:rPr>
          <w:sz w:val="28"/>
          <w:szCs w:val="28"/>
          <w:lang w:val="en-US"/>
        </w:rPr>
        <w:t>1</w:t>
      </w:r>
      <w:r>
        <w:rPr>
          <w:sz w:val="28"/>
          <w:szCs w:val="28"/>
          <w:lang w:val="uk-UA"/>
        </w:rPr>
        <w:t xml:space="preserve">. </w:t>
      </w:r>
      <w:r>
        <w:rPr>
          <w:sz w:val="28"/>
          <w:szCs w:val="28"/>
          <w:lang w:val="de-DE"/>
        </w:rPr>
        <w:t xml:space="preserve">Barreiros A.P. </w:t>
      </w:r>
      <w:r>
        <w:rPr>
          <w:sz w:val="28"/>
          <w:szCs w:val="28"/>
          <w:lang w:val="en-US"/>
        </w:rPr>
        <w:t>IL-2 has no additional therapeutic efficacy in the retreatment of patients with chronic hepatitis C that had not responded to IFN plus ribavirin</w:t>
      </w:r>
      <w:r w:rsidRPr="0047293E">
        <w:rPr>
          <w:sz w:val="28"/>
          <w:szCs w:val="28"/>
          <w:lang w:val="en-US"/>
        </w:rPr>
        <w:t xml:space="preserve"> </w:t>
      </w:r>
      <w:r>
        <w:rPr>
          <w:sz w:val="28"/>
          <w:szCs w:val="28"/>
          <w:lang w:val="en-US"/>
        </w:rPr>
        <w:t xml:space="preserve">/ </w:t>
      </w:r>
      <w:r>
        <w:rPr>
          <w:sz w:val="28"/>
          <w:szCs w:val="28"/>
          <w:lang w:val="de-DE"/>
        </w:rPr>
        <w:t>Barreiros A.P., Schlaak J.F., Gerken G. et al.</w:t>
      </w:r>
      <w:r w:rsidRPr="009335CF">
        <w:rPr>
          <w:sz w:val="28"/>
          <w:szCs w:val="28"/>
          <w:lang w:val="en-US"/>
        </w:rPr>
        <w:t xml:space="preserve"> //</w:t>
      </w:r>
      <w:r>
        <w:rPr>
          <w:sz w:val="28"/>
          <w:szCs w:val="28"/>
          <w:lang w:val="de-DE"/>
        </w:rPr>
        <w:t xml:space="preserve"> </w:t>
      </w:r>
      <w:r>
        <w:rPr>
          <w:sz w:val="28"/>
          <w:szCs w:val="28"/>
          <w:lang w:val="en-US"/>
        </w:rPr>
        <w:t>Eur.J.Clin.Invest.-2003.-V.33(7).-P.628-629.</w:t>
      </w:r>
    </w:p>
    <w:p w:rsidR="00680986" w:rsidRDefault="00680986" w:rsidP="00680986">
      <w:pPr>
        <w:tabs>
          <w:tab w:val="num" w:pos="0"/>
        </w:tabs>
        <w:spacing w:line="360" w:lineRule="auto"/>
        <w:jc w:val="both"/>
        <w:rPr>
          <w:sz w:val="28"/>
          <w:szCs w:val="28"/>
          <w:lang w:val="en-US"/>
        </w:rPr>
      </w:pPr>
      <w:r>
        <w:rPr>
          <w:sz w:val="28"/>
          <w:szCs w:val="28"/>
          <w:lang w:val="uk-UA"/>
        </w:rPr>
        <w:t xml:space="preserve">    20</w:t>
      </w:r>
      <w:r>
        <w:rPr>
          <w:sz w:val="28"/>
          <w:szCs w:val="28"/>
        </w:rPr>
        <w:t>2</w:t>
      </w:r>
      <w:r>
        <w:rPr>
          <w:sz w:val="28"/>
          <w:szCs w:val="28"/>
          <w:lang w:val="uk-UA"/>
        </w:rPr>
        <w:t xml:space="preserve">. </w:t>
      </w:r>
      <w:r>
        <w:rPr>
          <w:sz w:val="28"/>
          <w:szCs w:val="28"/>
        </w:rPr>
        <w:t xml:space="preserve">Петров В.И. Сверх малые дозы антител к фактору некроза опухоли-α (препарат «артрофоон»): эффективность при лечении больных ревматоидным артритом / Петров В.И., Бабаева А.Р., Черевкова Е.В. и др. // Бюлл.экспер.биол.мед.-2003.-Прилож.№ </w:t>
      </w:r>
      <w:r>
        <w:rPr>
          <w:sz w:val="28"/>
          <w:szCs w:val="28"/>
          <w:lang w:val="en-US"/>
        </w:rPr>
        <w:t>1.-</w:t>
      </w:r>
      <w:r>
        <w:rPr>
          <w:sz w:val="28"/>
          <w:szCs w:val="28"/>
        </w:rPr>
        <w:t>С</w:t>
      </w:r>
      <w:r>
        <w:rPr>
          <w:sz w:val="28"/>
          <w:szCs w:val="28"/>
          <w:lang w:val="en-US"/>
        </w:rPr>
        <w:t>.3-7.</w:t>
      </w:r>
    </w:p>
    <w:p w:rsidR="00680986" w:rsidRDefault="00680986" w:rsidP="00680986">
      <w:pPr>
        <w:tabs>
          <w:tab w:val="num" w:pos="0"/>
        </w:tabs>
        <w:spacing w:line="360" w:lineRule="auto"/>
        <w:jc w:val="both"/>
        <w:rPr>
          <w:sz w:val="28"/>
          <w:szCs w:val="28"/>
          <w:lang w:val="uk-UA"/>
        </w:rPr>
      </w:pPr>
      <w:r>
        <w:rPr>
          <w:sz w:val="28"/>
          <w:szCs w:val="28"/>
          <w:lang w:val="uk-UA"/>
        </w:rPr>
        <w:t xml:space="preserve">    20</w:t>
      </w:r>
      <w:r>
        <w:rPr>
          <w:sz w:val="28"/>
          <w:szCs w:val="28"/>
          <w:lang w:val="en-US"/>
        </w:rPr>
        <w:t>3</w:t>
      </w:r>
      <w:r>
        <w:rPr>
          <w:sz w:val="28"/>
          <w:szCs w:val="28"/>
          <w:lang w:val="uk-UA"/>
        </w:rPr>
        <w:t xml:space="preserve">. </w:t>
      </w:r>
      <w:r>
        <w:rPr>
          <w:sz w:val="28"/>
          <w:szCs w:val="28"/>
          <w:lang w:val="en-US"/>
        </w:rPr>
        <w:t>Yoshikawa M. Glycyrrhizin inhibits TNF-induced, but not Fas-mediated apoptosis in the human hepatoblastoma line Hep-2</w:t>
      </w:r>
      <w:r w:rsidRPr="0047293E">
        <w:rPr>
          <w:sz w:val="28"/>
          <w:szCs w:val="28"/>
          <w:lang w:val="en-US"/>
        </w:rPr>
        <w:t xml:space="preserve"> </w:t>
      </w:r>
      <w:r>
        <w:rPr>
          <w:sz w:val="28"/>
          <w:szCs w:val="28"/>
          <w:lang w:val="en-US"/>
        </w:rPr>
        <w:t>/ Yoshikawa M., Toyohara M., Ueda S. et al.</w:t>
      </w:r>
      <w:r w:rsidRPr="009335CF">
        <w:rPr>
          <w:sz w:val="28"/>
          <w:szCs w:val="28"/>
          <w:lang w:val="en-US"/>
        </w:rPr>
        <w:t xml:space="preserve"> //</w:t>
      </w:r>
      <w:r>
        <w:rPr>
          <w:sz w:val="28"/>
          <w:szCs w:val="28"/>
          <w:lang w:val="en-US"/>
        </w:rPr>
        <w:t xml:space="preserve"> Biol.Pharm.Bull.-1999.-V.22(9).-P.951-955.</w:t>
      </w:r>
    </w:p>
    <w:p w:rsidR="00680986" w:rsidRPr="00726F86" w:rsidRDefault="00680986" w:rsidP="00680986">
      <w:pPr>
        <w:tabs>
          <w:tab w:val="num" w:pos="0"/>
        </w:tabs>
        <w:spacing w:line="360" w:lineRule="auto"/>
        <w:jc w:val="both"/>
        <w:rPr>
          <w:sz w:val="28"/>
          <w:szCs w:val="28"/>
          <w:lang w:val="en-US"/>
        </w:rPr>
      </w:pPr>
      <w:r>
        <w:rPr>
          <w:sz w:val="28"/>
          <w:szCs w:val="28"/>
          <w:lang w:val="uk-UA"/>
        </w:rPr>
        <w:lastRenderedPageBreak/>
        <w:t xml:space="preserve">    20</w:t>
      </w:r>
      <w:r>
        <w:rPr>
          <w:sz w:val="28"/>
          <w:szCs w:val="28"/>
        </w:rPr>
        <w:t>4</w:t>
      </w:r>
      <w:r>
        <w:rPr>
          <w:sz w:val="28"/>
          <w:szCs w:val="28"/>
          <w:lang w:val="uk-UA"/>
        </w:rPr>
        <w:t xml:space="preserve">. </w:t>
      </w:r>
      <w:r>
        <w:rPr>
          <w:sz w:val="28"/>
          <w:szCs w:val="28"/>
        </w:rPr>
        <w:t xml:space="preserve">Ольбинская Л.И. Роль системы цитокинов в патогенезе ХГС / Ольбинская Л.И., Игнатенко С.Б. // Тер.архив.-2001.-№ </w:t>
      </w:r>
      <w:r w:rsidRPr="00726F86">
        <w:rPr>
          <w:sz w:val="28"/>
          <w:szCs w:val="28"/>
          <w:lang w:val="en-US"/>
        </w:rPr>
        <w:t>12.-</w:t>
      </w:r>
      <w:r>
        <w:rPr>
          <w:sz w:val="28"/>
          <w:szCs w:val="28"/>
        </w:rPr>
        <w:t>С</w:t>
      </w:r>
      <w:r w:rsidRPr="00726F86">
        <w:rPr>
          <w:sz w:val="28"/>
          <w:szCs w:val="28"/>
          <w:lang w:val="en-US"/>
        </w:rPr>
        <w:t>.82-84.</w:t>
      </w:r>
    </w:p>
    <w:p w:rsidR="00680986" w:rsidRDefault="00680986" w:rsidP="00680986">
      <w:pPr>
        <w:tabs>
          <w:tab w:val="num" w:pos="0"/>
        </w:tabs>
        <w:spacing w:line="360" w:lineRule="auto"/>
        <w:jc w:val="both"/>
        <w:rPr>
          <w:sz w:val="28"/>
          <w:szCs w:val="28"/>
          <w:lang w:val="en-US"/>
        </w:rPr>
      </w:pPr>
      <w:r>
        <w:rPr>
          <w:sz w:val="28"/>
          <w:szCs w:val="28"/>
          <w:lang w:val="uk-UA"/>
        </w:rPr>
        <w:t xml:space="preserve">    20</w:t>
      </w:r>
      <w:r>
        <w:rPr>
          <w:sz w:val="28"/>
          <w:szCs w:val="28"/>
          <w:lang w:val="en-US"/>
        </w:rPr>
        <w:t>5</w:t>
      </w:r>
      <w:r>
        <w:rPr>
          <w:sz w:val="28"/>
          <w:szCs w:val="28"/>
          <w:lang w:val="uk-UA"/>
        </w:rPr>
        <w:t xml:space="preserve">. </w:t>
      </w:r>
      <w:r>
        <w:rPr>
          <w:sz w:val="28"/>
          <w:szCs w:val="28"/>
          <w:lang w:val="en-US"/>
        </w:rPr>
        <w:t>McHutchison J.G. A pilot study of daily subcutaneous IL-</w:t>
      </w:r>
      <w:smartTag w:uri="urn:schemas-microsoft-com:office:smarttags" w:element="metricconverter">
        <w:smartTagPr>
          <w:attr w:name="ProductID" w:val="10 in"/>
        </w:smartTagPr>
        <w:r>
          <w:rPr>
            <w:sz w:val="28"/>
            <w:szCs w:val="28"/>
            <w:lang w:val="en-US"/>
          </w:rPr>
          <w:t>10 in</w:t>
        </w:r>
      </w:smartTag>
      <w:r>
        <w:rPr>
          <w:sz w:val="28"/>
          <w:szCs w:val="28"/>
          <w:lang w:val="en-US"/>
        </w:rPr>
        <w:t xml:space="preserve"> patients with chronic hepatitis C infection</w:t>
      </w:r>
      <w:r w:rsidRPr="0047293E">
        <w:rPr>
          <w:sz w:val="28"/>
          <w:szCs w:val="28"/>
          <w:lang w:val="en-US"/>
        </w:rPr>
        <w:t xml:space="preserve"> </w:t>
      </w:r>
      <w:r>
        <w:rPr>
          <w:sz w:val="28"/>
          <w:szCs w:val="28"/>
          <w:lang w:val="en-US"/>
        </w:rPr>
        <w:t>/ McHutchison J.G., Gianelli G., Nyberg L. et al.</w:t>
      </w:r>
      <w:r w:rsidRPr="009335CF">
        <w:rPr>
          <w:sz w:val="28"/>
          <w:szCs w:val="28"/>
          <w:lang w:val="en-US"/>
        </w:rPr>
        <w:t xml:space="preserve"> //</w:t>
      </w:r>
      <w:r>
        <w:rPr>
          <w:sz w:val="28"/>
          <w:szCs w:val="28"/>
          <w:lang w:val="en-US"/>
        </w:rPr>
        <w:t xml:space="preserve"> Gastroenterol.,hepatol.-1999.-V.19(11).-P.1265-1270.</w:t>
      </w:r>
    </w:p>
    <w:p w:rsidR="00680986" w:rsidRDefault="00680986" w:rsidP="00680986">
      <w:pPr>
        <w:tabs>
          <w:tab w:val="num" w:pos="0"/>
        </w:tabs>
        <w:spacing w:line="360" w:lineRule="auto"/>
        <w:jc w:val="both"/>
        <w:rPr>
          <w:sz w:val="28"/>
          <w:szCs w:val="28"/>
          <w:lang w:val="en-US"/>
        </w:rPr>
      </w:pPr>
      <w:r>
        <w:rPr>
          <w:sz w:val="28"/>
          <w:szCs w:val="28"/>
          <w:lang w:val="uk-UA"/>
        </w:rPr>
        <w:t xml:space="preserve">    20</w:t>
      </w:r>
      <w:r>
        <w:rPr>
          <w:sz w:val="28"/>
          <w:szCs w:val="28"/>
          <w:lang w:val="en-US"/>
        </w:rPr>
        <w:t>6</w:t>
      </w:r>
      <w:r>
        <w:rPr>
          <w:sz w:val="28"/>
          <w:szCs w:val="28"/>
          <w:lang w:val="uk-UA"/>
        </w:rPr>
        <w:t xml:space="preserve">. </w:t>
      </w:r>
      <w:r>
        <w:rPr>
          <w:sz w:val="28"/>
          <w:szCs w:val="28"/>
          <w:lang w:val="en-US"/>
        </w:rPr>
        <w:t>Lee J.H. Antiviral effect of human recombinant IL-</w:t>
      </w:r>
      <w:smartTag w:uri="urn:schemas-microsoft-com:office:smarttags" w:element="metricconverter">
        <w:smartTagPr>
          <w:attr w:name="ProductID" w:val="12 in"/>
        </w:smartTagPr>
        <w:r>
          <w:rPr>
            <w:sz w:val="28"/>
            <w:szCs w:val="28"/>
            <w:lang w:val="en-US"/>
          </w:rPr>
          <w:t>12 in</w:t>
        </w:r>
      </w:smartTag>
      <w:r>
        <w:rPr>
          <w:sz w:val="28"/>
          <w:szCs w:val="28"/>
          <w:lang w:val="en-US"/>
        </w:rPr>
        <w:t xml:space="preserve"> patients infected with hepatitis C virus</w:t>
      </w:r>
      <w:r w:rsidRPr="0047293E">
        <w:rPr>
          <w:sz w:val="28"/>
          <w:szCs w:val="28"/>
          <w:lang w:val="en-US"/>
        </w:rPr>
        <w:t xml:space="preserve"> </w:t>
      </w:r>
      <w:r>
        <w:rPr>
          <w:sz w:val="28"/>
          <w:szCs w:val="28"/>
          <w:lang w:val="en-US"/>
        </w:rPr>
        <w:t>/ Lee J.H., Teuber G., von-Wagner M. et al.</w:t>
      </w:r>
      <w:r w:rsidRPr="009335CF">
        <w:rPr>
          <w:sz w:val="28"/>
          <w:szCs w:val="28"/>
          <w:lang w:val="en-US"/>
        </w:rPr>
        <w:t xml:space="preserve"> //</w:t>
      </w:r>
      <w:r>
        <w:rPr>
          <w:sz w:val="28"/>
          <w:szCs w:val="28"/>
          <w:lang w:val="en-US"/>
        </w:rPr>
        <w:t xml:space="preserve"> J.Med.Virol.-2000.-V.60(3).-P.264-268.</w:t>
      </w:r>
    </w:p>
    <w:p w:rsidR="00680986" w:rsidRDefault="00680986" w:rsidP="00680986">
      <w:pPr>
        <w:tabs>
          <w:tab w:val="num" w:pos="0"/>
        </w:tabs>
        <w:spacing w:line="360" w:lineRule="auto"/>
        <w:jc w:val="both"/>
        <w:rPr>
          <w:sz w:val="28"/>
          <w:szCs w:val="28"/>
          <w:lang w:val="uk-UA"/>
        </w:rPr>
      </w:pPr>
      <w:r>
        <w:rPr>
          <w:sz w:val="28"/>
          <w:szCs w:val="28"/>
          <w:lang w:val="en-US"/>
        </w:rPr>
        <w:t xml:space="preserve">    207.</w:t>
      </w:r>
      <w:r>
        <w:rPr>
          <w:sz w:val="28"/>
          <w:szCs w:val="28"/>
          <w:lang w:val="uk-UA"/>
        </w:rPr>
        <w:t xml:space="preserve"> </w:t>
      </w:r>
      <w:r>
        <w:rPr>
          <w:sz w:val="28"/>
          <w:szCs w:val="28"/>
          <w:lang w:val="en-US"/>
        </w:rPr>
        <w:t>Abuel-Fotoh A</w:t>
      </w:r>
      <w:r w:rsidRPr="0047293E">
        <w:rPr>
          <w:sz w:val="28"/>
          <w:szCs w:val="28"/>
          <w:lang w:val="en-US"/>
        </w:rPr>
        <w:t xml:space="preserve">. </w:t>
      </w:r>
      <w:r>
        <w:rPr>
          <w:sz w:val="28"/>
          <w:szCs w:val="28"/>
          <w:lang w:val="en-US"/>
        </w:rPr>
        <w:t>Lactobacillus brevis: a potential treatment for chronic hepatitis C</w:t>
      </w:r>
      <w:r w:rsidRPr="0047293E">
        <w:rPr>
          <w:sz w:val="28"/>
          <w:szCs w:val="28"/>
          <w:lang w:val="en-US"/>
        </w:rPr>
        <w:t xml:space="preserve"> </w:t>
      </w:r>
      <w:r>
        <w:rPr>
          <w:sz w:val="28"/>
          <w:szCs w:val="28"/>
          <w:lang w:val="en-US"/>
        </w:rPr>
        <w:t>/ Abuel-Fotoh A., Omar M.</w:t>
      </w:r>
      <w:r w:rsidRPr="009335CF">
        <w:rPr>
          <w:sz w:val="28"/>
          <w:szCs w:val="28"/>
          <w:lang w:val="en-US"/>
        </w:rPr>
        <w:t xml:space="preserve"> //</w:t>
      </w:r>
      <w:r>
        <w:rPr>
          <w:sz w:val="28"/>
          <w:szCs w:val="28"/>
          <w:lang w:val="en-US"/>
        </w:rPr>
        <w:t xml:space="preserve"> Gut.-2000.-V.47(Suppl.III).-A190</w:t>
      </w:r>
      <w:r>
        <w:rPr>
          <w:sz w:val="28"/>
          <w:szCs w:val="28"/>
          <w:lang w:val="uk-UA"/>
        </w:rPr>
        <w:t>.</w:t>
      </w:r>
    </w:p>
    <w:p w:rsidR="00680986" w:rsidRDefault="00680986" w:rsidP="00680986">
      <w:pPr>
        <w:tabs>
          <w:tab w:val="num" w:pos="0"/>
        </w:tabs>
        <w:spacing w:line="360" w:lineRule="auto"/>
        <w:jc w:val="both"/>
        <w:rPr>
          <w:sz w:val="28"/>
          <w:szCs w:val="28"/>
          <w:lang w:val="uk-UA"/>
        </w:rPr>
      </w:pPr>
      <w:r>
        <w:rPr>
          <w:sz w:val="28"/>
          <w:szCs w:val="28"/>
          <w:lang w:val="uk-UA"/>
        </w:rPr>
        <w:t xml:space="preserve">    208. Фролов В.М. Використання антигомотоксичних препаратів Гепар композитум та Ухінацея композитум при лікуванні загострень хронічного вірусного гепатиту С / Фролов В.М, Пересадін М.О., Соцька Я.А. // Сучасні інфекції.-2007.-№2.-С.4-12.</w:t>
      </w:r>
    </w:p>
    <w:p w:rsidR="00680986" w:rsidRDefault="00680986" w:rsidP="00680986">
      <w:pPr>
        <w:tabs>
          <w:tab w:val="num" w:pos="0"/>
        </w:tabs>
        <w:spacing w:line="360" w:lineRule="auto"/>
        <w:jc w:val="both"/>
        <w:rPr>
          <w:sz w:val="28"/>
          <w:szCs w:val="28"/>
          <w:lang w:val="uk-UA"/>
        </w:rPr>
      </w:pPr>
      <w:r>
        <w:rPr>
          <w:sz w:val="28"/>
          <w:szCs w:val="28"/>
          <w:lang w:val="uk-UA"/>
        </w:rPr>
        <w:t xml:space="preserve">    209.</w:t>
      </w:r>
      <w:r>
        <w:rPr>
          <w:sz w:val="28"/>
          <w:szCs w:val="28"/>
        </w:rPr>
        <w:t xml:space="preserve"> </w:t>
      </w:r>
      <w:r>
        <w:rPr>
          <w:sz w:val="28"/>
          <w:szCs w:val="28"/>
          <w:lang w:val="uk-UA"/>
        </w:rPr>
        <w:t>Вовк Л.М.</w:t>
      </w:r>
      <w:r>
        <w:rPr>
          <w:sz w:val="28"/>
          <w:szCs w:val="28"/>
        </w:rPr>
        <w:t xml:space="preserve">, </w:t>
      </w:r>
      <w:r>
        <w:rPr>
          <w:sz w:val="28"/>
          <w:szCs w:val="28"/>
          <w:lang w:val="uk-UA"/>
        </w:rPr>
        <w:t>Сухов Ю.А. Использование бициклола в лечении хронических вирусных заболеваний печени / Вовк Л.М.</w:t>
      </w:r>
      <w:r>
        <w:rPr>
          <w:sz w:val="28"/>
          <w:szCs w:val="28"/>
        </w:rPr>
        <w:t xml:space="preserve">, </w:t>
      </w:r>
      <w:r>
        <w:rPr>
          <w:sz w:val="28"/>
          <w:szCs w:val="28"/>
          <w:lang w:val="uk-UA"/>
        </w:rPr>
        <w:t>Сухов Ю.А. // Сучасні інфекції.-2007.-№4.-С.72-78.</w:t>
      </w:r>
    </w:p>
    <w:p w:rsidR="00680986" w:rsidRDefault="00680986" w:rsidP="00680986">
      <w:pPr>
        <w:tabs>
          <w:tab w:val="num" w:pos="0"/>
        </w:tabs>
        <w:spacing w:line="360" w:lineRule="auto"/>
        <w:jc w:val="both"/>
        <w:rPr>
          <w:sz w:val="28"/>
          <w:lang w:val="uk-UA"/>
        </w:rPr>
      </w:pPr>
      <w:r>
        <w:rPr>
          <w:sz w:val="28"/>
          <w:szCs w:val="28"/>
          <w:lang w:val="uk-UA"/>
        </w:rPr>
        <w:t xml:space="preserve">    210. </w:t>
      </w:r>
      <w:r>
        <w:rPr>
          <w:sz w:val="28"/>
          <w:lang w:val="uk-UA"/>
        </w:rPr>
        <w:t xml:space="preserve">Сироватковий рівень інтерферону і фактора некрозу пухлин у хворих, хронічно інфікованих вірусами гепатиту В та С / </w:t>
      </w:r>
      <w:r w:rsidRPr="009335CF">
        <w:rPr>
          <w:sz w:val="28"/>
          <w:lang w:val="uk-UA"/>
        </w:rPr>
        <w:t>[</w:t>
      </w:r>
      <w:r>
        <w:rPr>
          <w:sz w:val="28"/>
          <w:lang w:val="uk-UA"/>
        </w:rPr>
        <w:t>Дьяченко П.А., Кудрявець Ю.Й., Дьяченко А.Г., Вовк А.Д.</w:t>
      </w:r>
      <w:r w:rsidRPr="009335CF">
        <w:rPr>
          <w:sz w:val="28"/>
          <w:lang w:val="uk-UA"/>
        </w:rPr>
        <w:t>] //</w:t>
      </w:r>
      <w:r>
        <w:rPr>
          <w:sz w:val="28"/>
          <w:lang w:val="uk-UA"/>
        </w:rPr>
        <w:t xml:space="preserve"> Сучасні інфекції,-2005.-№1.-С.24-29.</w:t>
      </w:r>
    </w:p>
    <w:p w:rsidR="00680986" w:rsidRDefault="00680986" w:rsidP="00680986">
      <w:pPr>
        <w:pStyle w:val="31"/>
        <w:tabs>
          <w:tab w:val="num" w:pos="0"/>
        </w:tabs>
        <w:spacing w:line="360" w:lineRule="auto"/>
        <w:ind w:left="0"/>
        <w:jc w:val="both"/>
        <w:rPr>
          <w:sz w:val="28"/>
          <w:szCs w:val="28"/>
          <w:lang w:val="en-US"/>
        </w:rPr>
      </w:pPr>
      <w:r w:rsidRPr="009335CF">
        <w:rPr>
          <w:sz w:val="28"/>
          <w:szCs w:val="28"/>
          <w:lang w:val="uk-UA"/>
        </w:rPr>
        <w:t>2</w:t>
      </w:r>
      <w:r>
        <w:rPr>
          <w:sz w:val="28"/>
          <w:szCs w:val="28"/>
          <w:lang w:val="uk-UA"/>
        </w:rPr>
        <w:t>11</w:t>
      </w:r>
      <w:r w:rsidRPr="009335CF">
        <w:rPr>
          <w:sz w:val="28"/>
          <w:szCs w:val="28"/>
          <w:lang w:val="uk-UA"/>
        </w:rPr>
        <w:t>.</w:t>
      </w:r>
      <w:r>
        <w:rPr>
          <w:sz w:val="28"/>
          <w:szCs w:val="28"/>
          <w:lang w:val="uk-UA"/>
        </w:rPr>
        <w:t xml:space="preserve"> </w:t>
      </w:r>
      <w:r>
        <w:rPr>
          <w:sz w:val="28"/>
          <w:szCs w:val="28"/>
          <w:lang w:val="en-US"/>
        </w:rPr>
        <w:t>Miyachi</w:t>
      </w:r>
      <w:r w:rsidRPr="009335CF">
        <w:rPr>
          <w:sz w:val="28"/>
          <w:szCs w:val="28"/>
          <w:lang w:val="uk-UA"/>
        </w:rPr>
        <w:t xml:space="preserve"> </w:t>
      </w:r>
      <w:r>
        <w:rPr>
          <w:sz w:val="28"/>
          <w:szCs w:val="28"/>
          <w:lang w:val="en-US"/>
        </w:rPr>
        <w:t>H</w:t>
      </w:r>
      <w:r w:rsidRPr="009335CF">
        <w:rPr>
          <w:sz w:val="28"/>
          <w:szCs w:val="28"/>
          <w:lang w:val="uk-UA"/>
        </w:rPr>
        <w:t xml:space="preserve">. </w:t>
      </w:r>
      <w:r>
        <w:rPr>
          <w:sz w:val="28"/>
          <w:szCs w:val="28"/>
          <w:lang w:val="en-US"/>
        </w:rPr>
        <w:t>Automated</w:t>
      </w:r>
      <w:r w:rsidRPr="009335CF">
        <w:rPr>
          <w:sz w:val="28"/>
          <w:szCs w:val="28"/>
          <w:lang w:val="uk-UA"/>
        </w:rPr>
        <w:t xml:space="preserve"> </w:t>
      </w:r>
      <w:r>
        <w:rPr>
          <w:sz w:val="28"/>
          <w:szCs w:val="28"/>
          <w:lang w:val="en-US"/>
        </w:rPr>
        <w:t>specific</w:t>
      </w:r>
      <w:r w:rsidRPr="009335CF">
        <w:rPr>
          <w:sz w:val="28"/>
          <w:szCs w:val="28"/>
          <w:lang w:val="uk-UA"/>
        </w:rPr>
        <w:t xml:space="preserve"> </w:t>
      </w:r>
      <w:r>
        <w:rPr>
          <w:sz w:val="28"/>
          <w:szCs w:val="28"/>
          <w:lang w:val="en-US"/>
        </w:rPr>
        <w:t>capture</w:t>
      </w:r>
      <w:r w:rsidRPr="009335CF">
        <w:rPr>
          <w:sz w:val="28"/>
          <w:szCs w:val="28"/>
          <w:lang w:val="uk-UA"/>
        </w:rPr>
        <w:t xml:space="preserve"> </w:t>
      </w:r>
      <w:r>
        <w:rPr>
          <w:sz w:val="28"/>
          <w:szCs w:val="28"/>
          <w:lang w:val="en-US"/>
        </w:rPr>
        <w:t>of</w:t>
      </w:r>
      <w:r w:rsidRPr="009335CF">
        <w:rPr>
          <w:sz w:val="28"/>
          <w:szCs w:val="28"/>
          <w:lang w:val="uk-UA"/>
        </w:rPr>
        <w:t xml:space="preserve"> </w:t>
      </w:r>
      <w:r>
        <w:rPr>
          <w:sz w:val="28"/>
          <w:szCs w:val="28"/>
          <w:lang w:val="en-US"/>
        </w:rPr>
        <w:t>hepatitis</w:t>
      </w:r>
      <w:r w:rsidRPr="009335CF">
        <w:rPr>
          <w:sz w:val="28"/>
          <w:szCs w:val="28"/>
          <w:lang w:val="uk-UA"/>
        </w:rPr>
        <w:t xml:space="preserve"> </w:t>
      </w:r>
      <w:r>
        <w:rPr>
          <w:sz w:val="28"/>
          <w:szCs w:val="28"/>
          <w:lang w:val="en-US"/>
        </w:rPr>
        <w:t>C</w:t>
      </w:r>
      <w:r w:rsidRPr="009335CF">
        <w:rPr>
          <w:sz w:val="28"/>
          <w:szCs w:val="28"/>
          <w:lang w:val="uk-UA"/>
        </w:rPr>
        <w:t xml:space="preserve"> </w:t>
      </w:r>
      <w:r>
        <w:rPr>
          <w:sz w:val="28"/>
          <w:szCs w:val="28"/>
          <w:lang w:val="en-US"/>
        </w:rPr>
        <w:t>virus</w:t>
      </w:r>
      <w:r w:rsidRPr="009335CF">
        <w:rPr>
          <w:sz w:val="28"/>
          <w:szCs w:val="28"/>
          <w:lang w:val="uk-UA"/>
        </w:rPr>
        <w:t xml:space="preserve"> </w:t>
      </w:r>
      <w:r>
        <w:rPr>
          <w:sz w:val="28"/>
          <w:szCs w:val="28"/>
          <w:lang w:val="en-US"/>
        </w:rPr>
        <w:t>RNA</w:t>
      </w:r>
      <w:r w:rsidRPr="009335CF">
        <w:rPr>
          <w:sz w:val="28"/>
          <w:szCs w:val="28"/>
          <w:lang w:val="uk-UA"/>
        </w:rPr>
        <w:t xml:space="preserve"> </w:t>
      </w:r>
      <w:r>
        <w:rPr>
          <w:sz w:val="28"/>
          <w:szCs w:val="28"/>
          <w:lang w:val="en-US"/>
        </w:rPr>
        <w:t>with</w:t>
      </w:r>
      <w:r w:rsidRPr="009335CF">
        <w:rPr>
          <w:sz w:val="28"/>
          <w:szCs w:val="28"/>
          <w:lang w:val="uk-UA"/>
        </w:rPr>
        <w:t xml:space="preserve"> </w:t>
      </w:r>
      <w:r>
        <w:rPr>
          <w:sz w:val="28"/>
          <w:szCs w:val="28"/>
          <w:lang w:val="en-US"/>
        </w:rPr>
        <w:t>probes</w:t>
      </w:r>
      <w:r w:rsidRPr="009335CF">
        <w:rPr>
          <w:sz w:val="28"/>
          <w:szCs w:val="28"/>
          <w:lang w:val="uk-UA"/>
        </w:rPr>
        <w:t xml:space="preserve"> </w:t>
      </w:r>
      <w:r>
        <w:rPr>
          <w:sz w:val="28"/>
          <w:szCs w:val="28"/>
          <w:lang w:val="en-US"/>
        </w:rPr>
        <w:t>and</w:t>
      </w:r>
      <w:r w:rsidRPr="009335CF">
        <w:rPr>
          <w:sz w:val="28"/>
          <w:szCs w:val="28"/>
          <w:lang w:val="uk-UA"/>
        </w:rPr>
        <w:t xml:space="preserve"> </w:t>
      </w:r>
      <w:r>
        <w:rPr>
          <w:sz w:val="28"/>
          <w:szCs w:val="28"/>
          <w:lang w:val="en-US"/>
        </w:rPr>
        <w:t>paramagnetic</w:t>
      </w:r>
      <w:r w:rsidRPr="009335CF">
        <w:rPr>
          <w:sz w:val="28"/>
          <w:szCs w:val="28"/>
          <w:lang w:val="uk-UA"/>
        </w:rPr>
        <w:t xml:space="preserve"> </w:t>
      </w:r>
      <w:r>
        <w:rPr>
          <w:sz w:val="28"/>
          <w:szCs w:val="28"/>
          <w:lang w:val="en-US"/>
        </w:rPr>
        <w:t>particle</w:t>
      </w:r>
      <w:r w:rsidRPr="009335CF">
        <w:rPr>
          <w:sz w:val="28"/>
          <w:szCs w:val="28"/>
          <w:lang w:val="uk-UA"/>
        </w:rPr>
        <w:t xml:space="preserve"> </w:t>
      </w:r>
      <w:r>
        <w:rPr>
          <w:sz w:val="28"/>
          <w:szCs w:val="28"/>
          <w:lang w:val="en-US"/>
        </w:rPr>
        <w:t>separation</w:t>
      </w:r>
      <w:r w:rsidRPr="009335CF">
        <w:rPr>
          <w:sz w:val="28"/>
          <w:szCs w:val="28"/>
          <w:lang w:val="uk-UA"/>
        </w:rPr>
        <w:t xml:space="preserve"> /</w:t>
      </w:r>
      <w:r>
        <w:rPr>
          <w:sz w:val="28"/>
          <w:szCs w:val="28"/>
          <w:lang w:val="uk-UA"/>
        </w:rPr>
        <w:t xml:space="preserve"> </w:t>
      </w:r>
      <w:r>
        <w:rPr>
          <w:sz w:val="28"/>
          <w:szCs w:val="28"/>
          <w:lang w:val="en-US"/>
        </w:rPr>
        <w:t>Miyachi</w:t>
      </w:r>
      <w:r w:rsidRPr="009335CF">
        <w:rPr>
          <w:sz w:val="28"/>
          <w:szCs w:val="28"/>
          <w:lang w:val="uk-UA"/>
        </w:rPr>
        <w:t xml:space="preserve"> </w:t>
      </w:r>
      <w:r>
        <w:rPr>
          <w:sz w:val="28"/>
          <w:szCs w:val="28"/>
          <w:lang w:val="en-US"/>
        </w:rPr>
        <w:t>H., Masukawa A.,Ohshima T. et al. //  J.Clin.Microbiol.-2000.-V.38.-P.18-21.</w:t>
      </w:r>
    </w:p>
    <w:p w:rsidR="00680986" w:rsidRDefault="00680986" w:rsidP="00680986">
      <w:pPr>
        <w:pStyle w:val="31"/>
        <w:tabs>
          <w:tab w:val="num" w:pos="0"/>
        </w:tabs>
        <w:spacing w:line="360" w:lineRule="auto"/>
        <w:ind w:left="0"/>
        <w:jc w:val="both"/>
        <w:rPr>
          <w:sz w:val="28"/>
          <w:szCs w:val="28"/>
          <w:lang w:val="en-US"/>
        </w:rPr>
      </w:pPr>
      <w:r>
        <w:rPr>
          <w:sz w:val="28"/>
          <w:szCs w:val="28"/>
          <w:lang w:val="en-US"/>
        </w:rPr>
        <w:t>2</w:t>
      </w:r>
      <w:r>
        <w:rPr>
          <w:sz w:val="28"/>
          <w:szCs w:val="28"/>
          <w:lang w:val="uk-UA"/>
        </w:rPr>
        <w:t>12</w:t>
      </w:r>
      <w:r>
        <w:rPr>
          <w:sz w:val="28"/>
          <w:szCs w:val="28"/>
          <w:lang w:val="en-US"/>
        </w:rPr>
        <w:t>.</w:t>
      </w:r>
      <w:r>
        <w:rPr>
          <w:sz w:val="28"/>
          <w:szCs w:val="28"/>
          <w:lang w:val="uk-UA"/>
        </w:rPr>
        <w:t xml:space="preserve"> </w:t>
      </w:r>
      <w:r>
        <w:rPr>
          <w:sz w:val="28"/>
          <w:szCs w:val="28"/>
          <w:lang w:val="en-US"/>
        </w:rPr>
        <w:t>Nayak N.C. Immunohistochemical detection of hepatitis C virus antigen in paraffin embedded liver biopsies from patients with chronic liver disease</w:t>
      </w:r>
      <w:r w:rsidRPr="0047293E">
        <w:rPr>
          <w:sz w:val="28"/>
          <w:szCs w:val="28"/>
          <w:lang w:val="en-US"/>
        </w:rPr>
        <w:t xml:space="preserve"> </w:t>
      </w:r>
      <w:r>
        <w:rPr>
          <w:sz w:val="28"/>
          <w:szCs w:val="28"/>
          <w:lang w:val="en-US"/>
        </w:rPr>
        <w:t>/ Nayak N.C.,Sathar S.A. // Acta Histochem.-1999.-V.101.-P.409-419.</w:t>
      </w:r>
    </w:p>
    <w:p w:rsidR="00680986" w:rsidRDefault="00680986" w:rsidP="00680986">
      <w:pPr>
        <w:tabs>
          <w:tab w:val="num" w:pos="0"/>
        </w:tabs>
        <w:spacing w:line="360" w:lineRule="auto"/>
        <w:jc w:val="both"/>
        <w:rPr>
          <w:sz w:val="28"/>
          <w:lang w:val="en-US"/>
        </w:rPr>
      </w:pPr>
      <w:r>
        <w:rPr>
          <w:sz w:val="28"/>
          <w:lang w:val="en-US"/>
        </w:rPr>
        <w:lastRenderedPageBreak/>
        <w:t>2</w:t>
      </w:r>
      <w:r>
        <w:rPr>
          <w:sz w:val="28"/>
          <w:lang w:val="uk-UA"/>
        </w:rPr>
        <w:t>13</w:t>
      </w:r>
      <w:r>
        <w:rPr>
          <w:sz w:val="28"/>
          <w:lang w:val="en-US"/>
        </w:rPr>
        <w:t>.</w:t>
      </w:r>
      <w:r>
        <w:rPr>
          <w:sz w:val="28"/>
          <w:lang w:val="uk-UA"/>
        </w:rPr>
        <w:t xml:space="preserve"> </w:t>
      </w:r>
      <w:r>
        <w:rPr>
          <w:sz w:val="28"/>
          <w:lang w:val="en-US"/>
        </w:rPr>
        <w:t xml:space="preserve">Rodrigues-Inigo E. Fluorescent </w:t>
      </w:r>
      <w:r>
        <w:rPr>
          <w:sz w:val="28"/>
          <w:lang w:val="uk-UA"/>
        </w:rPr>
        <w:t>“in situ”</w:t>
      </w:r>
      <w:r>
        <w:rPr>
          <w:sz w:val="28"/>
          <w:lang w:val="en-US"/>
        </w:rPr>
        <w:t xml:space="preserve"> hybridization of hepatitis C virus RNA in peripheral blood mononuclear cells from patients with chronic hepatitis C</w:t>
      </w:r>
      <w:r w:rsidRPr="0047293E">
        <w:rPr>
          <w:sz w:val="28"/>
          <w:lang w:val="en-US"/>
        </w:rPr>
        <w:t xml:space="preserve"> </w:t>
      </w:r>
      <w:r>
        <w:rPr>
          <w:sz w:val="28"/>
          <w:lang w:val="en-US"/>
        </w:rPr>
        <w:t>/ Rodrigues-Inigo E.,Casqueiro M.,Navas S. et al. // J.Med.Virol.-2000.-V.60.-P.269-274.</w:t>
      </w:r>
    </w:p>
    <w:p w:rsidR="00680986" w:rsidRDefault="00680986" w:rsidP="00680986">
      <w:pPr>
        <w:tabs>
          <w:tab w:val="num" w:pos="0"/>
        </w:tabs>
        <w:spacing w:line="360" w:lineRule="auto"/>
        <w:jc w:val="both"/>
        <w:rPr>
          <w:sz w:val="28"/>
          <w:lang w:val="en-US"/>
        </w:rPr>
      </w:pPr>
      <w:r>
        <w:rPr>
          <w:sz w:val="28"/>
          <w:lang w:val="en-US"/>
        </w:rPr>
        <w:t>2</w:t>
      </w:r>
      <w:r>
        <w:rPr>
          <w:sz w:val="28"/>
          <w:lang w:val="uk-UA"/>
        </w:rPr>
        <w:t>14</w:t>
      </w:r>
      <w:r>
        <w:rPr>
          <w:sz w:val="28"/>
          <w:lang w:val="en-US"/>
        </w:rPr>
        <w:t>.</w:t>
      </w:r>
      <w:r>
        <w:rPr>
          <w:sz w:val="28"/>
          <w:lang w:val="uk-UA"/>
        </w:rPr>
        <w:t xml:space="preserve"> </w:t>
      </w:r>
      <w:r>
        <w:rPr>
          <w:sz w:val="28"/>
          <w:lang w:val="en-US"/>
        </w:rPr>
        <w:t>Perelson A.S. Viral kinetics and mathematical models</w:t>
      </w:r>
      <w:r w:rsidRPr="0047293E">
        <w:rPr>
          <w:sz w:val="28"/>
          <w:lang w:val="en-US"/>
        </w:rPr>
        <w:t xml:space="preserve"> </w:t>
      </w:r>
      <w:r>
        <w:rPr>
          <w:sz w:val="28"/>
          <w:lang w:val="en-US"/>
        </w:rPr>
        <w:t>/ Perelson A.S. // Am.J.Med.-1999.-V.107.-P.49S-52S.</w:t>
      </w:r>
    </w:p>
    <w:p w:rsidR="00680986" w:rsidRDefault="00680986" w:rsidP="00680986">
      <w:pPr>
        <w:tabs>
          <w:tab w:val="num" w:pos="0"/>
        </w:tabs>
        <w:spacing w:line="360" w:lineRule="auto"/>
        <w:jc w:val="both"/>
        <w:rPr>
          <w:sz w:val="28"/>
          <w:lang w:val="en-US"/>
        </w:rPr>
      </w:pPr>
      <w:r>
        <w:rPr>
          <w:sz w:val="28"/>
          <w:lang w:val="en-US"/>
        </w:rPr>
        <w:t>2</w:t>
      </w:r>
      <w:r>
        <w:rPr>
          <w:sz w:val="28"/>
          <w:lang w:val="uk-UA"/>
        </w:rPr>
        <w:t>15</w:t>
      </w:r>
      <w:r>
        <w:rPr>
          <w:sz w:val="28"/>
          <w:lang w:val="en-US"/>
        </w:rPr>
        <w:t>.</w:t>
      </w:r>
      <w:r>
        <w:rPr>
          <w:sz w:val="28"/>
          <w:lang w:val="uk-UA"/>
        </w:rPr>
        <w:t xml:space="preserve"> </w:t>
      </w:r>
      <w:r>
        <w:rPr>
          <w:sz w:val="28"/>
          <w:lang w:val="en-US"/>
        </w:rPr>
        <w:t>Lee J.H. Antiviral effect of human recombinant interleukin-</w:t>
      </w:r>
      <w:smartTag w:uri="urn:schemas-microsoft-com:office:smarttags" w:element="metricconverter">
        <w:smartTagPr>
          <w:attr w:name="ProductID" w:val="12 in"/>
        </w:smartTagPr>
        <w:r>
          <w:rPr>
            <w:sz w:val="28"/>
            <w:lang w:val="en-US"/>
          </w:rPr>
          <w:t>12 in</w:t>
        </w:r>
      </w:smartTag>
      <w:r>
        <w:rPr>
          <w:sz w:val="28"/>
          <w:lang w:val="en-US"/>
        </w:rPr>
        <w:t xml:space="preserve"> patients infected with hepatitis C virus</w:t>
      </w:r>
      <w:r w:rsidRPr="0047293E">
        <w:rPr>
          <w:sz w:val="28"/>
          <w:lang w:val="en-US"/>
        </w:rPr>
        <w:t xml:space="preserve"> </w:t>
      </w:r>
      <w:r>
        <w:rPr>
          <w:sz w:val="28"/>
          <w:lang w:val="en-US"/>
        </w:rPr>
        <w:t>/ Lee J.H.,Teuber G.,von-Wagner M. et al. // J</w:t>
      </w:r>
      <w:r w:rsidRPr="0047293E">
        <w:rPr>
          <w:sz w:val="28"/>
          <w:lang w:val="en-US"/>
        </w:rPr>
        <w:t>.</w:t>
      </w:r>
      <w:r>
        <w:rPr>
          <w:sz w:val="28"/>
          <w:lang w:val="en-US"/>
        </w:rPr>
        <w:t>Med.Virol.-2000.-V.60.-P.264-268.</w:t>
      </w:r>
    </w:p>
    <w:p w:rsidR="00680986" w:rsidRDefault="00680986" w:rsidP="00680986">
      <w:pPr>
        <w:tabs>
          <w:tab w:val="num" w:pos="0"/>
        </w:tabs>
        <w:spacing w:line="360" w:lineRule="auto"/>
        <w:jc w:val="both"/>
        <w:rPr>
          <w:sz w:val="28"/>
          <w:lang w:val="en-US"/>
        </w:rPr>
      </w:pPr>
      <w:r>
        <w:rPr>
          <w:sz w:val="28"/>
          <w:lang w:val="en-US"/>
        </w:rPr>
        <w:t>2</w:t>
      </w:r>
      <w:r>
        <w:rPr>
          <w:sz w:val="28"/>
          <w:lang w:val="uk-UA"/>
        </w:rPr>
        <w:t>16</w:t>
      </w:r>
      <w:r>
        <w:rPr>
          <w:sz w:val="28"/>
          <w:lang w:val="en-US"/>
        </w:rPr>
        <w:t>.</w:t>
      </w:r>
      <w:r>
        <w:rPr>
          <w:sz w:val="28"/>
          <w:lang w:val="uk-UA"/>
        </w:rPr>
        <w:t xml:space="preserve"> </w:t>
      </w:r>
      <w:r>
        <w:rPr>
          <w:sz w:val="28"/>
          <w:lang w:val="en-US"/>
        </w:rPr>
        <w:t>Duvoux C. Low HCV replication levels in end-stage hepatitis C virus-related liver disease</w:t>
      </w:r>
      <w:r w:rsidRPr="0047293E">
        <w:rPr>
          <w:sz w:val="28"/>
          <w:lang w:val="en-US"/>
        </w:rPr>
        <w:t xml:space="preserve"> </w:t>
      </w:r>
      <w:r>
        <w:rPr>
          <w:sz w:val="28"/>
          <w:lang w:val="en-US"/>
        </w:rPr>
        <w:t>/</w:t>
      </w:r>
      <w:r>
        <w:rPr>
          <w:sz w:val="28"/>
          <w:lang w:val="uk-UA"/>
        </w:rPr>
        <w:t xml:space="preserve"> </w:t>
      </w:r>
      <w:r>
        <w:rPr>
          <w:sz w:val="28"/>
          <w:lang w:val="en-US"/>
        </w:rPr>
        <w:t>Duvoux C.,Pawlotsky J.M.,Bastie A. et al. // J.Hepatol.-1999.-V.31.-P.593-597.</w:t>
      </w:r>
    </w:p>
    <w:p w:rsidR="00680986" w:rsidRDefault="00680986" w:rsidP="00680986">
      <w:pPr>
        <w:tabs>
          <w:tab w:val="num" w:pos="0"/>
        </w:tabs>
        <w:spacing w:line="360" w:lineRule="auto"/>
        <w:jc w:val="both"/>
        <w:rPr>
          <w:sz w:val="28"/>
          <w:lang w:val="en-US"/>
        </w:rPr>
      </w:pPr>
      <w:r>
        <w:rPr>
          <w:sz w:val="28"/>
          <w:lang w:val="uk-UA"/>
        </w:rPr>
        <w:t xml:space="preserve"> </w:t>
      </w:r>
      <w:r>
        <w:rPr>
          <w:sz w:val="28"/>
          <w:lang w:val="en-US"/>
        </w:rPr>
        <w:t>2</w:t>
      </w:r>
      <w:r>
        <w:rPr>
          <w:sz w:val="28"/>
          <w:lang w:val="uk-UA"/>
        </w:rPr>
        <w:t>17</w:t>
      </w:r>
      <w:r>
        <w:rPr>
          <w:sz w:val="28"/>
          <w:lang w:val="en-US"/>
        </w:rPr>
        <w:t>.</w:t>
      </w:r>
      <w:r>
        <w:rPr>
          <w:sz w:val="28"/>
          <w:lang w:val="uk-UA"/>
        </w:rPr>
        <w:t xml:space="preserve"> </w:t>
      </w:r>
      <w:r>
        <w:rPr>
          <w:sz w:val="28"/>
          <w:lang w:val="en-US"/>
        </w:rPr>
        <w:t>Inhibitory effects of therapeutic reagents on the PCR detection of hepatitis C virus in serum and their elimination by RNA extraction methods</w:t>
      </w:r>
      <w:r w:rsidRPr="0047293E">
        <w:rPr>
          <w:sz w:val="28"/>
          <w:lang w:val="en-US"/>
        </w:rPr>
        <w:t xml:space="preserve"> </w:t>
      </w:r>
      <w:r>
        <w:rPr>
          <w:sz w:val="28"/>
          <w:lang w:val="en-US"/>
        </w:rPr>
        <w:t>/ [Masukawa A.,Miyachi H.,Ohshima T.,Ando Y.] // Rinsho Byori.-1999.-V.47.-P.949-955.</w:t>
      </w:r>
    </w:p>
    <w:p w:rsidR="00680986" w:rsidRDefault="00680986" w:rsidP="00680986">
      <w:pPr>
        <w:tabs>
          <w:tab w:val="num" w:pos="0"/>
        </w:tabs>
        <w:spacing w:line="360" w:lineRule="auto"/>
        <w:jc w:val="both"/>
        <w:rPr>
          <w:sz w:val="28"/>
          <w:lang w:val="en-US"/>
        </w:rPr>
      </w:pPr>
      <w:r>
        <w:rPr>
          <w:sz w:val="28"/>
          <w:lang w:val="en-US"/>
        </w:rPr>
        <w:t>218. Curry M.P. Expansion of peripheral blood CD5+ B cells is associated with mild disease in chronic hepatitis C virus infection</w:t>
      </w:r>
      <w:r w:rsidRPr="0047293E">
        <w:rPr>
          <w:sz w:val="28"/>
          <w:lang w:val="en-US"/>
        </w:rPr>
        <w:t xml:space="preserve"> </w:t>
      </w:r>
      <w:r>
        <w:rPr>
          <w:sz w:val="28"/>
          <w:lang w:val="en-US"/>
        </w:rPr>
        <w:t>/ Curry M.P., Golden-Mason L., Nolan N. et al. // J.Hepatol.-2000.-V.32.-P.121-125.</w:t>
      </w:r>
    </w:p>
    <w:p w:rsidR="00680986" w:rsidRDefault="00680986" w:rsidP="00680986">
      <w:pPr>
        <w:tabs>
          <w:tab w:val="num" w:pos="0"/>
        </w:tabs>
        <w:spacing w:line="360" w:lineRule="auto"/>
        <w:jc w:val="both"/>
        <w:rPr>
          <w:sz w:val="28"/>
          <w:szCs w:val="28"/>
        </w:rPr>
      </w:pPr>
      <w:r>
        <w:rPr>
          <w:sz w:val="28"/>
          <w:lang w:val="uk-UA"/>
        </w:rPr>
        <w:t xml:space="preserve">    219. Хворостинка В.Н. Активность цитокинов и острофазовых белков при хронических гепатитах С / Хворостинка В.Н., Колесникова Е.Н., Цивенко О.И.</w:t>
      </w:r>
      <w:r w:rsidRPr="009335CF">
        <w:rPr>
          <w:sz w:val="28"/>
        </w:rPr>
        <w:t xml:space="preserve"> //</w:t>
      </w:r>
      <w:r>
        <w:rPr>
          <w:sz w:val="28"/>
          <w:lang w:val="uk-UA"/>
        </w:rPr>
        <w:t xml:space="preserve"> Рос.ж.гастроэнтер.гепатол.-2006.-Т.</w:t>
      </w:r>
      <w:r>
        <w:rPr>
          <w:sz w:val="28"/>
          <w:lang w:val="en-US"/>
        </w:rPr>
        <w:t>XVI</w:t>
      </w:r>
      <w:r>
        <w:rPr>
          <w:sz w:val="28"/>
          <w:lang w:val="uk-UA"/>
        </w:rPr>
        <w:t>(1).-С.35</w:t>
      </w:r>
    </w:p>
    <w:p w:rsidR="00680986" w:rsidRDefault="00680986" w:rsidP="00680986">
      <w:pPr>
        <w:tabs>
          <w:tab w:val="num" w:pos="0"/>
        </w:tabs>
        <w:spacing w:line="360" w:lineRule="auto"/>
        <w:jc w:val="both"/>
        <w:rPr>
          <w:sz w:val="28"/>
          <w:szCs w:val="28"/>
          <w:lang w:val="uk-UA"/>
        </w:rPr>
      </w:pPr>
      <w:r>
        <w:rPr>
          <w:sz w:val="28"/>
          <w:szCs w:val="28"/>
        </w:rPr>
        <w:t xml:space="preserve">    220. Використання бупренорфіну у наркозалежних хворих на вірусні гепатити / </w:t>
      </w:r>
      <w:r w:rsidRPr="009335CF">
        <w:rPr>
          <w:sz w:val="28"/>
          <w:szCs w:val="28"/>
        </w:rPr>
        <w:t>[</w:t>
      </w:r>
      <w:r>
        <w:rPr>
          <w:sz w:val="28"/>
          <w:szCs w:val="28"/>
        </w:rPr>
        <w:t>Біла-Попович Г.С., Суременко М.С., Рокутов С.В., Дубовик В.С.</w:t>
      </w:r>
      <w:r w:rsidRPr="009335CF">
        <w:rPr>
          <w:sz w:val="28"/>
          <w:szCs w:val="28"/>
        </w:rPr>
        <w:t>] //</w:t>
      </w:r>
      <w:r>
        <w:rPr>
          <w:sz w:val="28"/>
          <w:szCs w:val="28"/>
        </w:rPr>
        <w:t xml:space="preserve"> Інфекційні хвороби.-2007.-в.4.-С.17-19.</w:t>
      </w:r>
    </w:p>
    <w:p w:rsidR="00680986" w:rsidRDefault="00680986" w:rsidP="00680986">
      <w:pPr>
        <w:tabs>
          <w:tab w:val="num" w:pos="0"/>
        </w:tabs>
        <w:spacing w:line="360" w:lineRule="auto"/>
        <w:jc w:val="both"/>
        <w:rPr>
          <w:sz w:val="28"/>
          <w:szCs w:val="28"/>
          <w:lang w:val="en-US"/>
        </w:rPr>
      </w:pPr>
      <w:r w:rsidRPr="00726F86">
        <w:rPr>
          <w:sz w:val="28"/>
          <w:szCs w:val="28"/>
        </w:rPr>
        <w:lastRenderedPageBreak/>
        <w:t xml:space="preserve">    </w:t>
      </w:r>
      <w:r w:rsidRPr="009335CF">
        <w:rPr>
          <w:sz w:val="28"/>
          <w:szCs w:val="28"/>
          <w:lang w:val="en-US"/>
        </w:rPr>
        <w:t xml:space="preserve">221. </w:t>
      </w:r>
      <w:r>
        <w:rPr>
          <w:sz w:val="28"/>
          <w:szCs w:val="28"/>
          <w:lang w:val="en-US"/>
        </w:rPr>
        <w:t>Masumoto</w:t>
      </w:r>
      <w:r w:rsidRPr="009335CF">
        <w:rPr>
          <w:sz w:val="28"/>
          <w:szCs w:val="28"/>
          <w:lang w:val="en-US"/>
        </w:rPr>
        <w:t xml:space="preserve"> </w:t>
      </w:r>
      <w:r>
        <w:rPr>
          <w:sz w:val="28"/>
          <w:szCs w:val="28"/>
          <w:lang w:val="en-US"/>
        </w:rPr>
        <w:t>T</w:t>
      </w:r>
      <w:r w:rsidRPr="009335CF">
        <w:rPr>
          <w:sz w:val="28"/>
          <w:szCs w:val="28"/>
          <w:lang w:val="en-US"/>
        </w:rPr>
        <w:t xml:space="preserve">. </w:t>
      </w:r>
      <w:r>
        <w:rPr>
          <w:sz w:val="28"/>
          <w:szCs w:val="28"/>
          <w:lang w:val="en-US"/>
        </w:rPr>
        <w:t>Serum</w:t>
      </w:r>
      <w:r w:rsidRPr="009335CF">
        <w:rPr>
          <w:sz w:val="28"/>
          <w:szCs w:val="28"/>
          <w:lang w:val="en-US"/>
        </w:rPr>
        <w:t xml:space="preserve"> </w:t>
      </w:r>
      <w:r>
        <w:rPr>
          <w:sz w:val="28"/>
          <w:szCs w:val="28"/>
          <w:lang w:val="en-US"/>
        </w:rPr>
        <w:t>IL</w:t>
      </w:r>
      <w:r w:rsidRPr="009335CF">
        <w:rPr>
          <w:sz w:val="28"/>
          <w:szCs w:val="28"/>
          <w:lang w:val="en-US"/>
        </w:rPr>
        <w:t xml:space="preserve">-8 </w:t>
      </w:r>
      <w:r>
        <w:rPr>
          <w:sz w:val="28"/>
          <w:szCs w:val="28"/>
          <w:lang w:val="en-US"/>
        </w:rPr>
        <w:t>levels</w:t>
      </w:r>
      <w:r w:rsidRPr="009335CF">
        <w:rPr>
          <w:sz w:val="28"/>
          <w:szCs w:val="28"/>
          <w:lang w:val="en-US"/>
        </w:rPr>
        <w:t xml:space="preserve"> </w:t>
      </w:r>
      <w:r>
        <w:rPr>
          <w:sz w:val="28"/>
          <w:szCs w:val="28"/>
          <w:lang w:val="en-US"/>
        </w:rPr>
        <w:t>and</w:t>
      </w:r>
      <w:r w:rsidRPr="009335CF">
        <w:rPr>
          <w:sz w:val="28"/>
          <w:szCs w:val="28"/>
          <w:lang w:val="en-US"/>
        </w:rPr>
        <w:t xml:space="preserve"> </w:t>
      </w:r>
      <w:r>
        <w:rPr>
          <w:sz w:val="28"/>
          <w:szCs w:val="28"/>
          <w:lang w:val="en-US"/>
        </w:rPr>
        <w:t>localization</w:t>
      </w:r>
      <w:r w:rsidRPr="009335CF">
        <w:rPr>
          <w:sz w:val="28"/>
          <w:szCs w:val="28"/>
          <w:lang w:val="en-US"/>
        </w:rPr>
        <w:t xml:space="preserve"> </w:t>
      </w:r>
      <w:r>
        <w:rPr>
          <w:sz w:val="28"/>
          <w:szCs w:val="28"/>
          <w:lang w:val="en-US"/>
        </w:rPr>
        <w:t>of</w:t>
      </w:r>
      <w:r w:rsidRPr="009335CF">
        <w:rPr>
          <w:sz w:val="28"/>
          <w:szCs w:val="28"/>
          <w:lang w:val="en-US"/>
        </w:rPr>
        <w:t xml:space="preserve"> </w:t>
      </w:r>
      <w:r>
        <w:rPr>
          <w:sz w:val="28"/>
          <w:szCs w:val="28"/>
          <w:lang w:val="en-US"/>
        </w:rPr>
        <w:t>IL</w:t>
      </w:r>
      <w:r w:rsidRPr="009335CF">
        <w:rPr>
          <w:sz w:val="28"/>
          <w:szCs w:val="28"/>
          <w:lang w:val="en-US"/>
        </w:rPr>
        <w:t>-</w:t>
      </w:r>
      <w:smartTag w:uri="urn:schemas-microsoft-com:office:smarttags" w:element="metricconverter">
        <w:smartTagPr>
          <w:attr w:name="ProductID" w:val="8 in"/>
        </w:smartTagPr>
        <w:r w:rsidRPr="009335CF">
          <w:rPr>
            <w:sz w:val="28"/>
            <w:szCs w:val="28"/>
            <w:lang w:val="en-US"/>
          </w:rPr>
          <w:t xml:space="preserve">8 </w:t>
        </w:r>
        <w:r>
          <w:rPr>
            <w:sz w:val="28"/>
            <w:szCs w:val="28"/>
            <w:lang w:val="en-US"/>
          </w:rPr>
          <w:t>in</w:t>
        </w:r>
      </w:smartTag>
      <w:r w:rsidRPr="009335CF">
        <w:rPr>
          <w:sz w:val="28"/>
          <w:szCs w:val="28"/>
          <w:lang w:val="en-US"/>
        </w:rPr>
        <w:t xml:space="preserve"> </w:t>
      </w:r>
      <w:r>
        <w:rPr>
          <w:sz w:val="28"/>
          <w:szCs w:val="28"/>
          <w:lang w:val="en-US"/>
        </w:rPr>
        <w:t>liver</w:t>
      </w:r>
      <w:r w:rsidRPr="009335CF">
        <w:rPr>
          <w:sz w:val="28"/>
          <w:szCs w:val="28"/>
          <w:lang w:val="en-US"/>
        </w:rPr>
        <w:t xml:space="preserve"> </w:t>
      </w:r>
      <w:r>
        <w:rPr>
          <w:sz w:val="28"/>
          <w:szCs w:val="28"/>
          <w:lang w:val="en-US"/>
        </w:rPr>
        <w:t>from</w:t>
      </w:r>
      <w:r w:rsidRPr="009335CF">
        <w:rPr>
          <w:sz w:val="28"/>
          <w:szCs w:val="28"/>
          <w:lang w:val="en-US"/>
        </w:rPr>
        <w:t xml:space="preserve"> </w:t>
      </w:r>
      <w:r>
        <w:rPr>
          <w:sz w:val="28"/>
          <w:szCs w:val="28"/>
          <w:lang w:val="en-US"/>
        </w:rPr>
        <w:t>patients</w:t>
      </w:r>
      <w:r w:rsidRPr="009335CF">
        <w:rPr>
          <w:sz w:val="28"/>
          <w:szCs w:val="28"/>
          <w:lang w:val="en-US"/>
        </w:rPr>
        <w:t xml:space="preserve"> </w:t>
      </w:r>
      <w:r>
        <w:rPr>
          <w:sz w:val="28"/>
          <w:szCs w:val="28"/>
          <w:lang w:val="en-US"/>
        </w:rPr>
        <w:t>with</w:t>
      </w:r>
      <w:r w:rsidRPr="009335CF">
        <w:rPr>
          <w:sz w:val="28"/>
          <w:szCs w:val="28"/>
          <w:lang w:val="en-US"/>
        </w:rPr>
        <w:t xml:space="preserve"> </w:t>
      </w:r>
      <w:r>
        <w:rPr>
          <w:sz w:val="28"/>
          <w:szCs w:val="28"/>
          <w:lang w:val="en-US"/>
        </w:rPr>
        <w:t>chronic</w:t>
      </w:r>
      <w:r w:rsidRPr="009335CF">
        <w:rPr>
          <w:sz w:val="28"/>
          <w:szCs w:val="28"/>
          <w:lang w:val="en-US"/>
        </w:rPr>
        <w:t xml:space="preserve"> </w:t>
      </w:r>
      <w:r>
        <w:rPr>
          <w:sz w:val="28"/>
          <w:szCs w:val="28"/>
          <w:lang w:val="en-US"/>
        </w:rPr>
        <w:t>viral</w:t>
      </w:r>
      <w:r w:rsidRPr="009335CF">
        <w:rPr>
          <w:sz w:val="28"/>
          <w:szCs w:val="28"/>
          <w:lang w:val="en-US"/>
        </w:rPr>
        <w:t xml:space="preserve"> </w:t>
      </w:r>
      <w:r>
        <w:rPr>
          <w:sz w:val="28"/>
          <w:szCs w:val="28"/>
          <w:lang w:val="en-US"/>
        </w:rPr>
        <w:t>hepatitis</w:t>
      </w:r>
      <w:r w:rsidRPr="009335CF">
        <w:rPr>
          <w:sz w:val="28"/>
          <w:szCs w:val="28"/>
          <w:lang w:val="en-US"/>
        </w:rPr>
        <w:t xml:space="preserve"> / </w:t>
      </w:r>
      <w:r>
        <w:rPr>
          <w:sz w:val="28"/>
          <w:szCs w:val="28"/>
          <w:lang w:val="en-US"/>
        </w:rPr>
        <w:t>Masumoto</w:t>
      </w:r>
      <w:r w:rsidRPr="009335CF">
        <w:rPr>
          <w:sz w:val="28"/>
          <w:szCs w:val="28"/>
          <w:lang w:val="en-US"/>
        </w:rPr>
        <w:t xml:space="preserve"> </w:t>
      </w:r>
      <w:r>
        <w:rPr>
          <w:sz w:val="28"/>
          <w:szCs w:val="28"/>
          <w:lang w:val="en-US"/>
        </w:rPr>
        <w:t>T</w:t>
      </w:r>
      <w:r w:rsidRPr="009335CF">
        <w:rPr>
          <w:sz w:val="28"/>
          <w:szCs w:val="28"/>
          <w:lang w:val="en-US"/>
        </w:rPr>
        <w:t xml:space="preserve">., </w:t>
      </w:r>
      <w:r>
        <w:rPr>
          <w:sz w:val="28"/>
          <w:szCs w:val="28"/>
          <w:lang w:val="en-US"/>
        </w:rPr>
        <w:t>Ohkubo K., Yamamoto K. Et al. // Hepato-gastroenterology.-1998.-V.45(23).-P.1630-1634.</w:t>
      </w:r>
    </w:p>
    <w:p w:rsidR="00680986" w:rsidRDefault="00680986" w:rsidP="00680986">
      <w:pPr>
        <w:pStyle w:val="a5"/>
        <w:tabs>
          <w:tab w:val="num" w:pos="0"/>
        </w:tabs>
        <w:spacing w:line="360" w:lineRule="auto"/>
        <w:rPr>
          <w:lang w:val="en-US"/>
        </w:rPr>
      </w:pPr>
      <w:r>
        <w:rPr>
          <w:lang w:val="en-US"/>
        </w:rPr>
        <w:t xml:space="preserve">    222. Gramantieri L</w:t>
      </w:r>
      <w:r w:rsidRPr="0047293E">
        <w:rPr>
          <w:lang w:val="en-US"/>
        </w:rPr>
        <w:t xml:space="preserve">. </w:t>
      </w:r>
      <w:r>
        <w:rPr>
          <w:lang w:val="en-US"/>
        </w:rPr>
        <w:t>Imbalance of Il-1 beta and Il-1 receptor antagonist mRNA in liver tissue from hepatitis C virus (HCV) – related chronic hepatitis</w:t>
      </w:r>
      <w:r w:rsidRPr="0047293E">
        <w:rPr>
          <w:lang w:val="en-US"/>
        </w:rPr>
        <w:t xml:space="preserve"> </w:t>
      </w:r>
      <w:r>
        <w:rPr>
          <w:lang w:val="en-US"/>
        </w:rPr>
        <w:t xml:space="preserve">/  Gramantieri L., Casali A., There D. </w:t>
      </w:r>
      <w:r>
        <w:t>е</w:t>
      </w:r>
      <w:r>
        <w:rPr>
          <w:lang w:val="en-US"/>
        </w:rPr>
        <w:t>t al. // Clin. Exp. Immun.-1999.-V.115(3).-P.515-520.</w:t>
      </w:r>
    </w:p>
    <w:p w:rsidR="00680986" w:rsidRDefault="00680986" w:rsidP="00680986">
      <w:pPr>
        <w:pStyle w:val="a5"/>
        <w:tabs>
          <w:tab w:val="num" w:pos="0"/>
        </w:tabs>
        <w:spacing w:line="360" w:lineRule="auto"/>
        <w:rPr>
          <w:lang w:val="en-US"/>
        </w:rPr>
      </w:pPr>
      <w:r>
        <w:rPr>
          <w:lang w:val="en-US"/>
        </w:rPr>
        <w:t xml:space="preserve">    223. Zilberberg H. Soluble tumor necrosis factor receptors in chronic hepatitis C: a correlation with histological fibrosis and activity</w:t>
      </w:r>
      <w:r w:rsidRPr="0047293E">
        <w:rPr>
          <w:lang w:val="en-US"/>
        </w:rPr>
        <w:t xml:space="preserve"> </w:t>
      </w:r>
      <w:r>
        <w:rPr>
          <w:lang w:val="en-US"/>
        </w:rPr>
        <w:t>/ Zilberberg H., Rimaniol A.C., Pol S. et al. // J. Hepatol.-1999.-V.30(2).-185-191.</w:t>
      </w:r>
    </w:p>
    <w:p w:rsidR="00680986" w:rsidRDefault="00680986" w:rsidP="00680986">
      <w:pPr>
        <w:tabs>
          <w:tab w:val="num" w:pos="0"/>
          <w:tab w:val="left" w:pos="284"/>
        </w:tabs>
        <w:spacing w:line="360" w:lineRule="auto"/>
        <w:jc w:val="both"/>
        <w:rPr>
          <w:sz w:val="28"/>
          <w:szCs w:val="28"/>
        </w:rPr>
      </w:pPr>
      <w:r>
        <w:rPr>
          <w:sz w:val="28"/>
          <w:lang w:val="uk-UA"/>
        </w:rPr>
        <w:t>224. Скляр Л.Ф. Роль системы цитокинов в гепатоцеллюлярном повреждении при хронической гепатите С / Скляр Л.Ф.</w:t>
      </w:r>
      <w:r w:rsidRPr="009335CF">
        <w:rPr>
          <w:sz w:val="28"/>
        </w:rPr>
        <w:t xml:space="preserve"> //</w:t>
      </w:r>
      <w:r>
        <w:rPr>
          <w:sz w:val="28"/>
          <w:lang w:val="uk-UA"/>
        </w:rPr>
        <w:t xml:space="preserve"> Мед.Иммунол.-2006.-Т.8(1).-С.81-86</w:t>
      </w:r>
    </w:p>
    <w:p w:rsidR="00680986" w:rsidRDefault="00680986" w:rsidP="00680986">
      <w:pPr>
        <w:tabs>
          <w:tab w:val="num" w:pos="0"/>
        </w:tabs>
        <w:spacing w:line="360" w:lineRule="auto"/>
        <w:jc w:val="both"/>
        <w:rPr>
          <w:sz w:val="28"/>
          <w:lang w:val="uk-UA"/>
        </w:rPr>
      </w:pPr>
      <w:r>
        <w:rPr>
          <w:sz w:val="28"/>
        </w:rPr>
        <w:t xml:space="preserve">    225.</w:t>
      </w:r>
      <w:r>
        <w:rPr>
          <w:sz w:val="28"/>
          <w:lang w:val="uk-UA"/>
        </w:rPr>
        <w:t xml:space="preserve"> Чабан Т.В. Стан глутатіонової протиперекисної системи, інтерфероногенезу та фіброзу печінки у хворих на хронічний гепатит С / Чабан Т.В.</w:t>
      </w:r>
      <w:r w:rsidRPr="009335CF">
        <w:rPr>
          <w:sz w:val="28"/>
        </w:rPr>
        <w:t xml:space="preserve"> //</w:t>
      </w:r>
      <w:r>
        <w:rPr>
          <w:sz w:val="28"/>
          <w:lang w:val="uk-UA"/>
        </w:rPr>
        <w:t xml:space="preserve"> Сучасні інфекції.-2007.-№4.-С.36-40.</w:t>
      </w:r>
    </w:p>
    <w:p w:rsidR="00680986" w:rsidRDefault="00680986" w:rsidP="00680986">
      <w:pPr>
        <w:tabs>
          <w:tab w:val="num" w:pos="0"/>
        </w:tabs>
        <w:spacing w:line="360" w:lineRule="auto"/>
        <w:jc w:val="both"/>
        <w:rPr>
          <w:sz w:val="28"/>
        </w:rPr>
      </w:pPr>
      <w:r>
        <w:rPr>
          <w:sz w:val="28"/>
        </w:rPr>
        <w:t xml:space="preserve">    226. </w:t>
      </w:r>
      <w:r>
        <w:rPr>
          <w:sz w:val="28"/>
          <w:lang w:val="uk-UA"/>
        </w:rPr>
        <w:t>Малий В.П. Стан цитокінової регуляції у хворих на хронічний гепатит С / Малий В.П., Гололобова О.В.</w:t>
      </w:r>
      <w:r w:rsidRPr="009335CF">
        <w:rPr>
          <w:sz w:val="28"/>
        </w:rPr>
        <w:t xml:space="preserve"> //</w:t>
      </w:r>
      <w:r>
        <w:rPr>
          <w:sz w:val="28"/>
          <w:lang w:val="uk-UA"/>
        </w:rPr>
        <w:t xml:space="preserve"> Сучасні інфекції.-2007.-№2.-С.13-17.             </w:t>
      </w:r>
    </w:p>
    <w:p w:rsidR="00680986" w:rsidRDefault="00680986" w:rsidP="00680986">
      <w:pPr>
        <w:tabs>
          <w:tab w:val="num" w:pos="0"/>
          <w:tab w:val="left" w:pos="284"/>
        </w:tabs>
        <w:spacing w:line="360" w:lineRule="auto"/>
        <w:jc w:val="both"/>
        <w:rPr>
          <w:sz w:val="28"/>
          <w:lang w:val="uk-UA"/>
        </w:rPr>
      </w:pPr>
      <w:r>
        <w:rPr>
          <w:sz w:val="28"/>
          <w:lang w:val="en-US"/>
        </w:rPr>
        <w:t>227. Di-Bisceglie A.M. Chronic hepatitis C viral infection in patients with normal serum alanine aminotransferases</w:t>
      </w:r>
      <w:r w:rsidRPr="0047293E">
        <w:rPr>
          <w:sz w:val="28"/>
          <w:lang w:val="en-US"/>
        </w:rPr>
        <w:t xml:space="preserve"> </w:t>
      </w:r>
      <w:r>
        <w:rPr>
          <w:sz w:val="28"/>
          <w:lang w:val="en-US"/>
        </w:rPr>
        <w:t>/ Di-Bisceglie A.M. // Am.J.Med.-1999.-V.107(6B).-P.52S-55S.</w:t>
      </w:r>
    </w:p>
    <w:p w:rsidR="00680986" w:rsidRDefault="00680986" w:rsidP="00680986">
      <w:pPr>
        <w:tabs>
          <w:tab w:val="num" w:pos="0"/>
          <w:tab w:val="left" w:pos="284"/>
        </w:tabs>
        <w:spacing w:line="360" w:lineRule="auto"/>
        <w:jc w:val="both"/>
        <w:rPr>
          <w:sz w:val="28"/>
        </w:rPr>
      </w:pPr>
      <w:r>
        <w:rPr>
          <w:sz w:val="28"/>
          <w:lang w:val="uk-UA"/>
        </w:rPr>
        <w:t xml:space="preserve"> 228. Собчак Д.М. Оценка показателей Т-клеточного иммунитета и медиаторов иммунного ответа у больных хроническим гепатитом С / Собчак Д.М., Корочкина О.В.</w:t>
      </w:r>
      <w:r w:rsidRPr="009335CF">
        <w:rPr>
          <w:sz w:val="28"/>
        </w:rPr>
        <w:t xml:space="preserve"> //</w:t>
      </w:r>
      <w:r>
        <w:rPr>
          <w:sz w:val="28"/>
          <w:lang w:val="uk-UA"/>
        </w:rPr>
        <w:t xml:space="preserve"> Эпидем.инфек.болезни.-2007.-№2.-С.37-42</w:t>
      </w:r>
    </w:p>
    <w:p w:rsidR="00680986" w:rsidRDefault="00680986" w:rsidP="00680986">
      <w:pPr>
        <w:pStyle w:val="a5"/>
        <w:tabs>
          <w:tab w:val="num" w:pos="0"/>
        </w:tabs>
        <w:spacing w:line="360" w:lineRule="auto"/>
      </w:pPr>
      <w:r>
        <w:t xml:space="preserve">   229. Фактор некроза опухоли </w:t>
      </w:r>
      <w:r>
        <w:sym w:font="Symbol" w:char="F061"/>
      </w:r>
      <w:r>
        <w:t xml:space="preserve"> при хронических вирусных гепатитх: патогенетическая роль, пути фармакологической коррекции / </w:t>
      </w:r>
      <w:r w:rsidRPr="009335CF">
        <w:t>[</w:t>
      </w:r>
      <w:r>
        <w:t>Ягода А.В., Гейвандова Н.И., Хубиев Ш.М., Цупрунова Д.С.</w:t>
      </w:r>
      <w:r w:rsidRPr="009335CF">
        <w:t>] //</w:t>
      </w:r>
      <w:r>
        <w:t xml:space="preserve"> Иммунология.-2000.-В.2.-С.36-38.</w:t>
      </w:r>
    </w:p>
    <w:p w:rsidR="00680986" w:rsidRDefault="00680986" w:rsidP="00680986">
      <w:pPr>
        <w:pStyle w:val="a5"/>
        <w:tabs>
          <w:tab w:val="num" w:pos="0"/>
        </w:tabs>
        <w:spacing w:line="360" w:lineRule="auto"/>
        <w:rPr>
          <w:lang w:val="en-US"/>
        </w:rPr>
      </w:pPr>
      <w:r w:rsidRPr="00726F86">
        <w:lastRenderedPageBreak/>
        <w:t xml:space="preserve">   </w:t>
      </w:r>
      <w:r w:rsidRPr="009335CF">
        <w:rPr>
          <w:lang w:val="en-US"/>
        </w:rPr>
        <w:t xml:space="preserve">230. </w:t>
      </w:r>
      <w:r>
        <w:rPr>
          <w:lang w:val="en-US"/>
        </w:rPr>
        <w:t>Antonaci</w:t>
      </w:r>
      <w:r w:rsidRPr="009335CF">
        <w:rPr>
          <w:lang w:val="en-US"/>
        </w:rPr>
        <w:t xml:space="preserve"> </w:t>
      </w:r>
      <w:r>
        <w:rPr>
          <w:lang w:val="en-US"/>
        </w:rPr>
        <w:t>S</w:t>
      </w:r>
      <w:r w:rsidRPr="009335CF">
        <w:rPr>
          <w:lang w:val="en-US"/>
        </w:rPr>
        <w:t xml:space="preserve">. </w:t>
      </w:r>
      <w:r>
        <w:rPr>
          <w:lang w:val="en-US"/>
        </w:rPr>
        <w:t>Soluble</w:t>
      </w:r>
      <w:r w:rsidRPr="009335CF">
        <w:rPr>
          <w:lang w:val="en-US"/>
        </w:rPr>
        <w:t xml:space="preserve"> </w:t>
      </w:r>
      <w:r>
        <w:rPr>
          <w:lang w:val="en-US"/>
        </w:rPr>
        <w:t>HLA</w:t>
      </w:r>
      <w:r w:rsidRPr="009335CF">
        <w:rPr>
          <w:lang w:val="en-US"/>
        </w:rPr>
        <w:t xml:space="preserve"> </w:t>
      </w:r>
      <w:r>
        <w:rPr>
          <w:lang w:val="en-US"/>
        </w:rPr>
        <w:t>class</w:t>
      </w:r>
      <w:r w:rsidRPr="009335CF">
        <w:rPr>
          <w:lang w:val="en-US"/>
        </w:rPr>
        <w:t xml:space="preserve"> </w:t>
      </w:r>
      <w:r>
        <w:rPr>
          <w:lang w:val="en-US"/>
        </w:rPr>
        <w:t>I</w:t>
      </w:r>
      <w:r w:rsidRPr="009335CF">
        <w:rPr>
          <w:lang w:val="en-US"/>
        </w:rPr>
        <w:t xml:space="preserve"> </w:t>
      </w:r>
      <w:r>
        <w:rPr>
          <w:lang w:val="en-US"/>
        </w:rPr>
        <w:t>antigenes</w:t>
      </w:r>
      <w:r w:rsidRPr="009335CF">
        <w:rPr>
          <w:lang w:val="en-US"/>
        </w:rPr>
        <w:t xml:space="preserve"> </w:t>
      </w:r>
      <w:r>
        <w:rPr>
          <w:lang w:val="en-US"/>
        </w:rPr>
        <w:t>in</w:t>
      </w:r>
      <w:r w:rsidRPr="009335CF">
        <w:rPr>
          <w:lang w:val="en-US"/>
        </w:rPr>
        <w:t xml:space="preserve"> </w:t>
      </w:r>
      <w:r>
        <w:rPr>
          <w:lang w:val="en-US"/>
        </w:rPr>
        <w:t>chronic</w:t>
      </w:r>
      <w:r w:rsidRPr="009335CF">
        <w:rPr>
          <w:lang w:val="en-US"/>
        </w:rPr>
        <w:t xml:space="preserve"> </w:t>
      </w:r>
      <w:r>
        <w:rPr>
          <w:lang w:val="en-US"/>
        </w:rPr>
        <w:t>hepatitis</w:t>
      </w:r>
      <w:r w:rsidRPr="009335CF">
        <w:rPr>
          <w:lang w:val="en-US"/>
        </w:rPr>
        <w:t xml:space="preserve"> </w:t>
      </w:r>
      <w:r>
        <w:rPr>
          <w:lang w:val="en-US"/>
        </w:rPr>
        <w:t>C</w:t>
      </w:r>
      <w:r w:rsidRPr="009335CF">
        <w:rPr>
          <w:lang w:val="en-US"/>
        </w:rPr>
        <w:t xml:space="preserve">: </w:t>
      </w:r>
      <w:r>
        <w:rPr>
          <w:lang w:val="en-US"/>
        </w:rPr>
        <w:t>a</w:t>
      </w:r>
      <w:r w:rsidRPr="009335CF">
        <w:rPr>
          <w:lang w:val="en-US"/>
        </w:rPr>
        <w:t xml:space="preserve"> </w:t>
      </w:r>
      <w:r>
        <w:rPr>
          <w:lang w:val="en-US"/>
        </w:rPr>
        <w:t>disease</w:t>
      </w:r>
      <w:r w:rsidRPr="009335CF">
        <w:rPr>
          <w:lang w:val="en-US"/>
        </w:rPr>
        <w:t>-</w:t>
      </w:r>
      <w:r>
        <w:rPr>
          <w:lang w:val="en-US"/>
        </w:rPr>
        <w:t>associated</w:t>
      </w:r>
      <w:r w:rsidRPr="009335CF">
        <w:rPr>
          <w:lang w:val="en-US"/>
        </w:rPr>
        <w:t xml:space="preserve"> </w:t>
      </w:r>
      <w:r>
        <w:rPr>
          <w:lang w:val="en-US"/>
        </w:rPr>
        <w:t>manifestation</w:t>
      </w:r>
      <w:r w:rsidRPr="009335CF">
        <w:rPr>
          <w:lang w:val="en-US"/>
        </w:rPr>
        <w:t xml:space="preserve">, </w:t>
      </w:r>
      <w:r>
        <w:rPr>
          <w:lang w:val="en-US"/>
        </w:rPr>
        <w:t>or</w:t>
      </w:r>
      <w:r w:rsidRPr="009335CF">
        <w:rPr>
          <w:lang w:val="en-US"/>
        </w:rPr>
        <w:t xml:space="preserve"> </w:t>
      </w:r>
      <w:r>
        <w:rPr>
          <w:lang w:val="en-US"/>
        </w:rPr>
        <w:t>molecules</w:t>
      </w:r>
      <w:r w:rsidRPr="009335CF">
        <w:rPr>
          <w:lang w:val="en-US"/>
        </w:rPr>
        <w:t xml:space="preserve"> </w:t>
      </w:r>
      <w:r>
        <w:rPr>
          <w:lang w:val="en-US"/>
        </w:rPr>
        <w:t>modulating immunoresponsiveness?</w:t>
      </w:r>
      <w:r w:rsidRPr="00DE5980">
        <w:rPr>
          <w:lang w:val="en-US"/>
        </w:rPr>
        <w:t xml:space="preserve"> </w:t>
      </w:r>
      <w:r>
        <w:rPr>
          <w:lang w:val="en-US"/>
        </w:rPr>
        <w:t>/ Antonaci S., Jirillo E., Schiraldi O. // Immunopharmacol. Immunotoxicol.-1999.-V.21(4).- P.727-738.</w:t>
      </w:r>
    </w:p>
    <w:p w:rsidR="00680986" w:rsidRDefault="00680986" w:rsidP="00680986">
      <w:pPr>
        <w:pStyle w:val="a5"/>
        <w:tabs>
          <w:tab w:val="num" w:pos="0"/>
        </w:tabs>
        <w:spacing w:line="360" w:lineRule="auto"/>
        <w:rPr>
          <w:lang w:val="en-US"/>
        </w:rPr>
      </w:pPr>
      <w:r>
        <w:rPr>
          <w:lang w:val="en-US"/>
        </w:rPr>
        <w:t xml:space="preserve">   231. Yamashiki M. Effects of the Japanese herbal medicine “Sho-Saiko-to” (TJ-9) on interleukin-12 production in patients with HCV-positive live cirrhosis</w:t>
      </w:r>
      <w:r w:rsidRPr="00DE5980">
        <w:rPr>
          <w:lang w:val="en-US"/>
        </w:rPr>
        <w:t xml:space="preserve"> </w:t>
      </w:r>
      <w:r>
        <w:rPr>
          <w:lang w:val="en-US"/>
        </w:rPr>
        <w:t>/ Yamashiki M., Nishimura A., Huang X.X. et al. // Dev.Immunol.-1999.-V.7(1).-P.17-22.</w:t>
      </w:r>
    </w:p>
    <w:p w:rsidR="00680986" w:rsidRDefault="00680986" w:rsidP="00680986">
      <w:pPr>
        <w:tabs>
          <w:tab w:val="num" w:pos="0"/>
          <w:tab w:val="left" w:pos="284"/>
        </w:tabs>
        <w:spacing w:line="360" w:lineRule="auto"/>
        <w:jc w:val="both"/>
        <w:rPr>
          <w:sz w:val="28"/>
          <w:szCs w:val="28"/>
          <w:lang w:val="uk-UA"/>
        </w:rPr>
      </w:pPr>
      <w:r>
        <w:rPr>
          <w:sz w:val="28"/>
          <w:szCs w:val="28"/>
          <w:lang w:val="uk-UA"/>
        </w:rPr>
        <w:t>232. Ковальчук Л.В. Новые иммунопатогенетические взгляды: апоптотические иммунодефициты / Ковальчук Л.В., Чередеев А.Н.</w:t>
      </w:r>
      <w:r w:rsidRPr="009335CF">
        <w:rPr>
          <w:sz w:val="28"/>
          <w:szCs w:val="28"/>
        </w:rPr>
        <w:t xml:space="preserve"> //</w:t>
      </w:r>
      <w:r>
        <w:rPr>
          <w:sz w:val="28"/>
          <w:szCs w:val="28"/>
          <w:lang w:val="uk-UA"/>
        </w:rPr>
        <w:t xml:space="preserve"> Иммунология.-1998.-№6.-С.17-18.</w:t>
      </w:r>
    </w:p>
    <w:p w:rsidR="00680986" w:rsidRDefault="00680986" w:rsidP="00680986">
      <w:pPr>
        <w:tabs>
          <w:tab w:val="num" w:pos="0"/>
          <w:tab w:val="left" w:pos="284"/>
        </w:tabs>
        <w:spacing w:line="360" w:lineRule="auto"/>
        <w:jc w:val="both"/>
        <w:rPr>
          <w:sz w:val="28"/>
          <w:szCs w:val="28"/>
          <w:lang w:val="en-US"/>
        </w:rPr>
      </w:pPr>
      <w:r>
        <w:rPr>
          <w:sz w:val="28"/>
          <w:szCs w:val="28"/>
          <w:lang w:val="en-US"/>
        </w:rPr>
        <w:t>233. Sieg S. Viral regulation of CD95 expression in T lymphocytes</w:t>
      </w:r>
      <w:r w:rsidRPr="00DE5980">
        <w:rPr>
          <w:sz w:val="28"/>
          <w:szCs w:val="28"/>
          <w:lang w:val="en-US"/>
        </w:rPr>
        <w:t xml:space="preserve"> </w:t>
      </w:r>
      <w:r>
        <w:rPr>
          <w:sz w:val="28"/>
          <w:szCs w:val="28"/>
          <w:lang w:val="en-US"/>
        </w:rPr>
        <w:t>/ Sieg S., Huang Y., Kaplan D. // J.Immunol.-1997.-V.159(2).-P.1192-1199.</w:t>
      </w:r>
    </w:p>
    <w:p w:rsidR="00680986" w:rsidRPr="00726F86" w:rsidRDefault="00680986" w:rsidP="00680986">
      <w:pPr>
        <w:tabs>
          <w:tab w:val="num" w:pos="0"/>
          <w:tab w:val="left" w:pos="284"/>
        </w:tabs>
        <w:spacing w:line="360" w:lineRule="auto"/>
        <w:jc w:val="both"/>
        <w:rPr>
          <w:sz w:val="28"/>
          <w:szCs w:val="28"/>
          <w:lang w:val="en-US"/>
        </w:rPr>
      </w:pPr>
      <w:r>
        <w:rPr>
          <w:sz w:val="28"/>
          <w:szCs w:val="28"/>
          <w:lang w:val="uk-UA"/>
        </w:rPr>
        <w:t>234. Исаева М.П. Апоптоз как механизм цитопатического действия вируса клещевого энцефалита / Исаева М.П., Леонова Г.Н., Кожемяко В.Б.</w:t>
      </w:r>
      <w:r w:rsidRPr="009335CF">
        <w:rPr>
          <w:sz w:val="28"/>
          <w:szCs w:val="28"/>
        </w:rPr>
        <w:t xml:space="preserve"> //</w:t>
      </w:r>
      <w:r>
        <w:rPr>
          <w:sz w:val="28"/>
          <w:szCs w:val="28"/>
          <w:lang w:val="uk-UA"/>
        </w:rPr>
        <w:t xml:space="preserve"> Вопр.вирусол.-1998.-№ 4.-С.182-186.</w:t>
      </w:r>
      <w:r>
        <w:rPr>
          <w:sz w:val="28"/>
          <w:szCs w:val="28"/>
          <w:lang w:val="en-US"/>
        </w:rPr>
        <w:t xml:space="preserve"> </w:t>
      </w:r>
    </w:p>
    <w:p w:rsidR="00680986" w:rsidRDefault="00680986" w:rsidP="00680986">
      <w:pPr>
        <w:tabs>
          <w:tab w:val="num" w:pos="0"/>
          <w:tab w:val="left" w:pos="284"/>
        </w:tabs>
        <w:spacing w:line="360" w:lineRule="auto"/>
        <w:jc w:val="both"/>
        <w:rPr>
          <w:sz w:val="28"/>
          <w:szCs w:val="28"/>
          <w:lang w:val="en-US"/>
        </w:rPr>
      </w:pPr>
      <w:r>
        <w:rPr>
          <w:sz w:val="28"/>
          <w:szCs w:val="28"/>
          <w:lang w:val="uk-UA"/>
        </w:rPr>
        <w:t xml:space="preserve">235. </w:t>
      </w:r>
      <w:r>
        <w:rPr>
          <w:sz w:val="28"/>
          <w:szCs w:val="28"/>
          <w:lang w:val="en-US"/>
        </w:rPr>
        <w:t>Alpha-virus-induced apoptosis in mouse brain correlates with neurovirulence</w:t>
      </w:r>
      <w:r w:rsidRPr="00DE5980">
        <w:rPr>
          <w:sz w:val="28"/>
          <w:szCs w:val="28"/>
          <w:lang w:val="en-US"/>
        </w:rPr>
        <w:t xml:space="preserve"> </w:t>
      </w:r>
      <w:r>
        <w:rPr>
          <w:sz w:val="28"/>
          <w:szCs w:val="28"/>
          <w:lang w:val="en-US"/>
        </w:rPr>
        <w:t>/ [Lewis J., Wesseling S., Griffin D., Hardwick K.] // J.Virol.-1996.-V.70,№ 3.-</w:t>
      </w:r>
      <w:r>
        <w:rPr>
          <w:sz w:val="28"/>
          <w:szCs w:val="28"/>
        </w:rPr>
        <w:t>Р</w:t>
      </w:r>
      <w:r>
        <w:rPr>
          <w:sz w:val="28"/>
          <w:szCs w:val="28"/>
          <w:lang w:val="en-US"/>
        </w:rPr>
        <w:t>.1828-1836.</w:t>
      </w:r>
    </w:p>
    <w:p w:rsidR="00680986" w:rsidRDefault="00680986" w:rsidP="00680986">
      <w:pPr>
        <w:tabs>
          <w:tab w:val="num" w:pos="0"/>
          <w:tab w:val="left" w:pos="284"/>
        </w:tabs>
        <w:spacing w:line="360" w:lineRule="auto"/>
        <w:jc w:val="both"/>
        <w:rPr>
          <w:sz w:val="28"/>
          <w:szCs w:val="28"/>
          <w:lang w:val="uk-UA"/>
        </w:rPr>
      </w:pPr>
      <w:r>
        <w:rPr>
          <w:sz w:val="28"/>
          <w:szCs w:val="28"/>
          <w:lang w:val="uk-UA"/>
        </w:rPr>
        <w:t xml:space="preserve">236. </w:t>
      </w:r>
      <w:r>
        <w:rPr>
          <w:sz w:val="28"/>
          <w:szCs w:val="28"/>
          <w:lang w:val="en-US"/>
        </w:rPr>
        <w:t>Akizawa T. Induction of apoptosis by influenza virus infection in tissue culture cells</w:t>
      </w:r>
      <w:r w:rsidRPr="00DE5980">
        <w:rPr>
          <w:sz w:val="28"/>
          <w:szCs w:val="28"/>
          <w:lang w:val="en-US"/>
        </w:rPr>
        <w:t xml:space="preserve"> </w:t>
      </w:r>
      <w:r>
        <w:rPr>
          <w:sz w:val="28"/>
          <w:szCs w:val="28"/>
          <w:lang w:val="en-US"/>
        </w:rPr>
        <w:t>/ Akizawa T., Matsukawa S., Higguchi Y. et al. // J.Gen.Virol.-1993.-V.74.-P.2347-2353</w:t>
      </w:r>
    </w:p>
    <w:p w:rsidR="00680986" w:rsidRDefault="00680986" w:rsidP="00680986">
      <w:pPr>
        <w:tabs>
          <w:tab w:val="num" w:pos="0"/>
          <w:tab w:val="left" w:pos="284"/>
        </w:tabs>
        <w:spacing w:line="360" w:lineRule="auto"/>
        <w:jc w:val="both"/>
        <w:rPr>
          <w:sz w:val="28"/>
          <w:szCs w:val="28"/>
          <w:lang w:val="en-US"/>
        </w:rPr>
      </w:pPr>
      <w:r>
        <w:rPr>
          <w:sz w:val="28"/>
          <w:szCs w:val="28"/>
          <w:lang w:val="en-US"/>
        </w:rPr>
        <w:t>237. Brugnoni D. CD8+CD28- T cells in vertically HIV-infected children</w:t>
      </w:r>
      <w:r w:rsidRPr="00DE5980">
        <w:rPr>
          <w:sz w:val="28"/>
          <w:szCs w:val="28"/>
          <w:lang w:val="en-US"/>
        </w:rPr>
        <w:t xml:space="preserve"> </w:t>
      </w:r>
      <w:r>
        <w:rPr>
          <w:sz w:val="28"/>
          <w:szCs w:val="28"/>
          <w:lang w:val="en-US"/>
        </w:rPr>
        <w:t>/ Brugnoni D., Airo P., Timpan S. et al. // Clin Exp.Immunol.-1997.-V.109,№ 3.-</w:t>
      </w:r>
      <w:r>
        <w:rPr>
          <w:sz w:val="28"/>
          <w:szCs w:val="28"/>
        </w:rPr>
        <w:t>Р</w:t>
      </w:r>
      <w:r>
        <w:rPr>
          <w:sz w:val="28"/>
          <w:szCs w:val="28"/>
          <w:lang w:val="en-US"/>
        </w:rPr>
        <w:t>.412-425.</w:t>
      </w:r>
    </w:p>
    <w:p w:rsidR="00680986" w:rsidRDefault="00680986" w:rsidP="00680986">
      <w:pPr>
        <w:tabs>
          <w:tab w:val="num" w:pos="0"/>
        </w:tabs>
        <w:spacing w:line="360" w:lineRule="auto"/>
        <w:jc w:val="both"/>
        <w:rPr>
          <w:sz w:val="28"/>
          <w:szCs w:val="28"/>
          <w:lang w:val="en-US"/>
        </w:rPr>
      </w:pPr>
      <w:r>
        <w:rPr>
          <w:sz w:val="28"/>
          <w:szCs w:val="28"/>
          <w:lang w:val="en-US"/>
        </w:rPr>
        <w:t>238. Dbaibo G</w:t>
      </w:r>
      <w:r w:rsidRPr="00DE5980">
        <w:rPr>
          <w:sz w:val="28"/>
          <w:szCs w:val="28"/>
          <w:lang w:val="en-US"/>
        </w:rPr>
        <w:t>.</w:t>
      </w:r>
      <w:r>
        <w:rPr>
          <w:sz w:val="28"/>
          <w:szCs w:val="28"/>
          <w:lang w:val="en-US"/>
        </w:rPr>
        <w:t xml:space="preserve"> Molecule of the month. Cytokine response modifier A: a strategically deployed viral weapon</w:t>
      </w:r>
      <w:r w:rsidRPr="00DE5980">
        <w:rPr>
          <w:sz w:val="28"/>
          <w:szCs w:val="28"/>
          <w:lang w:val="en-US"/>
        </w:rPr>
        <w:t xml:space="preserve"> </w:t>
      </w:r>
      <w:r>
        <w:rPr>
          <w:sz w:val="28"/>
          <w:szCs w:val="28"/>
          <w:lang w:val="en-US"/>
        </w:rPr>
        <w:t>/ Dbaibo G., Hanmun J. // Clin.Immunol.Immunopathol.-1998.-V.86,№ 2.-</w:t>
      </w:r>
      <w:r>
        <w:rPr>
          <w:sz w:val="28"/>
          <w:szCs w:val="28"/>
        </w:rPr>
        <w:t>Р</w:t>
      </w:r>
      <w:r>
        <w:rPr>
          <w:sz w:val="28"/>
          <w:szCs w:val="28"/>
          <w:lang w:val="en-US"/>
        </w:rPr>
        <w:t>.134-140.</w:t>
      </w:r>
    </w:p>
    <w:p w:rsidR="00680986" w:rsidRDefault="00680986" w:rsidP="00680986">
      <w:pPr>
        <w:tabs>
          <w:tab w:val="num" w:pos="0"/>
          <w:tab w:val="left" w:pos="284"/>
        </w:tabs>
        <w:spacing w:line="360" w:lineRule="auto"/>
        <w:jc w:val="both"/>
        <w:rPr>
          <w:sz w:val="28"/>
          <w:szCs w:val="28"/>
          <w:lang w:val="en-US"/>
        </w:rPr>
      </w:pPr>
      <w:r>
        <w:rPr>
          <w:sz w:val="28"/>
          <w:szCs w:val="28"/>
          <w:lang w:val="en-US"/>
        </w:rPr>
        <w:lastRenderedPageBreak/>
        <w:t>239. Tolstaya E.A. Apoptosis-inducing and apoptosis-preventing functions of poliovirus</w:t>
      </w:r>
      <w:r w:rsidRPr="00DE5980">
        <w:rPr>
          <w:sz w:val="28"/>
          <w:szCs w:val="28"/>
          <w:lang w:val="en-US"/>
        </w:rPr>
        <w:t xml:space="preserve"> </w:t>
      </w:r>
      <w:r>
        <w:rPr>
          <w:sz w:val="28"/>
          <w:szCs w:val="28"/>
          <w:lang w:val="en-US"/>
        </w:rPr>
        <w:t>/ Tolstaya E.A., Romanova L.I., Kolsnikova M.S. // J.Virol.-1995.-V.69,№ 2.-</w:t>
      </w:r>
      <w:r>
        <w:rPr>
          <w:sz w:val="28"/>
          <w:szCs w:val="28"/>
        </w:rPr>
        <w:t>Р</w:t>
      </w:r>
      <w:r>
        <w:rPr>
          <w:sz w:val="28"/>
          <w:szCs w:val="28"/>
          <w:lang w:val="en-US"/>
        </w:rPr>
        <w:t>.1181.-1189.</w:t>
      </w:r>
    </w:p>
    <w:p w:rsidR="00680986" w:rsidRDefault="00680986" w:rsidP="00680986">
      <w:pPr>
        <w:tabs>
          <w:tab w:val="num" w:pos="0"/>
          <w:tab w:val="left" w:pos="284"/>
        </w:tabs>
        <w:spacing w:line="360" w:lineRule="auto"/>
        <w:jc w:val="both"/>
        <w:rPr>
          <w:sz w:val="28"/>
          <w:szCs w:val="28"/>
          <w:lang w:val="uk-UA"/>
        </w:rPr>
      </w:pPr>
      <w:r>
        <w:rPr>
          <w:sz w:val="28"/>
          <w:szCs w:val="28"/>
          <w:lang w:val="uk-UA"/>
        </w:rPr>
        <w:t>240. Дмитриева Е.В. Роль апоптоза в патогенезе хронических вирусных гепатитов В и С / Дмитриева Е.В., Москалева Е.Ю., Северин Е.С.</w:t>
      </w:r>
      <w:r w:rsidRPr="0081572B">
        <w:rPr>
          <w:sz w:val="28"/>
          <w:szCs w:val="28"/>
        </w:rPr>
        <w:t xml:space="preserve"> //</w:t>
      </w:r>
      <w:r>
        <w:rPr>
          <w:sz w:val="28"/>
          <w:szCs w:val="28"/>
          <w:lang w:val="uk-UA"/>
        </w:rPr>
        <w:t xml:space="preserve"> Рос.ж.гастроэнтерол. гепатол.-2003.-№ 5.-С.7-13.</w:t>
      </w:r>
    </w:p>
    <w:p w:rsidR="00680986" w:rsidRPr="00DE5980" w:rsidRDefault="00680986" w:rsidP="00680986">
      <w:pPr>
        <w:tabs>
          <w:tab w:val="num" w:pos="0"/>
          <w:tab w:val="left" w:pos="284"/>
        </w:tabs>
        <w:spacing w:line="360" w:lineRule="auto"/>
        <w:jc w:val="both"/>
        <w:rPr>
          <w:sz w:val="28"/>
          <w:szCs w:val="28"/>
        </w:rPr>
      </w:pPr>
      <w:r>
        <w:rPr>
          <w:sz w:val="28"/>
          <w:szCs w:val="28"/>
        </w:rPr>
        <w:t>241. Фрейдлин И.С. Иммунная система и ее дефекты. Руководство для врачей.</w:t>
      </w:r>
      <w:r w:rsidRPr="0081572B">
        <w:rPr>
          <w:sz w:val="28"/>
          <w:szCs w:val="28"/>
        </w:rPr>
        <w:t xml:space="preserve"> </w:t>
      </w:r>
      <w:r>
        <w:rPr>
          <w:sz w:val="28"/>
          <w:szCs w:val="28"/>
        </w:rPr>
        <w:t xml:space="preserve">/  Фрейдлин И.С. </w:t>
      </w:r>
      <w:r w:rsidRPr="0081572B">
        <w:rPr>
          <w:sz w:val="28"/>
          <w:szCs w:val="28"/>
        </w:rPr>
        <w:t>//</w:t>
      </w:r>
      <w:r>
        <w:rPr>
          <w:sz w:val="28"/>
          <w:szCs w:val="28"/>
        </w:rPr>
        <w:t xml:space="preserve"> СПБ</w:t>
      </w:r>
      <w:r w:rsidRPr="00DE5980">
        <w:rPr>
          <w:sz w:val="28"/>
          <w:szCs w:val="28"/>
        </w:rPr>
        <w:t>,1998.-113</w:t>
      </w:r>
      <w:r>
        <w:rPr>
          <w:sz w:val="28"/>
          <w:szCs w:val="28"/>
        </w:rPr>
        <w:t>с</w:t>
      </w:r>
      <w:r w:rsidRPr="00DE5980">
        <w:rPr>
          <w:sz w:val="28"/>
          <w:szCs w:val="28"/>
        </w:rPr>
        <w:t>.</w:t>
      </w:r>
    </w:p>
    <w:p w:rsidR="00680986" w:rsidRDefault="00680986" w:rsidP="00680986">
      <w:pPr>
        <w:tabs>
          <w:tab w:val="num" w:pos="0"/>
          <w:tab w:val="left" w:pos="284"/>
        </w:tabs>
        <w:spacing w:line="360" w:lineRule="auto"/>
        <w:jc w:val="both"/>
        <w:rPr>
          <w:sz w:val="28"/>
          <w:szCs w:val="28"/>
          <w:lang w:val="en-US"/>
        </w:rPr>
      </w:pPr>
      <w:r>
        <w:rPr>
          <w:sz w:val="28"/>
          <w:szCs w:val="28"/>
          <w:lang w:val="en-US"/>
        </w:rPr>
        <w:t xml:space="preserve">242. </w:t>
      </w:r>
      <w:r>
        <w:rPr>
          <w:sz w:val="28"/>
          <w:szCs w:val="28"/>
          <w:lang w:val="uk-UA"/>
        </w:rPr>
        <w:t xml:space="preserve"> </w:t>
      </w:r>
      <w:r>
        <w:rPr>
          <w:sz w:val="28"/>
          <w:szCs w:val="28"/>
          <w:lang w:val="en-US"/>
        </w:rPr>
        <w:t>Ramsdell F</w:t>
      </w:r>
      <w:r w:rsidRPr="00DE5980">
        <w:rPr>
          <w:sz w:val="28"/>
          <w:szCs w:val="28"/>
          <w:lang w:val="en-US"/>
        </w:rPr>
        <w:t xml:space="preserve">. </w:t>
      </w:r>
      <w:r>
        <w:rPr>
          <w:sz w:val="28"/>
          <w:szCs w:val="28"/>
          <w:lang w:val="en-US"/>
        </w:rPr>
        <w:t>Differential ability of Th1 and Th2 cells to express Fas ligand and to undergo activation-induced cell death</w:t>
      </w:r>
      <w:r w:rsidRPr="00DE5980">
        <w:rPr>
          <w:sz w:val="28"/>
          <w:szCs w:val="28"/>
          <w:lang w:val="en-US"/>
        </w:rPr>
        <w:t xml:space="preserve"> </w:t>
      </w:r>
      <w:r>
        <w:rPr>
          <w:sz w:val="28"/>
          <w:szCs w:val="28"/>
          <w:lang w:val="en-US"/>
        </w:rPr>
        <w:t>/ Ramsdell F., Seaman M., Miller R. et al. // Intern.Immunol.-1994.-V.6.-P.1545-1548.</w:t>
      </w:r>
    </w:p>
    <w:p w:rsidR="00680986" w:rsidRDefault="00680986" w:rsidP="00680986">
      <w:pPr>
        <w:tabs>
          <w:tab w:val="num" w:pos="0"/>
          <w:tab w:val="left" w:pos="284"/>
        </w:tabs>
        <w:spacing w:line="360" w:lineRule="auto"/>
        <w:jc w:val="both"/>
        <w:rPr>
          <w:sz w:val="28"/>
          <w:szCs w:val="28"/>
          <w:lang w:val="en-US"/>
        </w:rPr>
      </w:pPr>
      <w:r>
        <w:rPr>
          <w:sz w:val="28"/>
          <w:szCs w:val="28"/>
          <w:lang w:val="en-US"/>
        </w:rPr>
        <w:t>243. Zhang</w:t>
      </w:r>
      <w:r>
        <w:rPr>
          <w:sz w:val="28"/>
          <w:szCs w:val="28"/>
          <w:lang w:val="uk-UA"/>
        </w:rPr>
        <w:t xml:space="preserve"> </w:t>
      </w:r>
      <w:r>
        <w:rPr>
          <w:sz w:val="28"/>
          <w:szCs w:val="28"/>
          <w:lang w:val="en-US"/>
        </w:rPr>
        <w:t>X</w:t>
      </w:r>
      <w:r w:rsidRPr="00DE5980">
        <w:rPr>
          <w:sz w:val="28"/>
          <w:szCs w:val="28"/>
          <w:lang w:val="en-US"/>
        </w:rPr>
        <w:t xml:space="preserve">. </w:t>
      </w:r>
      <w:r>
        <w:rPr>
          <w:sz w:val="28"/>
          <w:szCs w:val="28"/>
          <w:lang w:val="en-US"/>
        </w:rPr>
        <w:t>Unequal death in T helper cell (Th1 and Th2 effectors): Th1, but not Th2, effectors undergo rapid Fas/FasL-mediated apoptosis</w:t>
      </w:r>
      <w:r w:rsidRPr="00DE5980">
        <w:rPr>
          <w:sz w:val="28"/>
          <w:szCs w:val="28"/>
          <w:lang w:val="en-US"/>
        </w:rPr>
        <w:t xml:space="preserve"> </w:t>
      </w:r>
      <w:r>
        <w:rPr>
          <w:sz w:val="28"/>
          <w:szCs w:val="28"/>
          <w:lang w:val="en-US"/>
        </w:rPr>
        <w:t>/ Zhang</w:t>
      </w:r>
      <w:r>
        <w:rPr>
          <w:sz w:val="28"/>
          <w:szCs w:val="28"/>
          <w:lang w:val="uk-UA"/>
        </w:rPr>
        <w:t xml:space="preserve"> </w:t>
      </w:r>
      <w:r>
        <w:rPr>
          <w:sz w:val="28"/>
          <w:szCs w:val="28"/>
          <w:lang w:val="en-US"/>
        </w:rPr>
        <w:t>X</w:t>
      </w:r>
      <w:r>
        <w:rPr>
          <w:sz w:val="28"/>
          <w:szCs w:val="28"/>
          <w:lang w:val="uk-UA"/>
        </w:rPr>
        <w:t xml:space="preserve">., </w:t>
      </w:r>
      <w:r>
        <w:rPr>
          <w:sz w:val="28"/>
          <w:szCs w:val="28"/>
          <w:lang w:val="en-US"/>
        </w:rPr>
        <w:t>Brunner</w:t>
      </w:r>
      <w:r>
        <w:rPr>
          <w:sz w:val="28"/>
          <w:szCs w:val="28"/>
          <w:lang w:val="uk-UA"/>
        </w:rPr>
        <w:t xml:space="preserve"> </w:t>
      </w:r>
      <w:r>
        <w:rPr>
          <w:sz w:val="28"/>
          <w:szCs w:val="28"/>
          <w:lang w:val="en-US"/>
        </w:rPr>
        <w:t>T</w:t>
      </w:r>
      <w:r>
        <w:rPr>
          <w:sz w:val="28"/>
          <w:szCs w:val="28"/>
          <w:lang w:val="uk-UA"/>
        </w:rPr>
        <w:t xml:space="preserve">., </w:t>
      </w:r>
      <w:r>
        <w:rPr>
          <w:sz w:val="28"/>
          <w:szCs w:val="28"/>
          <w:lang w:val="en-US"/>
        </w:rPr>
        <w:t>Carter</w:t>
      </w:r>
      <w:r>
        <w:rPr>
          <w:sz w:val="28"/>
          <w:szCs w:val="28"/>
          <w:lang w:val="uk-UA"/>
        </w:rPr>
        <w:t xml:space="preserve"> </w:t>
      </w:r>
      <w:r>
        <w:rPr>
          <w:sz w:val="28"/>
          <w:szCs w:val="28"/>
          <w:lang w:val="en-US"/>
        </w:rPr>
        <w:t>L</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J.Exp,Med.-1997.-V.185.-P.1837-1843.</w:t>
      </w:r>
    </w:p>
    <w:p w:rsidR="00680986" w:rsidRDefault="00680986" w:rsidP="00680986">
      <w:pPr>
        <w:tabs>
          <w:tab w:val="num" w:pos="0"/>
          <w:tab w:val="left" w:pos="284"/>
        </w:tabs>
        <w:spacing w:line="360" w:lineRule="auto"/>
        <w:jc w:val="both"/>
        <w:rPr>
          <w:sz w:val="28"/>
          <w:lang w:val="en-US"/>
        </w:rPr>
      </w:pPr>
      <w:r>
        <w:rPr>
          <w:sz w:val="28"/>
          <w:szCs w:val="28"/>
          <w:lang w:val="en-US"/>
        </w:rPr>
        <w:t>244. Alexander</w:t>
      </w:r>
      <w:r>
        <w:rPr>
          <w:sz w:val="28"/>
          <w:szCs w:val="28"/>
          <w:lang w:val="uk-UA"/>
        </w:rPr>
        <w:t>-</w:t>
      </w:r>
      <w:r>
        <w:rPr>
          <w:sz w:val="28"/>
          <w:szCs w:val="28"/>
          <w:lang w:val="en-US"/>
        </w:rPr>
        <w:t>Miller</w:t>
      </w:r>
      <w:r>
        <w:rPr>
          <w:sz w:val="28"/>
          <w:szCs w:val="28"/>
          <w:lang w:val="uk-UA"/>
        </w:rPr>
        <w:t xml:space="preserve"> </w:t>
      </w:r>
      <w:r>
        <w:rPr>
          <w:sz w:val="28"/>
          <w:szCs w:val="28"/>
          <w:lang w:val="en-US"/>
        </w:rPr>
        <w:t>M</w:t>
      </w:r>
      <w:r>
        <w:rPr>
          <w:sz w:val="28"/>
          <w:szCs w:val="28"/>
          <w:lang w:val="uk-UA"/>
        </w:rPr>
        <w:t xml:space="preserve">. </w:t>
      </w:r>
      <w:r>
        <w:rPr>
          <w:sz w:val="28"/>
          <w:szCs w:val="28"/>
          <w:lang w:val="en-US"/>
        </w:rPr>
        <w:t>Supraoptimal peptid-MHC causes a decrease in Bcl-2 levels and allows TNFα receptor II-mediated apoptosis of cytotoxic T-lymphocytes</w:t>
      </w:r>
      <w:r w:rsidRPr="00DE5980">
        <w:rPr>
          <w:sz w:val="28"/>
          <w:szCs w:val="28"/>
          <w:lang w:val="en-US"/>
        </w:rPr>
        <w:t xml:space="preserve"> </w:t>
      </w:r>
      <w:r>
        <w:rPr>
          <w:sz w:val="28"/>
          <w:szCs w:val="28"/>
          <w:lang w:val="en-US"/>
        </w:rPr>
        <w:t>/ Alexander</w:t>
      </w:r>
      <w:r>
        <w:rPr>
          <w:sz w:val="28"/>
          <w:szCs w:val="28"/>
          <w:lang w:val="uk-UA"/>
        </w:rPr>
        <w:t>-</w:t>
      </w:r>
      <w:r>
        <w:rPr>
          <w:sz w:val="28"/>
          <w:szCs w:val="28"/>
          <w:lang w:val="en-US"/>
        </w:rPr>
        <w:t>Miller</w:t>
      </w:r>
      <w:r>
        <w:rPr>
          <w:sz w:val="28"/>
          <w:szCs w:val="28"/>
          <w:lang w:val="uk-UA"/>
        </w:rPr>
        <w:t xml:space="preserve"> </w:t>
      </w:r>
      <w:r>
        <w:rPr>
          <w:sz w:val="28"/>
          <w:szCs w:val="28"/>
          <w:lang w:val="en-US"/>
        </w:rPr>
        <w:t>M</w:t>
      </w:r>
      <w:r>
        <w:rPr>
          <w:sz w:val="28"/>
          <w:szCs w:val="28"/>
          <w:lang w:val="uk-UA"/>
        </w:rPr>
        <w:t xml:space="preserve">., </w:t>
      </w:r>
      <w:smartTag w:uri="urn:schemas-microsoft-com:office:smarttags" w:element="place">
        <w:smartTag w:uri="urn:schemas-microsoft-com:office:smarttags" w:element="City">
          <w:r>
            <w:rPr>
              <w:sz w:val="28"/>
              <w:szCs w:val="28"/>
              <w:lang w:val="en-US"/>
            </w:rPr>
            <w:t>Derby</w:t>
          </w:r>
        </w:smartTag>
      </w:smartTag>
      <w:r>
        <w:rPr>
          <w:sz w:val="28"/>
          <w:szCs w:val="28"/>
          <w:lang w:val="uk-UA"/>
        </w:rPr>
        <w:t xml:space="preserve"> </w:t>
      </w:r>
      <w:r>
        <w:rPr>
          <w:sz w:val="28"/>
          <w:szCs w:val="28"/>
          <w:lang w:val="en-US"/>
        </w:rPr>
        <w:t>M</w:t>
      </w:r>
      <w:r>
        <w:rPr>
          <w:sz w:val="28"/>
          <w:szCs w:val="28"/>
          <w:lang w:val="uk-UA"/>
        </w:rPr>
        <w:t xml:space="preserve">., </w:t>
      </w:r>
      <w:r>
        <w:rPr>
          <w:sz w:val="28"/>
          <w:szCs w:val="28"/>
          <w:lang w:val="en-US"/>
        </w:rPr>
        <w:t>Sarin</w:t>
      </w:r>
      <w:r>
        <w:rPr>
          <w:sz w:val="28"/>
          <w:szCs w:val="28"/>
          <w:lang w:val="uk-UA"/>
        </w:rPr>
        <w:t xml:space="preserve"> </w:t>
      </w:r>
      <w:r>
        <w:rPr>
          <w:sz w:val="28"/>
          <w:szCs w:val="28"/>
          <w:lang w:val="en-US"/>
        </w:rPr>
        <w:t>A</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J.Exp.Med.-1998.-V.188,№8.-</w:t>
      </w:r>
      <w:r>
        <w:rPr>
          <w:sz w:val="28"/>
          <w:szCs w:val="28"/>
        </w:rPr>
        <w:t>С</w:t>
      </w:r>
      <w:r>
        <w:rPr>
          <w:sz w:val="28"/>
          <w:szCs w:val="28"/>
          <w:lang w:val="en-US"/>
        </w:rPr>
        <w:t>.1391-1399.</w:t>
      </w:r>
    </w:p>
    <w:p w:rsidR="00680986" w:rsidRPr="00726F86" w:rsidRDefault="00680986" w:rsidP="00680986">
      <w:pPr>
        <w:tabs>
          <w:tab w:val="num" w:pos="0"/>
        </w:tabs>
        <w:spacing w:line="360" w:lineRule="auto"/>
        <w:jc w:val="both"/>
        <w:rPr>
          <w:sz w:val="28"/>
          <w:szCs w:val="28"/>
          <w:lang w:val="uk-UA"/>
        </w:rPr>
      </w:pPr>
      <w:r>
        <w:rPr>
          <w:sz w:val="28"/>
          <w:szCs w:val="28"/>
          <w:lang w:val="uk-UA"/>
        </w:rPr>
        <w:t xml:space="preserve">    245. Ярилин А.А. Межклеточная кооперация при иммунном ответе. </w:t>
      </w:r>
      <w:r w:rsidRPr="00726F86">
        <w:rPr>
          <w:sz w:val="28"/>
          <w:szCs w:val="28"/>
          <w:lang w:val="uk-UA"/>
        </w:rPr>
        <w:t>Выбор клеткой формы ответа</w:t>
      </w:r>
      <w:r>
        <w:rPr>
          <w:sz w:val="28"/>
          <w:szCs w:val="28"/>
          <w:lang w:val="uk-UA"/>
        </w:rPr>
        <w:t xml:space="preserve"> </w:t>
      </w:r>
      <w:r w:rsidRPr="00726F86">
        <w:rPr>
          <w:sz w:val="28"/>
          <w:szCs w:val="28"/>
          <w:lang w:val="uk-UA"/>
        </w:rPr>
        <w:t xml:space="preserve">/ </w:t>
      </w:r>
      <w:r>
        <w:rPr>
          <w:sz w:val="28"/>
          <w:szCs w:val="28"/>
          <w:lang w:val="uk-UA"/>
        </w:rPr>
        <w:t>Ярилин А.А.</w:t>
      </w:r>
      <w:r>
        <w:rPr>
          <w:sz w:val="28"/>
          <w:szCs w:val="28"/>
          <w:lang w:val="en-US"/>
        </w:rPr>
        <w:t xml:space="preserve"> //</w:t>
      </w:r>
      <w:r>
        <w:rPr>
          <w:sz w:val="28"/>
          <w:szCs w:val="28"/>
          <w:lang w:val="uk-UA"/>
        </w:rPr>
        <w:t xml:space="preserve"> </w:t>
      </w:r>
      <w:r w:rsidRPr="00726F86">
        <w:rPr>
          <w:sz w:val="28"/>
          <w:szCs w:val="28"/>
          <w:lang w:val="uk-UA"/>
        </w:rPr>
        <w:t>Иммунология.-1999.-№ 1.-С.17-24.</w:t>
      </w:r>
    </w:p>
    <w:p w:rsidR="00680986" w:rsidRDefault="00680986" w:rsidP="00680986">
      <w:pPr>
        <w:tabs>
          <w:tab w:val="num" w:pos="0"/>
        </w:tabs>
        <w:spacing w:line="360" w:lineRule="auto"/>
        <w:jc w:val="both"/>
        <w:rPr>
          <w:sz w:val="28"/>
          <w:szCs w:val="28"/>
          <w:lang w:val="uk-UA"/>
        </w:rPr>
      </w:pPr>
      <w:r w:rsidRPr="00726F86">
        <w:rPr>
          <w:sz w:val="28"/>
          <w:szCs w:val="28"/>
          <w:lang w:val="uk-UA"/>
        </w:rPr>
        <w:t xml:space="preserve">    246. </w:t>
      </w:r>
      <w:r>
        <w:rPr>
          <w:sz w:val="28"/>
          <w:szCs w:val="28"/>
          <w:lang w:val="en-US"/>
        </w:rPr>
        <w:t>Jung</w:t>
      </w:r>
      <w:r>
        <w:rPr>
          <w:sz w:val="28"/>
          <w:szCs w:val="28"/>
          <w:lang w:val="uk-UA"/>
        </w:rPr>
        <w:t xml:space="preserve"> </w:t>
      </w:r>
      <w:r>
        <w:rPr>
          <w:sz w:val="28"/>
          <w:szCs w:val="28"/>
          <w:lang w:val="en-US"/>
        </w:rPr>
        <w:t>M</w:t>
      </w:r>
      <w:r>
        <w:rPr>
          <w:sz w:val="28"/>
          <w:szCs w:val="28"/>
          <w:lang w:val="uk-UA"/>
        </w:rPr>
        <w:t>.</w:t>
      </w:r>
      <w:r>
        <w:rPr>
          <w:sz w:val="28"/>
          <w:szCs w:val="28"/>
          <w:lang w:val="en-US"/>
        </w:rPr>
        <w:t>C</w:t>
      </w:r>
      <w:r>
        <w:rPr>
          <w:sz w:val="28"/>
          <w:szCs w:val="28"/>
          <w:lang w:val="uk-UA"/>
        </w:rPr>
        <w:t xml:space="preserve">. </w:t>
      </w:r>
      <w:r>
        <w:rPr>
          <w:sz w:val="28"/>
          <w:szCs w:val="28"/>
          <w:lang w:val="en-US"/>
        </w:rPr>
        <w:t>Immunology</w:t>
      </w:r>
      <w:r>
        <w:rPr>
          <w:sz w:val="28"/>
          <w:szCs w:val="28"/>
          <w:lang w:val="uk-UA"/>
        </w:rPr>
        <w:t xml:space="preserve"> </w:t>
      </w:r>
      <w:r>
        <w:rPr>
          <w:sz w:val="28"/>
          <w:szCs w:val="28"/>
          <w:lang w:val="en-US"/>
        </w:rPr>
        <w:t>of</w:t>
      </w:r>
      <w:r>
        <w:rPr>
          <w:sz w:val="28"/>
          <w:szCs w:val="28"/>
          <w:lang w:val="uk-UA"/>
        </w:rPr>
        <w:t xml:space="preserve">  </w:t>
      </w:r>
      <w:r>
        <w:rPr>
          <w:sz w:val="28"/>
          <w:szCs w:val="28"/>
          <w:lang w:val="en-US"/>
        </w:rPr>
        <w:t>hepatitis</w:t>
      </w:r>
      <w:r>
        <w:rPr>
          <w:sz w:val="28"/>
          <w:szCs w:val="28"/>
          <w:lang w:val="uk-UA"/>
        </w:rPr>
        <w:t xml:space="preserve"> </w:t>
      </w:r>
      <w:r>
        <w:rPr>
          <w:sz w:val="28"/>
          <w:szCs w:val="28"/>
          <w:lang w:val="en-US"/>
        </w:rPr>
        <w:t>B</w:t>
      </w:r>
      <w:r>
        <w:rPr>
          <w:sz w:val="28"/>
          <w:szCs w:val="28"/>
          <w:lang w:val="uk-UA"/>
        </w:rPr>
        <w:t xml:space="preserve"> </w:t>
      </w:r>
      <w:r>
        <w:rPr>
          <w:sz w:val="28"/>
          <w:szCs w:val="28"/>
          <w:lang w:val="en-US"/>
        </w:rPr>
        <w:t>infection</w:t>
      </w:r>
      <w:r w:rsidRPr="00DE5980">
        <w:rPr>
          <w:sz w:val="28"/>
          <w:szCs w:val="28"/>
          <w:lang w:val="en-US"/>
        </w:rPr>
        <w:t xml:space="preserve"> </w:t>
      </w:r>
      <w:r>
        <w:rPr>
          <w:sz w:val="28"/>
          <w:szCs w:val="28"/>
          <w:lang w:val="uk-UA"/>
        </w:rPr>
        <w:t xml:space="preserve">/ </w:t>
      </w:r>
      <w:r>
        <w:rPr>
          <w:sz w:val="28"/>
          <w:szCs w:val="28"/>
          <w:lang w:val="en-US"/>
        </w:rPr>
        <w:t>Jung</w:t>
      </w:r>
      <w:r>
        <w:rPr>
          <w:sz w:val="28"/>
          <w:szCs w:val="28"/>
          <w:lang w:val="uk-UA"/>
        </w:rPr>
        <w:t xml:space="preserve"> </w:t>
      </w:r>
      <w:r>
        <w:rPr>
          <w:sz w:val="28"/>
          <w:szCs w:val="28"/>
          <w:lang w:val="en-US"/>
        </w:rPr>
        <w:t>M</w:t>
      </w:r>
      <w:r>
        <w:rPr>
          <w:sz w:val="28"/>
          <w:szCs w:val="28"/>
          <w:lang w:val="uk-UA"/>
        </w:rPr>
        <w:t>.</w:t>
      </w:r>
      <w:r>
        <w:rPr>
          <w:sz w:val="28"/>
          <w:szCs w:val="28"/>
          <w:lang w:val="en-US"/>
        </w:rPr>
        <w:t>C</w:t>
      </w:r>
      <w:r>
        <w:rPr>
          <w:sz w:val="28"/>
          <w:szCs w:val="28"/>
          <w:lang w:val="uk-UA"/>
        </w:rPr>
        <w:t xml:space="preserve">., </w:t>
      </w:r>
      <w:r>
        <w:rPr>
          <w:sz w:val="28"/>
          <w:szCs w:val="28"/>
          <w:lang w:val="en-US"/>
        </w:rPr>
        <w:t>Pape</w:t>
      </w:r>
      <w:r>
        <w:rPr>
          <w:sz w:val="28"/>
          <w:szCs w:val="28"/>
          <w:lang w:val="uk-UA"/>
        </w:rPr>
        <w:t xml:space="preserve"> </w:t>
      </w:r>
      <w:r>
        <w:rPr>
          <w:sz w:val="28"/>
          <w:szCs w:val="28"/>
          <w:lang w:val="en-US"/>
        </w:rPr>
        <w:t>G</w:t>
      </w:r>
      <w:r>
        <w:rPr>
          <w:sz w:val="28"/>
          <w:szCs w:val="28"/>
          <w:lang w:val="uk-UA"/>
        </w:rPr>
        <w:t>.</w:t>
      </w:r>
      <w:r>
        <w:rPr>
          <w:sz w:val="28"/>
          <w:szCs w:val="28"/>
          <w:lang w:val="en-US"/>
        </w:rPr>
        <w:t>R</w:t>
      </w:r>
      <w:r>
        <w:rPr>
          <w:sz w:val="28"/>
          <w:szCs w:val="28"/>
          <w:lang w:val="uk-UA"/>
        </w:rPr>
        <w:t>.</w:t>
      </w:r>
      <w:r>
        <w:rPr>
          <w:sz w:val="28"/>
          <w:szCs w:val="28"/>
          <w:lang w:val="en-US"/>
        </w:rPr>
        <w:t xml:space="preserve"> //</w:t>
      </w:r>
      <w:r>
        <w:rPr>
          <w:sz w:val="28"/>
          <w:szCs w:val="28"/>
          <w:lang w:val="uk-UA"/>
        </w:rPr>
        <w:t xml:space="preserve"> </w:t>
      </w:r>
      <w:r>
        <w:rPr>
          <w:sz w:val="28"/>
          <w:szCs w:val="28"/>
          <w:lang w:val="en-US"/>
        </w:rPr>
        <w:t>Lancet</w:t>
      </w:r>
      <w:r>
        <w:rPr>
          <w:sz w:val="28"/>
          <w:szCs w:val="28"/>
          <w:lang w:val="uk-UA"/>
        </w:rPr>
        <w:t xml:space="preserve"> </w:t>
      </w:r>
      <w:r>
        <w:rPr>
          <w:sz w:val="28"/>
          <w:szCs w:val="28"/>
          <w:lang w:val="en-US"/>
        </w:rPr>
        <w:t>Inf</w:t>
      </w:r>
      <w:r>
        <w:rPr>
          <w:sz w:val="28"/>
          <w:szCs w:val="28"/>
          <w:lang w:val="uk-UA"/>
        </w:rPr>
        <w:t>.</w:t>
      </w:r>
      <w:r>
        <w:rPr>
          <w:sz w:val="28"/>
          <w:szCs w:val="28"/>
          <w:lang w:val="en-US"/>
        </w:rPr>
        <w:t>Dis</w:t>
      </w:r>
      <w:r>
        <w:rPr>
          <w:sz w:val="28"/>
          <w:szCs w:val="28"/>
          <w:lang w:val="uk-UA"/>
        </w:rPr>
        <w:t>.-2002.-</w:t>
      </w:r>
      <w:r>
        <w:rPr>
          <w:sz w:val="28"/>
          <w:szCs w:val="28"/>
          <w:lang w:val="en-US"/>
        </w:rPr>
        <w:t>V</w:t>
      </w:r>
      <w:r>
        <w:rPr>
          <w:sz w:val="28"/>
          <w:szCs w:val="28"/>
          <w:lang w:val="uk-UA"/>
        </w:rPr>
        <w:t>.2(1).-</w:t>
      </w:r>
      <w:r>
        <w:rPr>
          <w:sz w:val="28"/>
          <w:szCs w:val="28"/>
          <w:lang w:val="en-US"/>
        </w:rPr>
        <w:t>P</w:t>
      </w:r>
      <w:r>
        <w:rPr>
          <w:sz w:val="28"/>
          <w:szCs w:val="28"/>
          <w:lang w:val="uk-UA"/>
        </w:rPr>
        <w:t>.43-50.</w:t>
      </w:r>
    </w:p>
    <w:p w:rsidR="00680986" w:rsidRDefault="00680986" w:rsidP="00680986">
      <w:pPr>
        <w:tabs>
          <w:tab w:val="num" w:pos="0"/>
        </w:tabs>
        <w:spacing w:line="360" w:lineRule="auto"/>
        <w:jc w:val="both"/>
        <w:rPr>
          <w:sz w:val="28"/>
          <w:szCs w:val="28"/>
          <w:lang w:val="en-US"/>
        </w:rPr>
      </w:pPr>
      <w:r w:rsidRPr="00726F86">
        <w:rPr>
          <w:sz w:val="28"/>
          <w:szCs w:val="28"/>
          <w:lang w:val="uk-UA"/>
        </w:rPr>
        <w:t xml:space="preserve">    </w:t>
      </w:r>
      <w:r>
        <w:rPr>
          <w:sz w:val="28"/>
          <w:szCs w:val="28"/>
          <w:lang w:val="en-US"/>
        </w:rPr>
        <w:t>247. Mitri</w:t>
      </w:r>
      <w:r>
        <w:rPr>
          <w:sz w:val="28"/>
          <w:szCs w:val="28"/>
          <w:lang w:val="uk-UA"/>
        </w:rPr>
        <w:t xml:space="preserve"> </w:t>
      </w:r>
      <w:r>
        <w:rPr>
          <w:sz w:val="28"/>
          <w:szCs w:val="28"/>
          <w:lang w:val="en-US"/>
        </w:rPr>
        <w:t>M</w:t>
      </w:r>
      <w:r>
        <w:rPr>
          <w:sz w:val="28"/>
          <w:szCs w:val="28"/>
          <w:lang w:val="uk-UA"/>
        </w:rPr>
        <w:t>.</w:t>
      </w:r>
      <w:r>
        <w:rPr>
          <w:sz w:val="28"/>
          <w:szCs w:val="28"/>
          <w:lang w:val="en-US"/>
        </w:rPr>
        <w:t>S</w:t>
      </w:r>
      <w:r>
        <w:rPr>
          <w:sz w:val="28"/>
          <w:szCs w:val="28"/>
          <w:lang w:val="uk-UA"/>
        </w:rPr>
        <w:t xml:space="preserve">. </w:t>
      </w:r>
      <w:r>
        <w:rPr>
          <w:sz w:val="28"/>
          <w:szCs w:val="28"/>
          <w:lang w:val="en-US"/>
        </w:rPr>
        <w:t>New infection with heterotypic HCV in a patient withlong-term HCV eradication</w:t>
      </w:r>
      <w:r w:rsidRPr="00DE5980">
        <w:rPr>
          <w:sz w:val="28"/>
          <w:szCs w:val="28"/>
          <w:lang w:val="en-US"/>
        </w:rPr>
        <w:t xml:space="preserve"> </w:t>
      </w:r>
      <w:r>
        <w:rPr>
          <w:sz w:val="28"/>
          <w:szCs w:val="28"/>
          <w:lang w:val="en-US"/>
        </w:rPr>
        <w:t>/ Mitri</w:t>
      </w:r>
      <w:r>
        <w:rPr>
          <w:sz w:val="28"/>
          <w:szCs w:val="28"/>
          <w:lang w:val="uk-UA"/>
        </w:rPr>
        <w:t xml:space="preserve"> </w:t>
      </w:r>
      <w:r>
        <w:rPr>
          <w:sz w:val="28"/>
          <w:szCs w:val="28"/>
          <w:lang w:val="en-US"/>
        </w:rPr>
        <w:t>M</w:t>
      </w:r>
      <w:r>
        <w:rPr>
          <w:sz w:val="28"/>
          <w:szCs w:val="28"/>
          <w:lang w:val="uk-UA"/>
        </w:rPr>
        <w:t>.</w:t>
      </w:r>
      <w:r>
        <w:rPr>
          <w:sz w:val="28"/>
          <w:szCs w:val="28"/>
          <w:lang w:val="en-US"/>
        </w:rPr>
        <w:t>S</w:t>
      </w:r>
      <w:r>
        <w:rPr>
          <w:sz w:val="28"/>
          <w:szCs w:val="28"/>
          <w:lang w:val="uk-UA"/>
        </w:rPr>
        <w:t xml:space="preserve">., </w:t>
      </w:r>
      <w:r>
        <w:rPr>
          <w:sz w:val="28"/>
          <w:szCs w:val="28"/>
          <w:lang w:val="en-US"/>
        </w:rPr>
        <w:t>Cassini</w:t>
      </w:r>
      <w:r>
        <w:rPr>
          <w:sz w:val="28"/>
          <w:szCs w:val="28"/>
          <w:lang w:val="uk-UA"/>
        </w:rPr>
        <w:t xml:space="preserve"> </w:t>
      </w:r>
      <w:r>
        <w:rPr>
          <w:sz w:val="28"/>
          <w:szCs w:val="28"/>
          <w:lang w:val="en-US"/>
        </w:rPr>
        <w:t>R</w:t>
      </w:r>
      <w:r>
        <w:rPr>
          <w:sz w:val="28"/>
          <w:szCs w:val="28"/>
          <w:lang w:val="uk-UA"/>
        </w:rPr>
        <w:t xml:space="preserve">., </w:t>
      </w:r>
      <w:r>
        <w:rPr>
          <w:sz w:val="28"/>
          <w:szCs w:val="28"/>
          <w:lang w:val="en-US"/>
        </w:rPr>
        <w:t>Morsica</w:t>
      </w:r>
      <w:r>
        <w:rPr>
          <w:sz w:val="28"/>
          <w:szCs w:val="28"/>
          <w:lang w:val="uk-UA"/>
        </w:rPr>
        <w:t xml:space="preserve"> </w:t>
      </w:r>
      <w:r>
        <w:rPr>
          <w:sz w:val="28"/>
          <w:szCs w:val="28"/>
          <w:lang w:val="en-US"/>
        </w:rPr>
        <w:t>G</w:t>
      </w:r>
      <w:r>
        <w:rPr>
          <w:sz w:val="28"/>
          <w:szCs w:val="28"/>
          <w:lang w:val="uk-UA"/>
        </w:rPr>
        <w:t xml:space="preserve">. </w:t>
      </w:r>
      <w:r>
        <w:rPr>
          <w:sz w:val="28"/>
          <w:szCs w:val="28"/>
          <w:lang w:val="en-US"/>
        </w:rPr>
        <w:t>et</w:t>
      </w:r>
      <w:r>
        <w:rPr>
          <w:sz w:val="28"/>
          <w:szCs w:val="28"/>
          <w:lang w:val="uk-UA"/>
        </w:rPr>
        <w:t xml:space="preserve"> </w:t>
      </w:r>
      <w:r>
        <w:rPr>
          <w:sz w:val="28"/>
          <w:szCs w:val="28"/>
          <w:lang w:val="en-US"/>
        </w:rPr>
        <w:t>al</w:t>
      </w:r>
      <w:r>
        <w:rPr>
          <w:sz w:val="28"/>
          <w:szCs w:val="28"/>
          <w:lang w:val="uk-UA"/>
        </w:rPr>
        <w:t>.</w:t>
      </w:r>
      <w:r>
        <w:rPr>
          <w:sz w:val="28"/>
          <w:szCs w:val="28"/>
          <w:lang w:val="en-US"/>
        </w:rPr>
        <w:t xml:space="preserve"> //</w:t>
      </w:r>
      <w:r>
        <w:rPr>
          <w:sz w:val="28"/>
          <w:szCs w:val="28"/>
          <w:lang w:val="uk-UA"/>
        </w:rPr>
        <w:t xml:space="preserve"> </w:t>
      </w:r>
      <w:r>
        <w:rPr>
          <w:sz w:val="28"/>
          <w:szCs w:val="28"/>
          <w:lang w:val="en-US"/>
        </w:rPr>
        <w:t>Dig.Liver Dis.-2001.-V.33(7).-P.591-594.</w:t>
      </w:r>
    </w:p>
    <w:p w:rsidR="00680986" w:rsidRDefault="00680986" w:rsidP="00680986">
      <w:pPr>
        <w:tabs>
          <w:tab w:val="num" w:pos="0"/>
        </w:tabs>
        <w:spacing w:line="360" w:lineRule="auto"/>
        <w:jc w:val="both"/>
        <w:rPr>
          <w:sz w:val="28"/>
          <w:szCs w:val="28"/>
          <w:lang w:val="uk-UA"/>
        </w:rPr>
      </w:pPr>
      <w:r>
        <w:rPr>
          <w:sz w:val="28"/>
          <w:szCs w:val="28"/>
          <w:lang w:val="en-US"/>
        </w:rPr>
        <w:lastRenderedPageBreak/>
        <w:t xml:space="preserve">    248. Moorman</w:t>
      </w:r>
      <w:r>
        <w:rPr>
          <w:sz w:val="28"/>
          <w:szCs w:val="28"/>
          <w:lang w:val="uk-UA"/>
        </w:rPr>
        <w:t xml:space="preserve"> </w:t>
      </w:r>
      <w:r>
        <w:rPr>
          <w:sz w:val="28"/>
          <w:szCs w:val="28"/>
          <w:lang w:val="en-US"/>
        </w:rPr>
        <w:t>J</w:t>
      </w:r>
      <w:r>
        <w:rPr>
          <w:sz w:val="28"/>
          <w:szCs w:val="28"/>
          <w:lang w:val="uk-UA"/>
        </w:rPr>
        <w:t>.</w:t>
      </w:r>
      <w:r>
        <w:rPr>
          <w:sz w:val="28"/>
          <w:szCs w:val="28"/>
          <w:lang w:val="en-US"/>
        </w:rPr>
        <w:t>P</w:t>
      </w:r>
      <w:r>
        <w:rPr>
          <w:sz w:val="28"/>
          <w:szCs w:val="28"/>
          <w:lang w:val="uk-UA"/>
        </w:rPr>
        <w:t xml:space="preserve">. </w:t>
      </w:r>
      <w:r>
        <w:rPr>
          <w:sz w:val="28"/>
          <w:szCs w:val="28"/>
          <w:lang w:val="en-US"/>
        </w:rPr>
        <w:t>Evasion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host</w:t>
      </w:r>
      <w:r>
        <w:rPr>
          <w:sz w:val="28"/>
          <w:szCs w:val="28"/>
          <w:lang w:val="uk-UA"/>
        </w:rPr>
        <w:t xml:space="preserve"> </w:t>
      </w:r>
      <w:r>
        <w:rPr>
          <w:sz w:val="28"/>
          <w:szCs w:val="28"/>
          <w:lang w:val="en-US"/>
        </w:rPr>
        <w:t>immune</w:t>
      </w:r>
      <w:r>
        <w:rPr>
          <w:sz w:val="28"/>
          <w:szCs w:val="28"/>
          <w:lang w:val="uk-UA"/>
        </w:rPr>
        <w:t xml:space="preserve"> </w:t>
      </w:r>
      <w:r>
        <w:rPr>
          <w:sz w:val="28"/>
          <w:szCs w:val="28"/>
          <w:lang w:val="en-US"/>
        </w:rPr>
        <w:t>surveillance</w:t>
      </w:r>
      <w:r>
        <w:rPr>
          <w:sz w:val="28"/>
          <w:szCs w:val="28"/>
          <w:lang w:val="uk-UA"/>
        </w:rPr>
        <w:t xml:space="preserve"> </w:t>
      </w:r>
      <w:r>
        <w:rPr>
          <w:sz w:val="28"/>
          <w:szCs w:val="28"/>
          <w:lang w:val="en-US"/>
        </w:rPr>
        <w:t>by</w:t>
      </w:r>
      <w:r>
        <w:rPr>
          <w:sz w:val="28"/>
          <w:szCs w:val="28"/>
          <w:lang w:val="uk-UA"/>
        </w:rPr>
        <w:t xml:space="preserve"> </w:t>
      </w:r>
      <w:r>
        <w:rPr>
          <w:sz w:val="28"/>
          <w:szCs w:val="28"/>
          <w:lang w:val="en-US"/>
        </w:rPr>
        <w:t>HCV</w:t>
      </w:r>
      <w:r>
        <w:rPr>
          <w:sz w:val="28"/>
          <w:szCs w:val="28"/>
          <w:lang w:val="uk-UA"/>
        </w:rPr>
        <w:t xml:space="preserve">: </w:t>
      </w:r>
      <w:r>
        <w:rPr>
          <w:sz w:val="28"/>
          <w:szCs w:val="28"/>
          <w:lang w:val="en-US"/>
        </w:rPr>
        <w:t>potential</w:t>
      </w:r>
      <w:r>
        <w:rPr>
          <w:sz w:val="28"/>
          <w:szCs w:val="28"/>
          <w:lang w:val="uk-UA"/>
        </w:rPr>
        <w:t xml:space="preserve"> </w:t>
      </w:r>
      <w:r>
        <w:rPr>
          <w:sz w:val="28"/>
          <w:szCs w:val="28"/>
          <w:lang w:val="en-US"/>
        </w:rPr>
        <w:t>role</w:t>
      </w:r>
      <w:r>
        <w:rPr>
          <w:sz w:val="28"/>
          <w:szCs w:val="28"/>
          <w:lang w:val="uk-UA"/>
        </w:rPr>
        <w:t xml:space="preserve"> </w:t>
      </w:r>
      <w:r>
        <w:rPr>
          <w:sz w:val="28"/>
          <w:szCs w:val="28"/>
          <w:lang w:val="en-US"/>
        </w:rPr>
        <w:t>in</w:t>
      </w:r>
      <w:r>
        <w:rPr>
          <w:sz w:val="28"/>
          <w:szCs w:val="28"/>
          <w:lang w:val="uk-UA"/>
        </w:rPr>
        <w:t xml:space="preserve"> </w:t>
      </w:r>
      <w:r>
        <w:rPr>
          <w:sz w:val="28"/>
          <w:szCs w:val="28"/>
          <w:lang w:val="en-US"/>
        </w:rPr>
        <w:t>viral</w:t>
      </w:r>
      <w:r>
        <w:rPr>
          <w:sz w:val="28"/>
          <w:szCs w:val="28"/>
          <w:lang w:val="uk-UA"/>
        </w:rPr>
        <w:t xml:space="preserve"> </w:t>
      </w:r>
      <w:r>
        <w:rPr>
          <w:sz w:val="28"/>
          <w:szCs w:val="28"/>
          <w:lang w:val="en-US"/>
        </w:rPr>
        <w:t>persistence</w:t>
      </w:r>
      <w:r w:rsidRPr="00DE5980">
        <w:rPr>
          <w:sz w:val="28"/>
          <w:szCs w:val="28"/>
          <w:lang w:val="en-US"/>
        </w:rPr>
        <w:t xml:space="preserve"> </w:t>
      </w:r>
      <w:r>
        <w:rPr>
          <w:sz w:val="28"/>
          <w:szCs w:val="28"/>
          <w:lang w:val="uk-UA"/>
        </w:rPr>
        <w:t xml:space="preserve">/ </w:t>
      </w:r>
      <w:r>
        <w:rPr>
          <w:sz w:val="28"/>
          <w:szCs w:val="28"/>
          <w:lang w:val="en-US"/>
        </w:rPr>
        <w:t>Moorman</w:t>
      </w:r>
      <w:r>
        <w:rPr>
          <w:sz w:val="28"/>
          <w:szCs w:val="28"/>
          <w:lang w:val="uk-UA"/>
        </w:rPr>
        <w:t xml:space="preserve"> </w:t>
      </w:r>
      <w:r>
        <w:rPr>
          <w:sz w:val="28"/>
          <w:szCs w:val="28"/>
          <w:lang w:val="en-US"/>
        </w:rPr>
        <w:t>J</w:t>
      </w:r>
      <w:r>
        <w:rPr>
          <w:sz w:val="28"/>
          <w:szCs w:val="28"/>
          <w:lang w:val="uk-UA"/>
        </w:rPr>
        <w:t>.</w:t>
      </w:r>
      <w:r>
        <w:rPr>
          <w:sz w:val="28"/>
          <w:szCs w:val="28"/>
          <w:lang w:val="en-US"/>
        </w:rPr>
        <w:t>P</w:t>
      </w:r>
      <w:r>
        <w:rPr>
          <w:sz w:val="28"/>
          <w:szCs w:val="28"/>
          <w:lang w:val="uk-UA"/>
        </w:rPr>
        <w:t xml:space="preserve">., </w:t>
      </w:r>
      <w:r>
        <w:rPr>
          <w:sz w:val="28"/>
          <w:szCs w:val="28"/>
          <w:lang w:val="en-US"/>
        </w:rPr>
        <w:t>Joo</w:t>
      </w:r>
      <w:r>
        <w:rPr>
          <w:sz w:val="28"/>
          <w:szCs w:val="28"/>
          <w:lang w:val="uk-UA"/>
        </w:rPr>
        <w:t xml:space="preserve"> </w:t>
      </w:r>
      <w:r>
        <w:rPr>
          <w:sz w:val="28"/>
          <w:szCs w:val="28"/>
          <w:lang w:val="en-US"/>
        </w:rPr>
        <w:t>M</w:t>
      </w:r>
      <w:r>
        <w:rPr>
          <w:sz w:val="28"/>
          <w:szCs w:val="28"/>
          <w:lang w:val="uk-UA"/>
        </w:rPr>
        <w:t xml:space="preserve">., </w:t>
      </w:r>
      <w:r>
        <w:rPr>
          <w:sz w:val="28"/>
          <w:szCs w:val="28"/>
          <w:lang w:val="en-US"/>
        </w:rPr>
        <w:t>Hahn</w:t>
      </w:r>
      <w:r>
        <w:rPr>
          <w:sz w:val="28"/>
          <w:szCs w:val="28"/>
          <w:lang w:val="uk-UA"/>
        </w:rPr>
        <w:t xml:space="preserve"> </w:t>
      </w:r>
      <w:r>
        <w:rPr>
          <w:sz w:val="28"/>
          <w:szCs w:val="28"/>
          <w:lang w:val="en-US"/>
        </w:rPr>
        <w:t>Y</w:t>
      </w:r>
      <w:r>
        <w:rPr>
          <w:sz w:val="28"/>
          <w:szCs w:val="28"/>
          <w:lang w:val="uk-UA"/>
        </w:rPr>
        <w:t>.</w:t>
      </w:r>
      <w:r>
        <w:rPr>
          <w:sz w:val="28"/>
          <w:szCs w:val="28"/>
          <w:lang w:val="en-US"/>
        </w:rPr>
        <w:t>S</w:t>
      </w:r>
      <w:r>
        <w:rPr>
          <w:sz w:val="28"/>
          <w:szCs w:val="28"/>
          <w:lang w:val="uk-UA"/>
        </w:rPr>
        <w:t>.</w:t>
      </w:r>
      <w:r>
        <w:rPr>
          <w:sz w:val="28"/>
          <w:szCs w:val="28"/>
          <w:lang w:val="en-US"/>
        </w:rPr>
        <w:t xml:space="preserve"> //</w:t>
      </w:r>
      <w:r>
        <w:rPr>
          <w:sz w:val="28"/>
          <w:szCs w:val="28"/>
          <w:lang w:val="uk-UA"/>
        </w:rPr>
        <w:t xml:space="preserve"> </w:t>
      </w:r>
      <w:r>
        <w:rPr>
          <w:sz w:val="28"/>
          <w:szCs w:val="28"/>
          <w:lang w:val="en-US"/>
        </w:rPr>
        <w:t>Arch</w:t>
      </w:r>
      <w:r>
        <w:rPr>
          <w:sz w:val="28"/>
          <w:szCs w:val="28"/>
          <w:lang w:val="uk-UA"/>
        </w:rPr>
        <w:t>.</w:t>
      </w:r>
      <w:r>
        <w:rPr>
          <w:sz w:val="28"/>
          <w:szCs w:val="28"/>
          <w:lang w:val="en-US"/>
        </w:rPr>
        <w:t>Immunol</w:t>
      </w:r>
      <w:r>
        <w:rPr>
          <w:sz w:val="28"/>
          <w:szCs w:val="28"/>
          <w:lang w:val="uk-UA"/>
        </w:rPr>
        <w:t>.</w:t>
      </w:r>
      <w:r>
        <w:rPr>
          <w:sz w:val="28"/>
          <w:szCs w:val="28"/>
          <w:lang w:val="en-US"/>
        </w:rPr>
        <w:t>Ther</w:t>
      </w:r>
      <w:r>
        <w:rPr>
          <w:sz w:val="28"/>
          <w:szCs w:val="28"/>
          <w:lang w:val="uk-UA"/>
        </w:rPr>
        <w:t>.</w:t>
      </w:r>
      <w:r>
        <w:rPr>
          <w:sz w:val="28"/>
          <w:szCs w:val="28"/>
          <w:lang w:val="en-US"/>
        </w:rPr>
        <w:t>Exp</w:t>
      </w:r>
      <w:r>
        <w:rPr>
          <w:sz w:val="28"/>
          <w:szCs w:val="28"/>
          <w:lang w:val="uk-UA"/>
        </w:rPr>
        <w:t>.-2001.-</w:t>
      </w:r>
      <w:r>
        <w:rPr>
          <w:sz w:val="28"/>
          <w:szCs w:val="28"/>
          <w:lang w:val="en-US"/>
        </w:rPr>
        <w:t>V</w:t>
      </w:r>
      <w:r>
        <w:rPr>
          <w:sz w:val="28"/>
          <w:szCs w:val="28"/>
          <w:lang w:val="uk-UA"/>
        </w:rPr>
        <w:t>.49(3).-</w:t>
      </w:r>
      <w:r>
        <w:rPr>
          <w:sz w:val="28"/>
          <w:szCs w:val="28"/>
          <w:lang w:val="en-US"/>
        </w:rPr>
        <w:t>P</w:t>
      </w:r>
      <w:r>
        <w:rPr>
          <w:sz w:val="28"/>
          <w:szCs w:val="28"/>
          <w:lang w:val="uk-UA"/>
        </w:rPr>
        <w:t>.189-194.</w:t>
      </w:r>
    </w:p>
    <w:p w:rsidR="00680986" w:rsidRDefault="00680986" w:rsidP="00680986">
      <w:pPr>
        <w:tabs>
          <w:tab w:val="num" w:pos="0"/>
        </w:tabs>
        <w:spacing w:line="360" w:lineRule="auto"/>
        <w:jc w:val="both"/>
        <w:rPr>
          <w:sz w:val="28"/>
          <w:lang w:val="en-US"/>
        </w:rPr>
      </w:pPr>
      <w:r>
        <w:rPr>
          <w:sz w:val="28"/>
          <w:lang w:val="en-US"/>
        </w:rPr>
        <w:t>249. Sloan-Lancaster J. Th2 cell clonal anergy as a consequence of partial activation</w:t>
      </w:r>
      <w:r w:rsidRPr="00A86E0D">
        <w:rPr>
          <w:sz w:val="28"/>
          <w:lang w:val="en-US"/>
        </w:rPr>
        <w:t xml:space="preserve"> </w:t>
      </w:r>
      <w:r>
        <w:rPr>
          <w:sz w:val="28"/>
          <w:lang w:val="en-US"/>
        </w:rPr>
        <w:t>/</w:t>
      </w:r>
      <w:r w:rsidRPr="00BE0A99">
        <w:rPr>
          <w:sz w:val="28"/>
          <w:lang w:val="en-US"/>
        </w:rPr>
        <w:t xml:space="preserve"> </w:t>
      </w:r>
      <w:r>
        <w:rPr>
          <w:sz w:val="28"/>
          <w:lang w:val="en-US"/>
        </w:rPr>
        <w:t>Sloan-Lancaster J., Evavold B.D., Allen P.M. // J.Exp.Med.-1994.-V.180.-P.1195-1205.</w:t>
      </w:r>
    </w:p>
    <w:p w:rsidR="00680986" w:rsidRDefault="00680986" w:rsidP="00680986">
      <w:pPr>
        <w:tabs>
          <w:tab w:val="num" w:pos="0"/>
        </w:tabs>
        <w:spacing w:line="360" w:lineRule="auto"/>
        <w:jc w:val="both"/>
        <w:rPr>
          <w:sz w:val="28"/>
          <w:lang w:val="en-US"/>
        </w:rPr>
      </w:pPr>
      <w:r>
        <w:rPr>
          <w:sz w:val="28"/>
          <w:lang w:val="en-US"/>
        </w:rPr>
        <w:t>250. Bertoletti A. Natural variants of cytotoxic epitopes are T-cell receptor antagonists for antiviral cytotoxic T cells</w:t>
      </w:r>
      <w:r w:rsidRPr="00BE0A99">
        <w:rPr>
          <w:sz w:val="28"/>
          <w:lang w:val="en-US"/>
        </w:rPr>
        <w:t xml:space="preserve"> </w:t>
      </w:r>
      <w:r>
        <w:rPr>
          <w:sz w:val="28"/>
          <w:lang w:val="en-US"/>
        </w:rPr>
        <w:t>/ Bertoletti A., Sette A., Chisari F.V. et al. //</w:t>
      </w:r>
      <w:r w:rsidRPr="00BE0A99">
        <w:rPr>
          <w:sz w:val="28"/>
          <w:lang w:val="en-US"/>
        </w:rPr>
        <w:t xml:space="preserve"> </w:t>
      </w:r>
      <w:r>
        <w:rPr>
          <w:sz w:val="28"/>
          <w:lang w:val="en-US"/>
        </w:rPr>
        <w:t>Nature.-1994.-V.369.-P.407-410.</w:t>
      </w:r>
    </w:p>
    <w:p w:rsidR="00680986" w:rsidRDefault="00680986" w:rsidP="00680986">
      <w:pPr>
        <w:tabs>
          <w:tab w:val="num" w:pos="0"/>
        </w:tabs>
        <w:spacing w:line="360" w:lineRule="auto"/>
        <w:jc w:val="both"/>
        <w:rPr>
          <w:sz w:val="28"/>
          <w:lang w:val="en-US"/>
        </w:rPr>
      </w:pPr>
      <w:r>
        <w:rPr>
          <w:sz w:val="28"/>
          <w:lang w:val="en-US"/>
        </w:rPr>
        <w:t xml:space="preserve"> 251. DNA fragmentation and cell death is selectively triggered in activated human lymphocytes by Fas antigen engagement</w:t>
      </w:r>
      <w:r w:rsidRPr="00BE0A99">
        <w:rPr>
          <w:sz w:val="28"/>
          <w:lang w:val="en-US"/>
        </w:rPr>
        <w:t xml:space="preserve"> </w:t>
      </w:r>
      <w:r>
        <w:rPr>
          <w:sz w:val="28"/>
          <w:lang w:val="en-US"/>
        </w:rPr>
        <w:t>/ [Owen-Schaub L.B., Yonehara S., Crump W.L., Grimm E.A.] // Cell Immunol.-1992.-V.140.-P.197-205.</w:t>
      </w:r>
    </w:p>
    <w:p w:rsidR="00680986" w:rsidRDefault="00680986" w:rsidP="00680986">
      <w:pPr>
        <w:tabs>
          <w:tab w:val="num" w:pos="0"/>
        </w:tabs>
        <w:spacing w:line="360" w:lineRule="auto"/>
        <w:jc w:val="both"/>
        <w:rPr>
          <w:sz w:val="28"/>
          <w:lang w:val="en-US"/>
        </w:rPr>
      </w:pPr>
      <w:r>
        <w:rPr>
          <w:sz w:val="28"/>
          <w:lang w:val="en-US"/>
        </w:rPr>
        <w:t xml:space="preserve"> 252. Chen Y.Z. Response of a human T cell clone to a large panel of altered peptide ligands carrying single residue substitutions in an antigenic peptide</w:t>
      </w:r>
      <w:r w:rsidRPr="00BE0A99">
        <w:rPr>
          <w:sz w:val="28"/>
          <w:lang w:val="en-US"/>
        </w:rPr>
        <w:t xml:space="preserve"> </w:t>
      </w:r>
      <w:r>
        <w:rPr>
          <w:sz w:val="28"/>
          <w:lang w:val="en-US"/>
        </w:rPr>
        <w:t>/</w:t>
      </w:r>
      <w:r w:rsidRPr="00BE0A99">
        <w:rPr>
          <w:sz w:val="28"/>
          <w:lang w:val="en-US"/>
        </w:rPr>
        <w:t xml:space="preserve"> </w:t>
      </w:r>
      <w:r>
        <w:rPr>
          <w:sz w:val="28"/>
          <w:lang w:val="en-US"/>
        </w:rPr>
        <w:t>Chen Y.Z., Matsushita S., Nishimura Y. // J.Immunol.-1996.-V.157.-P.3783-3790.</w:t>
      </w:r>
    </w:p>
    <w:p w:rsidR="00680986" w:rsidRDefault="00680986" w:rsidP="00680986">
      <w:pPr>
        <w:tabs>
          <w:tab w:val="num" w:pos="0"/>
        </w:tabs>
        <w:spacing w:line="360" w:lineRule="auto"/>
        <w:jc w:val="both"/>
        <w:rPr>
          <w:sz w:val="28"/>
          <w:lang w:val="uk-UA"/>
        </w:rPr>
      </w:pPr>
      <w:r>
        <w:rPr>
          <w:sz w:val="28"/>
          <w:lang w:val="uk-UA"/>
        </w:rPr>
        <w:t xml:space="preserve">     253. Дьяченко</w:t>
      </w:r>
      <w:r>
        <w:rPr>
          <w:sz w:val="28"/>
        </w:rPr>
        <w:t xml:space="preserve"> </w:t>
      </w:r>
      <w:r>
        <w:rPr>
          <w:sz w:val="28"/>
          <w:lang w:val="uk-UA"/>
        </w:rPr>
        <w:t>А.А. Мотив программируемой клеточной смерти в патогенезе вирусного гепатита С</w:t>
      </w:r>
      <w:r>
        <w:rPr>
          <w:sz w:val="28"/>
        </w:rPr>
        <w:t xml:space="preserve"> /</w:t>
      </w:r>
      <w:r>
        <w:rPr>
          <w:sz w:val="28"/>
          <w:lang w:val="uk-UA"/>
        </w:rPr>
        <w:t xml:space="preserve"> Дьяченко</w:t>
      </w:r>
      <w:r>
        <w:rPr>
          <w:sz w:val="28"/>
        </w:rPr>
        <w:t xml:space="preserve"> </w:t>
      </w:r>
      <w:r>
        <w:rPr>
          <w:sz w:val="28"/>
          <w:lang w:val="uk-UA"/>
        </w:rPr>
        <w:t xml:space="preserve">А.А.,Дьяченко А.Г. </w:t>
      </w:r>
      <w:r w:rsidRPr="0081572B">
        <w:rPr>
          <w:sz w:val="28"/>
        </w:rPr>
        <w:t xml:space="preserve">// </w:t>
      </w:r>
      <w:r>
        <w:rPr>
          <w:sz w:val="28"/>
          <w:lang w:val="uk-UA"/>
        </w:rPr>
        <w:t>Вісник СумДУ</w:t>
      </w:r>
      <w:r>
        <w:rPr>
          <w:sz w:val="28"/>
        </w:rPr>
        <w:t>.-</w:t>
      </w:r>
      <w:r>
        <w:rPr>
          <w:sz w:val="28"/>
          <w:lang w:val="uk-UA"/>
        </w:rPr>
        <w:t>2001</w:t>
      </w:r>
      <w:r>
        <w:rPr>
          <w:sz w:val="28"/>
        </w:rPr>
        <w:t>.-</w:t>
      </w:r>
      <w:r>
        <w:rPr>
          <w:sz w:val="28"/>
          <w:lang w:val="uk-UA"/>
        </w:rPr>
        <w:t>№11(32)</w:t>
      </w:r>
      <w:r>
        <w:rPr>
          <w:sz w:val="28"/>
        </w:rPr>
        <w:t>.-</w:t>
      </w:r>
      <w:r>
        <w:rPr>
          <w:sz w:val="28"/>
          <w:lang w:val="en-US"/>
        </w:rPr>
        <w:t>C</w:t>
      </w:r>
      <w:r>
        <w:rPr>
          <w:sz w:val="28"/>
          <w:lang w:val="uk-UA"/>
        </w:rPr>
        <w:t>.151-155.</w:t>
      </w:r>
    </w:p>
    <w:p w:rsidR="00680986" w:rsidRDefault="00680986" w:rsidP="00680986">
      <w:pPr>
        <w:tabs>
          <w:tab w:val="num" w:pos="0"/>
        </w:tabs>
        <w:spacing w:line="360" w:lineRule="auto"/>
        <w:jc w:val="both"/>
        <w:rPr>
          <w:sz w:val="28"/>
          <w:lang w:val="en-US"/>
        </w:rPr>
      </w:pPr>
      <w:r>
        <w:rPr>
          <w:sz w:val="28"/>
          <w:lang w:val="uk-UA"/>
        </w:rPr>
        <w:t xml:space="preserve"> </w:t>
      </w:r>
      <w:r>
        <w:rPr>
          <w:sz w:val="28"/>
          <w:lang w:val="en-US"/>
        </w:rPr>
        <w:t>25</w:t>
      </w:r>
      <w:r>
        <w:rPr>
          <w:sz w:val="28"/>
          <w:lang w:val="uk-UA"/>
        </w:rPr>
        <w:t>4</w:t>
      </w:r>
      <w:r>
        <w:rPr>
          <w:sz w:val="28"/>
          <w:lang w:val="en-US"/>
        </w:rPr>
        <w:t>.</w:t>
      </w:r>
      <w:r>
        <w:rPr>
          <w:sz w:val="28"/>
          <w:lang w:val="uk-UA"/>
        </w:rPr>
        <w:t xml:space="preserve"> </w:t>
      </w:r>
      <w:r>
        <w:rPr>
          <w:sz w:val="28"/>
          <w:lang w:val="en-US"/>
        </w:rPr>
        <w:t>Iterleukin-10 induces a long-term antigen-specific anergic state in human CD4+ T cells</w:t>
      </w:r>
      <w:r w:rsidRPr="00BE0A99">
        <w:rPr>
          <w:sz w:val="28"/>
          <w:lang w:val="en-US"/>
        </w:rPr>
        <w:t xml:space="preserve"> </w:t>
      </w:r>
      <w:r>
        <w:rPr>
          <w:sz w:val="28"/>
          <w:lang w:val="en-US"/>
        </w:rPr>
        <w:t>/ [Groux H., Bigler M., de Vries J.E., Roncarolo M-G.] // J.Exp.Med.-1996.-V.184.-P.19-29.</w:t>
      </w:r>
    </w:p>
    <w:p w:rsidR="00680986" w:rsidRDefault="00680986" w:rsidP="00680986">
      <w:pPr>
        <w:tabs>
          <w:tab w:val="num" w:pos="0"/>
        </w:tabs>
        <w:spacing w:line="360" w:lineRule="auto"/>
        <w:jc w:val="both"/>
        <w:rPr>
          <w:sz w:val="28"/>
          <w:lang w:val="en-US"/>
        </w:rPr>
      </w:pPr>
      <w:r>
        <w:rPr>
          <w:sz w:val="28"/>
          <w:lang w:val="en-US"/>
        </w:rPr>
        <w:t xml:space="preserve"> 2</w:t>
      </w:r>
      <w:r>
        <w:rPr>
          <w:sz w:val="28"/>
          <w:lang w:val="uk-UA"/>
        </w:rPr>
        <w:t>55</w:t>
      </w:r>
      <w:r>
        <w:rPr>
          <w:sz w:val="28"/>
          <w:lang w:val="en-US"/>
        </w:rPr>
        <w:t>.</w:t>
      </w:r>
      <w:r>
        <w:rPr>
          <w:sz w:val="28"/>
          <w:lang w:val="uk-UA"/>
        </w:rPr>
        <w:t xml:space="preserve"> </w:t>
      </w:r>
      <w:r>
        <w:rPr>
          <w:sz w:val="28"/>
          <w:lang w:val="en-US"/>
        </w:rPr>
        <w:t>Fadok V.A. Macrophages that have ingested apoptotic cells in vitro inhibit proinflammatory cytokine production through autocrine/paracrine mechanisms involving TGF, PGE2 and PAF</w:t>
      </w:r>
      <w:r w:rsidRPr="00BE0A99">
        <w:rPr>
          <w:sz w:val="28"/>
          <w:lang w:val="en-US"/>
        </w:rPr>
        <w:t xml:space="preserve"> </w:t>
      </w:r>
      <w:r>
        <w:rPr>
          <w:sz w:val="28"/>
          <w:lang w:val="en-US"/>
        </w:rPr>
        <w:t>/</w:t>
      </w:r>
      <w:r w:rsidRPr="00BE0A99">
        <w:rPr>
          <w:sz w:val="28"/>
          <w:lang w:val="en-US"/>
        </w:rPr>
        <w:t xml:space="preserve"> </w:t>
      </w:r>
      <w:r>
        <w:rPr>
          <w:sz w:val="28"/>
          <w:lang w:val="en-US"/>
        </w:rPr>
        <w:t>Fadok V.A.,Bratton D.L.,Konowal A. et al. // J.Clin.Invest.-1998.-V.101.-P.890-898.</w:t>
      </w:r>
    </w:p>
    <w:p w:rsidR="00680986" w:rsidRDefault="00680986" w:rsidP="00680986">
      <w:pPr>
        <w:tabs>
          <w:tab w:val="num" w:pos="0"/>
        </w:tabs>
        <w:spacing w:line="360" w:lineRule="auto"/>
        <w:jc w:val="both"/>
        <w:rPr>
          <w:sz w:val="28"/>
          <w:lang w:val="en-US"/>
        </w:rPr>
      </w:pPr>
      <w:r>
        <w:rPr>
          <w:sz w:val="28"/>
          <w:lang w:val="en-US"/>
        </w:rPr>
        <w:lastRenderedPageBreak/>
        <w:t>2</w:t>
      </w:r>
      <w:r>
        <w:rPr>
          <w:sz w:val="28"/>
          <w:lang w:val="uk-UA"/>
        </w:rPr>
        <w:t>56</w:t>
      </w:r>
      <w:r>
        <w:rPr>
          <w:sz w:val="28"/>
          <w:lang w:val="en-US"/>
        </w:rPr>
        <w:t>.</w:t>
      </w:r>
      <w:r>
        <w:rPr>
          <w:sz w:val="28"/>
          <w:lang w:val="uk-UA"/>
        </w:rPr>
        <w:t xml:space="preserve"> </w:t>
      </w:r>
      <w:r>
        <w:rPr>
          <w:sz w:val="28"/>
          <w:lang w:val="en-US"/>
        </w:rPr>
        <w:t>Jewell A.P. Interferon-alpha up-regulates bcl-2 expression and protects B-CLL cells from apoptosis in vitro and in vivo</w:t>
      </w:r>
      <w:r w:rsidRPr="00BE0A99">
        <w:rPr>
          <w:sz w:val="28"/>
          <w:lang w:val="en-US"/>
        </w:rPr>
        <w:t xml:space="preserve"> </w:t>
      </w:r>
      <w:r>
        <w:rPr>
          <w:sz w:val="28"/>
          <w:lang w:val="en-US"/>
        </w:rPr>
        <w:t>/</w:t>
      </w:r>
      <w:r w:rsidRPr="00BE0A99">
        <w:rPr>
          <w:sz w:val="28"/>
          <w:lang w:val="en-US"/>
        </w:rPr>
        <w:t xml:space="preserve"> </w:t>
      </w:r>
      <w:r>
        <w:rPr>
          <w:sz w:val="28"/>
          <w:lang w:val="en-US"/>
        </w:rPr>
        <w:t>Jewell A.P.,Worman C.P.,Lydyard P.M. et al. // Br.J. Haematol.-1994.-V.88.-P268-274.</w:t>
      </w:r>
    </w:p>
    <w:p w:rsidR="00680986" w:rsidRDefault="00680986" w:rsidP="00680986">
      <w:pPr>
        <w:tabs>
          <w:tab w:val="num" w:pos="0"/>
          <w:tab w:val="left" w:pos="9639"/>
        </w:tabs>
        <w:spacing w:line="360" w:lineRule="auto"/>
        <w:jc w:val="both"/>
        <w:rPr>
          <w:sz w:val="28"/>
          <w:lang w:val="en-US"/>
        </w:rPr>
      </w:pPr>
      <w:r>
        <w:rPr>
          <w:sz w:val="28"/>
          <w:lang w:val="uk-UA"/>
        </w:rPr>
        <w:t xml:space="preserve"> </w:t>
      </w:r>
      <w:r>
        <w:rPr>
          <w:sz w:val="28"/>
          <w:lang w:val="en-US"/>
        </w:rPr>
        <w:t>2</w:t>
      </w:r>
      <w:r>
        <w:rPr>
          <w:sz w:val="28"/>
          <w:lang w:val="uk-UA"/>
        </w:rPr>
        <w:t>5</w:t>
      </w:r>
      <w:r>
        <w:rPr>
          <w:sz w:val="28"/>
          <w:lang w:val="en-US"/>
        </w:rPr>
        <w:t>7.</w:t>
      </w:r>
      <w:r>
        <w:rPr>
          <w:sz w:val="28"/>
          <w:lang w:val="uk-UA"/>
        </w:rPr>
        <w:t xml:space="preserve"> </w:t>
      </w:r>
      <w:r>
        <w:rPr>
          <w:sz w:val="28"/>
          <w:lang w:val="en-US"/>
        </w:rPr>
        <w:t>Correale M. Serum 90K/MAC-2BP glycoprotein levels in hepatocellular carcinoma and cirrhosis</w:t>
      </w:r>
      <w:r w:rsidRPr="00BE0A99">
        <w:rPr>
          <w:sz w:val="28"/>
          <w:lang w:val="en-US"/>
        </w:rPr>
        <w:t xml:space="preserve"> </w:t>
      </w:r>
      <w:r>
        <w:rPr>
          <w:sz w:val="28"/>
          <w:lang w:val="en-US"/>
        </w:rPr>
        <w:t>/</w:t>
      </w:r>
      <w:r w:rsidRPr="00BE0A99">
        <w:rPr>
          <w:sz w:val="28"/>
          <w:lang w:val="en-US"/>
        </w:rPr>
        <w:t xml:space="preserve"> </w:t>
      </w:r>
      <w:r>
        <w:rPr>
          <w:sz w:val="28"/>
          <w:lang w:val="en-US"/>
        </w:rPr>
        <w:t>Correale M., Giannuzzi V., Iacovazzi P.A. et al. // Anticancer Res.-1999.-V.19.-P.3469-3472.</w:t>
      </w:r>
    </w:p>
    <w:p w:rsidR="00680986" w:rsidRDefault="00680986" w:rsidP="00680986">
      <w:pPr>
        <w:tabs>
          <w:tab w:val="num" w:pos="0"/>
          <w:tab w:val="left" w:pos="9639"/>
        </w:tabs>
        <w:spacing w:line="360" w:lineRule="auto"/>
        <w:jc w:val="both"/>
        <w:rPr>
          <w:sz w:val="28"/>
          <w:lang w:val="uk-UA"/>
        </w:rPr>
      </w:pPr>
      <w:r>
        <w:rPr>
          <w:sz w:val="28"/>
          <w:lang w:val="uk-UA"/>
        </w:rPr>
        <w:t xml:space="preserve"> </w:t>
      </w:r>
      <w:r>
        <w:rPr>
          <w:sz w:val="28"/>
        </w:rPr>
        <w:t>2</w:t>
      </w:r>
      <w:r>
        <w:rPr>
          <w:sz w:val="28"/>
          <w:lang w:val="uk-UA"/>
        </w:rPr>
        <w:t>5</w:t>
      </w:r>
      <w:r>
        <w:rPr>
          <w:sz w:val="28"/>
        </w:rPr>
        <w:t>8.</w:t>
      </w:r>
      <w:r>
        <w:rPr>
          <w:sz w:val="28"/>
          <w:lang w:val="uk-UA"/>
        </w:rPr>
        <w:t xml:space="preserve"> </w:t>
      </w:r>
      <w:r>
        <w:rPr>
          <w:sz w:val="28"/>
        </w:rPr>
        <w:t xml:space="preserve">Прилуцкий А.С. Уровни отдельных опухолевых маркеров при различных заболеваниях человека. / Прилуцкий А.С., Горбачев А.А., Понежа С.В. и др. </w:t>
      </w:r>
      <w:r w:rsidRPr="0081572B">
        <w:rPr>
          <w:sz w:val="28"/>
        </w:rPr>
        <w:t>//</w:t>
      </w:r>
      <w:r>
        <w:rPr>
          <w:sz w:val="28"/>
        </w:rPr>
        <w:t xml:space="preserve"> </w:t>
      </w:r>
      <w:r>
        <w:rPr>
          <w:sz w:val="28"/>
          <w:lang w:val="uk-UA"/>
        </w:rPr>
        <w:t>Імунологія та алергологія.-1998.-№3.-С.3-15.</w:t>
      </w:r>
    </w:p>
    <w:p w:rsidR="00680986" w:rsidRDefault="00680986" w:rsidP="00680986">
      <w:pPr>
        <w:tabs>
          <w:tab w:val="num" w:pos="0"/>
        </w:tabs>
        <w:spacing w:line="360" w:lineRule="auto"/>
        <w:jc w:val="both"/>
        <w:rPr>
          <w:sz w:val="28"/>
        </w:rPr>
      </w:pPr>
      <w:r>
        <w:rPr>
          <w:sz w:val="28"/>
        </w:rPr>
        <w:t xml:space="preserve"> 2</w:t>
      </w:r>
      <w:r>
        <w:rPr>
          <w:sz w:val="28"/>
          <w:lang w:val="uk-UA"/>
        </w:rPr>
        <w:t>59</w:t>
      </w:r>
      <w:r>
        <w:rPr>
          <w:sz w:val="28"/>
        </w:rPr>
        <w:t>.</w:t>
      </w:r>
      <w:r>
        <w:rPr>
          <w:sz w:val="28"/>
          <w:lang w:val="uk-UA"/>
        </w:rPr>
        <w:t xml:space="preserve"> </w:t>
      </w:r>
      <w:r>
        <w:rPr>
          <w:sz w:val="28"/>
        </w:rPr>
        <w:t xml:space="preserve">Громашевская Л.Л. </w:t>
      </w:r>
      <w:r>
        <w:rPr>
          <w:sz w:val="28"/>
          <w:lang w:val="uk-UA"/>
        </w:rPr>
        <w:t>”</w:t>
      </w:r>
      <w:r>
        <w:rPr>
          <w:sz w:val="28"/>
        </w:rPr>
        <w:t>Средние молекулы” как один из покзателей “метаболческой интоксикации” в организме</w:t>
      </w:r>
      <w:r w:rsidRPr="0081572B">
        <w:rPr>
          <w:sz w:val="28"/>
        </w:rPr>
        <w:t xml:space="preserve"> </w:t>
      </w:r>
      <w:r>
        <w:rPr>
          <w:sz w:val="28"/>
        </w:rPr>
        <w:t>/</w:t>
      </w:r>
      <w:r w:rsidRPr="00BE0A99">
        <w:rPr>
          <w:sz w:val="28"/>
        </w:rPr>
        <w:t xml:space="preserve"> </w:t>
      </w:r>
      <w:r>
        <w:rPr>
          <w:sz w:val="28"/>
        </w:rPr>
        <w:t xml:space="preserve">Громашевская Л.Л. </w:t>
      </w:r>
      <w:r w:rsidRPr="0081572B">
        <w:rPr>
          <w:sz w:val="28"/>
        </w:rPr>
        <w:t>//</w:t>
      </w:r>
      <w:r>
        <w:rPr>
          <w:sz w:val="28"/>
        </w:rPr>
        <w:t xml:space="preserve"> Лаб.диагностика.-1997.-№1.-С.11-17.</w:t>
      </w:r>
    </w:p>
    <w:p w:rsidR="00680986" w:rsidRDefault="00680986" w:rsidP="00680986">
      <w:pPr>
        <w:tabs>
          <w:tab w:val="num" w:pos="0"/>
        </w:tabs>
        <w:spacing w:line="360" w:lineRule="auto"/>
        <w:jc w:val="both"/>
        <w:rPr>
          <w:sz w:val="28"/>
          <w:szCs w:val="28"/>
          <w:lang w:val="en-US"/>
        </w:rPr>
      </w:pPr>
      <w:r>
        <w:rPr>
          <w:sz w:val="28"/>
          <w:lang w:val="uk-UA"/>
        </w:rPr>
        <w:t xml:space="preserve"> 260. </w:t>
      </w:r>
      <w:r>
        <w:rPr>
          <w:sz w:val="28"/>
          <w:lang w:val="en-US"/>
        </w:rPr>
        <w:t>Rosen</w:t>
      </w:r>
      <w:r>
        <w:rPr>
          <w:sz w:val="28"/>
          <w:lang w:val="uk-UA"/>
        </w:rPr>
        <w:t xml:space="preserve"> </w:t>
      </w:r>
      <w:r>
        <w:rPr>
          <w:sz w:val="28"/>
          <w:lang w:val="en-US"/>
        </w:rPr>
        <w:t>H</w:t>
      </w:r>
      <w:r>
        <w:rPr>
          <w:sz w:val="28"/>
          <w:lang w:val="uk-UA"/>
        </w:rPr>
        <w:t>.</w:t>
      </w:r>
      <w:r>
        <w:rPr>
          <w:sz w:val="28"/>
          <w:lang w:val="en-US"/>
        </w:rPr>
        <w:t>R</w:t>
      </w:r>
      <w:r>
        <w:rPr>
          <w:sz w:val="28"/>
          <w:lang w:val="uk-UA"/>
        </w:rPr>
        <w:t xml:space="preserve">. </w:t>
      </w:r>
      <w:r>
        <w:rPr>
          <w:sz w:val="28"/>
          <w:lang w:val="en-US"/>
        </w:rPr>
        <w:t>Hepatitis</w:t>
      </w:r>
      <w:r>
        <w:rPr>
          <w:sz w:val="28"/>
          <w:lang w:val="uk-UA"/>
        </w:rPr>
        <w:t xml:space="preserve"> </w:t>
      </w:r>
      <w:r>
        <w:rPr>
          <w:sz w:val="28"/>
          <w:lang w:val="en-US"/>
        </w:rPr>
        <w:t>C</w:t>
      </w:r>
      <w:r>
        <w:rPr>
          <w:sz w:val="28"/>
          <w:lang w:val="uk-UA"/>
        </w:rPr>
        <w:t xml:space="preserve"> </w:t>
      </w:r>
      <w:r>
        <w:rPr>
          <w:sz w:val="28"/>
          <w:lang w:val="en-US"/>
        </w:rPr>
        <w:t>pathogenesis</w:t>
      </w:r>
      <w:r>
        <w:rPr>
          <w:sz w:val="28"/>
          <w:lang w:val="uk-UA"/>
        </w:rPr>
        <w:t xml:space="preserve">: </w:t>
      </w:r>
      <w:r>
        <w:rPr>
          <w:sz w:val="28"/>
          <w:lang w:val="en-US"/>
        </w:rPr>
        <w:t>mechanisms</w:t>
      </w:r>
      <w:r>
        <w:rPr>
          <w:sz w:val="28"/>
          <w:lang w:val="uk-UA"/>
        </w:rPr>
        <w:t xml:space="preserve"> </w:t>
      </w:r>
      <w:r>
        <w:rPr>
          <w:sz w:val="28"/>
          <w:lang w:val="en-US"/>
        </w:rPr>
        <w:t>of</w:t>
      </w:r>
      <w:r>
        <w:rPr>
          <w:sz w:val="28"/>
          <w:lang w:val="uk-UA"/>
        </w:rPr>
        <w:t xml:space="preserve"> </w:t>
      </w:r>
      <w:r>
        <w:rPr>
          <w:sz w:val="28"/>
          <w:lang w:val="en-US"/>
        </w:rPr>
        <w:t>viral</w:t>
      </w:r>
      <w:r>
        <w:rPr>
          <w:sz w:val="28"/>
          <w:lang w:val="uk-UA"/>
        </w:rPr>
        <w:t xml:space="preserve"> </w:t>
      </w:r>
      <w:r>
        <w:rPr>
          <w:sz w:val="28"/>
          <w:lang w:val="en-US"/>
        </w:rPr>
        <w:t>clearance</w:t>
      </w:r>
      <w:r>
        <w:rPr>
          <w:sz w:val="28"/>
          <w:lang w:val="uk-UA"/>
        </w:rPr>
        <w:t xml:space="preserve"> </w:t>
      </w:r>
      <w:r>
        <w:rPr>
          <w:sz w:val="28"/>
          <w:lang w:val="en-US"/>
        </w:rPr>
        <w:t>and</w:t>
      </w:r>
      <w:r>
        <w:rPr>
          <w:sz w:val="28"/>
          <w:lang w:val="uk-UA"/>
        </w:rPr>
        <w:t xml:space="preserve"> </w:t>
      </w:r>
      <w:r>
        <w:rPr>
          <w:sz w:val="28"/>
          <w:lang w:val="en-US"/>
        </w:rPr>
        <w:t>liver</w:t>
      </w:r>
      <w:r>
        <w:rPr>
          <w:sz w:val="28"/>
          <w:lang w:val="uk-UA"/>
        </w:rPr>
        <w:t xml:space="preserve"> </w:t>
      </w:r>
      <w:r>
        <w:rPr>
          <w:sz w:val="28"/>
          <w:lang w:val="en-US"/>
        </w:rPr>
        <w:t>injury</w:t>
      </w:r>
      <w:r>
        <w:rPr>
          <w:sz w:val="28"/>
          <w:lang w:val="uk-UA"/>
        </w:rPr>
        <w:t xml:space="preserve"> / </w:t>
      </w:r>
      <w:r>
        <w:rPr>
          <w:sz w:val="28"/>
          <w:lang w:val="en-US"/>
        </w:rPr>
        <w:t>Rosen</w:t>
      </w:r>
      <w:r>
        <w:rPr>
          <w:sz w:val="28"/>
          <w:lang w:val="uk-UA"/>
        </w:rPr>
        <w:t xml:space="preserve"> </w:t>
      </w:r>
      <w:r>
        <w:rPr>
          <w:sz w:val="28"/>
          <w:lang w:val="en-US"/>
        </w:rPr>
        <w:t>H</w:t>
      </w:r>
      <w:r>
        <w:rPr>
          <w:sz w:val="28"/>
          <w:lang w:val="uk-UA"/>
        </w:rPr>
        <w:t>.</w:t>
      </w:r>
      <w:r>
        <w:rPr>
          <w:sz w:val="28"/>
          <w:lang w:val="en-US"/>
        </w:rPr>
        <w:t>R</w:t>
      </w:r>
      <w:r>
        <w:rPr>
          <w:sz w:val="28"/>
          <w:lang w:val="uk-UA"/>
        </w:rPr>
        <w:t>.</w:t>
      </w:r>
      <w:r>
        <w:rPr>
          <w:sz w:val="28"/>
          <w:lang w:val="en-US"/>
        </w:rPr>
        <w:t xml:space="preserve"> //</w:t>
      </w:r>
      <w:r>
        <w:rPr>
          <w:sz w:val="28"/>
          <w:lang w:val="uk-UA"/>
        </w:rPr>
        <w:t xml:space="preserve"> </w:t>
      </w:r>
      <w:r>
        <w:rPr>
          <w:sz w:val="28"/>
          <w:lang w:val="en-US"/>
        </w:rPr>
        <w:t>Liver</w:t>
      </w:r>
      <w:r>
        <w:rPr>
          <w:sz w:val="28"/>
          <w:lang w:val="uk-UA"/>
        </w:rPr>
        <w:t xml:space="preserve"> </w:t>
      </w:r>
      <w:r>
        <w:rPr>
          <w:sz w:val="28"/>
          <w:lang w:val="en-US"/>
        </w:rPr>
        <w:t>Transplant</w:t>
      </w:r>
      <w:r>
        <w:rPr>
          <w:sz w:val="28"/>
          <w:lang w:val="uk-UA"/>
        </w:rPr>
        <w:t>.-2003.-</w:t>
      </w:r>
      <w:r>
        <w:rPr>
          <w:sz w:val="28"/>
          <w:lang w:val="en-US"/>
        </w:rPr>
        <w:t>V</w:t>
      </w:r>
      <w:r>
        <w:rPr>
          <w:sz w:val="28"/>
          <w:lang w:val="uk-UA"/>
        </w:rPr>
        <w:t>.9(11).-</w:t>
      </w:r>
      <w:r>
        <w:rPr>
          <w:sz w:val="28"/>
          <w:lang w:val="en-US"/>
        </w:rPr>
        <w:t>P</w:t>
      </w:r>
      <w:r>
        <w:rPr>
          <w:sz w:val="28"/>
          <w:lang w:val="uk-UA"/>
        </w:rPr>
        <w:t>.35-43.</w:t>
      </w:r>
    </w:p>
    <w:p w:rsidR="00680986" w:rsidRDefault="00680986" w:rsidP="00680986">
      <w:pPr>
        <w:tabs>
          <w:tab w:val="num" w:pos="0"/>
        </w:tabs>
        <w:spacing w:line="360" w:lineRule="auto"/>
        <w:jc w:val="both"/>
        <w:rPr>
          <w:sz w:val="28"/>
          <w:szCs w:val="28"/>
          <w:lang w:val="uk-UA"/>
        </w:rPr>
      </w:pPr>
      <w:r>
        <w:rPr>
          <w:sz w:val="28"/>
          <w:lang w:val="uk-UA"/>
        </w:rPr>
        <w:t xml:space="preserve"> 261. </w:t>
      </w:r>
      <w:r>
        <w:rPr>
          <w:sz w:val="28"/>
          <w:lang w:val="en-US"/>
        </w:rPr>
        <w:t>Ahmad</w:t>
      </w:r>
      <w:r>
        <w:rPr>
          <w:sz w:val="28"/>
          <w:lang w:val="uk-UA"/>
        </w:rPr>
        <w:t xml:space="preserve"> </w:t>
      </w:r>
      <w:r>
        <w:rPr>
          <w:sz w:val="28"/>
          <w:lang w:val="en-US"/>
        </w:rPr>
        <w:t>A</w:t>
      </w:r>
      <w:r>
        <w:rPr>
          <w:sz w:val="28"/>
          <w:lang w:val="uk-UA"/>
        </w:rPr>
        <w:t xml:space="preserve">. </w:t>
      </w:r>
      <w:r>
        <w:rPr>
          <w:sz w:val="28"/>
          <w:lang w:val="en-US"/>
        </w:rPr>
        <w:t>Role</w:t>
      </w:r>
      <w:r>
        <w:rPr>
          <w:sz w:val="28"/>
          <w:lang w:val="uk-UA"/>
        </w:rPr>
        <w:t xml:space="preserve"> </w:t>
      </w:r>
      <w:r>
        <w:rPr>
          <w:sz w:val="28"/>
          <w:lang w:val="en-US"/>
        </w:rPr>
        <w:t>of</w:t>
      </w:r>
      <w:r>
        <w:rPr>
          <w:sz w:val="28"/>
          <w:lang w:val="uk-UA"/>
        </w:rPr>
        <w:t xml:space="preserve"> </w:t>
      </w:r>
      <w:r>
        <w:rPr>
          <w:sz w:val="28"/>
          <w:lang w:val="en-US"/>
        </w:rPr>
        <w:t>NK</w:t>
      </w:r>
      <w:r>
        <w:rPr>
          <w:sz w:val="28"/>
          <w:lang w:val="uk-UA"/>
        </w:rPr>
        <w:t xml:space="preserve"> </w:t>
      </w:r>
      <w:r>
        <w:rPr>
          <w:sz w:val="28"/>
          <w:lang w:val="en-US"/>
        </w:rPr>
        <w:t>and</w:t>
      </w:r>
      <w:r>
        <w:rPr>
          <w:sz w:val="28"/>
          <w:lang w:val="uk-UA"/>
        </w:rPr>
        <w:t xml:space="preserve"> </w:t>
      </w:r>
      <w:r>
        <w:rPr>
          <w:sz w:val="28"/>
          <w:lang w:val="en-US"/>
        </w:rPr>
        <w:t>NKT</w:t>
      </w:r>
      <w:r>
        <w:rPr>
          <w:sz w:val="28"/>
          <w:lang w:val="uk-UA"/>
        </w:rPr>
        <w:t xml:space="preserve"> </w:t>
      </w:r>
      <w:r>
        <w:rPr>
          <w:sz w:val="28"/>
          <w:lang w:val="en-US"/>
        </w:rPr>
        <w:t>cells</w:t>
      </w:r>
      <w:r>
        <w:rPr>
          <w:sz w:val="28"/>
          <w:lang w:val="uk-UA"/>
        </w:rPr>
        <w:t xml:space="preserve"> </w:t>
      </w:r>
      <w:r>
        <w:rPr>
          <w:sz w:val="28"/>
          <w:lang w:val="en-US"/>
        </w:rPr>
        <w:t>in</w:t>
      </w:r>
      <w:r>
        <w:rPr>
          <w:sz w:val="28"/>
          <w:lang w:val="uk-UA"/>
        </w:rPr>
        <w:t xml:space="preserve"> </w:t>
      </w:r>
      <w:r>
        <w:rPr>
          <w:sz w:val="28"/>
          <w:lang w:val="en-US"/>
        </w:rPr>
        <w:t>the</w:t>
      </w:r>
      <w:r>
        <w:rPr>
          <w:sz w:val="28"/>
          <w:lang w:val="uk-UA"/>
        </w:rPr>
        <w:t xml:space="preserve"> </w:t>
      </w:r>
      <w:r>
        <w:rPr>
          <w:sz w:val="28"/>
          <w:lang w:val="en-US"/>
        </w:rPr>
        <w:t>immunopathogenesis</w:t>
      </w:r>
      <w:r>
        <w:rPr>
          <w:sz w:val="28"/>
          <w:lang w:val="uk-UA"/>
        </w:rPr>
        <w:t xml:space="preserve"> </w:t>
      </w:r>
      <w:r>
        <w:rPr>
          <w:sz w:val="28"/>
          <w:lang w:val="en-US"/>
        </w:rPr>
        <w:t>of</w:t>
      </w:r>
      <w:r>
        <w:rPr>
          <w:sz w:val="28"/>
          <w:lang w:val="uk-UA"/>
        </w:rPr>
        <w:t xml:space="preserve"> </w:t>
      </w:r>
      <w:r>
        <w:rPr>
          <w:sz w:val="28"/>
          <w:lang w:val="en-US"/>
        </w:rPr>
        <w:t>HCV</w:t>
      </w:r>
      <w:r>
        <w:rPr>
          <w:sz w:val="28"/>
          <w:lang w:val="uk-UA"/>
        </w:rPr>
        <w:t>-</w:t>
      </w:r>
      <w:r>
        <w:rPr>
          <w:sz w:val="28"/>
          <w:lang w:val="en-US"/>
        </w:rPr>
        <w:t>induced</w:t>
      </w:r>
      <w:r>
        <w:rPr>
          <w:sz w:val="28"/>
          <w:lang w:val="uk-UA"/>
        </w:rPr>
        <w:t xml:space="preserve"> </w:t>
      </w:r>
      <w:r>
        <w:rPr>
          <w:sz w:val="28"/>
          <w:lang w:val="en-US"/>
        </w:rPr>
        <w:t>hepatitis</w:t>
      </w:r>
      <w:r w:rsidRPr="00BE0A99">
        <w:rPr>
          <w:sz w:val="28"/>
          <w:lang w:val="en-US"/>
        </w:rPr>
        <w:t xml:space="preserve"> </w:t>
      </w:r>
      <w:r>
        <w:rPr>
          <w:sz w:val="28"/>
          <w:lang w:val="uk-UA"/>
        </w:rPr>
        <w:t xml:space="preserve">/ </w:t>
      </w:r>
      <w:r>
        <w:rPr>
          <w:sz w:val="28"/>
          <w:lang w:val="en-US"/>
        </w:rPr>
        <w:t>Ahmad</w:t>
      </w:r>
      <w:r>
        <w:rPr>
          <w:sz w:val="28"/>
          <w:lang w:val="uk-UA"/>
        </w:rPr>
        <w:t xml:space="preserve"> </w:t>
      </w:r>
      <w:r>
        <w:rPr>
          <w:sz w:val="28"/>
          <w:lang w:val="en-US"/>
        </w:rPr>
        <w:t>A</w:t>
      </w:r>
      <w:r>
        <w:rPr>
          <w:sz w:val="28"/>
          <w:lang w:val="uk-UA"/>
        </w:rPr>
        <w:t xml:space="preserve">., </w:t>
      </w:r>
      <w:r>
        <w:rPr>
          <w:sz w:val="28"/>
          <w:lang w:val="en-US"/>
        </w:rPr>
        <w:t>Alvarez</w:t>
      </w:r>
      <w:r>
        <w:rPr>
          <w:sz w:val="28"/>
          <w:lang w:val="uk-UA"/>
        </w:rPr>
        <w:t xml:space="preserve"> </w:t>
      </w:r>
      <w:r>
        <w:rPr>
          <w:sz w:val="28"/>
          <w:lang w:val="en-US"/>
        </w:rPr>
        <w:t>F</w:t>
      </w:r>
      <w:r>
        <w:rPr>
          <w:sz w:val="28"/>
          <w:lang w:val="uk-UA"/>
        </w:rPr>
        <w:t xml:space="preserve">. </w:t>
      </w:r>
      <w:r>
        <w:rPr>
          <w:sz w:val="28"/>
          <w:lang w:val="en-US"/>
        </w:rPr>
        <w:t>// J</w:t>
      </w:r>
      <w:r>
        <w:rPr>
          <w:sz w:val="28"/>
          <w:lang w:val="uk-UA"/>
        </w:rPr>
        <w:t>.</w:t>
      </w:r>
      <w:r>
        <w:rPr>
          <w:sz w:val="28"/>
          <w:lang w:val="en-US"/>
        </w:rPr>
        <w:t>Leukoc</w:t>
      </w:r>
      <w:r>
        <w:rPr>
          <w:sz w:val="28"/>
          <w:lang w:val="uk-UA"/>
        </w:rPr>
        <w:t>.</w:t>
      </w:r>
      <w:r>
        <w:rPr>
          <w:sz w:val="28"/>
          <w:lang w:val="en-US"/>
        </w:rPr>
        <w:t>Biol</w:t>
      </w:r>
      <w:r>
        <w:rPr>
          <w:sz w:val="28"/>
          <w:lang w:val="uk-UA"/>
        </w:rPr>
        <w:t>.-2004.-</w:t>
      </w:r>
      <w:r>
        <w:rPr>
          <w:sz w:val="28"/>
          <w:lang w:val="en-US"/>
        </w:rPr>
        <w:t>V</w:t>
      </w:r>
      <w:r>
        <w:rPr>
          <w:sz w:val="28"/>
          <w:lang w:val="uk-UA"/>
        </w:rPr>
        <w:t>.5.-</w:t>
      </w:r>
      <w:r>
        <w:rPr>
          <w:sz w:val="28"/>
          <w:lang w:val="en-US"/>
        </w:rPr>
        <w:t>P</w:t>
      </w:r>
      <w:r>
        <w:rPr>
          <w:sz w:val="28"/>
          <w:lang w:val="uk-UA"/>
        </w:rPr>
        <w:t>.24-32.</w:t>
      </w:r>
    </w:p>
    <w:p w:rsidR="00680986" w:rsidRDefault="00680986" w:rsidP="00680986">
      <w:pPr>
        <w:tabs>
          <w:tab w:val="num" w:pos="0"/>
        </w:tabs>
        <w:spacing w:line="360" w:lineRule="auto"/>
        <w:jc w:val="both"/>
        <w:rPr>
          <w:sz w:val="28"/>
          <w:szCs w:val="28"/>
          <w:lang w:val="uk-UA"/>
        </w:rPr>
      </w:pPr>
      <w:r>
        <w:rPr>
          <w:sz w:val="28"/>
          <w:lang w:val="uk-UA"/>
        </w:rPr>
        <w:t xml:space="preserve">262. </w:t>
      </w:r>
      <w:r>
        <w:rPr>
          <w:sz w:val="28"/>
          <w:lang w:val="en-US"/>
        </w:rPr>
        <w:t>Thimme</w:t>
      </w:r>
      <w:r>
        <w:rPr>
          <w:sz w:val="28"/>
          <w:lang w:val="uk-UA"/>
        </w:rPr>
        <w:t xml:space="preserve"> </w:t>
      </w:r>
      <w:r>
        <w:rPr>
          <w:sz w:val="28"/>
          <w:lang w:val="en-US"/>
        </w:rPr>
        <w:t>R</w:t>
      </w:r>
      <w:r>
        <w:rPr>
          <w:sz w:val="28"/>
          <w:lang w:val="uk-UA"/>
        </w:rPr>
        <w:t xml:space="preserve">. </w:t>
      </w:r>
      <w:r>
        <w:rPr>
          <w:sz w:val="28"/>
          <w:lang w:val="en-US"/>
        </w:rPr>
        <w:t>Viral and immunological determinants of hepatitis C virus clearance, persistence, and disease</w:t>
      </w:r>
      <w:r w:rsidRPr="00BE0A99">
        <w:rPr>
          <w:sz w:val="28"/>
          <w:lang w:val="en-US"/>
        </w:rPr>
        <w:t xml:space="preserve"> </w:t>
      </w:r>
      <w:r>
        <w:rPr>
          <w:sz w:val="28"/>
          <w:lang w:val="en-US"/>
        </w:rPr>
        <w:t>/ Thimme</w:t>
      </w:r>
      <w:r>
        <w:rPr>
          <w:sz w:val="28"/>
          <w:lang w:val="uk-UA"/>
        </w:rPr>
        <w:t xml:space="preserve"> </w:t>
      </w:r>
      <w:r>
        <w:rPr>
          <w:sz w:val="28"/>
          <w:lang w:val="en-US"/>
        </w:rPr>
        <w:t>R</w:t>
      </w:r>
      <w:r>
        <w:rPr>
          <w:sz w:val="28"/>
          <w:lang w:val="uk-UA"/>
        </w:rPr>
        <w:t xml:space="preserve">., </w:t>
      </w:r>
      <w:r>
        <w:rPr>
          <w:sz w:val="28"/>
          <w:lang w:val="en-US"/>
        </w:rPr>
        <w:t>Bukh</w:t>
      </w:r>
      <w:r>
        <w:rPr>
          <w:sz w:val="28"/>
          <w:lang w:val="uk-UA"/>
        </w:rPr>
        <w:t xml:space="preserve"> </w:t>
      </w:r>
      <w:r>
        <w:rPr>
          <w:sz w:val="28"/>
          <w:lang w:val="en-US"/>
        </w:rPr>
        <w:t>J</w:t>
      </w:r>
      <w:r>
        <w:rPr>
          <w:sz w:val="28"/>
          <w:lang w:val="uk-UA"/>
        </w:rPr>
        <w:t xml:space="preserve">., </w:t>
      </w:r>
      <w:r>
        <w:rPr>
          <w:sz w:val="28"/>
          <w:lang w:val="en-US"/>
        </w:rPr>
        <w:t>Spangenberg</w:t>
      </w:r>
      <w:r>
        <w:rPr>
          <w:sz w:val="28"/>
          <w:lang w:val="uk-UA"/>
        </w:rPr>
        <w:t xml:space="preserve"> </w:t>
      </w:r>
      <w:r>
        <w:rPr>
          <w:sz w:val="28"/>
          <w:lang w:val="en-US"/>
        </w:rPr>
        <w:t>H</w:t>
      </w:r>
      <w:r>
        <w:rPr>
          <w:sz w:val="28"/>
          <w:lang w:val="uk-UA"/>
        </w:rPr>
        <w:t>.</w:t>
      </w:r>
      <w:r>
        <w:rPr>
          <w:sz w:val="28"/>
          <w:lang w:val="en-US"/>
        </w:rPr>
        <w:t>C</w:t>
      </w:r>
      <w:r>
        <w:rPr>
          <w:sz w:val="28"/>
          <w:lang w:val="uk-UA"/>
        </w:rPr>
        <w:t xml:space="preserve">. </w:t>
      </w:r>
      <w:r>
        <w:rPr>
          <w:sz w:val="28"/>
          <w:lang w:val="en-US"/>
        </w:rPr>
        <w:t>et</w:t>
      </w:r>
      <w:r>
        <w:rPr>
          <w:sz w:val="28"/>
          <w:lang w:val="uk-UA"/>
        </w:rPr>
        <w:t xml:space="preserve"> </w:t>
      </w:r>
      <w:r>
        <w:rPr>
          <w:sz w:val="28"/>
          <w:lang w:val="en-US"/>
        </w:rPr>
        <w:t>al</w:t>
      </w:r>
      <w:r>
        <w:rPr>
          <w:sz w:val="28"/>
          <w:lang w:val="uk-UA"/>
        </w:rPr>
        <w:t>.</w:t>
      </w:r>
      <w:r>
        <w:rPr>
          <w:sz w:val="28"/>
          <w:lang w:val="en-US"/>
        </w:rPr>
        <w:t xml:space="preserve"> // Proc.Natl.Acad.Sci.USA.-2002.-V.99(24).-P.15661-15668.</w:t>
      </w:r>
    </w:p>
    <w:p w:rsidR="00680986" w:rsidRDefault="00680986" w:rsidP="00680986">
      <w:pPr>
        <w:tabs>
          <w:tab w:val="num" w:pos="0"/>
        </w:tabs>
        <w:spacing w:line="360" w:lineRule="auto"/>
        <w:jc w:val="both"/>
        <w:rPr>
          <w:sz w:val="28"/>
          <w:lang w:val="uk-UA"/>
        </w:rPr>
      </w:pPr>
      <w:r>
        <w:rPr>
          <w:sz w:val="28"/>
          <w:lang w:val="uk-UA"/>
        </w:rPr>
        <w:t xml:space="preserve">263. </w:t>
      </w:r>
      <w:r>
        <w:rPr>
          <w:sz w:val="28"/>
          <w:lang w:val="en-US"/>
        </w:rPr>
        <w:t>Kakimi</w:t>
      </w:r>
      <w:r>
        <w:rPr>
          <w:sz w:val="28"/>
          <w:lang w:val="uk-UA"/>
        </w:rPr>
        <w:t xml:space="preserve"> </w:t>
      </w:r>
      <w:r>
        <w:rPr>
          <w:sz w:val="28"/>
          <w:lang w:val="en-US"/>
        </w:rPr>
        <w:t>K</w:t>
      </w:r>
      <w:r>
        <w:rPr>
          <w:sz w:val="28"/>
          <w:lang w:val="uk-UA"/>
        </w:rPr>
        <w:t xml:space="preserve">. </w:t>
      </w:r>
      <w:r>
        <w:rPr>
          <w:sz w:val="28"/>
          <w:lang w:val="en-US"/>
        </w:rPr>
        <w:t>Immune</w:t>
      </w:r>
      <w:r>
        <w:rPr>
          <w:sz w:val="28"/>
          <w:lang w:val="uk-UA"/>
        </w:rPr>
        <w:t>-</w:t>
      </w:r>
      <w:r>
        <w:rPr>
          <w:sz w:val="28"/>
          <w:lang w:val="en-US"/>
        </w:rPr>
        <w:t>based</w:t>
      </w:r>
      <w:r>
        <w:rPr>
          <w:sz w:val="28"/>
          <w:lang w:val="uk-UA"/>
        </w:rPr>
        <w:t xml:space="preserve"> </w:t>
      </w:r>
      <w:r>
        <w:rPr>
          <w:sz w:val="28"/>
          <w:lang w:val="en-US"/>
        </w:rPr>
        <w:t>novel</w:t>
      </w:r>
      <w:r>
        <w:rPr>
          <w:sz w:val="28"/>
          <w:lang w:val="uk-UA"/>
        </w:rPr>
        <w:t xml:space="preserve"> </w:t>
      </w:r>
      <w:r>
        <w:rPr>
          <w:sz w:val="28"/>
          <w:lang w:val="en-US"/>
        </w:rPr>
        <w:t>therapies</w:t>
      </w:r>
      <w:r>
        <w:rPr>
          <w:sz w:val="28"/>
          <w:lang w:val="uk-UA"/>
        </w:rPr>
        <w:t xml:space="preserve"> </w:t>
      </w:r>
      <w:r>
        <w:rPr>
          <w:sz w:val="28"/>
          <w:lang w:val="en-US"/>
        </w:rPr>
        <w:t>for</w:t>
      </w:r>
      <w:r>
        <w:rPr>
          <w:sz w:val="28"/>
          <w:lang w:val="uk-UA"/>
        </w:rPr>
        <w:t xml:space="preserve"> </w:t>
      </w:r>
      <w:r>
        <w:rPr>
          <w:sz w:val="28"/>
          <w:lang w:val="en-US"/>
        </w:rPr>
        <w:t>chronic</w:t>
      </w:r>
      <w:r>
        <w:rPr>
          <w:sz w:val="28"/>
          <w:lang w:val="uk-UA"/>
        </w:rPr>
        <w:t xml:space="preserve"> </w:t>
      </w:r>
      <w:r>
        <w:rPr>
          <w:sz w:val="28"/>
          <w:lang w:val="en-US"/>
        </w:rPr>
        <w:t>hepatitis</w:t>
      </w:r>
      <w:r>
        <w:rPr>
          <w:sz w:val="28"/>
          <w:lang w:val="uk-UA"/>
        </w:rPr>
        <w:t xml:space="preserve"> </w:t>
      </w:r>
      <w:r>
        <w:rPr>
          <w:sz w:val="28"/>
          <w:lang w:val="en-US"/>
        </w:rPr>
        <w:t>C</w:t>
      </w:r>
      <w:r>
        <w:rPr>
          <w:sz w:val="28"/>
          <w:lang w:val="uk-UA"/>
        </w:rPr>
        <w:t xml:space="preserve"> </w:t>
      </w:r>
      <w:r>
        <w:rPr>
          <w:sz w:val="28"/>
          <w:lang w:val="en-US"/>
        </w:rPr>
        <w:t>virus</w:t>
      </w:r>
      <w:r>
        <w:rPr>
          <w:sz w:val="28"/>
          <w:lang w:val="uk-UA"/>
        </w:rPr>
        <w:t xml:space="preserve"> </w:t>
      </w:r>
      <w:r>
        <w:rPr>
          <w:sz w:val="28"/>
          <w:lang w:val="en-US"/>
        </w:rPr>
        <w:t>infection</w:t>
      </w:r>
      <w:r w:rsidRPr="00BE0A99">
        <w:rPr>
          <w:sz w:val="28"/>
          <w:lang w:val="en-US"/>
        </w:rPr>
        <w:t xml:space="preserve"> </w:t>
      </w:r>
      <w:r>
        <w:rPr>
          <w:sz w:val="28"/>
          <w:lang w:val="uk-UA"/>
        </w:rPr>
        <w:t xml:space="preserve">/ </w:t>
      </w:r>
      <w:r>
        <w:rPr>
          <w:sz w:val="28"/>
          <w:lang w:val="en-US"/>
        </w:rPr>
        <w:t>Kakimi</w:t>
      </w:r>
      <w:r>
        <w:rPr>
          <w:sz w:val="28"/>
          <w:lang w:val="uk-UA"/>
        </w:rPr>
        <w:t xml:space="preserve"> </w:t>
      </w:r>
      <w:r>
        <w:rPr>
          <w:sz w:val="28"/>
          <w:lang w:val="en-US"/>
        </w:rPr>
        <w:t>K</w:t>
      </w:r>
      <w:r>
        <w:rPr>
          <w:sz w:val="28"/>
          <w:lang w:val="uk-UA"/>
        </w:rPr>
        <w:t>.</w:t>
      </w:r>
      <w:r>
        <w:rPr>
          <w:sz w:val="28"/>
          <w:lang w:val="en-US"/>
        </w:rPr>
        <w:t xml:space="preserve"> //</w:t>
      </w:r>
      <w:r>
        <w:rPr>
          <w:sz w:val="28"/>
          <w:lang w:val="uk-UA"/>
        </w:rPr>
        <w:t xml:space="preserve"> </w:t>
      </w:r>
      <w:r>
        <w:rPr>
          <w:sz w:val="28"/>
          <w:lang w:val="en-US"/>
        </w:rPr>
        <w:t>Human</w:t>
      </w:r>
      <w:r>
        <w:rPr>
          <w:sz w:val="28"/>
          <w:lang w:val="uk-UA"/>
        </w:rPr>
        <w:t xml:space="preserve"> </w:t>
      </w:r>
      <w:r>
        <w:rPr>
          <w:sz w:val="28"/>
          <w:lang w:val="en-US"/>
        </w:rPr>
        <w:t>Cell</w:t>
      </w:r>
      <w:r>
        <w:rPr>
          <w:sz w:val="28"/>
          <w:lang w:val="uk-UA"/>
        </w:rPr>
        <w:t>.-2003.-</w:t>
      </w:r>
      <w:r>
        <w:rPr>
          <w:sz w:val="28"/>
          <w:lang w:val="en-US"/>
        </w:rPr>
        <w:t>V</w:t>
      </w:r>
      <w:r>
        <w:rPr>
          <w:sz w:val="28"/>
          <w:lang w:val="uk-UA"/>
        </w:rPr>
        <w:t>.16(4).-</w:t>
      </w:r>
      <w:r>
        <w:rPr>
          <w:sz w:val="28"/>
          <w:lang w:val="en-US"/>
        </w:rPr>
        <w:t>P</w:t>
      </w:r>
      <w:r>
        <w:rPr>
          <w:sz w:val="28"/>
          <w:lang w:val="uk-UA"/>
        </w:rPr>
        <w:t xml:space="preserve">.191-197. </w:t>
      </w:r>
    </w:p>
    <w:p w:rsidR="00680986" w:rsidRDefault="00680986" w:rsidP="00680986">
      <w:pPr>
        <w:tabs>
          <w:tab w:val="num" w:pos="0"/>
        </w:tabs>
        <w:spacing w:line="360" w:lineRule="auto"/>
        <w:jc w:val="both"/>
        <w:rPr>
          <w:sz w:val="28"/>
          <w:szCs w:val="28"/>
          <w:lang w:val="uk-UA"/>
        </w:rPr>
      </w:pPr>
      <w:r>
        <w:rPr>
          <w:sz w:val="28"/>
          <w:lang w:val="uk-UA"/>
        </w:rPr>
        <w:t xml:space="preserve">264. </w:t>
      </w:r>
      <w:r>
        <w:rPr>
          <w:sz w:val="28"/>
          <w:lang w:val="en-US"/>
        </w:rPr>
        <w:t>Accapezzato</w:t>
      </w:r>
      <w:r>
        <w:rPr>
          <w:sz w:val="28"/>
          <w:lang w:val="uk-UA"/>
        </w:rPr>
        <w:t xml:space="preserve"> </w:t>
      </w:r>
      <w:r>
        <w:rPr>
          <w:sz w:val="28"/>
          <w:lang w:val="en-US"/>
        </w:rPr>
        <w:t>D</w:t>
      </w:r>
      <w:r>
        <w:rPr>
          <w:sz w:val="28"/>
          <w:lang w:val="uk-UA"/>
        </w:rPr>
        <w:t xml:space="preserve">. </w:t>
      </w:r>
      <w:r>
        <w:rPr>
          <w:sz w:val="28"/>
          <w:lang w:val="en-US"/>
        </w:rPr>
        <w:t>Hepatic expansion of a virus-specific regulatory CD8(+) T cell population in chronic hepatitis C virus infection</w:t>
      </w:r>
      <w:r w:rsidRPr="00354D53">
        <w:rPr>
          <w:sz w:val="28"/>
          <w:lang w:val="en-US"/>
        </w:rPr>
        <w:t xml:space="preserve"> </w:t>
      </w:r>
      <w:r>
        <w:rPr>
          <w:sz w:val="28"/>
          <w:lang w:val="en-US"/>
        </w:rPr>
        <w:t>/</w:t>
      </w:r>
      <w:r>
        <w:rPr>
          <w:sz w:val="28"/>
          <w:lang w:val="uk-UA"/>
        </w:rPr>
        <w:t xml:space="preserve"> </w:t>
      </w:r>
      <w:r>
        <w:rPr>
          <w:sz w:val="28"/>
          <w:lang w:val="en-US"/>
        </w:rPr>
        <w:t>Accapezzato</w:t>
      </w:r>
      <w:r>
        <w:rPr>
          <w:sz w:val="28"/>
          <w:lang w:val="uk-UA"/>
        </w:rPr>
        <w:t xml:space="preserve"> </w:t>
      </w:r>
      <w:r>
        <w:rPr>
          <w:sz w:val="28"/>
          <w:lang w:val="en-US"/>
        </w:rPr>
        <w:t>D</w:t>
      </w:r>
      <w:r>
        <w:rPr>
          <w:sz w:val="28"/>
          <w:lang w:val="uk-UA"/>
        </w:rPr>
        <w:t xml:space="preserve">., </w:t>
      </w:r>
      <w:r>
        <w:rPr>
          <w:sz w:val="28"/>
          <w:lang w:val="en-US"/>
        </w:rPr>
        <w:t>Francavilloa</w:t>
      </w:r>
      <w:r>
        <w:rPr>
          <w:sz w:val="28"/>
          <w:lang w:val="uk-UA"/>
        </w:rPr>
        <w:t xml:space="preserve"> </w:t>
      </w:r>
      <w:r>
        <w:rPr>
          <w:sz w:val="28"/>
          <w:lang w:val="en-US"/>
        </w:rPr>
        <w:t>V</w:t>
      </w:r>
      <w:r>
        <w:rPr>
          <w:sz w:val="28"/>
          <w:lang w:val="uk-UA"/>
        </w:rPr>
        <w:t xml:space="preserve">., </w:t>
      </w:r>
      <w:r>
        <w:rPr>
          <w:sz w:val="28"/>
          <w:lang w:val="en-US"/>
        </w:rPr>
        <w:t>Paroli</w:t>
      </w:r>
      <w:r>
        <w:rPr>
          <w:sz w:val="28"/>
          <w:lang w:val="uk-UA"/>
        </w:rPr>
        <w:t xml:space="preserve"> </w:t>
      </w:r>
      <w:r>
        <w:rPr>
          <w:sz w:val="28"/>
          <w:lang w:val="en-US"/>
        </w:rPr>
        <w:t>M</w:t>
      </w:r>
      <w:r>
        <w:rPr>
          <w:sz w:val="28"/>
          <w:lang w:val="uk-UA"/>
        </w:rPr>
        <w:t xml:space="preserve">. </w:t>
      </w:r>
      <w:r>
        <w:rPr>
          <w:sz w:val="28"/>
          <w:lang w:val="en-US"/>
        </w:rPr>
        <w:t>et</w:t>
      </w:r>
      <w:r>
        <w:rPr>
          <w:sz w:val="28"/>
          <w:lang w:val="uk-UA"/>
        </w:rPr>
        <w:t xml:space="preserve"> </w:t>
      </w:r>
      <w:r>
        <w:rPr>
          <w:sz w:val="28"/>
          <w:lang w:val="en-US"/>
        </w:rPr>
        <w:t>al</w:t>
      </w:r>
      <w:r>
        <w:rPr>
          <w:sz w:val="28"/>
          <w:lang w:val="uk-UA"/>
        </w:rPr>
        <w:t>.</w:t>
      </w:r>
      <w:r>
        <w:rPr>
          <w:sz w:val="28"/>
          <w:lang w:val="en-US"/>
        </w:rPr>
        <w:t xml:space="preserve"> //</w:t>
      </w:r>
      <w:r>
        <w:rPr>
          <w:sz w:val="28"/>
          <w:lang w:val="uk-UA"/>
        </w:rPr>
        <w:t xml:space="preserve"> </w:t>
      </w:r>
      <w:r>
        <w:rPr>
          <w:sz w:val="28"/>
          <w:lang w:val="en-US"/>
        </w:rPr>
        <w:t xml:space="preserve"> J.Clin.Invest.-2004.-V.113(7).-P.963-972</w:t>
      </w:r>
      <w:r>
        <w:rPr>
          <w:sz w:val="28"/>
          <w:lang w:val="uk-UA"/>
        </w:rPr>
        <w:t>.</w:t>
      </w:r>
    </w:p>
    <w:p w:rsidR="00680986" w:rsidRDefault="00680986" w:rsidP="00680986">
      <w:pPr>
        <w:tabs>
          <w:tab w:val="num" w:pos="0"/>
        </w:tabs>
        <w:spacing w:line="360" w:lineRule="auto"/>
        <w:jc w:val="both"/>
        <w:rPr>
          <w:sz w:val="28"/>
          <w:szCs w:val="28"/>
          <w:lang w:val="uk-UA"/>
        </w:rPr>
      </w:pPr>
      <w:r>
        <w:rPr>
          <w:sz w:val="28"/>
          <w:lang w:val="uk-UA"/>
        </w:rPr>
        <w:lastRenderedPageBreak/>
        <w:t xml:space="preserve">265. </w:t>
      </w:r>
      <w:r>
        <w:rPr>
          <w:sz w:val="28"/>
          <w:lang w:val="en-US"/>
        </w:rPr>
        <w:t>Harcourt</w:t>
      </w:r>
      <w:r>
        <w:rPr>
          <w:sz w:val="28"/>
          <w:lang w:val="uk-UA"/>
        </w:rPr>
        <w:t xml:space="preserve"> </w:t>
      </w:r>
      <w:r>
        <w:rPr>
          <w:sz w:val="28"/>
          <w:lang w:val="en-US"/>
        </w:rPr>
        <w:t>G</w:t>
      </w:r>
      <w:r>
        <w:rPr>
          <w:sz w:val="28"/>
          <w:lang w:val="uk-UA"/>
        </w:rPr>
        <w:t xml:space="preserve">. </w:t>
      </w:r>
      <w:r>
        <w:rPr>
          <w:sz w:val="28"/>
          <w:lang w:val="en-US"/>
        </w:rPr>
        <w:t>Effect of HLA class II genotype on T helper lymphocyte responses and viral control in hepatitis C virus infection</w:t>
      </w:r>
      <w:r w:rsidRPr="00354D53">
        <w:rPr>
          <w:sz w:val="28"/>
          <w:lang w:val="en-US"/>
        </w:rPr>
        <w:t xml:space="preserve"> </w:t>
      </w:r>
      <w:r>
        <w:rPr>
          <w:sz w:val="28"/>
          <w:lang w:val="en-US"/>
        </w:rPr>
        <w:t>/ Harcourt</w:t>
      </w:r>
      <w:r>
        <w:rPr>
          <w:sz w:val="28"/>
          <w:lang w:val="uk-UA"/>
        </w:rPr>
        <w:t xml:space="preserve"> </w:t>
      </w:r>
      <w:r>
        <w:rPr>
          <w:sz w:val="28"/>
          <w:lang w:val="en-US"/>
        </w:rPr>
        <w:t>G</w:t>
      </w:r>
      <w:r>
        <w:rPr>
          <w:sz w:val="28"/>
          <w:lang w:val="uk-UA"/>
        </w:rPr>
        <w:t xml:space="preserve">., </w:t>
      </w:r>
      <w:r>
        <w:rPr>
          <w:sz w:val="28"/>
          <w:lang w:val="en-US"/>
        </w:rPr>
        <w:t>Hellier</w:t>
      </w:r>
      <w:r>
        <w:rPr>
          <w:sz w:val="28"/>
          <w:lang w:val="uk-UA"/>
        </w:rPr>
        <w:t xml:space="preserve"> </w:t>
      </w:r>
      <w:r>
        <w:rPr>
          <w:sz w:val="28"/>
          <w:lang w:val="en-US"/>
        </w:rPr>
        <w:t>S</w:t>
      </w:r>
      <w:r>
        <w:rPr>
          <w:sz w:val="28"/>
          <w:lang w:val="uk-UA"/>
        </w:rPr>
        <w:t xml:space="preserve">., </w:t>
      </w:r>
      <w:r>
        <w:rPr>
          <w:sz w:val="28"/>
          <w:lang w:val="en-US"/>
        </w:rPr>
        <w:t>Bunce</w:t>
      </w:r>
      <w:r>
        <w:rPr>
          <w:sz w:val="28"/>
          <w:lang w:val="uk-UA"/>
        </w:rPr>
        <w:t xml:space="preserve"> </w:t>
      </w:r>
      <w:r>
        <w:rPr>
          <w:sz w:val="28"/>
          <w:lang w:val="en-US"/>
        </w:rPr>
        <w:t>M</w:t>
      </w:r>
      <w:r>
        <w:rPr>
          <w:sz w:val="28"/>
          <w:lang w:val="uk-UA"/>
        </w:rPr>
        <w:t xml:space="preserve">. </w:t>
      </w:r>
      <w:r>
        <w:rPr>
          <w:sz w:val="28"/>
          <w:lang w:val="en-US"/>
        </w:rPr>
        <w:t>et</w:t>
      </w:r>
      <w:r>
        <w:rPr>
          <w:sz w:val="28"/>
          <w:lang w:val="uk-UA"/>
        </w:rPr>
        <w:t xml:space="preserve"> </w:t>
      </w:r>
      <w:r>
        <w:rPr>
          <w:sz w:val="28"/>
          <w:lang w:val="en-US"/>
        </w:rPr>
        <w:t>al</w:t>
      </w:r>
      <w:r>
        <w:rPr>
          <w:sz w:val="28"/>
          <w:lang w:val="uk-UA"/>
        </w:rPr>
        <w:t>.</w:t>
      </w:r>
      <w:r>
        <w:rPr>
          <w:sz w:val="28"/>
          <w:lang w:val="en-US"/>
        </w:rPr>
        <w:t xml:space="preserve"> //</w:t>
      </w:r>
      <w:r>
        <w:rPr>
          <w:sz w:val="28"/>
          <w:lang w:val="uk-UA"/>
        </w:rPr>
        <w:t xml:space="preserve"> </w:t>
      </w:r>
      <w:r>
        <w:rPr>
          <w:sz w:val="28"/>
          <w:lang w:val="en-US"/>
        </w:rPr>
        <w:t>Viral Hepat.-2001.-V.8(3).-P.174-179</w:t>
      </w:r>
      <w:r>
        <w:rPr>
          <w:sz w:val="28"/>
          <w:lang w:val="uk-UA"/>
        </w:rPr>
        <w:t>.</w:t>
      </w:r>
    </w:p>
    <w:p w:rsidR="00680986" w:rsidRDefault="00680986" w:rsidP="00680986">
      <w:pPr>
        <w:tabs>
          <w:tab w:val="num" w:pos="0"/>
        </w:tabs>
        <w:spacing w:line="360" w:lineRule="auto"/>
        <w:jc w:val="both"/>
        <w:rPr>
          <w:sz w:val="28"/>
          <w:szCs w:val="28"/>
          <w:lang w:val="uk-UA"/>
        </w:rPr>
      </w:pPr>
      <w:r>
        <w:rPr>
          <w:sz w:val="28"/>
          <w:szCs w:val="28"/>
          <w:lang w:val="uk-UA"/>
        </w:rPr>
        <w:t xml:space="preserve">266. </w:t>
      </w:r>
      <w:r>
        <w:rPr>
          <w:sz w:val="28"/>
          <w:lang w:val="en-US"/>
        </w:rPr>
        <w:t>Maino</w:t>
      </w:r>
      <w:r>
        <w:rPr>
          <w:sz w:val="28"/>
          <w:lang w:val="uk-UA"/>
        </w:rPr>
        <w:t xml:space="preserve"> </w:t>
      </w:r>
      <w:r>
        <w:rPr>
          <w:sz w:val="28"/>
          <w:lang w:val="en-US"/>
        </w:rPr>
        <w:t>V</w:t>
      </w:r>
      <w:r>
        <w:rPr>
          <w:sz w:val="28"/>
          <w:lang w:val="uk-UA"/>
        </w:rPr>
        <w:t>.</w:t>
      </w:r>
      <w:r>
        <w:rPr>
          <w:sz w:val="28"/>
          <w:lang w:val="en-US"/>
        </w:rPr>
        <w:t>C</w:t>
      </w:r>
      <w:r>
        <w:rPr>
          <w:sz w:val="28"/>
          <w:lang w:val="uk-UA"/>
        </w:rPr>
        <w:t xml:space="preserve">. </w:t>
      </w:r>
      <w:r>
        <w:rPr>
          <w:sz w:val="28"/>
          <w:lang w:val="en-US"/>
        </w:rPr>
        <w:t>Cytokine</w:t>
      </w:r>
      <w:r>
        <w:rPr>
          <w:sz w:val="28"/>
          <w:lang w:val="uk-UA"/>
        </w:rPr>
        <w:t xml:space="preserve"> </w:t>
      </w:r>
      <w:r>
        <w:rPr>
          <w:sz w:val="28"/>
          <w:lang w:val="en-US"/>
        </w:rPr>
        <w:t>flow</w:t>
      </w:r>
      <w:r>
        <w:rPr>
          <w:sz w:val="28"/>
          <w:lang w:val="uk-UA"/>
        </w:rPr>
        <w:t xml:space="preserve"> </w:t>
      </w:r>
      <w:r>
        <w:rPr>
          <w:sz w:val="28"/>
          <w:lang w:val="en-US"/>
        </w:rPr>
        <w:t>cytometry</w:t>
      </w:r>
      <w:r>
        <w:rPr>
          <w:sz w:val="28"/>
          <w:lang w:val="uk-UA"/>
        </w:rPr>
        <w:t xml:space="preserve">: </w:t>
      </w:r>
      <w:r>
        <w:rPr>
          <w:sz w:val="28"/>
          <w:lang w:val="en-US"/>
        </w:rPr>
        <w:t>a</w:t>
      </w:r>
      <w:r>
        <w:rPr>
          <w:sz w:val="28"/>
          <w:lang w:val="uk-UA"/>
        </w:rPr>
        <w:t xml:space="preserve"> </w:t>
      </w:r>
      <w:r>
        <w:rPr>
          <w:sz w:val="28"/>
          <w:lang w:val="en-US"/>
        </w:rPr>
        <w:t>multiparametric</w:t>
      </w:r>
      <w:r>
        <w:rPr>
          <w:sz w:val="28"/>
          <w:lang w:val="uk-UA"/>
        </w:rPr>
        <w:t xml:space="preserve"> </w:t>
      </w:r>
      <w:r>
        <w:rPr>
          <w:sz w:val="28"/>
          <w:lang w:val="en-US"/>
        </w:rPr>
        <w:t>approach</w:t>
      </w:r>
      <w:r>
        <w:rPr>
          <w:sz w:val="28"/>
          <w:lang w:val="uk-UA"/>
        </w:rPr>
        <w:t xml:space="preserve"> </w:t>
      </w:r>
      <w:r>
        <w:rPr>
          <w:sz w:val="28"/>
          <w:lang w:val="en-US"/>
        </w:rPr>
        <w:t>for</w:t>
      </w:r>
      <w:r>
        <w:rPr>
          <w:sz w:val="28"/>
          <w:lang w:val="uk-UA"/>
        </w:rPr>
        <w:t xml:space="preserve"> </w:t>
      </w:r>
      <w:r>
        <w:rPr>
          <w:sz w:val="28"/>
          <w:lang w:val="en-US"/>
        </w:rPr>
        <w:t>asessing</w:t>
      </w:r>
      <w:r>
        <w:rPr>
          <w:sz w:val="28"/>
          <w:lang w:val="uk-UA"/>
        </w:rPr>
        <w:t xml:space="preserve"> </w:t>
      </w:r>
      <w:r>
        <w:rPr>
          <w:sz w:val="28"/>
          <w:lang w:val="en-US"/>
        </w:rPr>
        <w:t>cellular</w:t>
      </w:r>
      <w:r>
        <w:rPr>
          <w:sz w:val="28"/>
          <w:lang w:val="uk-UA"/>
        </w:rPr>
        <w:t xml:space="preserve"> </w:t>
      </w:r>
      <w:r>
        <w:rPr>
          <w:sz w:val="28"/>
          <w:lang w:val="en-US"/>
        </w:rPr>
        <w:t>immune</w:t>
      </w:r>
      <w:r>
        <w:rPr>
          <w:sz w:val="28"/>
          <w:lang w:val="uk-UA"/>
        </w:rPr>
        <w:t xml:space="preserve"> </w:t>
      </w:r>
      <w:r>
        <w:rPr>
          <w:sz w:val="28"/>
          <w:lang w:val="en-US"/>
        </w:rPr>
        <w:t>responses</w:t>
      </w:r>
      <w:r>
        <w:rPr>
          <w:sz w:val="28"/>
          <w:lang w:val="uk-UA"/>
        </w:rPr>
        <w:t xml:space="preserve"> </w:t>
      </w:r>
      <w:r>
        <w:rPr>
          <w:sz w:val="28"/>
          <w:lang w:val="en-US"/>
        </w:rPr>
        <w:t>to</w:t>
      </w:r>
      <w:r>
        <w:rPr>
          <w:sz w:val="28"/>
          <w:lang w:val="uk-UA"/>
        </w:rPr>
        <w:t xml:space="preserve"> </w:t>
      </w:r>
      <w:r>
        <w:rPr>
          <w:sz w:val="28"/>
          <w:lang w:val="en-US"/>
        </w:rPr>
        <w:t>viral</w:t>
      </w:r>
      <w:r>
        <w:rPr>
          <w:sz w:val="28"/>
          <w:lang w:val="uk-UA"/>
        </w:rPr>
        <w:t xml:space="preserve"> </w:t>
      </w:r>
      <w:r>
        <w:rPr>
          <w:sz w:val="28"/>
          <w:lang w:val="en-US"/>
        </w:rPr>
        <w:t>antigens</w:t>
      </w:r>
      <w:r w:rsidRPr="00354D53">
        <w:rPr>
          <w:sz w:val="28"/>
          <w:lang w:val="en-US"/>
        </w:rPr>
        <w:t xml:space="preserve"> </w:t>
      </w:r>
      <w:r>
        <w:rPr>
          <w:sz w:val="28"/>
          <w:lang w:val="uk-UA"/>
        </w:rPr>
        <w:t xml:space="preserve">/ </w:t>
      </w:r>
      <w:r>
        <w:rPr>
          <w:sz w:val="28"/>
          <w:lang w:val="en-US"/>
        </w:rPr>
        <w:t>Maino</w:t>
      </w:r>
      <w:r>
        <w:rPr>
          <w:sz w:val="28"/>
          <w:lang w:val="uk-UA"/>
        </w:rPr>
        <w:t xml:space="preserve"> </w:t>
      </w:r>
      <w:r>
        <w:rPr>
          <w:sz w:val="28"/>
          <w:lang w:val="en-US"/>
        </w:rPr>
        <w:t>V</w:t>
      </w:r>
      <w:r>
        <w:rPr>
          <w:sz w:val="28"/>
          <w:lang w:val="uk-UA"/>
        </w:rPr>
        <w:t>.</w:t>
      </w:r>
      <w:r>
        <w:rPr>
          <w:sz w:val="28"/>
          <w:lang w:val="en-US"/>
        </w:rPr>
        <w:t>C</w:t>
      </w:r>
      <w:r>
        <w:rPr>
          <w:sz w:val="28"/>
          <w:lang w:val="uk-UA"/>
        </w:rPr>
        <w:t xml:space="preserve">., </w:t>
      </w:r>
      <w:r>
        <w:rPr>
          <w:sz w:val="28"/>
          <w:lang w:val="en-US"/>
        </w:rPr>
        <w:t>Maecker</w:t>
      </w:r>
      <w:r>
        <w:rPr>
          <w:sz w:val="28"/>
          <w:lang w:val="uk-UA"/>
        </w:rPr>
        <w:t xml:space="preserve"> </w:t>
      </w:r>
      <w:r>
        <w:rPr>
          <w:sz w:val="28"/>
          <w:lang w:val="en-US"/>
        </w:rPr>
        <w:t>H</w:t>
      </w:r>
      <w:r>
        <w:rPr>
          <w:sz w:val="28"/>
          <w:lang w:val="uk-UA"/>
        </w:rPr>
        <w:t>.</w:t>
      </w:r>
      <w:r>
        <w:rPr>
          <w:sz w:val="28"/>
          <w:lang w:val="en-US"/>
        </w:rPr>
        <w:t>T</w:t>
      </w:r>
      <w:r>
        <w:rPr>
          <w:sz w:val="28"/>
          <w:lang w:val="uk-UA"/>
        </w:rPr>
        <w:t>.</w:t>
      </w:r>
      <w:r>
        <w:rPr>
          <w:sz w:val="28"/>
          <w:lang w:val="en-US"/>
        </w:rPr>
        <w:t xml:space="preserve"> //</w:t>
      </w:r>
      <w:r>
        <w:rPr>
          <w:sz w:val="28"/>
          <w:lang w:val="uk-UA"/>
        </w:rPr>
        <w:t xml:space="preserve"> </w:t>
      </w:r>
      <w:r>
        <w:rPr>
          <w:sz w:val="28"/>
          <w:lang w:val="en-US"/>
        </w:rPr>
        <w:t>Clin</w:t>
      </w:r>
      <w:r>
        <w:rPr>
          <w:sz w:val="28"/>
          <w:lang w:val="uk-UA"/>
        </w:rPr>
        <w:t>.</w:t>
      </w:r>
      <w:r>
        <w:rPr>
          <w:sz w:val="28"/>
          <w:lang w:val="en-US"/>
        </w:rPr>
        <w:t>Immunol</w:t>
      </w:r>
      <w:r>
        <w:rPr>
          <w:sz w:val="28"/>
          <w:lang w:val="uk-UA"/>
        </w:rPr>
        <w:t>.-2004.-</w:t>
      </w:r>
      <w:r>
        <w:rPr>
          <w:sz w:val="28"/>
          <w:lang w:val="en-US"/>
        </w:rPr>
        <w:t>V</w:t>
      </w:r>
      <w:r>
        <w:rPr>
          <w:sz w:val="28"/>
          <w:lang w:val="uk-UA"/>
        </w:rPr>
        <w:t>.110(3).-</w:t>
      </w:r>
      <w:r>
        <w:rPr>
          <w:sz w:val="28"/>
          <w:lang w:val="en-US"/>
        </w:rPr>
        <w:t>P</w:t>
      </w:r>
      <w:r>
        <w:rPr>
          <w:sz w:val="28"/>
          <w:lang w:val="uk-UA"/>
        </w:rPr>
        <w:t>.222-231.</w:t>
      </w:r>
    </w:p>
    <w:p w:rsidR="00680986" w:rsidRDefault="00680986" w:rsidP="00680986">
      <w:pPr>
        <w:tabs>
          <w:tab w:val="num" w:pos="0"/>
        </w:tabs>
        <w:spacing w:line="360" w:lineRule="auto"/>
        <w:jc w:val="both"/>
        <w:rPr>
          <w:sz w:val="28"/>
          <w:lang w:val="uk-UA"/>
        </w:rPr>
      </w:pPr>
      <w:r>
        <w:rPr>
          <w:sz w:val="28"/>
          <w:szCs w:val="28"/>
          <w:lang w:val="uk-UA"/>
        </w:rPr>
        <w:t xml:space="preserve">267. </w:t>
      </w:r>
      <w:r>
        <w:rPr>
          <w:sz w:val="28"/>
          <w:lang w:val="en-US"/>
        </w:rPr>
        <w:t>Wedemeyer</w:t>
      </w:r>
      <w:r>
        <w:rPr>
          <w:sz w:val="28"/>
          <w:lang w:val="uk-UA"/>
        </w:rPr>
        <w:t xml:space="preserve"> </w:t>
      </w:r>
      <w:r>
        <w:rPr>
          <w:sz w:val="28"/>
          <w:lang w:val="en-US"/>
        </w:rPr>
        <w:t>H</w:t>
      </w:r>
      <w:r>
        <w:rPr>
          <w:sz w:val="28"/>
          <w:lang w:val="uk-UA"/>
        </w:rPr>
        <w:t xml:space="preserve">. </w:t>
      </w:r>
      <w:r>
        <w:rPr>
          <w:sz w:val="28"/>
          <w:lang w:val="en-US"/>
        </w:rPr>
        <w:t>Immunopathogenesis</w:t>
      </w:r>
      <w:r>
        <w:rPr>
          <w:sz w:val="28"/>
          <w:lang w:val="uk-UA"/>
        </w:rPr>
        <w:t xml:space="preserve"> </w:t>
      </w:r>
      <w:r>
        <w:rPr>
          <w:sz w:val="28"/>
          <w:lang w:val="en-US"/>
        </w:rPr>
        <w:t>and</w:t>
      </w:r>
      <w:r>
        <w:rPr>
          <w:sz w:val="28"/>
          <w:lang w:val="uk-UA"/>
        </w:rPr>
        <w:t xml:space="preserve"> </w:t>
      </w:r>
      <w:r>
        <w:rPr>
          <w:sz w:val="28"/>
          <w:lang w:val="en-US"/>
        </w:rPr>
        <w:t>therapy</w:t>
      </w:r>
      <w:r>
        <w:rPr>
          <w:sz w:val="28"/>
          <w:lang w:val="uk-UA"/>
        </w:rPr>
        <w:t xml:space="preserve"> </w:t>
      </w:r>
      <w:r>
        <w:rPr>
          <w:sz w:val="28"/>
          <w:lang w:val="en-US"/>
        </w:rPr>
        <w:t>of</w:t>
      </w:r>
      <w:r>
        <w:rPr>
          <w:sz w:val="28"/>
          <w:lang w:val="uk-UA"/>
        </w:rPr>
        <w:t xml:space="preserve"> </w:t>
      </w:r>
      <w:r>
        <w:rPr>
          <w:sz w:val="28"/>
          <w:lang w:val="en-US"/>
        </w:rPr>
        <w:t>hepatitis</w:t>
      </w:r>
      <w:r>
        <w:rPr>
          <w:sz w:val="28"/>
          <w:lang w:val="uk-UA"/>
        </w:rPr>
        <w:t xml:space="preserve"> </w:t>
      </w:r>
      <w:r>
        <w:rPr>
          <w:sz w:val="28"/>
          <w:lang w:val="en-US"/>
        </w:rPr>
        <w:t>C</w:t>
      </w:r>
      <w:r>
        <w:rPr>
          <w:sz w:val="28"/>
          <w:lang w:val="uk-UA"/>
        </w:rPr>
        <w:t xml:space="preserve">. /  </w:t>
      </w:r>
      <w:r>
        <w:rPr>
          <w:sz w:val="28"/>
          <w:lang w:val="en-US"/>
        </w:rPr>
        <w:t>Wedemeyer</w:t>
      </w:r>
      <w:r>
        <w:rPr>
          <w:sz w:val="28"/>
          <w:lang w:val="uk-UA"/>
        </w:rPr>
        <w:t xml:space="preserve"> </w:t>
      </w:r>
      <w:r>
        <w:rPr>
          <w:sz w:val="28"/>
          <w:lang w:val="en-US"/>
        </w:rPr>
        <w:t>H</w:t>
      </w:r>
      <w:r>
        <w:rPr>
          <w:sz w:val="28"/>
          <w:lang w:val="uk-UA"/>
        </w:rPr>
        <w:t xml:space="preserve">., </w:t>
      </w:r>
      <w:r>
        <w:rPr>
          <w:sz w:val="28"/>
          <w:lang w:val="en-US"/>
        </w:rPr>
        <w:t>Cornberg</w:t>
      </w:r>
      <w:r>
        <w:rPr>
          <w:sz w:val="28"/>
          <w:lang w:val="uk-UA"/>
        </w:rPr>
        <w:t xml:space="preserve"> </w:t>
      </w:r>
      <w:r>
        <w:rPr>
          <w:sz w:val="28"/>
          <w:lang w:val="en-US"/>
        </w:rPr>
        <w:t>K</w:t>
      </w:r>
      <w:r>
        <w:rPr>
          <w:sz w:val="28"/>
          <w:lang w:val="uk-UA"/>
        </w:rPr>
        <w:t xml:space="preserve">., </w:t>
      </w:r>
      <w:r>
        <w:rPr>
          <w:sz w:val="28"/>
          <w:lang w:val="en-US"/>
        </w:rPr>
        <w:t>Manns</w:t>
      </w:r>
      <w:r>
        <w:rPr>
          <w:sz w:val="28"/>
          <w:lang w:val="uk-UA"/>
        </w:rPr>
        <w:t xml:space="preserve"> </w:t>
      </w:r>
      <w:r>
        <w:rPr>
          <w:sz w:val="28"/>
          <w:lang w:val="en-US"/>
        </w:rPr>
        <w:t>M</w:t>
      </w:r>
      <w:r>
        <w:rPr>
          <w:sz w:val="28"/>
          <w:lang w:val="uk-UA"/>
        </w:rPr>
        <w:t>.</w:t>
      </w:r>
      <w:r>
        <w:rPr>
          <w:sz w:val="28"/>
          <w:lang w:val="en-US"/>
        </w:rPr>
        <w:t>P</w:t>
      </w:r>
      <w:r>
        <w:rPr>
          <w:sz w:val="28"/>
          <w:lang w:val="uk-UA"/>
        </w:rPr>
        <w:t>.</w:t>
      </w:r>
      <w:r>
        <w:rPr>
          <w:sz w:val="28"/>
          <w:lang w:val="en-US"/>
        </w:rPr>
        <w:t xml:space="preserve"> // Liver</w:t>
      </w:r>
      <w:r>
        <w:rPr>
          <w:sz w:val="28"/>
          <w:lang w:val="uk-UA"/>
        </w:rPr>
        <w:t xml:space="preserve"> </w:t>
      </w:r>
      <w:r>
        <w:rPr>
          <w:sz w:val="28"/>
          <w:lang w:val="en-US"/>
        </w:rPr>
        <w:t>Immunology</w:t>
      </w:r>
      <w:r>
        <w:rPr>
          <w:sz w:val="28"/>
          <w:lang w:val="uk-UA"/>
        </w:rPr>
        <w:t xml:space="preserve">, </w:t>
      </w:r>
      <w:r>
        <w:rPr>
          <w:sz w:val="28"/>
          <w:lang w:val="en-US"/>
        </w:rPr>
        <w:t>eds</w:t>
      </w:r>
      <w:r>
        <w:rPr>
          <w:sz w:val="28"/>
          <w:lang w:val="uk-UA"/>
        </w:rPr>
        <w:t xml:space="preserve">. </w:t>
      </w:r>
      <w:r>
        <w:rPr>
          <w:sz w:val="28"/>
          <w:lang w:val="en-US"/>
        </w:rPr>
        <w:t>Gershwin</w:t>
      </w:r>
      <w:r>
        <w:rPr>
          <w:sz w:val="28"/>
          <w:lang w:val="uk-UA"/>
        </w:rPr>
        <w:t xml:space="preserve"> </w:t>
      </w:r>
      <w:r>
        <w:rPr>
          <w:sz w:val="28"/>
          <w:lang w:val="en-US"/>
        </w:rPr>
        <w:t>M</w:t>
      </w:r>
      <w:r>
        <w:rPr>
          <w:sz w:val="28"/>
          <w:lang w:val="uk-UA"/>
        </w:rPr>
        <w:t xml:space="preserve">. </w:t>
      </w:r>
      <w:r>
        <w:rPr>
          <w:sz w:val="28"/>
          <w:lang w:val="en-US"/>
        </w:rPr>
        <w:t>et</w:t>
      </w:r>
      <w:r>
        <w:rPr>
          <w:sz w:val="28"/>
          <w:lang w:val="uk-UA"/>
        </w:rPr>
        <w:t xml:space="preserve"> </w:t>
      </w:r>
      <w:r>
        <w:rPr>
          <w:sz w:val="28"/>
          <w:lang w:val="en-US"/>
        </w:rPr>
        <w:t>al</w:t>
      </w:r>
      <w:r>
        <w:rPr>
          <w:sz w:val="28"/>
          <w:lang w:val="uk-UA"/>
        </w:rPr>
        <w:t xml:space="preserve">. 2003, </w:t>
      </w:r>
      <w:r>
        <w:rPr>
          <w:sz w:val="28"/>
          <w:lang w:val="en-US"/>
        </w:rPr>
        <w:t>Ch</w:t>
      </w:r>
      <w:r>
        <w:rPr>
          <w:sz w:val="28"/>
          <w:lang w:val="uk-UA"/>
        </w:rPr>
        <w:t xml:space="preserve">.16: </w:t>
      </w:r>
      <w:r>
        <w:rPr>
          <w:sz w:val="28"/>
          <w:lang w:val="en-US"/>
        </w:rPr>
        <w:t>P</w:t>
      </w:r>
      <w:r>
        <w:rPr>
          <w:sz w:val="28"/>
          <w:lang w:val="uk-UA"/>
        </w:rPr>
        <w:t>.223-248.</w:t>
      </w:r>
    </w:p>
    <w:p w:rsidR="00680986" w:rsidRDefault="00680986" w:rsidP="00680986">
      <w:pPr>
        <w:tabs>
          <w:tab w:val="num" w:pos="0"/>
        </w:tabs>
        <w:spacing w:line="360" w:lineRule="auto"/>
        <w:jc w:val="both"/>
        <w:rPr>
          <w:sz w:val="28"/>
          <w:szCs w:val="28"/>
          <w:lang w:val="uk-UA"/>
        </w:rPr>
      </w:pPr>
      <w:r>
        <w:rPr>
          <w:sz w:val="28"/>
          <w:lang w:val="uk-UA"/>
        </w:rPr>
        <w:t xml:space="preserve">268. </w:t>
      </w:r>
      <w:r>
        <w:rPr>
          <w:sz w:val="28"/>
          <w:lang w:val="en-US"/>
        </w:rPr>
        <w:t>Murata</w:t>
      </w:r>
      <w:r>
        <w:rPr>
          <w:sz w:val="28"/>
          <w:lang w:val="uk-UA"/>
        </w:rPr>
        <w:t xml:space="preserve"> </w:t>
      </w:r>
      <w:r>
        <w:rPr>
          <w:sz w:val="28"/>
          <w:lang w:val="en-US"/>
        </w:rPr>
        <w:t>M</w:t>
      </w:r>
      <w:r w:rsidRPr="00354D53">
        <w:rPr>
          <w:sz w:val="28"/>
          <w:lang w:val="en-US"/>
        </w:rPr>
        <w:t xml:space="preserve">. </w:t>
      </w:r>
      <w:r>
        <w:rPr>
          <w:sz w:val="28"/>
          <w:lang w:val="en-US"/>
        </w:rPr>
        <w:t>Increased frequency of IFN-gamma-producind peripheral CD8+ T cells with memory-phenotype in paients with chronic hepatitis C</w:t>
      </w:r>
      <w:r w:rsidRPr="00354D53">
        <w:rPr>
          <w:sz w:val="28"/>
          <w:lang w:val="en-US"/>
        </w:rPr>
        <w:t xml:space="preserve"> </w:t>
      </w:r>
      <w:r>
        <w:rPr>
          <w:sz w:val="28"/>
          <w:lang w:val="en-US"/>
        </w:rPr>
        <w:t>/ Murata</w:t>
      </w:r>
      <w:r>
        <w:rPr>
          <w:sz w:val="28"/>
          <w:lang w:val="uk-UA"/>
        </w:rPr>
        <w:t xml:space="preserve"> </w:t>
      </w:r>
      <w:r>
        <w:rPr>
          <w:sz w:val="28"/>
          <w:lang w:val="en-US"/>
        </w:rPr>
        <w:t>M</w:t>
      </w:r>
      <w:r>
        <w:rPr>
          <w:sz w:val="28"/>
          <w:lang w:val="uk-UA"/>
        </w:rPr>
        <w:t xml:space="preserve">., </w:t>
      </w:r>
      <w:r>
        <w:rPr>
          <w:sz w:val="28"/>
          <w:lang w:val="en-US"/>
        </w:rPr>
        <w:t>Nabeshima</w:t>
      </w:r>
      <w:r>
        <w:rPr>
          <w:sz w:val="28"/>
          <w:lang w:val="uk-UA"/>
        </w:rPr>
        <w:t xml:space="preserve"> </w:t>
      </w:r>
      <w:r>
        <w:rPr>
          <w:sz w:val="28"/>
          <w:lang w:val="en-US"/>
        </w:rPr>
        <w:t>S</w:t>
      </w:r>
      <w:r>
        <w:rPr>
          <w:sz w:val="28"/>
          <w:lang w:val="uk-UA"/>
        </w:rPr>
        <w:t xml:space="preserve">., </w:t>
      </w:r>
      <w:r>
        <w:rPr>
          <w:sz w:val="28"/>
          <w:lang w:val="en-US"/>
        </w:rPr>
        <w:t>Maeda</w:t>
      </w:r>
      <w:r>
        <w:rPr>
          <w:sz w:val="28"/>
          <w:lang w:val="uk-UA"/>
        </w:rPr>
        <w:t xml:space="preserve"> </w:t>
      </w:r>
      <w:r>
        <w:rPr>
          <w:sz w:val="28"/>
          <w:lang w:val="en-US"/>
        </w:rPr>
        <w:t>M</w:t>
      </w:r>
      <w:r>
        <w:rPr>
          <w:sz w:val="28"/>
          <w:lang w:val="uk-UA"/>
        </w:rPr>
        <w:t xml:space="preserve">. </w:t>
      </w:r>
      <w:r>
        <w:rPr>
          <w:sz w:val="28"/>
          <w:lang w:val="en-US"/>
        </w:rPr>
        <w:t>et</w:t>
      </w:r>
      <w:r>
        <w:rPr>
          <w:sz w:val="28"/>
          <w:lang w:val="uk-UA"/>
        </w:rPr>
        <w:t xml:space="preserve"> </w:t>
      </w:r>
      <w:r>
        <w:rPr>
          <w:sz w:val="28"/>
          <w:lang w:val="en-US"/>
        </w:rPr>
        <w:t>al</w:t>
      </w:r>
      <w:r>
        <w:rPr>
          <w:sz w:val="28"/>
          <w:lang w:val="uk-UA"/>
        </w:rPr>
        <w:t>.</w:t>
      </w:r>
      <w:r>
        <w:rPr>
          <w:sz w:val="28"/>
          <w:lang w:val="en-US"/>
        </w:rPr>
        <w:t xml:space="preserve"> //</w:t>
      </w:r>
      <w:r>
        <w:rPr>
          <w:sz w:val="28"/>
          <w:lang w:val="uk-UA"/>
        </w:rPr>
        <w:t xml:space="preserve"> </w:t>
      </w:r>
      <w:r>
        <w:rPr>
          <w:sz w:val="28"/>
          <w:lang w:val="en-US"/>
        </w:rPr>
        <w:t>J.Med.Virol.-2002.-V.67(2).-P.162-170</w:t>
      </w:r>
      <w:r>
        <w:rPr>
          <w:sz w:val="28"/>
          <w:lang w:val="uk-UA"/>
        </w:rPr>
        <w:t>.</w:t>
      </w:r>
    </w:p>
    <w:p w:rsidR="00680986" w:rsidRDefault="00680986" w:rsidP="00680986">
      <w:pPr>
        <w:tabs>
          <w:tab w:val="num" w:pos="0"/>
        </w:tabs>
        <w:spacing w:line="360" w:lineRule="auto"/>
        <w:jc w:val="both"/>
        <w:rPr>
          <w:sz w:val="28"/>
          <w:szCs w:val="28"/>
          <w:lang w:val="uk-UA"/>
        </w:rPr>
      </w:pPr>
      <w:r>
        <w:rPr>
          <w:sz w:val="28"/>
          <w:szCs w:val="28"/>
          <w:lang w:val="uk-UA"/>
        </w:rPr>
        <w:t xml:space="preserve">269. </w:t>
      </w:r>
      <w:r>
        <w:rPr>
          <w:sz w:val="28"/>
          <w:lang w:val="en-US"/>
        </w:rPr>
        <w:t>Gremion</w:t>
      </w:r>
      <w:r>
        <w:rPr>
          <w:sz w:val="28"/>
          <w:lang w:val="uk-UA"/>
        </w:rPr>
        <w:t xml:space="preserve"> </w:t>
      </w:r>
      <w:r>
        <w:rPr>
          <w:sz w:val="28"/>
          <w:lang w:val="en-US"/>
        </w:rPr>
        <w:t>C</w:t>
      </w:r>
      <w:r>
        <w:rPr>
          <w:sz w:val="28"/>
          <w:lang w:val="uk-UA"/>
        </w:rPr>
        <w:t xml:space="preserve">. </w:t>
      </w:r>
      <w:r>
        <w:rPr>
          <w:sz w:val="28"/>
          <w:lang w:val="en-US"/>
        </w:rPr>
        <w:t>Cytotoxic T lymphocytes derived from patients with chronic hepatitis C virus infection kill bystander cells via Fas-FasL interaction</w:t>
      </w:r>
      <w:r w:rsidRPr="00354D53">
        <w:rPr>
          <w:sz w:val="28"/>
          <w:lang w:val="en-US"/>
        </w:rPr>
        <w:t xml:space="preserve"> </w:t>
      </w:r>
      <w:r>
        <w:rPr>
          <w:sz w:val="28"/>
          <w:lang w:val="en-US"/>
        </w:rPr>
        <w:t>/ Gremion</w:t>
      </w:r>
      <w:r>
        <w:rPr>
          <w:sz w:val="28"/>
          <w:lang w:val="uk-UA"/>
        </w:rPr>
        <w:t xml:space="preserve"> </w:t>
      </w:r>
      <w:r>
        <w:rPr>
          <w:sz w:val="28"/>
          <w:lang w:val="en-US"/>
        </w:rPr>
        <w:t>C</w:t>
      </w:r>
      <w:r>
        <w:rPr>
          <w:sz w:val="28"/>
          <w:lang w:val="uk-UA"/>
        </w:rPr>
        <w:t xml:space="preserve">., </w:t>
      </w:r>
      <w:r>
        <w:rPr>
          <w:sz w:val="28"/>
          <w:lang w:val="en-US"/>
        </w:rPr>
        <w:t>Grabscheid</w:t>
      </w:r>
      <w:r>
        <w:rPr>
          <w:sz w:val="28"/>
          <w:lang w:val="uk-UA"/>
        </w:rPr>
        <w:t xml:space="preserve"> </w:t>
      </w:r>
      <w:r>
        <w:rPr>
          <w:sz w:val="28"/>
          <w:lang w:val="en-US"/>
        </w:rPr>
        <w:t>B</w:t>
      </w:r>
      <w:r>
        <w:rPr>
          <w:sz w:val="28"/>
          <w:lang w:val="uk-UA"/>
        </w:rPr>
        <w:t xml:space="preserve">., </w:t>
      </w:r>
      <w:r>
        <w:rPr>
          <w:sz w:val="28"/>
          <w:lang w:val="en-US"/>
        </w:rPr>
        <w:t>Wolk</w:t>
      </w:r>
      <w:r>
        <w:rPr>
          <w:sz w:val="28"/>
          <w:lang w:val="uk-UA"/>
        </w:rPr>
        <w:t xml:space="preserve"> </w:t>
      </w:r>
      <w:r>
        <w:rPr>
          <w:sz w:val="28"/>
          <w:lang w:val="en-US"/>
        </w:rPr>
        <w:t>B</w:t>
      </w:r>
      <w:r>
        <w:rPr>
          <w:sz w:val="28"/>
          <w:lang w:val="uk-UA"/>
        </w:rPr>
        <w:t xml:space="preserve">. </w:t>
      </w:r>
      <w:r>
        <w:rPr>
          <w:sz w:val="28"/>
          <w:lang w:val="en-US"/>
        </w:rPr>
        <w:t>et</w:t>
      </w:r>
      <w:r>
        <w:rPr>
          <w:sz w:val="28"/>
          <w:lang w:val="uk-UA"/>
        </w:rPr>
        <w:t xml:space="preserve"> </w:t>
      </w:r>
      <w:r>
        <w:rPr>
          <w:sz w:val="28"/>
          <w:lang w:val="en-US"/>
        </w:rPr>
        <w:t>al</w:t>
      </w:r>
      <w:r>
        <w:rPr>
          <w:sz w:val="28"/>
          <w:lang w:val="uk-UA"/>
        </w:rPr>
        <w:t>.</w:t>
      </w:r>
      <w:r>
        <w:rPr>
          <w:sz w:val="28"/>
          <w:lang w:val="en-US"/>
        </w:rPr>
        <w:t xml:space="preserve"> //</w:t>
      </w:r>
      <w:r>
        <w:rPr>
          <w:sz w:val="28"/>
          <w:lang w:val="uk-UA"/>
        </w:rPr>
        <w:t xml:space="preserve"> </w:t>
      </w:r>
      <w:r>
        <w:rPr>
          <w:sz w:val="28"/>
          <w:lang w:val="en-US"/>
        </w:rPr>
        <w:t>J.Virol.-V.2004.-V.78(4).-P.2152-2157</w:t>
      </w:r>
    </w:p>
    <w:p w:rsidR="00680986" w:rsidRDefault="00680986" w:rsidP="00680986">
      <w:pPr>
        <w:tabs>
          <w:tab w:val="num" w:pos="0"/>
        </w:tabs>
        <w:spacing w:line="360" w:lineRule="auto"/>
        <w:jc w:val="both"/>
        <w:rPr>
          <w:sz w:val="28"/>
          <w:szCs w:val="28"/>
          <w:lang w:val="en-US"/>
        </w:rPr>
      </w:pPr>
      <w:r>
        <w:rPr>
          <w:sz w:val="28"/>
          <w:szCs w:val="28"/>
          <w:lang w:val="uk-UA"/>
        </w:rPr>
        <w:t xml:space="preserve">270. </w:t>
      </w:r>
      <w:r>
        <w:rPr>
          <w:sz w:val="28"/>
          <w:szCs w:val="28"/>
          <w:lang w:val="en-US"/>
        </w:rPr>
        <w:t>Barreiros A.P. Interleukin-2 has no additional therapeutic efficacy in the retreatment of patients with chronic hepatitis C that had not responded to inreferon-α plus ribavirin</w:t>
      </w:r>
      <w:r w:rsidRPr="00354D53">
        <w:rPr>
          <w:sz w:val="28"/>
          <w:szCs w:val="28"/>
          <w:lang w:val="en-US"/>
        </w:rPr>
        <w:t xml:space="preserve"> </w:t>
      </w:r>
      <w:r>
        <w:rPr>
          <w:sz w:val="28"/>
          <w:szCs w:val="28"/>
          <w:lang w:val="en-US"/>
        </w:rPr>
        <w:t>/ Barreiros A.P., Schlaak J.F., Gerken G. et al. // Eur.J.Clin.Invest.-2003.-V.33(7).-P.628-629.</w:t>
      </w:r>
    </w:p>
    <w:p w:rsidR="00680986" w:rsidRPr="00726F86" w:rsidRDefault="00680986" w:rsidP="00680986">
      <w:pPr>
        <w:tabs>
          <w:tab w:val="num" w:pos="0"/>
        </w:tabs>
        <w:spacing w:line="360" w:lineRule="auto"/>
        <w:jc w:val="both"/>
        <w:rPr>
          <w:sz w:val="28"/>
          <w:szCs w:val="28"/>
        </w:rPr>
      </w:pPr>
      <w:r>
        <w:rPr>
          <w:sz w:val="28"/>
          <w:szCs w:val="28"/>
          <w:lang w:val="uk-UA"/>
        </w:rPr>
        <w:t xml:space="preserve">271. Эффективность терапии и влияние ИЛ-2 (ронколейкина) на иммунологические показатели больных хроническим гепатитом/ </w:t>
      </w:r>
      <w:r w:rsidRPr="0081572B">
        <w:rPr>
          <w:sz w:val="28"/>
          <w:szCs w:val="28"/>
        </w:rPr>
        <w:t>[</w:t>
      </w:r>
      <w:r>
        <w:rPr>
          <w:sz w:val="28"/>
          <w:szCs w:val="28"/>
          <w:lang w:val="uk-UA"/>
        </w:rPr>
        <w:t>Журкин А.Т., Фирсов С.Л., Хомченко И.В., Маркова М.В.</w:t>
      </w:r>
      <w:r w:rsidRPr="0081572B">
        <w:rPr>
          <w:sz w:val="28"/>
          <w:szCs w:val="28"/>
        </w:rPr>
        <w:t xml:space="preserve">] // </w:t>
      </w:r>
      <w:r>
        <w:rPr>
          <w:sz w:val="28"/>
          <w:szCs w:val="28"/>
          <w:lang w:val="uk-UA"/>
        </w:rPr>
        <w:t>Ронколейкин – рекомбинантный ИЛ-2 человека/ Дни иммунологии в С.-Петербурге</w:t>
      </w:r>
      <w:r w:rsidRPr="0081572B">
        <w:rPr>
          <w:sz w:val="28"/>
          <w:szCs w:val="28"/>
        </w:rPr>
        <w:t xml:space="preserve"> –</w:t>
      </w:r>
      <w:r>
        <w:rPr>
          <w:sz w:val="28"/>
          <w:szCs w:val="28"/>
          <w:lang w:val="uk-UA"/>
        </w:rPr>
        <w:t xml:space="preserve">СПб., 2000.-С.18-22. </w:t>
      </w:r>
    </w:p>
    <w:p w:rsidR="00680986" w:rsidRDefault="00680986" w:rsidP="00680986">
      <w:pPr>
        <w:tabs>
          <w:tab w:val="num" w:pos="0"/>
        </w:tabs>
        <w:spacing w:line="360" w:lineRule="auto"/>
        <w:jc w:val="both"/>
        <w:rPr>
          <w:sz w:val="28"/>
          <w:szCs w:val="28"/>
        </w:rPr>
      </w:pPr>
      <w:r>
        <w:rPr>
          <w:sz w:val="28"/>
          <w:szCs w:val="28"/>
        </w:rPr>
        <w:lastRenderedPageBreak/>
        <w:t>272. Скляр Л.Ф. Цитокинотерапия рекомбинантным интерлейкином 2 (Ронколейкином) больных хроническим вирусным гепатитом С / Скляр Л.Ф., Маркелова Е.В.</w:t>
      </w:r>
      <w:r w:rsidRPr="0081572B">
        <w:rPr>
          <w:sz w:val="28"/>
          <w:szCs w:val="28"/>
        </w:rPr>
        <w:t xml:space="preserve"> //</w:t>
      </w:r>
      <w:r>
        <w:rPr>
          <w:sz w:val="28"/>
          <w:szCs w:val="28"/>
        </w:rPr>
        <w:t xml:space="preserve"> Цитокины и воспаление.-2002.-Т.1(4).-С.43-46.</w:t>
      </w:r>
    </w:p>
    <w:p w:rsidR="00680986" w:rsidRDefault="00680986" w:rsidP="00680986">
      <w:pPr>
        <w:tabs>
          <w:tab w:val="num" w:pos="0"/>
        </w:tabs>
        <w:spacing w:line="360" w:lineRule="auto"/>
        <w:jc w:val="both"/>
        <w:rPr>
          <w:sz w:val="28"/>
          <w:szCs w:val="28"/>
          <w:lang w:val="uk-UA"/>
        </w:rPr>
      </w:pPr>
      <w:r>
        <w:rPr>
          <w:sz w:val="28"/>
          <w:szCs w:val="28"/>
          <w:lang w:val="uk-UA"/>
        </w:rPr>
        <w:t>27</w:t>
      </w:r>
      <w:r>
        <w:rPr>
          <w:sz w:val="28"/>
          <w:szCs w:val="28"/>
        </w:rPr>
        <w:t>3</w:t>
      </w:r>
      <w:r>
        <w:rPr>
          <w:sz w:val="28"/>
          <w:szCs w:val="28"/>
          <w:lang w:val="uk-UA"/>
        </w:rPr>
        <w:t>. Мицура В.М. Применение ронколейкина в комплексной терапии хронического гепатита С. Метод.рекомендации. /  Мицура В.М., Жаворонок С.В., Красавцев Е.Л.</w:t>
      </w:r>
      <w:r w:rsidRPr="0081572B">
        <w:rPr>
          <w:sz w:val="28"/>
          <w:szCs w:val="28"/>
        </w:rPr>
        <w:t xml:space="preserve"> //</w:t>
      </w:r>
      <w:r>
        <w:rPr>
          <w:sz w:val="28"/>
          <w:szCs w:val="28"/>
          <w:lang w:val="uk-UA"/>
        </w:rPr>
        <w:t xml:space="preserve"> Гомель.-2004.-34 с.</w:t>
      </w:r>
    </w:p>
    <w:p w:rsidR="00680986" w:rsidRPr="00354D53" w:rsidRDefault="00680986" w:rsidP="00680986">
      <w:pPr>
        <w:tabs>
          <w:tab w:val="left" w:pos="284"/>
        </w:tabs>
        <w:spacing w:line="360" w:lineRule="auto"/>
        <w:ind w:left="900" w:hanging="616"/>
        <w:jc w:val="both"/>
        <w:rPr>
          <w:sz w:val="28"/>
        </w:rPr>
      </w:pPr>
    </w:p>
    <w:p w:rsidR="00680986" w:rsidRDefault="00680986" w:rsidP="00680986">
      <w:pPr>
        <w:spacing w:line="360" w:lineRule="auto"/>
        <w:jc w:val="both"/>
        <w:rPr>
          <w:sz w:val="28"/>
          <w:szCs w:val="28"/>
          <w:lang w:val="uk-UA"/>
        </w:rPr>
      </w:pPr>
    </w:p>
    <w:p w:rsidR="00680986" w:rsidRPr="00680986" w:rsidRDefault="00680986" w:rsidP="00680986">
      <w:pPr>
        <w:spacing w:line="360" w:lineRule="auto"/>
        <w:jc w:val="both"/>
        <w:rPr>
          <w:snapToGrid w:val="0"/>
          <w:color w:val="000000"/>
          <w:sz w:val="28"/>
          <w:szCs w:val="28"/>
          <w:lang w:val="uk-UA"/>
        </w:rPr>
      </w:pPr>
    </w:p>
    <w:p w:rsidR="00680986" w:rsidRPr="00DA2140" w:rsidRDefault="00680986" w:rsidP="00680986">
      <w:pPr>
        <w:spacing w:line="360" w:lineRule="auto"/>
        <w:jc w:val="both"/>
        <w:rPr>
          <w:snapToGrid w:val="0"/>
          <w:color w:val="000000"/>
          <w:sz w:val="28"/>
          <w:szCs w:val="28"/>
        </w:rPr>
      </w:pPr>
    </w:p>
    <w:p w:rsidR="00680986" w:rsidRPr="00DA2140" w:rsidRDefault="00680986" w:rsidP="00680986">
      <w:pPr>
        <w:spacing w:line="360" w:lineRule="auto"/>
        <w:jc w:val="both"/>
        <w:rPr>
          <w:snapToGrid w:val="0"/>
          <w:color w:val="000000"/>
          <w:sz w:val="28"/>
          <w:szCs w:val="28"/>
        </w:rPr>
      </w:pPr>
    </w:p>
    <w:p w:rsidR="005740A6" w:rsidRPr="00DF5C55" w:rsidRDefault="005740A6" w:rsidP="005740A6">
      <w:pPr>
        <w:pStyle w:val="a5"/>
        <w:widowControl w:val="0"/>
        <w:shd w:val="clear" w:color="auto" w:fill="FFFFFF"/>
        <w:spacing w:before="240" w:after="60" w:line="360" w:lineRule="auto"/>
        <w:ind w:firstLine="709"/>
        <w:jc w:val="both"/>
      </w:pPr>
    </w:p>
    <w:p w:rsidR="005740A6" w:rsidRDefault="005740A6" w:rsidP="005740A6">
      <w:pPr>
        <w:pStyle w:val="a5"/>
        <w:widowControl w:val="0"/>
        <w:shd w:val="clear" w:color="auto" w:fill="FFFFFF"/>
        <w:spacing w:before="240" w:after="60" w:line="360" w:lineRule="auto"/>
        <w:ind w:firstLine="709"/>
        <w:jc w:val="both"/>
      </w:pPr>
      <w:r w:rsidRPr="00D353C8">
        <w:rPr>
          <w:lang w:val="en-US"/>
        </w:rPr>
        <w:t> </w:t>
      </w:r>
      <w:r>
        <w:rPr>
          <w:color w:val="FF0000"/>
        </w:rPr>
        <w:t xml:space="preserve">Для заказа доставки данной работы воспользуйтесь поиском на сайте по ссылке:  </w:t>
      </w:r>
      <w:hyperlink r:id="rId10" w:history="1">
        <w:r>
          <w:rPr>
            <w:rStyle w:val="a4"/>
            <w:color w:val="0070C0"/>
          </w:rPr>
          <w:t>http://www.mydisser.com/search.html</w:t>
        </w:r>
      </w:hyperlink>
    </w:p>
    <w:p w:rsidR="000F4B2E" w:rsidRDefault="000F4B2E"/>
    <w:sectPr w:rsidR="000F4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80986">
    <w:pPr>
      <w:pStyle w:val="af4"/>
      <w:framePr w:wrap="around" w:vAnchor="text" w:hAnchor="margin" w:xAlign="right" w:y="1"/>
      <w:rPr>
        <w:rStyle w:val="af2"/>
        <w:rFonts w:eastAsia="Garamond"/>
      </w:rPr>
    </w:pPr>
    <w:r>
      <w:rPr>
        <w:rStyle w:val="af2"/>
        <w:rFonts w:eastAsia="Garamond"/>
      </w:rPr>
      <w:fldChar w:fldCharType="begin"/>
    </w:r>
    <w:r>
      <w:rPr>
        <w:rStyle w:val="af2"/>
        <w:rFonts w:eastAsia="Garamond"/>
      </w:rPr>
      <w:instrText xml:space="preserve">PAGE  </w:instrText>
    </w:r>
    <w:r>
      <w:rPr>
        <w:rStyle w:val="af2"/>
        <w:rFonts w:eastAsia="Garamond"/>
      </w:rPr>
      <w:fldChar w:fldCharType="end"/>
    </w:r>
  </w:p>
  <w:p w:rsidR="009335CF" w:rsidRDefault="00680986">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80986">
    <w:pPr>
      <w:pStyle w:val="af4"/>
      <w:framePr w:wrap="around" w:vAnchor="text" w:hAnchor="margin" w:xAlign="right" w:y="1"/>
      <w:rPr>
        <w:rStyle w:val="af2"/>
        <w:rFonts w:eastAsia="Garamond"/>
      </w:rPr>
    </w:pPr>
    <w:r>
      <w:rPr>
        <w:rStyle w:val="af2"/>
        <w:rFonts w:eastAsia="Garamond"/>
      </w:rPr>
      <w:fldChar w:fldCharType="begin"/>
    </w:r>
    <w:r>
      <w:rPr>
        <w:rStyle w:val="af2"/>
        <w:rFonts w:eastAsia="Garamond"/>
      </w:rPr>
      <w:instrText xml:space="preserve">PAGE  </w:instrText>
    </w:r>
    <w:r>
      <w:rPr>
        <w:rStyle w:val="af2"/>
        <w:rFonts w:eastAsia="Garamond"/>
      </w:rPr>
      <w:fldChar w:fldCharType="separate"/>
    </w:r>
    <w:r>
      <w:rPr>
        <w:rStyle w:val="af2"/>
        <w:rFonts w:eastAsia="Garamond"/>
        <w:noProof/>
      </w:rPr>
      <w:t>6</w:t>
    </w:r>
    <w:r>
      <w:rPr>
        <w:rStyle w:val="af2"/>
        <w:rFonts w:eastAsia="Garamond"/>
      </w:rPr>
      <w:fldChar w:fldCharType="end"/>
    </w:r>
  </w:p>
  <w:p w:rsidR="009335CF" w:rsidRDefault="00680986">
    <w:pPr>
      <w:pStyle w:val="af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80986">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335CF" w:rsidRDefault="00680986">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680986">
    <w:pPr>
      <w:pStyle w:val="af0"/>
      <w:framePr w:wrap="around" w:vAnchor="text" w:hAnchor="margin" w:xAlign="right" w:y="1"/>
      <w:rPr>
        <w:rStyle w:val="af2"/>
        <w:lang w:val="uk-UA"/>
      </w:rPr>
    </w:pPr>
  </w:p>
  <w:p w:rsidR="009335CF" w:rsidRDefault="00680986">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545771"/>
    <w:multiLevelType w:val="hybridMultilevel"/>
    <w:tmpl w:val="FDA434D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ED0F09"/>
    <w:multiLevelType w:val="multilevel"/>
    <w:tmpl w:val="F888FC48"/>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A6548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BC823AF"/>
    <w:multiLevelType w:val="hybridMultilevel"/>
    <w:tmpl w:val="E7A66634"/>
    <w:lvl w:ilvl="0" w:tplc="59547340">
      <w:start w:val="153"/>
      <w:numFmt w:val="decimal"/>
      <w:lvlText w:val="%1."/>
      <w:lvlJc w:val="left"/>
      <w:pPr>
        <w:tabs>
          <w:tab w:val="num" w:pos="906"/>
        </w:tabs>
        <w:ind w:left="906" w:hanging="48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5">
    <w:nsid w:val="0DCE4C58"/>
    <w:multiLevelType w:val="hybridMultilevel"/>
    <w:tmpl w:val="372E5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6E6C17"/>
    <w:multiLevelType w:val="hybridMultilevel"/>
    <w:tmpl w:val="28E64B90"/>
    <w:lvl w:ilvl="0" w:tplc="65944C62">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2283473"/>
    <w:multiLevelType w:val="hybridMultilevel"/>
    <w:tmpl w:val="65EC904C"/>
    <w:lvl w:ilvl="0" w:tplc="8B5260A0">
      <w:start w:val="142"/>
      <w:numFmt w:val="decimal"/>
      <w:lvlText w:val="%1."/>
      <w:lvlJc w:val="left"/>
      <w:pPr>
        <w:tabs>
          <w:tab w:val="num" w:pos="906"/>
        </w:tabs>
        <w:ind w:left="906" w:hanging="48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nsid w:val="124229EA"/>
    <w:multiLevelType w:val="hybridMultilevel"/>
    <w:tmpl w:val="4B2674EC"/>
    <w:lvl w:ilvl="0" w:tplc="8A2412A2">
      <w:start w:val="4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340438D"/>
    <w:multiLevelType w:val="hybridMultilevel"/>
    <w:tmpl w:val="77FEE004"/>
    <w:lvl w:ilvl="0" w:tplc="7B74A15A">
      <w:start w:val="1"/>
      <w:numFmt w:val="upperLetter"/>
      <w:lvlText w:val="%1."/>
      <w:lvlJc w:val="left"/>
      <w:pPr>
        <w:tabs>
          <w:tab w:val="num" w:pos="360"/>
        </w:tabs>
        <w:ind w:left="0" w:firstLine="0"/>
      </w:pPr>
      <w:rPr>
        <w:rFonts w:ascii="Times New Roman" w:hAnsi="Times New Roman" w:hint="default"/>
        <w:b w:val="0"/>
        <w:i w:val="0"/>
        <w:color w:val="000000"/>
        <w:sz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CE3089"/>
    <w:multiLevelType w:val="hybridMultilevel"/>
    <w:tmpl w:val="9FB4304E"/>
    <w:lvl w:ilvl="0" w:tplc="641AAD02">
      <w:numFmt w:val="bullet"/>
      <w:lvlText w:val="–"/>
      <w:lvlJc w:val="left"/>
      <w:pPr>
        <w:tabs>
          <w:tab w:val="num" w:pos="1605"/>
        </w:tabs>
        <w:ind w:left="1605" w:hanging="10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12">
    <w:nsid w:val="1AD92768"/>
    <w:multiLevelType w:val="hybridMultilevel"/>
    <w:tmpl w:val="C366D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577EF6"/>
    <w:multiLevelType w:val="hybridMultilevel"/>
    <w:tmpl w:val="51E89AD6"/>
    <w:lvl w:ilvl="0" w:tplc="79D08B4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FB5907"/>
    <w:multiLevelType w:val="hybridMultilevel"/>
    <w:tmpl w:val="3566F6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77A28F5"/>
    <w:multiLevelType w:val="hybridMultilevel"/>
    <w:tmpl w:val="9A927C18"/>
    <w:lvl w:ilvl="0" w:tplc="9F8EAA80">
      <w:start w:val="1"/>
      <w:numFmt w:val="decimal"/>
      <w:lvlText w:val="%1."/>
      <w:lvlJc w:val="left"/>
      <w:pPr>
        <w:tabs>
          <w:tab w:val="num" w:pos="936"/>
        </w:tabs>
        <w:ind w:left="936" w:hanging="360"/>
      </w:pPr>
      <w:rPr>
        <w:rFonts w:hint="default"/>
      </w:rPr>
    </w:lvl>
    <w:lvl w:ilvl="1" w:tplc="04190019" w:tentative="1">
      <w:start w:val="1"/>
      <w:numFmt w:val="lowerLetter"/>
      <w:lvlText w:val="%2."/>
      <w:lvlJc w:val="left"/>
      <w:pPr>
        <w:tabs>
          <w:tab w:val="num" w:pos="1656"/>
        </w:tabs>
        <w:ind w:left="1656" w:hanging="360"/>
      </w:pPr>
    </w:lvl>
    <w:lvl w:ilvl="2" w:tplc="0419001B" w:tentative="1">
      <w:start w:val="1"/>
      <w:numFmt w:val="lowerRoman"/>
      <w:lvlText w:val="%3."/>
      <w:lvlJc w:val="right"/>
      <w:pPr>
        <w:tabs>
          <w:tab w:val="num" w:pos="2376"/>
        </w:tabs>
        <w:ind w:left="2376" w:hanging="180"/>
      </w:p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16">
    <w:nsid w:val="2874281E"/>
    <w:multiLevelType w:val="hybridMultilevel"/>
    <w:tmpl w:val="723E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3E626B"/>
    <w:multiLevelType w:val="hybridMultilevel"/>
    <w:tmpl w:val="59883BCA"/>
    <w:lvl w:ilvl="0" w:tplc="58A4FA76">
      <w:start w:val="1"/>
      <w:numFmt w:val="decimal"/>
      <w:lvlText w:val="%1."/>
      <w:lvlJc w:val="left"/>
      <w:pPr>
        <w:tabs>
          <w:tab w:val="num" w:pos="720"/>
        </w:tabs>
        <w:ind w:left="720" w:hanging="3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2247AA"/>
    <w:multiLevelType w:val="multilevel"/>
    <w:tmpl w:val="D5A80FCE"/>
    <w:lvl w:ilvl="0">
      <w:start w:val="1"/>
      <w:numFmt w:val="decimal"/>
      <w:lvlText w:val="%1."/>
      <w:lvlJc w:val="left"/>
      <w:pPr>
        <w:tabs>
          <w:tab w:val="num" w:pos="360"/>
        </w:tabs>
        <w:ind w:left="360" w:hanging="360"/>
      </w:pPr>
    </w:lvl>
    <w:lvl w:ilvl="1">
      <w:start w:val="101"/>
      <w:numFmt w:val="decimal"/>
      <w:lvlText w:val="%2."/>
      <w:lvlJc w:val="left"/>
      <w:pPr>
        <w:tabs>
          <w:tab w:val="num" w:pos="1200"/>
        </w:tabs>
        <w:ind w:left="1200" w:hanging="4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A04BD0"/>
    <w:multiLevelType w:val="hybridMultilevel"/>
    <w:tmpl w:val="7F988F7A"/>
    <w:lvl w:ilvl="0" w:tplc="C4EAC176">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236D20"/>
    <w:multiLevelType w:val="hybridMultilevel"/>
    <w:tmpl w:val="C0DEB5EA"/>
    <w:lvl w:ilvl="0" w:tplc="7278F000">
      <w:numFmt w:val="bullet"/>
      <w:lvlText w:val="-"/>
      <w:lvlJc w:val="left"/>
      <w:pPr>
        <w:tabs>
          <w:tab w:val="num" w:pos="1218"/>
        </w:tabs>
        <w:ind w:left="1218" w:hanging="690"/>
      </w:pPr>
      <w:rPr>
        <w:rFonts w:ascii="Times New Roman" w:eastAsia="Times New Roman" w:hAnsi="Times New Roman" w:cs="Times New Roman" w:hint="default"/>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21">
    <w:nsid w:val="3CBA63F0"/>
    <w:multiLevelType w:val="multilevel"/>
    <w:tmpl w:val="3F3C5E38"/>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0732E25"/>
    <w:multiLevelType w:val="hybridMultilevel"/>
    <w:tmpl w:val="BD7857F4"/>
    <w:lvl w:ilvl="0" w:tplc="DA56BA4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43C51B38"/>
    <w:multiLevelType w:val="hybridMultilevel"/>
    <w:tmpl w:val="BD920F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0E4A2C"/>
    <w:multiLevelType w:val="multilevel"/>
    <w:tmpl w:val="EFF2D55E"/>
    <w:lvl w:ilvl="0">
      <w:start w:val="5"/>
      <w:numFmt w:val="decimal"/>
      <w:lvlText w:val="%1."/>
      <w:lvlJc w:val="left"/>
      <w:pPr>
        <w:tabs>
          <w:tab w:val="num" w:pos="360"/>
        </w:tabs>
        <w:ind w:left="360" w:hanging="360"/>
      </w:pPr>
      <w:rPr>
        <w:rFonts w:hint="default"/>
        <w:sz w:val="28"/>
        <w:szCs w:val="28"/>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48104F5A"/>
    <w:multiLevelType w:val="hybridMultilevel"/>
    <w:tmpl w:val="89DEAE1C"/>
    <w:lvl w:ilvl="0" w:tplc="39FCE742">
      <w:start w:val="1"/>
      <w:numFmt w:val="decimal"/>
      <w:lvlText w:val="%1."/>
      <w:lvlJc w:val="left"/>
      <w:pPr>
        <w:tabs>
          <w:tab w:val="num" w:pos="765"/>
        </w:tabs>
        <w:ind w:left="765" w:hanging="58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2653E23"/>
    <w:multiLevelType w:val="hybridMultilevel"/>
    <w:tmpl w:val="80D4C9EA"/>
    <w:lvl w:ilvl="0" w:tplc="72E06942">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5642595E"/>
    <w:multiLevelType w:val="hybridMultilevel"/>
    <w:tmpl w:val="32D0DC40"/>
    <w:lvl w:ilvl="0" w:tplc="DA381F82">
      <w:start w:val="186"/>
      <w:numFmt w:val="bullet"/>
      <w:lvlText w:val="–"/>
      <w:lvlJc w:val="left"/>
      <w:pPr>
        <w:tabs>
          <w:tab w:val="num" w:pos="1395"/>
        </w:tabs>
        <w:ind w:left="1395" w:hanging="85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8">
    <w:nsid w:val="5DBD54D9"/>
    <w:multiLevelType w:val="hybridMultilevel"/>
    <w:tmpl w:val="AEC69232"/>
    <w:lvl w:ilvl="0" w:tplc="4AE83DEA">
      <w:numFmt w:val="bullet"/>
      <w:lvlText w:val="—"/>
      <w:lvlJc w:val="left"/>
      <w:pPr>
        <w:tabs>
          <w:tab w:val="num" w:pos="840"/>
        </w:tabs>
        <w:ind w:left="84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9A6F16"/>
    <w:multiLevelType w:val="hybridMultilevel"/>
    <w:tmpl w:val="ACACACB0"/>
    <w:lvl w:ilvl="0" w:tplc="6E1A71C0">
      <w:start w:val="1"/>
      <w:numFmt w:val="decimal"/>
      <w:lvlText w:val="%1."/>
      <w:lvlJc w:val="left"/>
      <w:pPr>
        <w:tabs>
          <w:tab w:val="num" w:pos="1200"/>
        </w:tabs>
        <w:ind w:left="1200" w:hanging="765"/>
      </w:pPr>
      <w:rPr>
        <w:rFonts w:ascii="Times New Roman" w:eastAsia="Times New Roman" w:hAnsi="Times New Roman" w:cs="Times New Roman"/>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0">
    <w:nsid w:val="602710E6"/>
    <w:multiLevelType w:val="hybridMultilevel"/>
    <w:tmpl w:val="7CC63160"/>
    <w:lvl w:ilvl="0" w:tplc="0B18ECA8">
      <w:start w:val="1"/>
      <w:numFmt w:val="decimal"/>
      <w:lvlText w:val="%1."/>
      <w:lvlJc w:val="left"/>
      <w:pPr>
        <w:tabs>
          <w:tab w:val="num" w:pos="735"/>
        </w:tabs>
        <w:ind w:left="735" w:hanging="375"/>
      </w:pPr>
      <w:rPr>
        <w:rFonts w:cs="Arial" w:hint="default"/>
        <w:b/>
        <w:sz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1">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2">
    <w:nsid w:val="703D1C90"/>
    <w:multiLevelType w:val="hybridMultilevel"/>
    <w:tmpl w:val="D5A80FCE"/>
    <w:lvl w:ilvl="0" w:tplc="0419000F">
      <w:start w:val="1"/>
      <w:numFmt w:val="decimal"/>
      <w:lvlText w:val="%1."/>
      <w:lvlJc w:val="left"/>
      <w:pPr>
        <w:tabs>
          <w:tab w:val="num" w:pos="360"/>
        </w:tabs>
        <w:ind w:left="360" w:hanging="360"/>
      </w:pPr>
    </w:lvl>
    <w:lvl w:ilvl="1" w:tplc="D9B8F1F4">
      <w:start w:val="101"/>
      <w:numFmt w:val="decimal"/>
      <w:lvlText w:val="%2."/>
      <w:lvlJc w:val="left"/>
      <w:pPr>
        <w:tabs>
          <w:tab w:val="num" w:pos="1200"/>
        </w:tabs>
        <w:ind w:left="1200" w:hanging="48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4">
    <w:nsid w:val="732F2AB4"/>
    <w:multiLevelType w:val="hybridMultilevel"/>
    <w:tmpl w:val="F3FCD4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5">
    <w:nsid w:val="7C423B89"/>
    <w:multiLevelType w:val="hybridMultilevel"/>
    <w:tmpl w:val="DF682EC8"/>
    <w:lvl w:ilvl="0" w:tplc="4476EF14">
      <w:start w:val="1"/>
      <w:numFmt w:val="decimal"/>
      <w:lvlText w:val="%1."/>
      <w:lvlJc w:val="left"/>
      <w:pPr>
        <w:tabs>
          <w:tab w:val="num" w:pos="720"/>
        </w:tabs>
        <w:ind w:left="720" w:hanging="360"/>
      </w:pPr>
      <w:rPr>
        <w:rFonts w:ascii="Times New Roman" w:hAnsi="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E8044A4"/>
    <w:multiLevelType w:val="hybridMultilevel"/>
    <w:tmpl w:val="9B709146"/>
    <w:lvl w:ilvl="0" w:tplc="51C45A16">
      <w:start w:val="1"/>
      <w:numFmt w:val="decimal"/>
      <w:lvlText w:val="%1."/>
      <w:lvlJc w:val="left"/>
      <w:pPr>
        <w:tabs>
          <w:tab w:val="num" w:pos="2130"/>
        </w:tabs>
        <w:ind w:left="2130" w:hanging="1230"/>
      </w:pPr>
      <w:rPr>
        <w:rFonts w:hint="default"/>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33"/>
  </w:num>
  <w:num w:numId="2">
    <w:abstractNumId w:val="24"/>
  </w:num>
  <w:num w:numId="3">
    <w:abstractNumId w:val="30"/>
  </w:num>
  <w:num w:numId="4">
    <w:abstractNumId w:val="35"/>
  </w:num>
  <w:num w:numId="5">
    <w:abstractNumId w:val="14"/>
  </w:num>
  <w:num w:numId="6">
    <w:abstractNumId w:val="34"/>
  </w:num>
  <w:num w:numId="7">
    <w:abstractNumId w:val="17"/>
  </w:num>
  <w:num w:numId="8">
    <w:abstractNumId w:val="19"/>
  </w:num>
  <w:num w:numId="9">
    <w:abstractNumId w:val="12"/>
  </w:num>
  <w:num w:numId="10">
    <w:abstractNumId w:val="32"/>
  </w:num>
  <w:num w:numId="11">
    <w:abstractNumId w:val="31"/>
  </w:num>
  <w:num w:numId="12">
    <w:abstractNumId w:val="26"/>
  </w:num>
  <w:num w:numId="13">
    <w:abstractNumId w:val="21"/>
  </w:num>
  <w:num w:numId="14">
    <w:abstractNumId w:val="0"/>
  </w:num>
  <w:num w:numId="15">
    <w:abstractNumId w:val="11"/>
  </w:num>
  <w:num w:numId="16">
    <w:abstractNumId w:val="9"/>
  </w:num>
  <w:num w:numId="17">
    <w:abstractNumId w:val="7"/>
  </w:num>
  <w:num w:numId="18">
    <w:abstractNumId w:val="4"/>
  </w:num>
  <w:num w:numId="19">
    <w:abstractNumId w:val="2"/>
  </w:num>
  <w:num w:numId="20">
    <w:abstractNumId w:val="18"/>
  </w:num>
  <w:num w:numId="21">
    <w:abstractNumId w:val="23"/>
  </w:num>
  <w:num w:numId="22">
    <w:abstractNumId w:val="28"/>
  </w:num>
  <w:num w:numId="23">
    <w:abstractNumId w:val="1"/>
  </w:num>
  <w:num w:numId="24">
    <w:abstractNumId w:val="29"/>
  </w:num>
  <w:num w:numId="25">
    <w:abstractNumId w:val="10"/>
  </w:num>
  <w:num w:numId="26">
    <w:abstractNumId w:val="22"/>
  </w:num>
  <w:num w:numId="27">
    <w:abstractNumId w:val="6"/>
  </w:num>
  <w:num w:numId="28">
    <w:abstractNumId w:val="20"/>
  </w:num>
  <w:num w:numId="29">
    <w:abstractNumId w:val="8"/>
  </w:num>
  <w:num w:numId="30">
    <w:abstractNumId w:val="3"/>
  </w:num>
  <w:num w:numId="31">
    <w:abstractNumId w:val="13"/>
  </w:num>
  <w:num w:numId="32">
    <w:abstractNumId w:val="15"/>
  </w:num>
  <w:num w:numId="33">
    <w:abstractNumId w:val="27"/>
  </w:num>
  <w:num w:numId="34">
    <w:abstractNumId w:val="36"/>
  </w:num>
  <w:num w:numId="35">
    <w:abstractNumId w:val="25"/>
  </w:num>
  <w:num w:numId="36">
    <w:abstractNumId w:val="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66F3"/>
    <w:rsid w:val="00014FCA"/>
    <w:rsid w:val="00016261"/>
    <w:rsid w:val="00016940"/>
    <w:rsid w:val="00017256"/>
    <w:rsid w:val="00020339"/>
    <w:rsid w:val="00023AD2"/>
    <w:rsid w:val="00023BF8"/>
    <w:rsid w:val="00025F91"/>
    <w:rsid w:val="0002679D"/>
    <w:rsid w:val="00033206"/>
    <w:rsid w:val="00034F51"/>
    <w:rsid w:val="00036505"/>
    <w:rsid w:val="00041508"/>
    <w:rsid w:val="0004546E"/>
    <w:rsid w:val="0004646C"/>
    <w:rsid w:val="000477A4"/>
    <w:rsid w:val="00056C14"/>
    <w:rsid w:val="00060D76"/>
    <w:rsid w:val="00061CF2"/>
    <w:rsid w:val="000627E3"/>
    <w:rsid w:val="00062999"/>
    <w:rsid w:val="00064D9C"/>
    <w:rsid w:val="000650D5"/>
    <w:rsid w:val="0006654C"/>
    <w:rsid w:val="00071101"/>
    <w:rsid w:val="000745E6"/>
    <w:rsid w:val="0008264B"/>
    <w:rsid w:val="000839E9"/>
    <w:rsid w:val="000861E9"/>
    <w:rsid w:val="00086360"/>
    <w:rsid w:val="00086DF8"/>
    <w:rsid w:val="00090216"/>
    <w:rsid w:val="00095E35"/>
    <w:rsid w:val="00096438"/>
    <w:rsid w:val="000A11D3"/>
    <w:rsid w:val="000A2A2F"/>
    <w:rsid w:val="000A6382"/>
    <w:rsid w:val="000A6B58"/>
    <w:rsid w:val="000A72AE"/>
    <w:rsid w:val="000A7303"/>
    <w:rsid w:val="000A77E1"/>
    <w:rsid w:val="000B4941"/>
    <w:rsid w:val="000B526A"/>
    <w:rsid w:val="000B78CD"/>
    <w:rsid w:val="000C375D"/>
    <w:rsid w:val="000C5872"/>
    <w:rsid w:val="000C71E5"/>
    <w:rsid w:val="000C752C"/>
    <w:rsid w:val="000C7F3A"/>
    <w:rsid w:val="000D0843"/>
    <w:rsid w:val="000D42FA"/>
    <w:rsid w:val="000D6201"/>
    <w:rsid w:val="000E06A7"/>
    <w:rsid w:val="000E09AE"/>
    <w:rsid w:val="000E1CDE"/>
    <w:rsid w:val="000E1CE2"/>
    <w:rsid w:val="000E228B"/>
    <w:rsid w:val="000E42ED"/>
    <w:rsid w:val="000E71AE"/>
    <w:rsid w:val="000E7C26"/>
    <w:rsid w:val="000F4B2E"/>
    <w:rsid w:val="000F59BE"/>
    <w:rsid w:val="000F7851"/>
    <w:rsid w:val="00102073"/>
    <w:rsid w:val="00102637"/>
    <w:rsid w:val="00102CEC"/>
    <w:rsid w:val="001047FD"/>
    <w:rsid w:val="00105D22"/>
    <w:rsid w:val="00107717"/>
    <w:rsid w:val="00107877"/>
    <w:rsid w:val="00116D9D"/>
    <w:rsid w:val="00121939"/>
    <w:rsid w:val="00123905"/>
    <w:rsid w:val="00135150"/>
    <w:rsid w:val="001359DA"/>
    <w:rsid w:val="0013756F"/>
    <w:rsid w:val="00140AF9"/>
    <w:rsid w:val="001436BC"/>
    <w:rsid w:val="00146722"/>
    <w:rsid w:val="00151F33"/>
    <w:rsid w:val="00152E9A"/>
    <w:rsid w:val="0015342B"/>
    <w:rsid w:val="00157752"/>
    <w:rsid w:val="0016006A"/>
    <w:rsid w:val="00166B4D"/>
    <w:rsid w:val="001725E2"/>
    <w:rsid w:val="00174587"/>
    <w:rsid w:val="001818CF"/>
    <w:rsid w:val="00181C37"/>
    <w:rsid w:val="0018207E"/>
    <w:rsid w:val="00182EC1"/>
    <w:rsid w:val="00183560"/>
    <w:rsid w:val="00185046"/>
    <w:rsid w:val="00185B99"/>
    <w:rsid w:val="001868BC"/>
    <w:rsid w:val="0019078E"/>
    <w:rsid w:val="00190B04"/>
    <w:rsid w:val="001A03B7"/>
    <w:rsid w:val="001A23E1"/>
    <w:rsid w:val="001A2F37"/>
    <w:rsid w:val="001A565E"/>
    <w:rsid w:val="001A5AE4"/>
    <w:rsid w:val="001A6455"/>
    <w:rsid w:val="001A7A36"/>
    <w:rsid w:val="001A7AA7"/>
    <w:rsid w:val="001B23D3"/>
    <w:rsid w:val="001B319E"/>
    <w:rsid w:val="001B3925"/>
    <w:rsid w:val="001B5CF5"/>
    <w:rsid w:val="001B790E"/>
    <w:rsid w:val="001C0692"/>
    <w:rsid w:val="001C0BFE"/>
    <w:rsid w:val="001C37C3"/>
    <w:rsid w:val="001C3E59"/>
    <w:rsid w:val="001C57AE"/>
    <w:rsid w:val="001C70DE"/>
    <w:rsid w:val="001D7F25"/>
    <w:rsid w:val="001E03AA"/>
    <w:rsid w:val="001E1598"/>
    <w:rsid w:val="001E1628"/>
    <w:rsid w:val="001E1AE8"/>
    <w:rsid w:val="001E1AFA"/>
    <w:rsid w:val="001E323D"/>
    <w:rsid w:val="001E3612"/>
    <w:rsid w:val="001E497D"/>
    <w:rsid w:val="001E49C7"/>
    <w:rsid w:val="001E6786"/>
    <w:rsid w:val="001F5022"/>
    <w:rsid w:val="001F7256"/>
    <w:rsid w:val="002014EC"/>
    <w:rsid w:val="002075AC"/>
    <w:rsid w:val="00211965"/>
    <w:rsid w:val="002164F3"/>
    <w:rsid w:val="00216647"/>
    <w:rsid w:val="00216C41"/>
    <w:rsid w:val="002170CA"/>
    <w:rsid w:val="002176A4"/>
    <w:rsid w:val="00224AA5"/>
    <w:rsid w:val="00231B95"/>
    <w:rsid w:val="00231DB9"/>
    <w:rsid w:val="002328D2"/>
    <w:rsid w:val="00234DE9"/>
    <w:rsid w:val="002353EC"/>
    <w:rsid w:val="002359BE"/>
    <w:rsid w:val="00236545"/>
    <w:rsid w:val="00236C19"/>
    <w:rsid w:val="00236DF7"/>
    <w:rsid w:val="00237A2A"/>
    <w:rsid w:val="00240273"/>
    <w:rsid w:val="00241FD3"/>
    <w:rsid w:val="00245A32"/>
    <w:rsid w:val="00251AC6"/>
    <w:rsid w:val="002520B7"/>
    <w:rsid w:val="0025289A"/>
    <w:rsid w:val="00255234"/>
    <w:rsid w:val="00255A26"/>
    <w:rsid w:val="00256BB4"/>
    <w:rsid w:val="00257C71"/>
    <w:rsid w:val="0026380E"/>
    <w:rsid w:val="00267769"/>
    <w:rsid w:val="002728AD"/>
    <w:rsid w:val="00276968"/>
    <w:rsid w:val="00276C8B"/>
    <w:rsid w:val="00277272"/>
    <w:rsid w:val="00277A9A"/>
    <w:rsid w:val="00282ABB"/>
    <w:rsid w:val="00295748"/>
    <w:rsid w:val="00296122"/>
    <w:rsid w:val="00296B1D"/>
    <w:rsid w:val="002A236E"/>
    <w:rsid w:val="002A3232"/>
    <w:rsid w:val="002A4D7B"/>
    <w:rsid w:val="002A7448"/>
    <w:rsid w:val="002B26D6"/>
    <w:rsid w:val="002B37A2"/>
    <w:rsid w:val="002B4D90"/>
    <w:rsid w:val="002B508F"/>
    <w:rsid w:val="002B5A0A"/>
    <w:rsid w:val="002C35AD"/>
    <w:rsid w:val="002C6629"/>
    <w:rsid w:val="002D1BBB"/>
    <w:rsid w:val="002D2F8A"/>
    <w:rsid w:val="002D788F"/>
    <w:rsid w:val="002E127F"/>
    <w:rsid w:val="002E1365"/>
    <w:rsid w:val="002E4F54"/>
    <w:rsid w:val="002F05AC"/>
    <w:rsid w:val="002F0C43"/>
    <w:rsid w:val="002F493F"/>
    <w:rsid w:val="002F4E53"/>
    <w:rsid w:val="002F63F9"/>
    <w:rsid w:val="00300FDD"/>
    <w:rsid w:val="0030103F"/>
    <w:rsid w:val="00305360"/>
    <w:rsid w:val="00314741"/>
    <w:rsid w:val="00322A91"/>
    <w:rsid w:val="00330451"/>
    <w:rsid w:val="003335D3"/>
    <w:rsid w:val="00334E00"/>
    <w:rsid w:val="00336D79"/>
    <w:rsid w:val="00346753"/>
    <w:rsid w:val="00347C3F"/>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753B"/>
    <w:rsid w:val="003A0248"/>
    <w:rsid w:val="003B2C55"/>
    <w:rsid w:val="003B39CE"/>
    <w:rsid w:val="003B73A4"/>
    <w:rsid w:val="003B757C"/>
    <w:rsid w:val="003C262F"/>
    <w:rsid w:val="003C352C"/>
    <w:rsid w:val="003C3C29"/>
    <w:rsid w:val="003C5D05"/>
    <w:rsid w:val="003C6601"/>
    <w:rsid w:val="003C666B"/>
    <w:rsid w:val="003D0BF0"/>
    <w:rsid w:val="003D196D"/>
    <w:rsid w:val="003D2728"/>
    <w:rsid w:val="003D2B71"/>
    <w:rsid w:val="003D3C57"/>
    <w:rsid w:val="003D514B"/>
    <w:rsid w:val="003D62BB"/>
    <w:rsid w:val="003E1E5B"/>
    <w:rsid w:val="003E3321"/>
    <w:rsid w:val="003E4384"/>
    <w:rsid w:val="003E6C31"/>
    <w:rsid w:val="003F2C97"/>
    <w:rsid w:val="003F5BA8"/>
    <w:rsid w:val="003F6939"/>
    <w:rsid w:val="003F6EFA"/>
    <w:rsid w:val="004007EF"/>
    <w:rsid w:val="00400E44"/>
    <w:rsid w:val="00407906"/>
    <w:rsid w:val="00412615"/>
    <w:rsid w:val="00412FAE"/>
    <w:rsid w:val="00424ACA"/>
    <w:rsid w:val="0042549B"/>
    <w:rsid w:val="00426317"/>
    <w:rsid w:val="004277D0"/>
    <w:rsid w:val="00436B9E"/>
    <w:rsid w:val="0044064D"/>
    <w:rsid w:val="00445092"/>
    <w:rsid w:val="004462A5"/>
    <w:rsid w:val="00446C7B"/>
    <w:rsid w:val="00447B15"/>
    <w:rsid w:val="00453B26"/>
    <w:rsid w:val="0045497E"/>
    <w:rsid w:val="00456F43"/>
    <w:rsid w:val="00460659"/>
    <w:rsid w:val="00465CA3"/>
    <w:rsid w:val="00467E54"/>
    <w:rsid w:val="004720AD"/>
    <w:rsid w:val="00473C35"/>
    <w:rsid w:val="00473F86"/>
    <w:rsid w:val="0048240D"/>
    <w:rsid w:val="00482C8D"/>
    <w:rsid w:val="00483F18"/>
    <w:rsid w:val="0048477F"/>
    <w:rsid w:val="00487D5A"/>
    <w:rsid w:val="00491456"/>
    <w:rsid w:val="004919AD"/>
    <w:rsid w:val="00494E4C"/>
    <w:rsid w:val="0049500E"/>
    <w:rsid w:val="00496838"/>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7439"/>
    <w:rsid w:val="004F2B85"/>
    <w:rsid w:val="004F475F"/>
    <w:rsid w:val="004F492A"/>
    <w:rsid w:val="004F597E"/>
    <w:rsid w:val="004F6927"/>
    <w:rsid w:val="004F7B45"/>
    <w:rsid w:val="004F7DDC"/>
    <w:rsid w:val="00501176"/>
    <w:rsid w:val="00502B20"/>
    <w:rsid w:val="0051395B"/>
    <w:rsid w:val="00530950"/>
    <w:rsid w:val="00533A55"/>
    <w:rsid w:val="00535431"/>
    <w:rsid w:val="00536E35"/>
    <w:rsid w:val="0053746B"/>
    <w:rsid w:val="005421F8"/>
    <w:rsid w:val="0054398B"/>
    <w:rsid w:val="005560DA"/>
    <w:rsid w:val="00561A90"/>
    <w:rsid w:val="00563B1E"/>
    <w:rsid w:val="0056478E"/>
    <w:rsid w:val="00564856"/>
    <w:rsid w:val="00566A61"/>
    <w:rsid w:val="00573939"/>
    <w:rsid w:val="005740A6"/>
    <w:rsid w:val="00574BD9"/>
    <w:rsid w:val="00575297"/>
    <w:rsid w:val="00576A22"/>
    <w:rsid w:val="00576CC4"/>
    <w:rsid w:val="00582A43"/>
    <w:rsid w:val="00586E3C"/>
    <w:rsid w:val="00586FE4"/>
    <w:rsid w:val="0059050A"/>
    <w:rsid w:val="00592278"/>
    <w:rsid w:val="005932AA"/>
    <w:rsid w:val="005966A4"/>
    <w:rsid w:val="005A3528"/>
    <w:rsid w:val="005A3FD3"/>
    <w:rsid w:val="005B24C1"/>
    <w:rsid w:val="005B2E1A"/>
    <w:rsid w:val="005B7857"/>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6BD4"/>
    <w:rsid w:val="005F6D0B"/>
    <w:rsid w:val="0060011E"/>
    <w:rsid w:val="00600D6E"/>
    <w:rsid w:val="00603F3C"/>
    <w:rsid w:val="0060504F"/>
    <w:rsid w:val="0060534C"/>
    <w:rsid w:val="00607074"/>
    <w:rsid w:val="00613A13"/>
    <w:rsid w:val="00614253"/>
    <w:rsid w:val="00615065"/>
    <w:rsid w:val="00620A88"/>
    <w:rsid w:val="00620C60"/>
    <w:rsid w:val="0062254F"/>
    <w:rsid w:val="00622FD3"/>
    <w:rsid w:val="00627676"/>
    <w:rsid w:val="00630C37"/>
    <w:rsid w:val="006329BF"/>
    <w:rsid w:val="0063386E"/>
    <w:rsid w:val="00635C46"/>
    <w:rsid w:val="006370CC"/>
    <w:rsid w:val="006371BD"/>
    <w:rsid w:val="0063738B"/>
    <w:rsid w:val="00642AA9"/>
    <w:rsid w:val="00646301"/>
    <w:rsid w:val="006467E9"/>
    <w:rsid w:val="00647A50"/>
    <w:rsid w:val="006517D5"/>
    <w:rsid w:val="00651CA6"/>
    <w:rsid w:val="00655ED7"/>
    <w:rsid w:val="00657B6D"/>
    <w:rsid w:val="00657FCE"/>
    <w:rsid w:val="006602A0"/>
    <w:rsid w:val="00660A02"/>
    <w:rsid w:val="00662C29"/>
    <w:rsid w:val="00663B88"/>
    <w:rsid w:val="006651B6"/>
    <w:rsid w:val="0066540B"/>
    <w:rsid w:val="0066563F"/>
    <w:rsid w:val="00667F22"/>
    <w:rsid w:val="0067432B"/>
    <w:rsid w:val="00675614"/>
    <w:rsid w:val="00680986"/>
    <w:rsid w:val="00682088"/>
    <w:rsid w:val="00684669"/>
    <w:rsid w:val="00687768"/>
    <w:rsid w:val="0068788E"/>
    <w:rsid w:val="0069036F"/>
    <w:rsid w:val="00691B06"/>
    <w:rsid w:val="00692841"/>
    <w:rsid w:val="00693B20"/>
    <w:rsid w:val="006A4546"/>
    <w:rsid w:val="006A5673"/>
    <w:rsid w:val="006A5F50"/>
    <w:rsid w:val="006B013E"/>
    <w:rsid w:val="006B1E86"/>
    <w:rsid w:val="006B367E"/>
    <w:rsid w:val="006B78F2"/>
    <w:rsid w:val="006C1C1D"/>
    <w:rsid w:val="006C3922"/>
    <w:rsid w:val="006C5396"/>
    <w:rsid w:val="006C6D86"/>
    <w:rsid w:val="006C72EE"/>
    <w:rsid w:val="006C74A3"/>
    <w:rsid w:val="006D4E00"/>
    <w:rsid w:val="006D5B52"/>
    <w:rsid w:val="006D7B1D"/>
    <w:rsid w:val="006E2DA3"/>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0151"/>
    <w:rsid w:val="00721D7C"/>
    <w:rsid w:val="00721D8C"/>
    <w:rsid w:val="00721E0B"/>
    <w:rsid w:val="00723059"/>
    <w:rsid w:val="007245F9"/>
    <w:rsid w:val="00733256"/>
    <w:rsid w:val="007352C1"/>
    <w:rsid w:val="0073694C"/>
    <w:rsid w:val="00737D0F"/>
    <w:rsid w:val="007448B5"/>
    <w:rsid w:val="00744F92"/>
    <w:rsid w:val="00745374"/>
    <w:rsid w:val="00746D90"/>
    <w:rsid w:val="00753429"/>
    <w:rsid w:val="007639AF"/>
    <w:rsid w:val="00764D7C"/>
    <w:rsid w:val="00765016"/>
    <w:rsid w:val="00765A74"/>
    <w:rsid w:val="00771318"/>
    <w:rsid w:val="007757B4"/>
    <w:rsid w:val="007760B6"/>
    <w:rsid w:val="0077785E"/>
    <w:rsid w:val="00780715"/>
    <w:rsid w:val="0078096B"/>
    <w:rsid w:val="00780F63"/>
    <w:rsid w:val="00782B67"/>
    <w:rsid w:val="007857F2"/>
    <w:rsid w:val="00786F9D"/>
    <w:rsid w:val="00787097"/>
    <w:rsid w:val="00790831"/>
    <w:rsid w:val="00791C04"/>
    <w:rsid w:val="0079444B"/>
    <w:rsid w:val="00794A11"/>
    <w:rsid w:val="0079543C"/>
    <w:rsid w:val="007A37E4"/>
    <w:rsid w:val="007B3073"/>
    <w:rsid w:val="007B3B73"/>
    <w:rsid w:val="007B5C28"/>
    <w:rsid w:val="007B5CF6"/>
    <w:rsid w:val="007C1587"/>
    <w:rsid w:val="007C184D"/>
    <w:rsid w:val="007D01AB"/>
    <w:rsid w:val="007D18F6"/>
    <w:rsid w:val="007D1AF4"/>
    <w:rsid w:val="007D1B61"/>
    <w:rsid w:val="007D2ED8"/>
    <w:rsid w:val="007D4939"/>
    <w:rsid w:val="007D4DC8"/>
    <w:rsid w:val="007E139C"/>
    <w:rsid w:val="007E3E43"/>
    <w:rsid w:val="007E4E25"/>
    <w:rsid w:val="007F0F8A"/>
    <w:rsid w:val="007F2A6E"/>
    <w:rsid w:val="007F2AF6"/>
    <w:rsid w:val="007F300B"/>
    <w:rsid w:val="007F5186"/>
    <w:rsid w:val="007F6D1A"/>
    <w:rsid w:val="00800B38"/>
    <w:rsid w:val="00802824"/>
    <w:rsid w:val="00803526"/>
    <w:rsid w:val="008044E1"/>
    <w:rsid w:val="008051D2"/>
    <w:rsid w:val="00805AA9"/>
    <w:rsid w:val="00806253"/>
    <w:rsid w:val="0080741B"/>
    <w:rsid w:val="00812799"/>
    <w:rsid w:val="0082050F"/>
    <w:rsid w:val="00820592"/>
    <w:rsid w:val="00823C3F"/>
    <w:rsid w:val="00825BCD"/>
    <w:rsid w:val="008274FF"/>
    <w:rsid w:val="00832298"/>
    <w:rsid w:val="0083304F"/>
    <w:rsid w:val="00833402"/>
    <w:rsid w:val="0083729E"/>
    <w:rsid w:val="008421AA"/>
    <w:rsid w:val="00842B7C"/>
    <w:rsid w:val="00842EDE"/>
    <w:rsid w:val="00843638"/>
    <w:rsid w:val="0084423D"/>
    <w:rsid w:val="0084423E"/>
    <w:rsid w:val="008447F8"/>
    <w:rsid w:val="00847AB0"/>
    <w:rsid w:val="00850BDE"/>
    <w:rsid w:val="00855F63"/>
    <w:rsid w:val="00856D4E"/>
    <w:rsid w:val="00857267"/>
    <w:rsid w:val="00864298"/>
    <w:rsid w:val="00865313"/>
    <w:rsid w:val="00866C1B"/>
    <w:rsid w:val="0087033B"/>
    <w:rsid w:val="00873C3C"/>
    <w:rsid w:val="00874724"/>
    <w:rsid w:val="00875169"/>
    <w:rsid w:val="00877E2F"/>
    <w:rsid w:val="00880954"/>
    <w:rsid w:val="00883C1E"/>
    <w:rsid w:val="0088502D"/>
    <w:rsid w:val="00892199"/>
    <w:rsid w:val="00892E21"/>
    <w:rsid w:val="00894145"/>
    <w:rsid w:val="008A01E7"/>
    <w:rsid w:val="008A34ED"/>
    <w:rsid w:val="008A613A"/>
    <w:rsid w:val="008A61C5"/>
    <w:rsid w:val="008A6E87"/>
    <w:rsid w:val="008B0548"/>
    <w:rsid w:val="008B25D5"/>
    <w:rsid w:val="008B3CF8"/>
    <w:rsid w:val="008B550C"/>
    <w:rsid w:val="008B6163"/>
    <w:rsid w:val="008B7A2E"/>
    <w:rsid w:val="008C44D8"/>
    <w:rsid w:val="008D09CD"/>
    <w:rsid w:val="008D209B"/>
    <w:rsid w:val="008D3B34"/>
    <w:rsid w:val="008D7D74"/>
    <w:rsid w:val="008E0919"/>
    <w:rsid w:val="008E6700"/>
    <w:rsid w:val="008E672A"/>
    <w:rsid w:val="008E6949"/>
    <w:rsid w:val="008E721A"/>
    <w:rsid w:val="008E7EF4"/>
    <w:rsid w:val="008F0978"/>
    <w:rsid w:val="008F41E3"/>
    <w:rsid w:val="008F475B"/>
    <w:rsid w:val="008F5266"/>
    <w:rsid w:val="008F6AC8"/>
    <w:rsid w:val="00900E0F"/>
    <w:rsid w:val="009051B8"/>
    <w:rsid w:val="00905A66"/>
    <w:rsid w:val="00905E58"/>
    <w:rsid w:val="00906460"/>
    <w:rsid w:val="00910A41"/>
    <w:rsid w:val="00911BF2"/>
    <w:rsid w:val="009124BE"/>
    <w:rsid w:val="0091345C"/>
    <w:rsid w:val="00915B7A"/>
    <w:rsid w:val="009173DB"/>
    <w:rsid w:val="0091756D"/>
    <w:rsid w:val="00917827"/>
    <w:rsid w:val="0092138F"/>
    <w:rsid w:val="00924CCC"/>
    <w:rsid w:val="00925026"/>
    <w:rsid w:val="00927008"/>
    <w:rsid w:val="009315BA"/>
    <w:rsid w:val="0093456D"/>
    <w:rsid w:val="009467DE"/>
    <w:rsid w:val="009474E8"/>
    <w:rsid w:val="00947D61"/>
    <w:rsid w:val="00954030"/>
    <w:rsid w:val="0095689B"/>
    <w:rsid w:val="009575C6"/>
    <w:rsid w:val="00957CBC"/>
    <w:rsid w:val="00961DEF"/>
    <w:rsid w:val="00964572"/>
    <w:rsid w:val="00966A17"/>
    <w:rsid w:val="0097075C"/>
    <w:rsid w:val="0097268D"/>
    <w:rsid w:val="00973E0A"/>
    <w:rsid w:val="00985173"/>
    <w:rsid w:val="00985CC0"/>
    <w:rsid w:val="00991CEB"/>
    <w:rsid w:val="009922EC"/>
    <w:rsid w:val="0099333B"/>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1C1C"/>
    <w:rsid w:val="009D1E27"/>
    <w:rsid w:val="009D34E4"/>
    <w:rsid w:val="009D4C5C"/>
    <w:rsid w:val="009E2CB6"/>
    <w:rsid w:val="009E31ED"/>
    <w:rsid w:val="009E6721"/>
    <w:rsid w:val="009E7034"/>
    <w:rsid w:val="009F1E6B"/>
    <w:rsid w:val="009F33C6"/>
    <w:rsid w:val="009F407A"/>
    <w:rsid w:val="009F56D6"/>
    <w:rsid w:val="009F5711"/>
    <w:rsid w:val="009F5734"/>
    <w:rsid w:val="00A022F1"/>
    <w:rsid w:val="00A02DDA"/>
    <w:rsid w:val="00A02E99"/>
    <w:rsid w:val="00A10853"/>
    <w:rsid w:val="00A10C70"/>
    <w:rsid w:val="00A10CEE"/>
    <w:rsid w:val="00A16E1B"/>
    <w:rsid w:val="00A233AF"/>
    <w:rsid w:val="00A25B86"/>
    <w:rsid w:val="00A33F22"/>
    <w:rsid w:val="00A34987"/>
    <w:rsid w:val="00A43AEC"/>
    <w:rsid w:val="00A45988"/>
    <w:rsid w:val="00A46122"/>
    <w:rsid w:val="00A4685D"/>
    <w:rsid w:val="00A5373B"/>
    <w:rsid w:val="00A547D4"/>
    <w:rsid w:val="00A564C0"/>
    <w:rsid w:val="00A61105"/>
    <w:rsid w:val="00A615A1"/>
    <w:rsid w:val="00A70474"/>
    <w:rsid w:val="00A75E7A"/>
    <w:rsid w:val="00A766CA"/>
    <w:rsid w:val="00A816C4"/>
    <w:rsid w:val="00A86034"/>
    <w:rsid w:val="00A90371"/>
    <w:rsid w:val="00A91FEF"/>
    <w:rsid w:val="00A93DF8"/>
    <w:rsid w:val="00A94AD6"/>
    <w:rsid w:val="00A95787"/>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D14F7"/>
    <w:rsid w:val="00AD19A0"/>
    <w:rsid w:val="00AD3FE3"/>
    <w:rsid w:val="00AD6AE5"/>
    <w:rsid w:val="00AD6F99"/>
    <w:rsid w:val="00AE41AB"/>
    <w:rsid w:val="00AE5593"/>
    <w:rsid w:val="00AE5AFE"/>
    <w:rsid w:val="00AF71B4"/>
    <w:rsid w:val="00B006D5"/>
    <w:rsid w:val="00B01F06"/>
    <w:rsid w:val="00B02046"/>
    <w:rsid w:val="00B0283F"/>
    <w:rsid w:val="00B03439"/>
    <w:rsid w:val="00B038FE"/>
    <w:rsid w:val="00B05954"/>
    <w:rsid w:val="00B06B41"/>
    <w:rsid w:val="00B07FE2"/>
    <w:rsid w:val="00B11C28"/>
    <w:rsid w:val="00B11CD8"/>
    <w:rsid w:val="00B16B4D"/>
    <w:rsid w:val="00B21D4B"/>
    <w:rsid w:val="00B25DC0"/>
    <w:rsid w:val="00B25FA9"/>
    <w:rsid w:val="00B31DE8"/>
    <w:rsid w:val="00B35957"/>
    <w:rsid w:val="00B35EC0"/>
    <w:rsid w:val="00B374E2"/>
    <w:rsid w:val="00B43CB9"/>
    <w:rsid w:val="00B46752"/>
    <w:rsid w:val="00B5392B"/>
    <w:rsid w:val="00B548A9"/>
    <w:rsid w:val="00B56E62"/>
    <w:rsid w:val="00B56F29"/>
    <w:rsid w:val="00B57ABD"/>
    <w:rsid w:val="00B57FFA"/>
    <w:rsid w:val="00B62486"/>
    <w:rsid w:val="00B62DED"/>
    <w:rsid w:val="00B704F4"/>
    <w:rsid w:val="00B713C5"/>
    <w:rsid w:val="00B71BA6"/>
    <w:rsid w:val="00B7256D"/>
    <w:rsid w:val="00B727BD"/>
    <w:rsid w:val="00B73582"/>
    <w:rsid w:val="00B75B4B"/>
    <w:rsid w:val="00B77CF7"/>
    <w:rsid w:val="00B8289A"/>
    <w:rsid w:val="00B83FE3"/>
    <w:rsid w:val="00B8578F"/>
    <w:rsid w:val="00B85865"/>
    <w:rsid w:val="00B864D2"/>
    <w:rsid w:val="00B94482"/>
    <w:rsid w:val="00BA1BD3"/>
    <w:rsid w:val="00BA41A9"/>
    <w:rsid w:val="00BA5961"/>
    <w:rsid w:val="00BA5FE1"/>
    <w:rsid w:val="00BB18AB"/>
    <w:rsid w:val="00BB4BB9"/>
    <w:rsid w:val="00BB5D4D"/>
    <w:rsid w:val="00BC1C0F"/>
    <w:rsid w:val="00BC2BBC"/>
    <w:rsid w:val="00BD45F5"/>
    <w:rsid w:val="00BD57B1"/>
    <w:rsid w:val="00BE373E"/>
    <w:rsid w:val="00BE5F5C"/>
    <w:rsid w:val="00BE6066"/>
    <w:rsid w:val="00BF1273"/>
    <w:rsid w:val="00BF4FE1"/>
    <w:rsid w:val="00BF544E"/>
    <w:rsid w:val="00BF55F7"/>
    <w:rsid w:val="00C027EF"/>
    <w:rsid w:val="00C12C66"/>
    <w:rsid w:val="00C12CA4"/>
    <w:rsid w:val="00C16D0F"/>
    <w:rsid w:val="00C17FDC"/>
    <w:rsid w:val="00C21360"/>
    <w:rsid w:val="00C23FF5"/>
    <w:rsid w:val="00C242C0"/>
    <w:rsid w:val="00C25C1E"/>
    <w:rsid w:val="00C25D68"/>
    <w:rsid w:val="00C26A33"/>
    <w:rsid w:val="00C27312"/>
    <w:rsid w:val="00C33075"/>
    <w:rsid w:val="00C40215"/>
    <w:rsid w:val="00C42AE2"/>
    <w:rsid w:val="00C44237"/>
    <w:rsid w:val="00C44C3B"/>
    <w:rsid w:val="00C46205"/>
    <w:rsid w:val="00C51EDB"/>
    <w:rsid w:val="00C52152"/>
    <w:rsid w:val="00C540B3"/>
    <w:rsid w:val="00C621AA"/>
    <w:rsid w:val="00C637DC"/>
    <w:rsid w:val="00C64C9E"/>
    <w:rsid w:val="00C65D51"/>
    <w:rsid w:val="00C67578"/>
    <w:rsid w:val="00C67B25"/>
    <w:rsid w:val="00C73551"/>
    <w:rsid w:val="00C7461E"/>
    <w:rsid w:val="00C74A46"/>
    <w:rsid w:val="00C75798"/>
    <w:rsid w:val="00C77E68"/>
    <w:rsid w:val="00C801CB"/>
    <w:rsid w:val="00C80876"/>
    <w:rsid w:val="00C80922"/>
    <w:rsid w:val="00C84009"/>
    <w:rsid w:val="00C92619"/>
    <w:rsid w:val="00C9458D"/>
    <w:rsid w:val="00C96106"/>
    <w:rsid w:val="00C96419"/>
    <w:rsid w:val="00CA104E"/>
    <w:rsid w:val="00CA50F4"/>
    <w:rsid w:val="00CA6211"/>
    <w:rsid w:val="00CB1DF0"/>
    <w:rsid w:val="00CB2171"/>
    <w:rsid w:val="00CB2A51"/>
    <w:rsid w:val="00CC61D2"/>
    <w:rsid w:val="00CC6B48"/>
    <w:rsid w:val="00CC7548"/>
    <w:rsid w:val="00CD0E69"/>
    <w:rsid w:val="00CD11CD"/>
    <w:rsid w:val="00CE04AF"/>
    <w:rsid w:val="00CE197D"/>
    <w:rsid w:val="00CE64EE"/>
    <w:rsid w:val="00CF1FC6"/>
    <w:rsid w:val="00CF30D1"/>
    <w:rsid w:val="00CF7946"/>
    <w:rsid w:val="00D00E5E"/>
    <w:rsid w:val="00D049F8"/>
    <w:rsid w:val="00D077D0"/>
    <w:rsid w:val="00D0787B"/>
    <w:rsid w:val="00D10879"/>
    <w:rsid w:val="00D1388D"/>
    <w:rsid w:val="00D13FEC"/>
    <w:rsid w:val="00D1711C"/>
    <w:rsid w:val="00D2065A"/>
    <w:rsid w:val="00D264CE"/>
    <w:rsid w:val="00D2686E"/>
    <w:rsid w:val="00D307E7"/>
    <w:rsid w:val="00D31826"/>
    <w:rsid w:val="00D353C8"/>
    <w:rsid w:val="00D37129"/>
    <w:rsid w:val="00D425F4"/>
    <w:rsid w:val="00D42C70"/>
    <w:rsid w:val="00D4382A"/>
    <w:rsid w:val="00D43A44"/>
    <w:rsid w:val="00D4675E"/>
    <w:rsid w:val="00D50A33"/>
    <w:rsid w:val="00D51573"/>
    <w:rsid w:val="00D53DD4"/>
    <w:rsid w:val="00D579D0"/>
    <w:rsid w:val="00D63AB9"/>
    <w:rsid w:val="00D6578D"/>
    <w:rsid w:val="00D67DA1"/>
    <w:rsid w:val="00D713AC"/>
    <w:rsid w:val="00D73141"/>
    <w:rsid w:val="00D81E7A"/>
    <w:rsid w:val="00D84C63"/>
    <w:rsid w:val="00D853CA"/>
    <w:rsid w:val="00D87CFF"/>
    <w:rsid w:val="00D907EC"/>
    <w:rsid w:val="00D9210F"/>
    <w:rsid w:val="00D922EE"/>
    <w:rsid w:val="00D9274F"/>
    <w:rsid w:val="00D95CB1"/>
    <w:rsid w:val="00DA1DC0"/>
    <w:rsid w:val="00DA20C8"/>
    <w:rsid w:val="00DA43D6"/>
    <w:rsid w:val="00DB0BEA"/>
    <w:rsid w:val="00DC362B"/>
    <w:rsid w:val="00DC419C"/>
    <w:rsid w:val="00DC5EB0"/>
    <w:rsid w:val="00DD2872"/>
    <w:rsid w:val="00DD3406"/>
    <w:rsid w:val="00DD5BCD"/>
    <w:rsid w:val="00DD7EB6"/>
    <w:rsid w:val="00DE1A71"/>
    <w:rsid w:val="00DE4DEF"/>
    <w:rsid w:val="00DE6319"/>
    <w:rsid w:val="00DE6698"/>
    <w:rsid w:val="00DF041F"/>
    <w:rsid w:val="00DF4179"/>
    <w:rsid w:val="00DF5C55"/>
    <w:rsid w:val="00DF6258"/>
    <w:rsid w:val="00DF7A1E"/>
    <w:rsid w:val="00E05E86"/>
    <w:rsid w:val="00E0676B"/>
    <w:rsid w:val="00E11198"/>
    <w:rsid w:val="00E13557"/>
    <w:rsid w:val="00E16363"/>
    <w:rsid w:val="00E208CE"/>
    <w:rsid w:val="00E20DD0"/>
    <w:rsid w:val="00E217AF"/>
    <w:rsid w:val="00E2267F"/>
    <w:rsid w:val="00E24EF6"/>
    <w:rsid w:val="00E2665E"/>
    <w:rsid w:val="00E26C01"/>
    <w:rsid w:val="00E33C00"/>
    <w:rsid w:val="00E356A8"/>
    <w:rsid w:val="00E41754"/>
    <w:rsid w:val="00E4323F"/>
    <w:rsid w:val="00E46380"/>
    <w:rsid w:val="00E469B9"/>
    <w:rsid w:val="00E52FE3"/>
    <w:rsid w:val="00E556A5"/>
    <w:rsid w:val="00E56BAD"/>
    <w:rsid w:val="00E570A6"/>
    <w:rsid w:val="00E60F23"/>
    <w:rsid w:val="00E623E6"/>
    <w:rsid w:val="00E659C7"/>
    <w:rsid w:val="00E666A8"/>
    <w:rsid w:val="00E67201"/>
    <w:rsid w:val="00E7366F"/>
    <w:rsid w:val="00E73691"/>
    <w:rsid w:val="00E73960"/>
    <w:rsid w:val="00E77815"/>
    <w:rsid w:val="00E82D9D"/>
    <w:rsid w:val="00E84357"/>
    <w:rsid w:val="00E8563A"/>
    <w:rsid w:val="00E91E3E"/>
    <w:rsid w:val="00E91FEF"/>
    <w:rsid w:val="00E926E0"/>
    <w:rsid w:val="00E936DE"/>
    <w:rsid w:val="00EA0F0A"/>
    <w:rsid w:val="00EA1902"/>
    <w:rsid w:val="00EA24D7"/>
    <w:rsid w:val="00EA3737"/>
    <w:rsid w:val="00EA3EED"/>
    <w:rsid w:val="00EA4CD4"/>
    <w:rsid w:val="00EA61CB"/>
    <w:rsid w:val="00EB3CC4"/>
    <w:rsid w:val="00EB474D"/>
    <w:rsid w:val="00EB59FD"/>
    <w:rsid w:val="00EB6C1B"/>
    <w:rsid w:val="00EC0FC1"/>
    <w:rsid w:val="00EC1FAE"/>
    <w:rsid w:val="00EC3296"/>
    <w:rsid w:val="00EC4265"/>
    <w:rsid w:val="00ED52BF"/>
    <w:rsid w:val="00EE1572"/>
    <w:rsid w:val="00EE35F2"/>
    <w:rsid w:val="00EE3B81"/>
    <w:rsid w:val="00EE5F01"/>
    <w:rsid w:val="00EF5E6C"/>
    <w:rsid w:val="00EF78A9"/>
    <w:rsid w:val="00F01CB7"/>
    <w:rsid w:val="00F0548E"/>
    <w:rsid w:val="00F06CB5"/>
    <w:rsid w:val="00F07400"/>
    <w:rsid w:val="00F12374"/>
    <w:rsid w:val="00F23680"/>
    <w:rsid w:val="00F2498F"/>
    <w:rsid w:val="00F263AA"/>
    <w:rsid w:val="00F2739F"/>
    <w:rsid w:val="00F275C5"/>
    <w:rsid w:val="00F339F0"/>
    <w:rsid w:val="00F348AE"/>
    <w:rsid w:val="00F353F6"/>
    <w:rsid w:val="00F373A1"/>
    <w:rsid w:val="00F40CC8"/>
    <w:rsid w:val="00F44EFE"/>
    <w:rsid w:val="00F450AD"/>
    <w:rsid w:val="00F52316"/>
    <w:rsid w:val="00F54389"/>
    <w:rsid w:val="00F57E4A"/>
    <w:rsid w:val="00F647D5"/>
    <w:rsid w:val="00F655B0"/>
    <w:rsid w:val="00F663D0"/>
    <w:rsid w:val="00F70B44"/>
    <w:rsid w:val="00F72B90"/>
    <w:rsid w:val="00F73157"/>
    <w:rsid w:val="00F73EF2"/>
    <w:rsid w:val="00F74752"/>
    <w:rsid w:val="00F81A80"/>
    <w:rsid w:val="00F83B8D"/>
    <w:rsid w:val="00F8540F"/>
    <w:rsid w:val="00F86006"/>
    <w:rsid w:val="00F92D70"/>
    <w:rsid w:val="00F95558"/>
    <w:rsid w:val="00F95B2C"/>
    <w:rsid w:val="00F95C0E"/>
    <w:rsid w:val="00FA1000"/>
    <w:rsid w:val="00FA58AB"/>
    <w:rsid w:val="00FA640D"/>
    <w:rsid w:val="00FA7AC3"/>
    <w:rsid w:val="00FB0C93"/>
    <w:rsid w:val="00FB3CF2"/>
    <w:rsid w:val="00FB7784"/>
    <w:rsid w:val="00FC40F4"/>
    <w:rsid w:val="00FC4279"/>
    <w:rsid w:val="00FC4F06"/>
    <w:rsid w:val="00FC589B"/>
    <w:rsid w:val="00FD21CF"/>
    <w:rsid w:val="00FD474F"/>
    <w:rsid w:val="00FD618B"/>
    <w:rsid w:val="00FD6FD2"/>
    <w:rsid w:val="00FD72DD"/>
    <w:rsid w:val="00FE07A8"/>
    <w:rsid w:val="00FE41D5"/>
    <w:rsid w:val="00FE424F"/>
    <w:rsid w:val="00FE435D"/>
    <w:rsid w:val="00FE56F2"/>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metricconvert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0">
    <w:name w:val="heading 2"/>
    <w:basedOn w:val="a0"/>
    <w:next w:val="a0"/>
    <w:link w:val="21"/>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
    <w:name w:val="heading 3"/>
    <w:basedOn w:val="a0"/>
    <w:next w:val="a0"/>
    <w:link w:val="30"/>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
    <w:name w:val="heading 4"/>
    <w:basedOn w:val="a0"/>
    <w:next w:val="a0"/>
    <w:link w:val="40"/>
    <w:uiPriority w:val="9"/>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0"/>
    <w:next w:val="a0"/>
    <w:link w:val="50"/>
    <w:qFormat/>
    <w:rsid w:val="00720151"/>
    <w:pPr>
      <w:keepNext/>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0"/>
    <w:next w:val="a0"/>
    <w:link w:val="60"/>
    <w:qFormat/>
    <w:rsid w:val="00720151"/>
    <w:pPr>
      <w:keepNext/>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0"/>
    <w:next w:val="a0"/>
    <w:link w:val="70"/>
    <w:qFormat/>
    <w:rsid w:val="00720151"/>
    <w:pPr>
      <w:keepNext/>
      <w:spacing w:after="0" w:line="360" w:lineRule="auto"/>
      <w:ind w:firstLine="720"/>
      <w:jc w:val="both"/>
      <w:outlineLvl w:val="6"/>
    </w:pPr>
    <w:rPr>
      <w:rFonts w:ascii="Times New Roman" w:eastAsia="Times New Roman" w:hAnsi="Times New Roman" w:cs="Times New Roman"/>
      <w:b/>
      <w:bCs/>
      <w:sz w:val="28"/>
      <w:szCs w:val="24"/>
      <w:lang w:val="uk-UA" w:eastAsia="ru-RU"/>
    </w:rPr>
  </w:style>
  <w:style w:type="paragraph" w:styleId="8">
    <w:name w:val="heading 8"/>
    <w:basedOn w:val="a0"/>
    <w:next w:val="a0"/>
    <w:link w:val="80"/>
    <w:qFormat/>
    <w:rsid w:val="00720151"/>
    <w:pPr>
      <w:keepNext/>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0"/>
    <w:next w:val="a0"/>
    <w:link w:val="90"/>
    <w:qFormat/>
    <w:rsid w:val="00720151"/>
    <w:pPr>
      <w:keepNext/>
      <w:spacing w:after="0" w:line="360" w:lineRule="auto"/>
      <w:ind w:firstLine="708"/>
      <w:jc w:val="right"/>
      <w:outlineLvl w:val="8"/>
    </w:pPr>
    <w:rPr>
      <w:rFonts w:ascii="Times New Roman" w:eastAsia="Times New Roman" w:hAnsi="Times New Roman" w:cs="Times New Roman"/>
      <w:sz w:val="28"/>
      <w:szCs w:val="28"/>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styleId="a4">
    <w:name w:val="Hyperlink"/>
    <w:uiPriority w:val="99"/>
    <w:unhideWhenUsed/>
    <w:rsid w:val="005740A6"/>
    <w:rPr>
      <w:color w:val="0000FF"/>
      <w:u w:val="single"/>
    </w:rPr>
  </w:style>
  <w:style w:type="paragraph" w:styleId="a5">
    <w:name w:val="Body Text"/>
    <w:basedOn w:val="a0"/>
    <w:link w:val="a6"/>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6">
    <w:name w:val="Основной текст Знак"/>
    <w:basedOn w:val="a1"/>
    <w:link w:val="a5"/>
    <w:rsid w:val="005740A6"/>
    <w:rPr>
      <w:rFonts w:ascii="Garamond" w:eastAsia="Garamond" w:hAnsi="Garamond" w:cs="Garamond"/>
      <w:sz w:val="28"/>
      <w:szCs w:val="24"/>
      <w:lang w:eastAsia="ar-SA"/>
    </w:rPr>
  </w:style>
  <w:style w:type="paragraph" w:styleId="a7">
    <w:name w:val="Body Text Indent"/>
    <w:basedOn w:val="a0"/>
    <w:link w:val="a8"/>
    <w:unhideWhenUsed/>
    <w:rsid w:val="007B5C28"/>
    <w:pPr>
      <w:spacing w:after="120"/>
      <w:ind w:left="283"/>
    </w:pPr>
  </w:style>
  <w:style w:type="character" w:customStyle="1" w:styleId="a8">
    <w:name w:val="Основной текст с отступом Знак"/>
    <w:basedOn w:val="a1"/>
    <w:link w:val="a7"/>
    <w:rsid w:val="007B5C28"/>
  </w:style>
  <w:style w:type="character" w:customStyle="1" w:styleId="11">
    <w:name w:val="Заголовок 1 Знак"/>
    <w:basedOn w:val="a1"/>
    <w:link w:val="10"/>
    <w:rsid w:val="007B5C28"/>
    <w:rPr>
      <w:rFonts w:ascii="Times New Roman" w:eastAsia="MS Mincho" w:hAnsi="Times New Roman" w:cs="Times New Roman"/>
      <w:sz w:val="28"/>
      <w:szCs w:val="20"/>
      <w:lang w:val="uk-UA" w:eastAsia="ru-RU"/>
    </w:rPr>
  </w:style>
  <w:style w:type="character" w:customStyle="1" w:styleId="21">
    <w:name w:val="Заголовок 2 Знак"/>
    <w:basedOn w:val="a1"/>
    <w:link w:val="20"/>
    <w:rsid w:val="007B5C28"/>
    <w:rPr>
      <w:rFonts w:ascii="Times New Roman" w:eastAsia="MS Mincho" w:hAnsi="Times New Roman" w:cs="Times New Roman"/>
      <w:sz w:val="28"/>
      <w:szCs w:val="20"/>
      <w:lang w:val="uk-UA" w:eastAsia="ru-RU"/>
    </w:rPr>
  </w:style>
  <w:style w:type="character" w:customStyle="1" w:styleId="30">
    <w:name w:val="Заголовок 3 Знак"/>
    <w:basedOn w:val="a1"/>
    <w:link w:val="3"/>
    <w:rsid w:val="007B5C28"/>
    <w:rPr>
      <w:rFonts w:ascii="Times New Roman" w:eastAsia="MS Mincho" w:hAnsi="Times New Roman" w:cs="Times New Roman"/>
      <w:sz w:val="28"/>
      <w:szCs w:val="20"/>
      <w:lang w:val="uk-UA" w:eastAsia="ru-RU"/>
    </w:rPr>
  </w:style>
  <w:style w:type="character" w:customStyle="1" w:styleId="40">
    <w:name w:val="Заголовок 4 Знак"/>
    <w:basedOn w:val="a1"/>
    <w:link w:val="4"/>
    <w:uiPriority w:val="9"/>
    <w:rsid w:val="007B5C28"/>
    <w:rPr>
      <w:rFonts w:ascii="Times New Roman" w:eastAsia="MS Mincho" w:hAnsi="Times New Roman" w:cs="Times New Roman"/>
      <w:sz w:val="28"/>
      <w:szCs w:val="20"/>
      <w:lang w:val="uk-UA" w:eastAsia="ru-RU"/>
    </w:rPr>
  </w:style>
  <w:style w:type="paragraph" w:styleId="a9">
    <w:name w:val="Title"/>
    <w:basedOn w:val="a0"/>
    <w:link w:val="aa"/>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a">
    <w:name w:val="Название Знак"/>
    <w:basedOn w:val="a1"/>
    <w:link w:val="a9"/>
    <w:rsid w:val="007B5C28"/>
    <w:rPr>
      <w:rFonts w:ascii="Times New Roman" w:eastAsia="MS Mincho" w:hAnsi="Times New Roman" w:cs="Times New Roman"/>
      <w:b/>
      <w:sz w:val="25"/>
      <w:szCs w:val="20"/>
      <w:lang w:eastAsia="ru-RU"/>
    </w:rPr>
  </w:style>
  <w:style w:type="paragraph" w:styleId="22">
    <w:name w:val="Body Text Indent 2"/>
    <w:basedOn w:val="a0"/>
    <w:link w:val="23"/>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3">
    <w:name w:val="Основной текст с отступом 2 Знак"/>
    <w:basedOn w:val="a1"/>
    <w:link w:val="22"/>
    <w:rsid w:val="007B5C28"/>
    <w:rPr>
      <w:rFonts w:ascii="Times New Roman" w:eastAsia="MS Mincho" w:hAnsi="Times New Roman" w:cs="Times New Roman"/>
      <w:sz w:val="24"/>
      <w:szCs w:val="24"/>
      <w:lang w:eastAsia="ru-RU"/>
    </w:rPr>
  </w:style>
  <w:style w:type="paragraph" w:styleId="ab">
    <w:name w:val="Plain Text"/>
    <w:basedOn w:val="a0"/>
    <w:link w:val="ac"/>
    <w:rsid w:val="007B5C28"/>
    <w:pPr>
      <w:spacing w:after="0" w:line="240" w:lineRule="auto"/>
    </w:pPr>
    <w:rPr>
      <w:rFonts w:ascii="Courier New" w:eastAsia="MS Mincho" w:hAnsi="Courier New" w:cs="Times New Roman"/>
      <w:sz w:val="20"/>
      <w:szCs w:val="20"/>
      <w:lang w:eastAsia="ru-RU"/>
    </w:rPr>
  </w:style>
  <w:style w:type="character" w:customStyle="1" w:styleId="ac">
    <w:name w:val="Текст Знак"/>
    <w:basedOn w:val="a1"/>
    <w:link w:val="ab"/>
    <w:rsid w:val="007B5C28"/>
    <w:rPr>
      <w:rFonts w:ascii="Courier New" w:eastAsia="MS Mincho" w:hAnsi="Courier New" w:cs="Times New Roman"/>
      <w:sz w:val="20"/>
      <w:szCs w:val="20"/>
      <w:lang w:eastAsia="ru-RU"/>
    </w:rPr>
  </w:style>
  <w:style w:type="paragraph" w:styleId="31">
    <w:name w:val="Body Text Indent 3"/>
    <w:basedOn w:val="a0"/>
    <w:link w:val="32"/>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2">
    <w:name w:val="Основной текст с отступом 3 Знак"/>
    <w:basedOn w:val="a1"/>
    <w:link w:val="31"/>
    <w:rsid w:val="007B5C28"/>
    <w:rPr>
      <w:rFonts w:ascii="Times New Roman" w:eastAsia="MS Mincho" w:hAnsi="Times New Roman" w:cs="Times New Roman"/>
      <w:sz w:val="16"/>
      <w:szCs w:val="16"/>
      <w:lang w:eastAsia="ru-RU"/>
    </w:rPr>
  </w:style>
  <w:style w:type="table" w:styleId="ad">
    <w:name w:val="Table Grid"/>
    <w:basedOn w:val="a2"/>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0"/>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4">
    <w:name w:val="Body Text 2"/>
    <w:basedOn w:val="a0"/>
    <w:link w:val="25"/>
    <w:rsid w:val="007B5C28"/>
    <w:pPr>
      <w:spacing w:after="120" w:line="480" w:lineRule="auto"/>
    </w:pPr>
    <w:rPr>
      <w:rFonts w:ascii="Times New Roman" w:eastAsia="MS Mincho" w:hAnsi="Times New Roman" w:cs="Times New Roman"/>
      <w:sz w:val="24"/>
      <w:szCs w:val="24"/>
      <w:lang w:eastAsia="ru-RU"/>
    </w:rPr>
  </w:style>
  <w:style w:type="character" w:customStyle="1" w:styleId="25">
    <w:name w:val="Основной текст 2 Знак"/>
    <w:basedOn w:val="a1"/>
    <w:link w:val="24"/>
    <w:rsid w:val="007B5C28"/>
    <w:rPr>
      <w:rFonts w:ascii="Times New Roman" w:eastAsia="MS Mincho" w:hAnsi="Times New Roman" w:cs="Times New Roman"/>
      <w:sz w:val="24"/>
      <w:szCs w:val="24"/>
      <w:lang w:eastAsia="ru-RU"/>
    </w:rPr>
  </w:style>
  <w:style w:type="paragraph" w:customStyle="1" w:styleId="af">
    <w:name w:val="АДРЕС"/>
    <w:basedOn w:val="a0"/>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0">
    <w:name w:val="header"/>
    <w:basedOn w:val="a0"/>
    <w:link w:val="af1"/>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1">
    <w:name w:val="Верхний колонтитул Знак"/>
    <w:basedOn w:val="a1"/>
    <w:link w:val="af0"/>
    <w:rsid w:val="00D353C8"/>
    <w:rPr>
      <w:rFonts w:ascii="Times New Roman" w:eastAsia="MS Mincho" w:hAnsi="Times New Roman" w:cs="Times New Roman"/>
      <w:sz w:val="24"/>
      <w:szCs w:val="24"/>
      <w:lang w:eastAsia="ru-RU"/>
    </w:rPr>
  </w:style>
  <w:style w:type="character" w:styleId="af2">
    <w:name w:val="page number"/>
    <w:basedOn w:val="a1"/>
    <w:rsid w:val="00D353C8"/>
  </w:style>
  <w:style w:type="paragraph" w:styleId="33">
    <w:name w:val="Body Text 3"/>
    <w:basedOn w:val="a0"/>
    <w:link w:val="34"/>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ой текст 3 Знак"/>
    <w:basedOn w:val="a1"/>
    <w:link w:val="33"/>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1"/>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1"/>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1"/>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0"/>
    <w:rsid w:val="00720151"/>
    <w:pPr>
      <w:numPr>
        <w:numId w:val="11"/>
      </w:numPr>
      <w:spacing w:after="0" w:line="240" w:lineRule="auto"/>
    </w:pPr>
    <w:rPr>
      <w:rFonts w:ascii="Times New Roman" w:eastAsia="Times New Roman" w:hAnsi="Times New Roman" w:cs="Times New Roman"/>
      <w:sz w:val="16"/>
      <w:szCs w:val="24"/>
      <w:lang w:val="uk-UA" w:eastAsia="ru-RU"/>
    </w:rPr>
  </w:style>
  <w:style w:type="character" w:customStyle="1" w:styleId="af3">
    <w:name w:val="Основний текст Знак"/>
    <w:basedOn w:val="a1"/>
    <w:rsid w:val="00720151"/>
    <w:rPr>
      <w:bCs/>
      <w:sz w:val="28"/>
      <w:szCs w:val="24"/>
      <w:lang w:val="uk-UA" w:eastAsia="ru-RU" w:bidi="ar-SA"/>
    </w:rPr>
  </w:style>
  <w:style w:type="paragraph" w:customStyle="1" w:styleId="12">
    <w:name w:val="заголовок 1"/>
    <w:basedOn w:val="a0"/>
    <w:next w:val="a0"/>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6">
    <w:name w:val="заголовок 2"/>
    <w:basedOn w:val="a0"/>
    <w:next w:val="a0"/>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4">
    <w:name w:val="footer"/>
    <w:basedOn w:val="a0"/>
    <w:link w:val="af5"/>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Нижний колонтитул Знак"/>
    <w:basedOn w:val="a1"/>
    <w:link w:val="af4"/>
    <w:rsid w:val="00720151"/>
    <w:rPr>
      <w:rFonts w:ascii="Times New Roman" w:eastAsia="Times New Roman" w:hAnsi="Times New Roman" w:cs="Times New Roman"/>
      <w:sz w:val="24"/>
      <w:szCs w:val="24"/>
      <w:lang w:val="uk-UA" w:eastAsia="ru-RU"/>
    </w:rPr>
  </w:style>
  <w:style w:type="paragraph" w:customStyle="1" w:styleId="1">
    <w:name w:val="Стиль1"/>
    <w:basedOn w:val="a0"/>
    <w:rsid w:val="00720151"/>
    <w:pPr>
      <w:widowControl w:val="0"/>
      <w:numPr>
        <w:numId w:val="15"/>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0"/>
    <w:rsid w:val="00720151"/>
    <w:pPr>
      <w:numPr>
        <w:numId w:val="14"/>
      </w:numPr>
      <w:spacing w:after="0" w:line="240" w:lineRule="auto"/>
    </w:pPr>
    <w:rPr>
      <w:rFonts w:ascii="Times New Roman" w:eastAsia="Times New Roman" w:hAnsi="Times New Roman" w:cs="Times New Roman"/>
      <w:sz w:val="24"/>
      <w:szCs w:val="24"/>
      <w:lang w:eastAsia="ru-RU"/>
    </w:rPr>
  </w:style>
  <w:style w:type="paragraph" w:styleId="af6">
    <w:name w:val="Normal (Web)"/>
    <w:basedOn w:val="a0"/>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1"/>
    <w:rsid w:val="00720151"/>
  </w:style>
  <w:style w:type="character" w:styleId="af7">
    <w:name w:val="Strong"/>
    <w:basedOn w:val="a1"/>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1"/>
    <w:rsid w:val="00680986"/>
    <w:rPr>
      <w:rFonts w:ascii="Times New Roman" w:hAnsi="Times New Roman" w:cs="Times New Roman"/>
      <w:b/>
      <w:bCs/>
      <w:sz w:val="24"/>
      <w:szCs w:val="24"/>
    </w:rPr>
  </w:style>
  <w:style w:type="paragraph" w:customStyle="1" w:styleId="Style2">
    <w:name w:val="Style2"/>
    <w:basedOn w:val="a0"/>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hyperlink" Target="http://www.mydisser.com/search.html" TargetMode="External"/><Relationship Id="rId10" Type="http://schemas.openxmlformats.org/officeDocument/2006/relationships/hyperlink" Target="http://www.mydisser.com/search.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55</Pages>
  <Words>12730</Words>
  <Characters>72563</Characters>
  <Application>Microsoft Office Word</Application>
  <DocSecurity>0</DocSecurity>
  <Lines>604</Lines>
  <Paragraphs>170</Paragraphs>
  <ScaleCrop>false</ScaleCrop>
  <Company>Microsoft Corporation</Company>
  <LinksUpToDate>false</LinksUpToDate>
  <CharactersWithSpaces>85123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6</cp:revision>
  <dcterms:created xsi:type="dcterms:W3CDTF">2015-05-26T12:20:00Z</dcterms:created>
  <dcterms:modified xsi:type="dcterms:W3CDTF">2015-05-26T12:35:00Z</dcterms:modified>
</cp:coreProperties>
</file>