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B65A3B" w:rsidRDefault="00B65A3B" w:rsidP="00B65A3B">
      <w:r w:rsidRPr="003614D2">
        <w:rPr>
          <w:rFonts w:ascii="Times New Roman" w:eastAsia="SimSun" w:hAnsi="Times New Roman" w:cs="Times New Roman"/>
          <w:b/>
          <w:color w:val="000000"/>
          <w:sz w:val="24"/>
          <w:szCs w:val="24"/>
          <w:lang w:eastAsia="uk-UA" w:bidi="uk-UA"/>
        </w:rPr>
        <w:t xml:space="preserve">Вронська Юлія Олексіївна, </w:t>
      </w:r>
      <w:r w:rsidRPr="003614D2">
        <w:rPr>
          <w:rFonts w:ascii="Times New Roman" w:eastAsia="SimSun" w:hAnsi="Times New Roman" w:cs="Times New Roman"/>
          <w:bCs/>
          <w:sz w:val="24"/>
          <w:szCs w:val="24"/>
          <w:lang w:eastAsia="uk-UA"/>
        </w:rPr>
        <w:t>провідний інженер відділу фізики та радіометрії нерівноважних транспортних явищ, Інститут металофізики ім. Г.В. Курдюмова НАН України</w:t>
      </w:r>
      <w:r w:rsidRPr="003614D2">
        <w:rPr>
          <w:rFonts w:ascii="Times New Roman" w:eastAsia="SimSun" w:hAnsi="Times New Roman" w:cs="Times New Roman"/>
          <w:bCs/>
          <w:color w:val="000000"/>
          <w:sz w:val="24"/>
          <w:szCs w:val="24"/>
          <w:lang w:eastAsia="uk-UA" w:bidi="uk-UA"/>
        </w:rPr>
        <w:t>. Назва дисертації: «</w:t>
      </w:r>
      <w:r w:rsidRPr="003614D2">
        <w:rPr>
          <w:rFonts w:ascii="Times New Roman" w:eastAsia="SimSun" w:hAnsi="Times New Roman" w:cs="Times New Roman"/>
          <w:bCs/>
          <w:sz w:val="24"/>
          <w:szCs w:val="24"/>
          <w:lang w:eastAsia="uk-UA"/>
        </w:rPr>
        <w:t>Термокінетика та стадійність коміркового розпаду в масиві та електроіскровому покритті сплавів системи Co–W</w:t>
      </w:r>
      <w:r w:rsidRPr="003614D2">
        <w:rPr>
          <w:rFonts w:ascii="Times New Roman" w:eastAsia="SimSun" w:hAnsi="Times New Roman" w:cs="Times New Roman"/>
          <w:bCs/>
          <w:color w:val="000000"/>
          <w:sz w:val="24"/>
          <w:szCs w:val="24"/>
          <w:lang w:eastAsia="uk-UA" w:bidi="uk-UA"/>
        </w:rPr>
        <w:t xml:space="preserve">». Шифр та назва спеціальності - </w:t>
      </w:r>
      <w:r w:rsidRPr="003614D2">
        <w:rPr>
          <w:rFonts w:ascii="Times New Roman" w:eastAsia="SimSun" w:hAnsi="Times New Roman" w:cs="Times New Roman"/>
          <w:bCs/>
          <w:sz w:val="24"/>
          <w:szCs w:val="24"/>
          <w:lang w:eastAsia="uk-UA"/>
        </w:rPr>
        <w:t>01.04.13 – фізика металів</w:t>
      </w:r>
      <w:r w:rsidRPr="003614D2">
        <w:rPr>
          <w:rFonts w:ascii="Times New Roman" w:eastAsia="SimSun" w:hAnsi="Times New Roman" w:cs="Times New Roman"/>
          <w:bCs/>
          <w:color w:val="000000"/>
          <w:sz w:val="24"/>
          <w:szCs w:val="24"/>
          <w:lang w:eastAsia="uk-UA" w:bidi="uk-UA"/>
        </w:rPr>
        <w:t xml:space="preserve">. Спецрада </w:t>
      </w:r>
      <w:r w:rsidRPr="003614D2">
        <w:rPr>
          <w:rFonts w:ascii="Times New Roman" w:eastAsia="SimSun" w:hAnsi="Times New Roman" w:cs="Times New Roman"/>
          <w:bCs/>
          <w:iCs/>
          <w:sz w:val="24"/>
          <w:szCs w:val="24"/>
          <w:lang w:eastAsia="uk-UA"/>
        </w:rPr>
        <w:t>Д 26.168.01 Інституту металофізики ім. Г.В. Курдюмова</w:t>
      </w:r>
    </w:p>
    <w:sectPr w:rsidR="00CD7D1F" w:rsidRPr="00B65A3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B65A3B" w:rsidRPr="00B65A3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1D769-F21B-4167-93EA-0A35DD49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2021-08-30T19:08:00Z</dcterms:created>
  <dcterms:modified xsi:type="dcterms:W3CDTF">2021-08-31T09:22:00Z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