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A249" w14:textId="1776A5F0" w:rsidR="00974ECF" w:rsidRDefault="00D24C3B" w:rsidP="00D24C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Торчинська Тамара Анатоліївна. Розвиток навчально-пізнавальної активності молодших школярів на уроках рідної мови засобом ономастичного матеріалу : дис... канд. пед. наук: 13.00.02 / Національний педагогічний ун-т ім. М.П.Драгоманова. - К., 2005</w:t>
      </w:r>
    </w:p>
    <w:p w14:paraId="04F760D1" w14:textId="77777777" w:rsidR="00D24C3B" w:rsidRPr="00D24C3B" w:rsidRDefault="00D24C3B" w:rsidP="00D24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4C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Торчинська Т. А.</w:t>
      </w:r>
      <w:r w:rsidRPr="00D24C3B">
        <w:rPr>
          <w:rFonts w:ascii="Times New Roman" w:eastAsia="Times New Roman" w:hAnsi="Times New Roman" w:cs="Times New Roman"/>
          <w:color w:val="000000"/>
          <w:sz w:val="27"/>
          <w:szCs w:val="27"/>
        </w:rPr>
        <w:t> Розвиток навчально-пізнавальної активності молодших школярів на уроках рідної мови засобом ономастичного матеріалу. – Рукопис.</w:t>
      </w:r>
    </w:p>
    <w:p w14:paraId="2149DF2F" w14:textId="77777777" w:rsidR="00D24C3B" w:rsidRPr="00D24C3B" w:rsidRDefault="00D24C3B" w:rsidP="00D24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4C3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української мови. – Національний педагогічний університет імені М. П. Драгоманова, Київ, 2005.</w:t>
      </w:r>
    </w:p>
    <w:p w14:paraId="2A03DCD3" w14:textId="77777777" w:rsidR="00D24C3B" w:rsidRPr="00D24C3B" w:rsidRDefault="00D24C3B" w:rsidP="00D24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4C3B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описано систему методичної роботи над ономастичним матеріалом у початковій школі на уроках рідної мови за розробленою автором експериментально-дослідною програмою навчально-пізнавальної активності молодших школярів, яка містить структурні компоненти, умови розвитку, педагогічні дії, види навчально-пізнавальної діяльності та їхнє навчально-виховне призначення. Досліджено можливості розвитку навчально-пізнавальної активності через зміст навчання, схарактеризовано організаційні форми і методи навчального процесу. З’ясовано умови педагогічного стимулювання навчально-пізнавальної активності молодших школярів на реально розробленій системі дидактичного матеріалу. Визначено вплив ономастичного матеріалу на рівні розвитку навчально-пізнавальної активності та на підвищення результативності навчання молодших школярів у цілому.</w:t>
      </w:r>
    </w:p>
    <w:p w14:paraId="713B60D1" w14:textId="77777777" w:rsidR="00D24C3B" w:rsidRPr="00D24C3B" w:rsidRDefault="00D24C3B" w:rsidP="00D24C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24C3B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 дає конкретний матеріал для подальшого вдосконалення навчально-виховного процесу в початковій школі з перспективою продовження роботи у 5-8 класах.</w:t>
      </w:r>
    </w:p>
    <w:p w14:paraId="3DC89B10" w14:textId="77777777" w:rsidR="00D24C3B" w:rsidRPr="00D24C3B" w:rsidRDefault="00D24C3B" w:rsidP="00D24C3B"/>
    <w:sectPr w:rsidR="00D24C3B" w:rsidRPr="00D24C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9F20" w14:textId="77777777" w:rsidR="00356720" w:rsidRDefault="00356720">
      <w:pPr>
        <w:spacing w:after="0" w:line="240" w:lineRule="auto"/>
      </w:pPr>
      <w:r>
        <w:separator/>
      </w:r>
    </w:p>
  </w:endnote>
  <w:endnote w:type="continuationSeparator" w:id="0">
    <w:p w14:paraId="6AA2D264" w14:textId="77777777" w:rsidR="00356720" w:rsidRDefault="0035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060C" w14:textId="77777777" w:rsidR="00356720" w:rsidRDefault="00356720">
      <w:pPr>
        <w:spacing w:after="0" w:line="240" w:lineRule="auto"/>
      </w:pPr>
      <w:r>
        <w:separator/>
      </w:r>
    </w:p>
  </w:footnote>
  <w:footnote w:type="continuationSeparator" w:id="0">
    <w:p w14:paraId="0E095B5F" w14:textId="77777777" w:rsidR="00356720" w:rsidRDefault="0035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67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720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3AD0"/>
    <w:rsid w:val="009A44FD"/>
    <w:rsid w:val="009A4A71"/>
    <w:rsid w:val="009A5592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4600</cp:revision>
  <dcterms:created xsi:type="dcterms:W3CDTF">2024-06-20T08:51:00Z</dcterms:created>
  <dcterms:modified xsi:type="dcterms:W3CDTF">2024-07-14T16:27:00Z</dcterms:modified>
  <cp:category/>
</cp:coreProperties>
</file>