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59E78" w14:textId="38F3250F" w:rsidR="00DA0B47" w:rsidRDefault="00F96FAF" w:rsidP="00F96FA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Шередеко Елена Владимировна. Правовое регулирование налоговой системы Соединенного Королевства Великобритании и Северной Ирландии</w:t>
      </w:r>
      <w:bookmarkEnd w:id="0"/>
      <w:r>
        <w:rPr>
          <w:rFonts w:ascii="Verdana" w:hAnsi="Verdana"/>
          <w:color w:val="000000"/>
          <w:sz w:val="18"/>
          <w:szCs w:val="18"/>
          <w:shd w:val="clear" w:color="auto" w:fill="FFFFFF"/>
        </w:rPr>
        <w:t>: автореферат дис. ... кандидата юридических наук: 12.00.04 / Шередеко Елена Владимировна;[Место защиты: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 Москва, 2014</w:t>
      </w:r>
    </w:p>
    <w:p w14:paraId="7465FB52" w14:textId="77777777" w:rsidR="00F96FAF" w:rsidRPr="00F96FAF" w:rsidRDefault="00F96FAF" w:rsidP="00F96FA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96FAF">
        <w:rPr>
          <w:rFonts w:ascii="Verdana" w:eastAsia="Times New Roman" w:hAnsi="Verdana" w:cs="Times New Roman"/>
          <w:b/>
          <w:bCs/>
          <w:color w:val="AC370B"/>
          <w:kern w:val="0"/>
          <w:sz w:val="23"/>
          <w:szCs w:val="23"/>
          <w:lang w:eastAsia="ru-RU"/>
        </w:rPr>
        <w:t>Введение к работе</w:t>
      </w:r>
    </w:p>
    <w:p w14:paraId="07677613"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F96FAF">
        <w:rPr>
          <w:rFonts w:ascii="Verdana" w:eastAsia="Times New Roman" w:hAnsi="Verdana" w:cs="Times New Roman"/>
          <w:color w:val="000000"/>
          <w:kern w:val="0"/>
          <w:sz w:val="18"/>
          <w:szCs w:val="18"/>
          <w:lang w:eastAsia="ru-RU"/>
        </w:rPr>
        <w:t> В течение последних лет в Российской Федерации проходит реформа налогообложения, целями которой является оптимизация налоговой системы, обеспечение ее прозрачности, предсказуемости и стабильности для повышения инвестиционной и предпринимательской активности, развития рыночной экономической системы РФ, успешного интегрирования российской экономики в мировую.</w:t>
      </w:r>
    </w:p>
    <w:p w14:paraId="27295EFE"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Любые налоговые преобразования проводятся с учетом изучения, анализа и осмысления теории и практики налогов в зарубежных странах, необходимых для понимания сути процессов, связанных с влиянием принятых систем налогообложения на экономическое и социальное развитие общества, к чему в перспективе стремиться и чего избегать стране</w:t>
      </w:r>
      <w:r w:rsidRPr="00F96FAF">
        <w:rPr>
          <w:rFonts w:ascii="Verdana" w:eastAsia="Times New Roman" w:hAnsi="Verdana" w:cs="Times New Roman"/>
          <w:color w:val="000000"/>
          <w:kern w:val="0"/>
          <w:sz w:val="18"/>
          <w:szCs w:val="18"/>
          <w:lang w:eastAsia="ru-RU"/>
        </w:rPr>
        <w:br/>
        <w:t>с развивающейся экономикой. Поэтому в настоящее время особую актуальность приобретает исследование содержания, структуры и правового регулирования различных национальных налоговых систем в интересах сопоставления с состоянием налоговой системы в современной Российской Федерации.</w:t>
      </w:r>
    </w:p>
    <w:p w14:paraId="792DF091"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Обращение к опыту построения налоговой системы Соединенного Королевства Великобритании и Северной Ирландии (далее — Великобритания) продиктовано рядом обстоятельств.</w:t>
      </w:r>
    </w:p>
    <w:p w14:paraId="7272D0A7"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Налоговая система Великобритании является одной из старейших</w:t>
      </w:r>
      <w:r w:rsidRPr="00F96FAF">
        <w:rPr>
          <w:rFonts w:ascii="Verdana" w:eastAsia="Times New Roman" w:hAnsi="Verdana" w:cs="Times New Roman"/>
          <w:color w:val="000000"/>
          <w:kern w:val="0"/>
          <w:sz w:val="18"/>
          <w:szCs w:val="18"/>
          <w:lang w:eastAsia="ru-RU"/>
        </w:rPr>
        <w:br/>
        <w:t>в мире. Длительный период ее развития позволил накопить колоссальный опыт решения сложнейших правовых и экономических задач, который может быть полезен для определения дальнейших направлений развития налоговой системы РФ.</w:t>
      </w:r>
    </w:p>
    <w:p w14:paraId="39BB78C0"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Кроме этого, налоговая система Великобритании традиционно считается одной из самых эффективных в мире. Этому способствует продуманная</w:t>
      </w:r>
      <w:r w:rsidRPr="00F96FAF">
        <w:rPr>
          <w:rFonts w:ascii="Verdana" w:eastAsia="Times New Roman" w:hAnsi="Verdana" w:cs="Times New Roman"/>
          <w:color w:val="000000"/>
          <w:kern w:val="0"/>
          <w:sz w:val="18"/>
          <w:szCs w:val="18"/>
          <w:lang w:eastAsia="ru-RU"/>
        </w:rPr>
        <w:br/>
        <w:t>и соответствующая потребностям государства и налогоплательщиков налоговая политика. Для дальнейшего развития Российской Федерации</w:t>
      </w:r>
      <w:r w:rsidRPr="00F96FAF">
        <w:rPr>
          <w:rFonts w:ascii="Verdana" w:eastAsia="Times New Roman" w:hAnsi="Verdana" w:cs="Times New Roman"/>
          <w:color w:val="000000"/>
          <w:kern w:val="0"/>
          <w:sz w:val="18"/>
          <w:szCs w:val="18"/>
          <w:lang w:eastAsia="ru-RU"/>
        </w:rPr>
        <w:br/>
        <w:t>в направлении формирования оптимальной налоговой системы важно учитывать и использовать при определении и реализации государственной политики, в работе налоговых органов передовой опыт Великобритании</w:t>
      </w:r>
      <w:r w:rsidRPr="00F96FAF">
        <w:rPr>
          <w:rFonts w:ascii="Verdana" w:eastAsia="Times New Roman" w:hAnsi="Verdana" w:cs="Times New Roman"/>
          <w:color w:val="000000"/>
          <w:kern w:val="0"/>
          <w:sz w:val="18"/>
          <w:szCs w:val="18"/>
          <w:lang w:eastAsia="ru-RU"/>
        </w:rPr>
        <w:br/>
        <w:t>в сферах правового регулирования и практической работы</w:t>
      </w:r>
      <w:r w:rsidRPr="00F96FAF">
        <w:rPr>
          <w:rFonts w:ascii="Verdana" w:eastAsia="Times New Roman" w:hAnsi="Verdana" w:cs="Times New Roman"/>
          <w:color w:val="000000"/>
          <w:kern w:val="0"/>
          <w:sz w:val="18"/>
          <w:szCs w:val="18"/>
          <w:lang w:eastAsia="ru-RU"/>
        </w:rPr>
        <w:br/>
        <w:t>с налогоплательщиками, борьбы с уклонением от уплаты налогов с условием сохранения национальной специфики российской правовой системы, системы налогов и сборов, налогового администрирования.</w:t>
      </w:r>
    </w:p>
    <w:p w14:paraId="68142EBF"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Выбор темы исследования обусловлен указанными выше положениями, свидетельствующими о ее актуальности, научном и практическом значении.</w:t>
      </w:r>
    </w:p>
    <w:p w14:paraId="69523CC9"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Степень научной разработанности темы исследования и его теоретическая основа.</w:t>
      </w:r>
      <w:r w:rsidRPr="00F96FAF">
        <w:rPr>
          <w:rFonts w:ascii="Verdana" w:eastAsia="Times New Roman" w:hAnsi="Verdana" w:cs="Times New Roman"/>
          <w:color w:val="000000"/>
          <w:kern w:val="0"/>
          <w:sz w:val="18"/>
          <w:szCs w:val="18"/>
          <w:lang w:eastAsia="ru-RU"/>
        </w:rPr>
        <w:t>Теоретическую основу диссертационного исследования составили прежде всего труды таких английских ученых, как: S. Adam, C. Bayley, J. Brown, K. Gordon, M. James, J.A. Kay, M.A. King, J. Piggott, J.E. Stiqlitz, J. Tilley, J. Whalley (в области налогового права</w:t>
      </w:r>
      <w:r w:rsidRPr="00F96FAF">
        <w:rPr>
          <w:rFonts w:ascii="Verdana" w:eastAsia="Times New Roman" w:hAnsi="Verdana" w:cs="Times New Roman"/>
          <w:color w:val="000000"/>
          <w:kern w:val="0"/>
          <w:sz w:val="18"/>
          <w:szCs w:val="18"/>
          <w:lang w:eastAsia="ru-RU"/>
        </w:rPr>
        <w:br/>
        <w:t>и налогообложения); A.W. Bradly, K. Eddey, K.D. Ewing, Ph.S. James</w:t>
      </w:r>
      <w:r w:rsidRPr="00F96FAF">
        <w:rPr>
          <w:rFonts w:ascii="Verdana" w:eastAsia="Times New Roman" w:hAnsi="Verdana" w:cs="Times New Roman"/>
          <w:color w:val="000000"/>
          <w:kern w:val="0"/>
          <w:sz w:val="18"/>
          <w:szCs w:val="18"/>
          <w:lang w:eastAsia="ru-RU"/>
        </w:rPr>
        <w:br/>
        <w:t>(в сфере конституционного и административного права); W. Blackstone, J. Harvey, K. Hood, M. Swanton (по истории Великобритании).</w:t>
      </w:r>
    </w:p>
    <w:p w14:paraId="12F2DE56"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Налоговая система Великобритании и отдельные ее элементы в разное время являлись предметами научных исследований российских ученых</w:t>
      </w:r>
      <w:r w:rsidRPr="00F96FAF">
        <w:rPr>
          <w:rFonts w:ascii="Verdana" w:eastAsia="Times New Roman" w:hAnsi="Verdana" w:cs="Times New Roman"/>
          <w:color w:val="000000"/>
          <w:kern w:val="0"/>
          <w:sz w:val="18"/>
          <w:szCs w:val="18"/>
          <w:lang w:eastAsia="ru-RU"/>
        </w:rPr>
        <w:br/>
        <w:t>в области финансового и налогового права, налогов и налогообложения.</w:t>
      </w:r>
      <w:r w:rsidRPr="00F96FAF">
        <w:rPr>
          <w:rFonts w:ascii="Verdana" w:eastAsia="Times New Roman" w:hAnsi="Verdana" w:cs="Times New Roman"/>
          <w:color w:val="000000"/>
          <w:kern w:val="0"/>
          <w:sz w:val="18"/>
          <w:szCs w:val="18"/>
          <w:lang w:eastAsia="ru-RU"/>
        </w:rPr>
        <w:br/>
        <w:t>В дореволюционной России английские налоги изучались П.П. Гензелем,</w:t>
      </w:r>
      <w:r w:rsidRPr="00F96FAF">
        <w:rPr>
          <w:rFonts w:ascii="Verdana" w:eastAsia="Times New Roman" w:hAnsi="Verdana" w:cs="Times New Roman"/>
          <w:color w:val="000000"/>
          <w:kern w:val="0"/>
          <w:sz w:val="18"/>
          <w:szCs w:val="18"/>
          <w:lang w:eastAsia="ru-RU"/>
        </w:rPr>
        <w:br/>
        <w:t>С.И. Иловайским, И.Х. Озеровым, Н.И. Тургеневым и И.И. Янжулом.</w:t>
      </w:r>
      <w:r w:rsidRPr="00F96FAF">
        <w:rPr>
          <w:rFonts w:ascii="Verdana" w:eastAsia="Times New Roman" w:hAnsi="Verdana" w:cs="Times New Roman"/>
          <w:color w:val="000000"/>
          <w:kern w:val="0"/>
          <w:sz w:val="18"/>
          <w:szCs w:val="18"/>
          <w:lang w:eastAsia="ru-RU"/>
        </w:rPr>
        <w:br/>
        <w:t>В настоящее время основы налоговой системы Великобритании нашли отражение в научных трудах И.М. Александрова, И.А. Гончаренко,</w:t>
      </w:r>
      <w:r w:rsidRPr="00F96FAF">
        <w:rPr>
          <w:rFonts w:ascii="Verdana" w:eastAsia="Times New Roman" w:hAnsi="Verdana" w:cs="Times New Roman"/>
          <w:color w:val="000000"/>
          <w:kern w:val="0"/>
          <w:sz w:val="18"/>
          <w:szCs w:val="18"/>
          <w:lang w:eastAsia="ru-RU"/>
        </w:rPr>
        <w:br/>
        <w:t>Е.Ю. Грачевой, М.А. Денисаева, О.А. Ершовой, В.Г. Князева,</w:t>
      </w:r>
      <w:r w:rsidRPr="00F96FAF">
        <w:rPr>
          <w:rFonts w:ascii="Verdana" w:eastAsia="Times New Roman" w:hAnsi="Verdana" w:cs="Times New Roman"/>
          <w:color w:val="000000"/>
          <w:kern w:val="0"/>
          <w:sz w:val="18"/>
          <w:szCs w:val="18"/>
          <w:lang w:eastAsia="ru-RU"/>
        </w:rPr>
        <w:br/>
        <w:t>А.Н. Козырина, И.И. Кучерова, К.В. Рудного, Г.П. Толстопятенко,</w:t>
      </w:r>
      <w:r w:rsidRPr="00F96FAF">
        <w:rPr>
          <w:rFonts w:ascii="Verdana" w:eastAsia="Times New Roman" w:hAnsi="Verdana" w:cs="Times New Roman"/>
          <w:color w:val="000000"/>
          <w:kern w:val="0"/>
          <w:sz w:val="18"/>
          <w:szCs w:val="18"/>
          <w:lang w:eastAsia="ru-RU"/>
        </w:rPr>
        <w:br/>
        <w:t>Д.Г. Черника, А.А. Ялбулганова.</w:t>
      </w:r>
    </w:p>
    <w:p w14:paraId="0A4851A0"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Несомненную помощь в разработке избранной темы оказали труды представителей конституционного и сравнительного права зарубежных стран, международного и европейского права: А.М. Арбузкина,</w:t>
      </w:r>
      <w:r w:rsidRPr="00F96FAF">
        <w:rPr>
          <w:rFonts w:ascii="Verdana" w:eastAsia="Times New Roman" w:hAnsi="Verdana" w:cs="Times New Roman"/>
          <w:color w:val="000000"/>
          <w:kern w:val="0"/>
          <w:sz w:val="18"/>
          <w:szCs w:val="18"/>
          <w:lang w:eastAsia="ru-RU"/>
        </w:rPr>
        <w:br/>
        <w:t>М.В. Баглая, К.А. Бекяшева, Н.Г. Дорониной, А.Я. Капустина,</w:t>
      </w:r>
      <w:r w:rsidRPr="00F96FAF">
        <w:rPr>
          <w:rFonts w:ascii="Verdana" w:eastAsia="Times New Roman" w:hAnsi="Verdana" w:cs="Times New Roman"/>
          <w:color w:val="000000"/>
          <w:kern w:val="0"/>
          <w:sz w:val="18"/>
          <w:szCs w:val="18"/>
          <w:lang w:eastAsia="ru-RU"/>
        </w:rPr>
        <w:br/>
        <w:t>В.В. Маклакова, А.А. Мишина, М.А. Могуновой, А.Е. Постникова,</w:t>
      </w:r>
      <w:r w:rsidRPr="00F96FAF">
        <w:rPr>
          <w:rFonts w:ascii="Verdana" w:eastAsia="Times New Roman" w:hAnsi="Verdana" w:cs="Times New Roman"/>
          <w:color w:val="000000"/>
          <w:kern w:val="0"/>
          <w:sz w:val="18"/>
          <w:szCs w:val="18"/>
          <w:lang w:eastAsia="ru-RU"/>
        </w:rPr>
        <w:br/>
        <w:t>А.К. Романова, Б.А. Страшуна, Н.А. Тепловой, Л.К. Терещенко,</w:t>
      </w:r>
      <w:r w:rsidRPr="00F96FAF">
        <w:rPr>
          <w:rFonts w:ascii="Verdana" w:eastAsia="Times New Roman" w:hAnsi="Verdana" w:cs="Times New Roman"/>
          <w:color w:val="000000"/>
          <w:kern w:val="0"/>
          <w:sz w:val="18"/>
          <w:szCs w:val="18"/>
          <w:lang w:eastAsia="ru-RU"/>
        </w:rPr>
        <w:br/>
      </w:r>
      <w:r w:rsidRPr="00F96FAF">
        <w:rPr>
          <w:rFonts w:ascii="Verdana" w:eastAsia="Times New Roman" w:hAnsi="Verdana" w:cs="Times New Roman"/>
          <w:color w:val="000000"/>
          <w:kern w:val="0"/>
          <w:sz w:val="18"/>
          <w:szCs w:val="18"/>
          <w:lang w:eastAsia="ru-RU"/>
        </w:rPr>
        <w:lastRenderedPageBreak/>
        <w:t>О.И. Тиунова, Ю.А. Тихомирова, А.В. Фомичева, Т.Я. Хабриевой,</w:t>
      </w:r>
      <w:r w:rsidRPr="00F96FAF">
        <w:rPr>
          <w:rFonts w:ascii="Verdana" w:eastAsia="Times New Roman" w:hAnsi="Verdana" w:cs="Times New Roman"/>
          <w:color w:val="000000"/>
          <w:kern w:val="0"/>
          <w:sz w:val="18"/>
          <w:szCs w:val="18"/>
          <w:lang w:eastAsia="ru-RU"/>
        </w:rPr>
        <w:br/>
        <w:t>И.О. Хлестовой, Э.М. Черниловского, В.Е. Чиркина, Л.М. Энтина.</w:t>
      </w:r>
    </w:p>
    <w:p w14:paraId="13702C70"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Автором использовались также работы зарубежных и российских ученых-экономистов: М. Кина, У. Петти, Д. Рикардо, К.В. Рудного, А. Смита, Е. Хесина, Ф. Харрисона.</w:t>
      </w:r>
    </w:p>
    <w:p w14:paraId="516578D6"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Отдельные элементы налоговой системы Великобритании были предметом специальных правовых исследований таких авторов, как:</w:t>
      </w:r>
      <w:r w:rsidRPr="00F96FAF">
        <w:rPr>
          <w:rFonts w:ascii="Verdana" w:eastAsia="Times New Roman" w:hAnsi="Verdana" w:cs="Times New Roman"/>
          <w:color w:val="000000"/>
          <w:kern w:val="0"/>
          <w:sz w:val="18"/>
          <w:szCs w:val="18"/>
          <w:lang w:eastAsia="ru-RU"/>
        </w:rPr>
        <w:br/>
        <w:t>О.А. Болтенко, И.А. Гончаренко, А.В. Елинский, Э.В. Еремян,</w:t>
      </w:r>
      <w:r w:rsidRPr="00F96FAF">
        <w:rPr>
          <w:rFonts w:ascii="Verdana" w:eastAsia="Times New Roman" w:hAnsi="Verdana" w:cs="Times New Roman"/>
          <w:color w:val="000000"/>
          <w:kern w:val="0"/>
          <w:sz w:val="18"/>
          <w:szCs w:val="18"/>
          <w:lang w:eastAsia="ru-RU"/>
        </w:rPr>
        <w:br/>
        <w:t>М.Ю. Мижинский, А.С. Титов, О.В. Федурина, О.А. Фомина.</w:t>
      </w:r>
    </w:p>
    <w:p w14:paraId="3CD993C4"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Объектом диссертационного исследования</w:t>
      </w:r>
      <w:r w:rsidRPr="00F96FAF">
        <w:rPr>
          <w:rFonts w:ascii="Verdana" w:eastAsia="Times New Roman" w:hAnsi="Verdana" w:cs="Times New Roman"/>
          <w:color w:val="000000"/>
          <w:kern w:val="0"/>
          <w:sz w:val="18"/>
          <w:szCs w:val="18"/>
          <w:lang w:eastAsia="ru-RU"/>
        </w:rPr>
        <w:t> являются урегулированные нормами национального законодательства Великобритании, а также нормативными правовыми актами Европейского союза общественные отношения, складывающиеся в процессе правового регулирования налоговой системы Великобритании.</w:t>
      </w:r>
    </w:p>
    <w:p w14:paraId="0206A0DF"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Предметом исследования</w:t>
      </w:r>
      <w:r w:rsidRPr="00F96FAF">
        <w:rPr>
          <w:rFonts w:ascii="Verdana" w:eastAsia="Times New Roman" w:hAnsi="Verdana" w:cs="Times New Roman"/>
          <w:color w:val="000000"/>
          <w:kern w:val="0"/>
          <w:sz w:val="18"/>
          <w:szCs w:val="18"/>
          <w:lang w:eastAsia="ru-RU"/>
        </w:rPr>
        <w:t> являются нормы права и положения судебной практики Великобритании, регулирующие элементы и особенности функционирования налоговой системы Великобритании в условиях ее реформирования.</w:t>
      </w:r>
    </w:p>
    <w:p w14:paraId="5356363F"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Целью диссертационной работы</w:t>
      </w:r>
      <w:r w:rsidRPr="00F96FAF">
        <w:rPr>
          <w:rFonts w:ascii="Verdana" w:eastAsia="Times New Roman" w:hAnsi="Verdana" w:cs="Times New Roman"/>
          <w:color w:val="000000"/>
          <w:kern w:val="0"/>
          <w:sz w:val="18"/>
          <w:szCs w:val="18"/>
          <w:lang w:eastAsia="ru-RU"/>
        </w:rPr>
        <w:t> является проведение комплексного анализа правового регулирования налоговой системы Великобритании.</w:t>
      </w:r>
    </w:p>
    <w:p w14:paraId="2D6BE150"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В соответствии с целью ставятся следующие </w:t>
      </w:r>
      <w:r w:rsidRPr="00F96FAF">
        <w:rPr>
          <w:rFonts w:ascii="Verdana" w:eastAsia="Times New Roman" w:hAnsi="Verdana" w:cs="Times New Roman"/>
          <w:b/>
          <w:bCs/>
          <w:color w:val="000000"/>
          <w:kern w:val="0"/>
          <w:sz w:val="18"/>
          <w:szCs w:val="18"/>
          <w:lang w:eastAsia="ru-RU"/>
        </w:rPr>
        <w:t>задачи</w:t>
      </w:r>
      <w:r w:rsidRPr="00F96FAF">
        <w:rPr>
          <w:rFonts w:ascii="Verdana" w:eastAsia="Times New Roman" w:hAnsi="Verdana" w:cs="Times New Roman"/>
          <w:color w:val="000000"/>
          <w:kern w:val="0"/>
          <w:sz w:val="18"/>
          <w:szCs w:val="18"/>
          <w:lang w:eastAsia="ru-RU"/>
        </w:rPr>
        <w:t>:</w:t>
      </w:r>
    </w:p>
    <w:p w14:paraId="1EAF7D0D"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1) изучить эволюцию правового регулирования налоговой системы Великобритании;</w:t>
      </w:r>
    </w:p>
    <w:p w14:paraId="4D5D1E09"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2) проанализировать современное состояние налоговой системы Великобритании;</w:t>
      </w:r>
    </w:p>
    <w:p w14:paraId="08560F99"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3) выявить содержание и особенности правового регулирования такого элемента налоговой системы государства, как состав налогоплательщиков;</w:t>
      </w:r>
    </w:p>
    <w:p w14:paraId="68A10944"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4) провести анализ и выделить специфические черты источников статутного права как основы правового регулирования налоговой системы Великобритании;</w:t>
      </w:r>
    </w:p>
    <w:p w14:paraId="04ED67BF"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5) исследовать значение и место судебного прецедента среди источников правового регулирования налоговой системы Великобритании;</w:t>
      </w:r>
    </w:p>
    <w:p w14:paraId="22B1CF66"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6) рассмотреть практические проблемы функционирования системы налогов и сборов Великобритании;</w:t>
      </w:r>
    </w:p>
    <w:p w14:paraId="1A6E3AB3"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7) провести анализ межгосударственных соглашений, заключенных между Российской Федерацией и Великобританией в области налогообложения, и рекомендовать внесение в них изменений и дополнений;</w:t>
      </w:r>
    </w:p>
    <w:p w14:paraId="11CE92D0"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8) выработать практические предложения и рекомендации по совершенствованию некоторых элементов налоговой системы РФ</w:t>
      </w:r>
      <w:r w:rsidRPr="00F96FAF">
        <w:rPr>
          <w:rFonts w:ascii="Verdana" w:eastAsia="Times New Roman" w:hAnsi="Verdana" w:cs="Times New Roman"/>
          <w:color w:val="000000"/>
          <w:kern w:val="0"/>
          <w:sz w:val="18"/>
          <w:szCs w:val="18"/>
          <w:lang w:eastAsia="ru-RU"/>
        </w:rPr>
        <w:br/>
        <w:t>с использованием в этой области опыта Великобритании.</w:t>
      </w:r>
    </w:p>
    <w:p w14:paraId="3CE2E85D"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Методологическую основу диссертационного исследования</w:t>
      </w:r>
      <w:r w:rsidRPr="00F96FAF">
        <w:rPr>
          <w:rFonts w:ascii="Verdana" w:eastAsia="Times New Roman" w:hAnsi="Verdana" w:cs="Times New Roman"/>
          <w:color w:val="000000"/>
          <w:kern w:val="0"/>
          <w:sz w:val="18"/>
          <w:szCs w:val="18"/>
          <w:lang w:eastAsia="ru-RU"/>
        </w:rPr>
        <w:t> составили как общие, так и специальные методы научного познания: диалектический, конкретно-исторический, историко-сравнительный, сравнительно-правовой, статистический, а также логический метод, методы анализа и синтеза.</w:t>
      </w:r>
    </w:p>
    <w:p w14:paraId="67F91777"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Основным выступает метод диалектического познания. С его помощью определены взаимосвязь и обусловленность процессов и явлений в сфере правового регулирования налоговых отношений в Великобритании.</w:t>
      </w:r>
    </w:p>
    <w:p w14:paraId="5A062EB5"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Конкретно-исторический и историко-сравнительный методы дали возможность проанализировать специфику правового регулирования отношений, складывающихся по поводу налогов и сборов в разные исторические периоды, что позволило выявить, во-первых, основные тенденции развития современной налоговой системы Великобритании и, во-вторых, характерные черты налогового законодательства данного государства.</w:t>
      </w:r>
    </w:p>
    <w:p w14:paraId="3A3AC6F9"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Анализ состояния налоговой системы, проведенный с опорой на дедуктивный метод, позволил рассмотреть как основные критерии, так</w:t>
      </w:r>
      <w:r w:rsidRPr="00F96FAF">
        <w:rPr>
          <w:rFonts w:ascii="Verdana" w:eastAsia="Times New Roman" w:hAnsi="Verdana" w:cs="Times New Roman"/>
          <w:color w:val="000000"/>
          <w:kern w:val="0"/>
          <w:sz w:val="18"/>
          <w:szCs w:val="18"/>
          <w:lang w:eastAsia="ru-RU"/>
        </w:rPr>
        <w:br/>
        <w:t>и отдельные составы системы в статике и динамике и сделать обоснованные выводы.</w:t>
      </w:r>
    </w:p>
    <w:p w14:paraId="7BF0038A"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Использование сравнительно-правового метода при изучении британского налогового администрирования позволило выделить его отличительные особенности, а также определить возможность использования прогрессивного опыта при проведении законодательных преобразований</w:t>
      </w:r>
      <w:r w:rsidRPr="00F96FAF">
        <w:rPr>
          <w:rFonts w:ascii="Verdana" w:eastAsia="Times New Roman" w:hAnsi="Verdana" w:cs="Times New Roman"/>
          <w:color w:val="000000"/>
          <w:kern w:val="0"/>
          <w:sz w:val="18"/>
          <w:szCs w:val="18"/>
          <w:lang w:eastAsia="ru-RU"/>
        </w:rPr>
        <w:br/>
        <w:t>в Российской Федерации.</w:t>
      </w:r>
    </w:p>
    <w:p w14:paraId="41C4B11B"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При обработке данных применялись методы группировки, сравнения, табличного представления данных.</w:t>
      </w:r>
    </w:p>
    <w:p w14:paraId="31CB28E8"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Нормативную базу</w:t>
      </w:r>
      <w:r w:rsidRPr="00F96FAF">
        <w:rPr>
          <w:rFonts w:ascii="Verdana" w:eastAsia="Times New Roman" w:hAnsi="Verdana" w:cs="Times New Roman"/>
          <w:color w:val="000000"/>
          <w:kern w:val="0"/>
          <w:sz w:val="18"/>
          <w:szCs w:val="18"/>
          <w:lang w:eastAsia="ru-RU"/>
        </w:rPr>
        <w:t> </w:t>
      </w:r>
      <w:r w:rsidRPr="00F96FAF">
        <w:rPr>
          <w:rFonts w:ascii="Verdana" w:eastAsia="Times New Roman" w:hAnsi="Verdana" w:cs="Times New Roman"/>
          <w:b/>
          <w:bCs/>
          <w:color w:val="000000"/>
          <w:kern w:val="0"/>
          <w:sz w:val="18"/>
          <w:szCs w:val="18"/>
          <w:lang w:eastAsia="ru-RU"/>
        </w:rPr>
        <w:t>исследования</w:t>
      </w:r>
      <w:r w:rsidRPr="00F96FAF">
        <w:rPr>
          <w:rFonts w:ascii="Verdana" w:eastAsia="Times New Roman" w:hAnsi="Verdana" w:cs="Times New Roman"/>
          <w:color w:val="000000"/>
          <w:kern w:val="0"/>
          <w:sz w:val="18"/>
          <w:szCs w:val="18"/>
          <w:lang w:eastAsia="ru-RU"/>
        </w:rPr>
        <w:t> составили статуты и акты делегированного законодательства, а также судебные прецеденты высших государственных судов Великобритании, нормативные акты Европейского союза и решения Европейского суда справедливости в сфере налогообложения, решения Европейского суда по правам человека, международные соглашения, заключенные между Великобританией</w:t>
      </w:r>
      <w:r w:rsidRPr="00F96FAF">
        <w:rPr>
          <w:rFonts w:ascii="Verdana" w:eastAsia="Times New Roman" w:hAnsi="Verdana" w:cs="Times New Roman"/>
          <w:color w:val="000000"/>
          <w:kern w:val="0"/>
          <w:sz w:val="18"/>
          <w:szCs w:val="18"/>
          <w:lang w:eastAsia="ru-RU"/>
        </w:rPr>
        <w:br/>
        <w:t>и Российской Федерацией, нормативные правовые акты о налогах</w:t>
      </w:r>
      <w:r w:rsidRPr="00F96FAF">
        <w:rPr>
          <w:rFonts w:ascii="Verdana" w:eastAsia="Times New Roman" w:hAnsi="Verdana" w:cs="Times New Roman"/>
          <w:color w:val="000000"/>
          <w:kern w:val="0"/>
          <w:sz w:val="18"/>
          <w:szCs w:val="18"/>
          <w:lang w:eastAsia="ru-RU"/>
        </w:rPr>
        <w:br/>
        <w:t>и сборах РФ.</w:t>
      </w:r>
    </w:p>
    <w:p w14:paraId="59ED2CCA"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lastRenderedPageBreak/>
        <w:t>Научная новизна</w:t>
      </w:r>
      <w:r w:rsidRPr="00F96FAF">
        <w:rPr>
          <w:rFonts w:ascii="Verdana" w:eastAsia="Times New Roman" w:hAnsi="Verdana" w:cs="Times New Roman"/>
          <w:color w:val="000000"/>
          <w:kern w:val="0"/>
          <w:sz w:val="18"/>
          <w:szCs w:val="18"/>
          <w:lang w:eastAsia="ru-RU"/>
        </w:rPr>
        <w:t> заключается в проведенном комплексном, всестороннем, специальном исследовании правового регулирования налоговой системы Великобритании, определяется современной постановкой проблем.</w:t>
      </w:r>
    </w:p>
    <w:p w14:paraId="7ADC196C"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В работе применяются новые подходы в исследовании истории становления налоговой системы Великобритании; уточняются характеристики и правовое регулирование составов налоговой системы Великобритании с учетом последних изменений в законодательстве страны; формулируются и раскрываются особенности развития налогового законодательства в период с конца XX в. до настоящего времени. В научный оборот вводятся новые материалы (акты законодательных органов Великобритании, подзаконные нормативные акты финансовых и налоговых органов, наименования новых служб), научные классификации. В работе сформулировано определение международного соглашения по вопросам налогообложения, уточнен перечень и проведен анализ действующих соглашений в области налогообложения между Российской Федерацией</w:t>
      </w:r>
      <w:r w:rsidRPr="00F96FAF">
        <w:rPr>
          <w:rFonts w:ascii="Verdana" w:eastAsia="Times New Roman" w:hAnsi="Verdana" w:cs="Times New Roman"/>
          <w:color w:val="000000"/>
          <w:kern w:val="0"/>
          <w:sz w:val="18"/>
          <w:szCs w:val="18"/>
          <w:lang w:eastAsia="ru-RU"/>
        </w:rPr>
        <w:br/>
        <w:t>и Великобританией, а также представлены рекомендации по внесению в них изменений и дополнений. Обосновываются предложения по совершенствованию некоторых элементов налоговой системы РФ</w:t>
      </w:r>
      <w:r w:rsidRPr="00F96FAF">
        <w:rPr>
          <w:rFonts w:ascii="Verdana" w:eastAsia="Times New Roman" w:hAnsi="Verdana" w:cs="Times New Roman"/>
          <w:color w:val="000000"/>
          <w:kern w:val="0"/>
          <w:sz w:val="18"/>
          <w:szCs w:val="18"/>
          <w:lang w:eastAsia="ru-RU"/>
        </w:rPr>
        <w:br/>
        <w:t>с использованием в этой области опыта Великобритании.</w:t>
      </w:r>
    </w:p>
    <w:p w14:paraId="68C82E7B"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Результатом научного исследования правового регулирования налоговой системы Великобритании являются следующие </w:t>
      </w:r>
      <w:r w:rsidRPr="00F96FAF">
        <w:rPr>
          <w:rFonts w:ascii="Verdana" w:eastAsia="Times New Roman" w:hAnsi="Verdana" w:cs="Times New Roman"/>
          <w:b/>
          <w:bCs/>
          <w:color w:val="000000"/>
          <w:kern w:val="0"/>
          <w:sz w:val="18"/>
          <w:szCs w:val="18"/>
          <w:lang w:eastAsia="ru-RU"/>
        </w:rPr>
        <w:t>положения и выводы, выносимые на защиту</w:t>
      </w:r>
      <w:r w:rsidRPr="00F96FAF">
        <w:rPr>
          <w:rFonts w:ascii="Verdana" w:eastAsia="Times New Roman" w:hAnsi="Verdana" w:cs="Times New Roman"/>
          <w:color w:val="000000"/>
          <w:kern w:val="0"/>
          <w:sz w:val="18"/>
          <w:szCs w:val="18"/>
          <w:lang w:eastAsia="ru-RU"/>
        </w:rPr>
        <w:t>:</w:t>
      </w:r>
    </w:p>
    <w:p w14:paraId="62AC1466"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1. Доказано, что налоговую систему Великобритании следует считать налоговой системой регионализированного или усложненного унитарного государства. При этом основными характеристиками налоговой системы Великобритании являются наличие двухуровневой системы налогов и сборов и распределение полномочий в сфере налогообложения между центральными, региональными и местными органами власти.</w:t>
      </w:r>
    </w:p>
    <w:p w14:paraId="7E978696"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2. В целях формирования системного подхода к исследованию эволюции правового регулирования налоговой системы Великобритании выделено четыре этапа ее развития:</w:t>
      </w:r>
    </w:p>
    <w:p w14:paraId="16131A29"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 этап привнесения (I–V вв.) характеризуется насильственным установлением римскими легионерами системы налогообложения, а также основ ее регулирования, обычной для любой римской колонии, но чуждой для местного населения;</w:t>
      </w:r>
    </w:p>
    <w:p w14:paraId="75DF5F7F"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 этап становления (VI–XVIII вв.) характеризуется формированием собственной системы обязательных платежей, постепенным повышением их роли в доходах государства, относительной стройностью системы их взимания, возникновением и развитием основных источников правового регулирования обязательных платежей;</w:t>
      </w:r>
    </w:p>
    <w:p w14:paraId="155F8BB7"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 этап упорядочения (начало XIX в. — 90-е гг. XX в.) характеризуется целенаправленным и постепенным развитием налоговой системы государства, упорядочением и усовершенствованием механизмов налогообложения, появлением новых источников правового регулирования налоговой системы Великобритании — европейского налогового права</w:t>
      </w:r>
      <w:r w:rsidRPr="00F96FAF">
        <w:rPr>
          <w:rFonts w:ascii="Verdana" w:eastAsia="Times New Roman" w:hAnsi="Verdana" w:cs="Times New Roman"/>
          <w:color w:val="000000"/>
          <w:kern w:val="0"/>
          <w:sz w:val="18"/>
          <w:szCs w:val="18"/>
          <w:lang w:eastAsia="ru-RU"/>
        </w:rPr>
        <w:br/>
        <w:t>и международных соглашений в сфере налогообложения;</w:t>
      </w:r>
    </w:p>
    <w:p w14:paraId="0D7FB9A2"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 этап совершенствования (конец ХХ в. — настоящее время) характеризуется активным преобразованием налоговой системы государства и ее элементов адекватно экономическим и социальным реалиям.</w:t>
      </w:r>
    </w:p>
    <w:p w14:paraId="780140A2"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3. Выявлена особенность налогового статуса личности</w:t>
      </w:r>
      <w:r w:rsidRPr="00F96FAF">
        <w:rPr>
          <w:rFonts w:ascii="Verdana" w:eastAsia="Times New Roman" w:hAnsi="Verdana" w:cs="Times New Roman"/>
          <w:color w:val="000000"/>
          <w:kern w:val="0"/>
          <w:sz w:val="18"/>
          <w:szCs w:val="18"/>
          <w:lang w:eastAsia="ru-RU"/>
        </w:rPr>
        <w:br/>
        <w:t>в Великобритании, которая заключается в отсутствии обязанности платить налоги, но наличии у государства права ограничивать право частной собственности личности для уплаты налогов в интересах общества или осуществления контроля для обеспечения уплаты налогов, сборов или штрафов.</w:t>
      </w:r>
    </w:p>
    <w:p w14:paraId="63197D50"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4. В результате комплексного анализа статутного права на современном этапе развития налоговой системы выделены следующие специфические черты налогового законодательства Великобритании: динамизм, специализация, увеличение плотности правового регулирования, регионализация, синтез внутреннего налогового законодательства</w:t>
      </w:r>
      <w:r w:rsidRPr="00F96FAF">
        <w:rPr>
          <w:rFonts w:ascii="Verdana" w:eastAsia="Times New Roman" w:hAnsi="Verdana" w:cs="Times New Roman"/>
          <w:color w:val="000000"/>
          <w:kern w:val="0"/>
          <w:sz w:val="18"/>
          <w:szCs w:val="18"/>
          <w:lang w:eastAsia="ru-RU"/>
        </w:rPr>
        <w:br/>
        <w:t>и международных актов.</w:t>
      </w:r>
    </w:p>
    <w:p w14:paraId="63E946A5"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5. Обосновано, что на этапе совершенствования налоговой системы Великобритании с конца XX в. до настоящего времени ключевая роль</w:t>
      </w:r>
      <w:r w:rsidRPr="00F96FAF">
        <w:rPr>
          <w:rFonts w:ascii="Verdana" w:eastAsia="Times New Roman" w:hAnsi="Verdana" w:cs="Times New Roman"/>
          <w:color w:val="000000"/>
          <w:kern w:val="0"/>
          <w:sz w:val="18"/>
          <w:szCs w:val="18"/>
          <w:lang w:eastAsia="ru-RU"/>
        </w:rPr>
        <w:br/>
        <w:t>в правовом регулировании налоговой системы принадлежит статуту (парламентскому акту). Судебный прецедент, как внешний, так</w:t>
      </w:r>
      <w:r w:rsidRPr="00F96FAF">
        <w:rPr>
          <w:rFonts w:ascii="Verdana" w:eastAsia="Times New Roman" w:hAnsi="Verdana" w:cs="Times New Roman"/>
          <w:color w:val="000000"/>
          <w:kern w:val="0"/>
          <w:sz w:val="18"/>
          <w:szCs w:val="18"/>
          <w:lang w:eastAsia="ru-RU"/>
        </w:rPr>
        <w:br/>
        <w:t>и внутренний, направляет, изменяет и совершенствует практику применения налогового законодательства. При этом взаимосвязь</w:t>
      </w:r>
      <w:r w:rsidRPr="00F96FAF">
        <w:rPr>
          <w:rFonts w:ascii="Verdana" w:eastAsia="Times New Roman" w:hAnsi="Verdana" w:cs="Times New Roman"/>
          <w:color w:val="000000"/>
          <w:kern w:val="0"/>
          <w:sz w:val="18"/>
          <w:szCs w:val="18"/>
          <w:lang w:eastAsia="ru-RU"/>
        </w:rPr>
        <w:br/>
        <w:t>и взаимообусловленность рассматриваемых источников права настолько тесные, что ведущую позицию одного в сравнении с другим можно определить только в конкретный исторический период для определенного вида отношений.</w:t>
      </w:r>
    </w:p>
    <w:p w14:paraId="074806F4"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 xml:space="preserve">6. Для повышения эффективности предупреждения налоговых правонарушений обоснована необходимость закрепления в законодательстве о налогах и сборах РФ применяемого в Великобритании института налогового консультирования с закреплением правового статуса </w:t>
      </w:r>
      <w:r w:rsidRPr="00F96FAF">
        <w:rPr>
          <w:rFonts w:ascii="Verdana" w:eastAsia="Times New Roman" w:hAnsi="Verdana" w:cs="Times New Roman"/>
          <w:color w:val="000000"/>
          <w:kern w:val="0"/>
          <w:sz w:val="18"/>
          <w:szCs w:val="18"/>
          <w:lang w:eastAsia="ru-RU"/>
        </w:rPr>
        <w:lastRenderedPageBreak/>
        <w:t>налогового консультанта и регламентации процедуры обязательного (добровольного) предоставления им информации об используемых налоговых схемах.</w:t>
      </w:r>
    </w:p>
    <w:p w14:paraId="713F7E67"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7. В целях установления надлежащих правовых основ для регулирования налоговых отношений на международном уровне разработан проект Протокола о внесении изменений и дополнений в Конвенцию об избежании двойного налогообложения и предотвращении уклонения от налогообложения в отношении налогов на доходы и прирост стоимости имущества (Москва, 15 февраля 1994 г.).</w:t>
      </w:r>
    </w:p>
    <w:p w14:paraId="2BE1255D"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Теоретическая и практическая значимость исследования.</w:t>
      </w:r>
      <w:r w:rsidRPr="00F96FAF">
        <w:rPr>
          <w:rFonts w:ascii="Verdana" w:eastAsia="Times New Roman" w:hAnsi="Verdana" w:cs="Times New Roman"/>
          <w:color w:val="000000"/>
          <w:kern w:val="0"/>
          <w:sz w:val="18"/>
          <w:szCs w:val="18"/>
          <w:lang w:eastAsia="ru-RU"/>
        </w:rPr>
        <w:t> Содержащиеся в работе детальный анализ элементов налоговой системы Великобритании, источников ее правового регулирования представляет значительный научный интерес не только для сравнительного правоведения, но и для обогащения науки налогового права разнообразным фактологическим материалом, позволяющим поднимать вопросы унификации многих норм налогового права, а также прямой имплементации отдельных норм российским налоговым законодательством.</w:t>
      </w:r>
    </w:p>
    <w:p w14:paraId="776322A5"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Теоретические выводы и сформулированные предложения имеют определенную ценность для научных разработок проблем налогового права, правового регулирования практической деятельности налоговых органов, преподавания спецкурсов по российскому налоговому праву, налоговому праву зарубежных стран в юридических и экономических вузах, научно-исследовательской работы.</w:t>
      </w:r>
    </w:p>
    <w:p w14:paraId="3135072F"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Некоторые предложения направлены на совершенствование работы налоговых органов в сфере взаимодействия с налогоплательщиками и могут быть использованы в работе по предупреждению налоговых правонарушений, а также при подготовке соответствующих изменений</w:t>
      </w:r>
      <w:r w:rsidRPr="00F96FAF">
        <w:rPr>
          <w:rFonts w:ascii="Verdana" w:eastAsia="Times New Roman" w:hAnsi="Verdana" w:cs="Times New Roman"/>
          <w:color w:val="000000"/>
          <w:kern w:val="0"/>
          <w:sz w:val="18"/>
          <w:szCs w:val="18"/>
          <w:lang w:eastAsia="ru-RU"/>
        </w:rPr>
        <w:br/>
        <w:t>в нормативные акты, регулирующие деятельность Федеральной налоговой службы.</w:t>
      </w:r>
    </w:p>
    <w:p w14:paraId="5A6157A3"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Апробация результатов исследования.</w:t>
      </w:r>
      <w:r w:rsidRPr="00F96FAF">
        <w:rPr>
          <w:rFonts w:ascii="Verdana" w:eastAsia="Times New Roman" w:hAnsi="Verdana" w:cs="Times New Roman"/>
          <w:color w:val="000000"/>
          <w:kern w:val="0"/>
          <w:sz w:val="18"/>
          <w:szCs w:val="18"/>
          <w:lang w:eastAsia="ru-RU"/>
        </w:rPr>
        <w:t> Основные теоретические положения диссертации, выводы и научно-практические рекомендации, направленные на развитие науки налогового права, были обсуждены</w:t>
      </w:r>
      <w:r w:rsidRPr="00F96FAF">
        <w:rPr>
          <w:rFonts w:ascii="Verdana" w:eastAsia="Times New Roman" w:hAnsi="Verdana" w:cs="Times New Roman"/>
          <w:color w:val="000000"/>
          <w:kern w:val="0"/>
          <w:sz w:val="18"/>
          <w:szCs w:val="18"/>
          <w:lang w:eastAsia="ru-RU"/>
        </w:rPr>
        <w:br/>
        <w:t>и одобрены на заседании отдела финансового, налогового и бюджетного законодательства ИЗиСП при Правительстве Российской Федерации, а также представлены в 16 статьях автора в научных и научно-практических изданиях, в том числе в шести научных журналах, указанных в перечне ведущих рецензируемых научных журналов и изданий Высшей аттестационной комиссией Министерства образования и науки Российской Федерации.</w:t>
      </w:r>
    </w:p>
    <w:p w14:paraId="636BDF94"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По предмету исследования автором были сделаны доклады на международных и всероссийских научно-практических конференциях:</w:t>
      </w:r>
      <w:r w:rsidRPr="00F96FAF">
        <w:rPr>
          <w:rFonts w:ascii="Verdana" w:eastAsia="Times New Roman" w:hAnsi="Verdana" w:cs="Times New Roman"/>
          <w:color w:val="000000"/>
          <w:kern w:val="0"/>
          <w:sz w:val="18"/>
          <w:szCs w:val="18"/>
          <w:lang w:eastAsia="ru-RU"/>
        </w:rPr>
        <w:br/>
        <w:t>IV Международной конференции «Совершенствование механизма реализации права как основа экономического развития общества» (Москва, 2008 г.); Всероссийской научно-практической конференции «Универсальные закономерности и национальные модели развития» (Москва, 2007 г.); Международной научно-практической конференции студентов и аспирантов «Российская Федерация и современный мир: пути и перспективы развития» (Москва, 2008 г.); XIV–XIX Международных Дашковских чтениях (Москва, 2008–2013 гг.); научно-практической конференции аспирантов и молодых ученых «Вопросы налогообложения в российском и зарубежном праве» (Москва, 2011 г.); II Международной научно-практической конференции «Современная налоговая система: состояние и перспективы (национальный</w:t>
      </w:r>
      <w:r w:rsidRPr="00F96FAF">
        <w:rPr>
          <w:rFonts w:ascii="Verdana" w:eastAsia="Times New Roman" w:hAnsi="Verdana" w:cs="Times New Roman"/>
          <w:color w:val="000000"/>
          <w:kern w:val="0"/>
          <w:sz w:val="18"/>
          <w:szCs w:val="18"/>
          <w:lang w:eastAsia="ru-RU"/>
        </w:rPr>
        <w:br/>
        <w:t>и международный опыт)» (Москва, 2012 г.).</w:t>
      </w:r>
    </w:p>
    <w:p w14:paraId="3C6D2907"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color w:val="000000"/>
          <w:kern w:val="0"/>
          <w:sz w:val="18"/>
          <w:szCs w:val="18"/>
          <w:lang w:eastAsia="ru-RU"/>
        </w:rPr>
        <w:t>Отдельные положения диссертационного исследования применяются</w:t>
      </w:r>
      <w:r w:rsidRPr="00F96FAF">
        <w:rPr>
          <w:rFonts w:ascii="Verdana" w:eastAsia="Times New Roman" w:hAnsi="Verdana" w:cs="Times New Roman"/>
          <w:color w:val="000000"/>
          <w:kern w:val="0"/>
          <w:sz w:val="18"/>
          <w:szCs w:val="18"/>
          <w:lang w:eastAsia="ru-RU"/>
        </w:rPr>
        <w:br/>
        <w:t>в учебном процессе при проведении лекционных занятий, а также подготовке учебно-методических комплексов по дисциплинам «Налоговое право зарубежных стран» и «Международное налоговое право» на юридическом факультете Финансового университета при Правительстве Российской Федерации.</w:t>
      </w:r>
    </w:p>
    <w:p w14:paraId="42CBB979" w14:textId="77777777" w:rsidR="00F96FAF" w:rsidRPr="00F96FAF" w:rsidRDefault="00F96FAF" w:rsidP="00F96FAF">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F96FAF">
        <w:rPr>
          <w:rFonts w:ascii="Verdana" w:eastAsia="Times New Roman" w:hAnsi="Verdana" w:cs="Times New Roman"/>
          <w:b/>
          <w:bCs/>
          <w:color w:val="000000"/>
          <w:kern w:val="0"/>
          <w:sz w:val="18"/>
          <w:szCs w:val="18"/>
          <w:lang w:eastAsia="ru-RU"/>
        </w:rPr>
        <w:t>Объем и структура работы.</w:t>
      </w:r>
      <w:r w:rsidRPr="00F96FAF">
        <w:rPr>
          <w:rFonts w:ascii="Verdana" w:eastAsia="Times New Roman" w:hAnsi="Verdana" w:cs="Times New Roman"/>
          <w:color w:val="000000"/>
          <w:kern w:val="0"/>
          <w:sz w:val="18"/>
          <w:szCs w:val="18"/>
          <w:lang w:eastAsia="ru-RU"/>
        </w:rPr>
        <w:t> Структура работы сформирована с учетом логической последовательности изложения материалов проведенного исследования. Работа состоит из введения, трех глав, включающих шесть параграфов, заключения, библиографического списка и приложений</w:t>
      </w:r>
    </w:p>
    <w:p w14:paraId="62E1723C" w14:textId="77777777" w:rsidR="00F96FAF" w:rsidRPr="00F96FAF" w:rsidRDefault="00F96FAF" w:rsidP="00F96FAF"/>
    <w:sectPr w:rsidR="00F96FAF" w:rsidRPr="00F96F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FFF2E" w14:textId="77777777" w:rsidR="00CA0CCC" w:rsidRDefault="00CA0CCC">
      <w:pPr>
        <w:spacing w:after="0" w:line="240" w:lineRule="auto"/>
      </w:pPr>
      <w:r>
        <w:separator/>
      </w:r>
    </w:p>
  </w:endnote>
  <w:endnote w:type="continuationSeparator" w:id="0">
    <w:p w14:paraId="54EB64C6" w14:textId="77777777" w:rsidR="00CA0CCC" w:rsidRDefault="00CA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DF405" w14:textId="77777777" w:rsidR="00CA0CCC" w:rsidRDefault="00CA0CCC">
      <w:pPr>
        <w:spacing w:after="0" w:line="240" w:lineRule="auto"/>
      </w:pPr>
      <w:r>
        <w:separator/>
      </w:r>
    </w:p>
  </w:footnote>
  <w:footnote w:type="continuationSeparator" w:id="0">
    <w:p w14:paraId="5CBD1B2C" w14:textId="77777777" w:rsidR="00CA0CCC" w:rsidRDefault="00CA0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CC"/>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30625</TotalTime>
  <Pages>4</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5987</cp:revision>
  <cp:lastPrinted>2009-02-06T05:36:00Z</cp:lastPrinted>
  <dcterms:created xsi:type="dcterms:W3CDTF">2016-09-19T15:12:00Z</dcterms:created>
  <dcterms:modified xsi:type="dcterms:W3CDTF">2017-02-19T17:36:00Z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