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04C43" w:rsidRPr="006156D4" w:rsidRDefault="00B04C43" w:rsidP="00B04C43">
      <w:pPr>
        <w:spacing w:line="360" w:lineRule="auto"/>
        <w:ind w:firstLine="180"/>
        <w:rPr>
          <w:sz w:val="28"/>
          <w:szCs w:val="28"/>
        </w:rPr>
      </w:pPr>
    </w:p>
    <w:p w:rsidR="00F36349" w:rsidRPr="002475E4" w:rsidRDefault="00F36349" w:rsidP="00F36349">
      <w:pPr>
        <w:pStyle w:val="afffffffb"/>
        <w:rPr>
          <w:b/>
        </w:rPr>
      </w:pPr>
    </w:p>
    <w:p w:rsidR="00F36349" w:rsidRPr="002475E4" w:rsidRDefault="00F36349" w:rsidP="00F36349">
      <w:pPr>
        <w:pStyle w:val="afffffffb"/>
        <w:ind w:left="567"/>
        <w:jc w:val="center"/>
      </w:pPr>
      <w:r w:rsidRPr="002475E4">
        <w:t>КИЇВСЬКИЙ НАЦІОНАЛЬНИЙ УНІВЕРСИТЕТ</w:t>
      </w:r>
    </w:p>
    <w:p w:rsidR="00F36349" w:rsidRPr="002475E4" w:rsidRDefault="00F36349" w:rsidP="00F36349">
      <w:pPr>
        <w:pStyle w:val="afffffffb"/>
        <w:ind w:left="567"/>
        <w:jc w:val="center"/>
      </w:pPr>
      <w:r w:rsidRPr="002475E4">
        <w:t>імені ТАРАСА ШЕВЧЕНКА</w:t>
      </w:r>
    </w:p>
    <w:p w:rsidR="00F36349" w:rsidRPr="002475E4" w:rsidRDefault="00F36349" w:rsidP="00F36349">
      <w:pPr>
        <w:pStyle w:val="afffffffb"/>
        <w:ind w:left="567"/>
        <w:jc w:val="center"/>
      </w:pPr>
      <w:r w:rsidRPr="002475E4">
        <w:t>ІНСТИТУТ ФІЛОЛОГІЇ</w:t>
      </w:r>
    </w:p>
    <w:p w:rsidR="00F36349" w:rsidRPr="002475E4" w:rsidRDefault="00F36349" w:rsidP="00F36349">
      <w:pPr>
        <w:pStyle w:val="afffffffb"/>
        <w:jc w:val="center"/>
      </w:pPr>
    </w:p>
    <w:p w:rsidR="00F36349" w:rsidRPr="002475E4" w:rsidRDefault="00F36349" w:rsidP="00F36349">
      <w:pPr>
        <w:pStyle w:val="afffffffb"/>
      </w:pPr>
    </w:p>
    <w:p w:rsidR="00F36349" w:rsidRPr="002475E4" w:rsidRDefault="00F36349" w:rsidP="00F36349">
      <w:pPr>
        <w:pStyle w:val="afffffffb"/>
        <w:ind w:left="5760" w:firstLine="612"/>
      </w:pPr>
      <w:r w:rsidRPr="002475E4">
        <w:t>На правах рукопису</w:t>
      </w:r>
    </w:p>
    <w:p w:rsidR="00F36349" w:rsidRPr="002475E4" w:rsidRDefault="00F36349" w:rsidP="00F36349">
      <w:pPr>
        <w:pStyle w:val="afffffffb"/>
        <w:ind w:left="6840"/>
      </w:pPr>
    </w:p>
    <w:p w:rsidR="00F36349" w:rsidRPr="002475E4" w:rsidRDefault="00F36349" w:rsidP="00F36349">
      <w:pPr>
        <w:pStyle w:val="afffffffb"/>
        <w:jc w:val="center"/>
      </w:pPr>
      <w:r w:rsidRPr="002475E4">
        <w:t>Любченко Тетяна Вікторівна</w:t>
      </w:r>
    </w:p>
    <w:p w:rsidR="00F36349" w:rsidRPr="002475E4" w:rsidRDefault="00F36349" w:rsidP="00F36349">
      <w:pPr>
        <w:pStyle w:val="afffffffb"/>
        <w:ind w:left="5760"/>
      </w:pPr>
    </w:p>
    <w:p w:rsidR="00F36349" w:rsidRPr="002475E4" w:rsidRDefault="00F36349" w:rsidP="00F36349">
      <w:pPr>
        <w:pStyle w:val="afffffffb"/>
        <w:ind w:left="5760" w:firstLine="612"/>
      </w:pPr>
      <w:r w:rsidRPr="002475E4">
        <w:t>УДК 811.14’06’367.625.1</w:t>
      </w:r>
    </w:p>
    <w:p w:rsidR="00F36349" w:rsidRPr="002475E4" w:rsidRDefault="00F36349" w:rsidP="00F36349">
      <w:pPr>
        <w:pStyle w:val="afffffffb"/>
        <w:ind w:left="5760"/>
      </w:pPr>
    </w:p>
    <w:p w:rsidR="00F36349" w:rsidRPr="002475E4" w:rsidRDefault="00F36349" w:rsidP="00F36349">
      <w:pPr>
        <w:pStyle w:val="afffffffb"/>
        <w:ind w:left="5760"/>
      </w:pPr>
    </w:p>
    <w:p w:rsidR="00F36349" w:rsidRPr="002475E4" w:rsidRDefault="00F36349" w:rsidP="00F36349">
      <w:pPr>
        <w:pStyle w:val="afffffffb"/>
        <w:ind w:left="567"/>
        <w:jc w:val="center"/>
        <w:rPr>
          <w:b/>
        </w:rPr>
      </w:pPr>
      <w:bookmarkStart w:id="0" w:name="_GoBack"/>
      <w:r w:rsidRPr="002475E4">
        <w:rPr>
          <w:b/>
        </w:rPr>
        <w:t>ПЕРЕХІДНІСТЬ ЯК ТИП ВАЛЕНТНОСТІ ДІЄСЛОВА</w:t>
      </w:r>
    </w:p>
    <w:p w:rsidR="00F36349" w:rsidRPr="002475E4" w:rsidRDefault="00F36349" w:rsidP="00F36349">
      <w:pPr>
        <w:pStyle w:val="afffffffb"/>
        <w:ind w:left="567"/>
        <w:jc w:val="center"/>
        <w:rPr>
          <w:b/>
        </w:rPr>
      </w:pPr>
      <w:r w:rsidRPr="002475E4">
        <w:rPr>
          <w:b/>
        </w:rPr>
        <w:t>В СУЧАСНІЙ НОВОГРЕЦЬКІЙ МОВІ</w:t>
      </w:r>
    </w:p>
    <w:bookmarkEnd w:id="0"/>
    <w:p w:rsidR="00F36349" w:rsidRPr="002475E4" w:rsidRDefault="00F36349" w:rsidP="00F36349">
      <w:pPr>
        <w:pStyle w:val="afffffffb"/>
        <w:ind w:left="567"/>
      </w:pPr>
    </w:p>
    <w:p w:rsidR="00F36349" w:rsidRPr="002475E4" w:rsidRDefault="00F36349" w:rsidP="00F36349">
      <w:pPr>
        <w:pStyle w:val="afffffffb"/>
        <w:ind w:left="567"/>
        <w:jc w:val="center"/>
      </w:pPr>
      <w:r w:rsidRPr="002475E4">
        <w:t>Спеціальність 10.02.14 – класичні мови. Окремі індоєвропейські мови</w:t>
      </w:r>
    </w:p>
    <w:p w:rsidR="00F36349" w:rsidRPr="002475E4" w:rsidRDefault="00F36349" w:rsidP="00F36349">
      <w:pPr>
        <w:pStyle w:val="afffffffb"/>
        <w:ind w:left="567"/>
        <w:jc w:val="center"/>
      </w:pPr>
    </w:p>
    <w:p w:rsidR="00F36349" w:rsidRPr="002475E4" w:rsidRDefault="00F36349" w:rsidP="00F36349">
      <w:pPr>
        <w:pStyle w:val="afffffffb"/>
        <w:ind w:left="567"/>
        <w:jc w:val="center"/>
      </w:pPr>
      <w:r w:rsidRPr="002475E4">
        <w:t>Дисертація на здобуття наукового ступеня</w:t>
      </w:r>
    </w:p>
    <w:p w:rsidR="00F36349" w:rsidRPr="002475E4" w:rsidRDefault="00F36349" w:rsidP="00F36349">
      <w:pPr>
        <w:pStyle w:val="afffffffb"/>
        <w:ind w:left="567"/>
        <w:jc w:val="center"/>
      </w:pPr>
      <w:r w:rsidRPr="002475E4">
        <w:t>кандидата філологічних наук</w:t>
      </w:r>
    </w:p>
    <w:p w:rsidR="00F36349" w:rsidRPr="002475E4" w:rsidRDefault="00F36349" w:rsidP="00F36349">
      <w:pPr>
        <w:pStyle w:val="afffffffb"/>
        <w:ind w:left="567"/>
      </w:pPr>
    </w:p>
    <w:p w:rsidR="00F36349" w:rsidRPr="002475E4" w:rsidRDefault="00F36349" w:rsidP="00F36349">
      <w:pPr>
        <w:pStyle w:val="afffffffb"/>
        <w:ind w:left="567"/>
      </w:pPr>
    </w:p>
    <w:p w:rsidR="00F36349" w:rsidRPr="002475E4" w:rsidRDefault="00F36349" w:rsidP="00F36349">
      <w:pPr>
        <w:pStyle w:val="afffffffb"/>
      </w:pPr>
    </w:p>
    <w:p w:rsidR="00F36349" w:rsidRPr="002475E4" w:rsidRDefault="00F36349" w:rsidP="00F36349">
      <w:pPr>
        <w:pStyle w:val="afffffffb"/>
        <w:ind w:left="5760"/>
      </w:pPr>
      <w:r w:rsidRPr="002475E4">
        <w:t>Науковий керівник:</w:t>
      </w:r>
    </w:p>
    <w:p w:rsidR="00F36349" w:rsidRPr="002475E4" w:rsidRDefault="00F36349" w:rsidP="00F36349">
      <w:pPr>
        <w:pStyle w:val="afffffffb"/>
        <w:ind w:left="5760"/>
      </w:pPr>
      <w:r w:rsidRPr="002475E4">
        <w:t>доктор філологічних наук, професор, член-кореспондент НАН України</w:t>
      </w:r>
    </w:p>
    <w:p w:rsidR="00F36349" w:rsidRPr="002475E4" w:rsidRDefault="00F36349" w:rsidP="00F36349">
      <w:pPr>
        <w:pStyle w:val="afffffffb"/>
        <w:ind w:left="5760"/>
      </w:pPr>
      <w:r w:rsidRPr="002475E4">
        <w:t>Клименко Ніна Федорівна</w:t>
      </w:r>
    </w:p>
    <w:p w:rsidR="00F36349" w:rsidRPr="002475E4" w:rsidRDefault="00F36349" w:rsidP="00F36349">
      <w:pPr>
        <w:pStyle w:val="afffffffb"/>
        <w:ind w:left="567"/>
      </w:pPr>
    </w:p>
    <w:p w:rsidR="00F36349" w:rsidRPr="00F36349" w:rsidRDefault="00F36349" w:rsidP="00F36349">
      <w:pPr>
        <w:pStyle w:val="afffffffb"/>
        <w:jc w:val="center"/>
      </w:pPr>
      <w:r w:rsidRPr="002475E4">
        <w:t>Київ - 200</w:t>
      </w:r>
      <w:r w:rsidRPr="00F36349">
        <w:t>9</w:t>
      </w:r>
    </w:p>
    <w:p w:rsidR="00F36349" w:rsidRPr="002475E4" w:rsidRDefault="00F36349" w:rsidP="00F36349">
      <w:pPr>
        <w:pStyle w:val="afffffffb"/>
        <w:jc w:val="center"/>
        <w:rPr>
          <w:b/>
          <w:szCs w:val="28"/>
        </w:rPr>
      </w:pPr>
      <w:r w:rsidRPr="002475E4">
        <w:br w:type="page"/>
      </w:r>
      <w:r w:rsidRPr="002475E4">
        <w:rPr>
          <w:b/>
          <w:szCs w:val="28"/>
        </w:rPr>
        <w:lastRenderedPageBreak/>
        <w:t>ЗМІСТ</w:t>
      </w:r>
    </w:p>
    <w:p w:rsidR="00F36349" w:rsidRPr="002475E4" w:rsidRDefault="00F36349" w:rsidP="00F36349">
      <w:pPr>
        <w:pStyle w:val="afffffffb"/>
        <w:jc w:val="center"/>
        <w:rPr>
          <w:b/>
          <w:szCs w:val="28"/>
        </w:rPr>
      </w:pPr>
    </w:p>
    <w:p w:rsidR="00F36349" w:rsidRPr="002475E4" w:rsidRDefault="00F36349" w:rsidP="00F36349">
      <w:pPr>
        <w:spacing w:line="360" w:lineRule="auto"/>
        <w:rPr>
          <w:sz w:val="28"/>
          <w:lang w:val="uk-UA"/>
        </w:rPr>
      </w:pPr>
      <w:r w:rsidRPr="002475E4">
        <w:rPr>
          <w:b/>
          <w:sz w:val="28"/>
          <w:lang w:val="uk-UA"/>
        </w:rPr>
        <w:t>П</w:t>
      </w:r>
      <w:r w:rsidRPr="002475E4">
        <w:rPr>
          <w:b/>
          <w:sz w:val="28"/>
        </w:rPr>
        <w:t>ЕРЕЛІК УМОВНИХ СКОРОЧЕНЬ</w:t>
      </w:r>
      <w:r w:rsidRPr="002475E4">
        <w:rPr>
          <w:b/>
          <w:sz w:val="28"/>
          <w:lang w:val="uk-UA"/>
        </w:rPr>
        <w:tab/>
      </w:r>
      <w:r w:rsidRPr="002475E4">
        <w:rPr>
          <w:b/>
          <w:sz w:val="28"/>
          <w:lang w:val="uk-UA"/>
        </w:rPr>
        <w:tab/>
      </w:r>
      <w:r w:rsidRPr="002475E4">
        <w:rPr>
          <w:b/>
          <w:sz w:val="28"/>
          <w:lang w:val="uk-UA"/>
        </w:rPr>
        <w:tab/>
      </w:r>
      <w:r w:rsidRPr="002475E4">
        <w:rPr>
          <w:b/>
          <w:sz w:val="28"/>
          <w:lang w:val="uk-UA"/>
        </w:rPr>
        <w:tab/>
      </w:r>
      <w:r w:rsidRPr="002475E4">
        <w:rPr>
          <w:b/>
          <w:sz w:val="28"/>
          <w:lang w:val="uk-UA"/>
        </w:rPr>
        <w:tab/>
      </w:r>
      <w:r w:rsidRPr="002475E4">
        <w:rPr>
          <w:b/>
          <w:sz w:val="28"/>
          <w:lang w:val="uk-UA"/>
        </w:rPr>
        <w:tab/>
      </w:r>
      <w:r w:rsidRPr="002475E4">
        <w:rPr>
          <w:b/>
          <w:sz w:val="28"/>
          <w:lang w:val="uk-UA"/>
        </w:rPr>
        <w:tab/>
      </w:r>
      <w:r w:rsidRPr="002475E4">
        <w:rPr>
          <w:sz w:val="28"/>
          <w:lang w:val="uk-UA"/>
        </w:rPr>
        <w:t>С.4</w:t>
      </w:r>
    </w:p>
    <w:p w:rsidR="00F36349" w:rsidRPr="002475E4" w:rsidRDefault="00F36349" w:rsidP="00F36349">
      <w:pPr>
        <w:tabs>
          <w:tab w:val="left" w:pos="1526"/>
          <w:tab w:val="left" w:pos="9000"/>
        </w:tabs>
        <w:spacing w:line="360" w:lineRule="auto"/>
        <w:rPr>
          <w:sz w:val="28"/>
          <w:lang w:val="uk-UA"/>
        </w:rPr>
      </w:pPr>
      <w:r w:rsidRPr="002475E4">
        <w:rPr>
          <w:b/>
          <w:sz w:val="28"/>
          <w:lang w:val="uk-UA"/>
        </w:rPr>
        <w:t>ВСТУП</w:t>
      </w:r>
      <w:r w:rsidRPr="002475E4">
        <w:rPr>
          <w:b/>
          <w:sz w:val="28"/>
          <w:lang w:val="uk-UA"/>
        </w:rPr>
        <w:tab/>
      </w:r>
      <w:r w:rsidRPr="002475E4">
        <w:rPr>
          <w:b/>
          <w:sz w:val="28"/>
          <w:lang w:val="uk-UA"/>
        </w:rPr>
        <w:tab/>
      </w:r>
      <w:r w:rsidRPr="002475E4">
        <w:rPr>
          <w:b/>
          <w:sz w:val="28"/>
          <w:lang w:val="uk-UA"/>
        </w:rPr>
        <w:tab/>
      </w:r>
      <w:r w:rsidRPr="002475E4">
        <w:rPr>
          <w:sz w:val="28"/>
          <w:lang w:val="uk-UA"/>
        </w:rPr>
        <w:t>С.5</w:t>
      </w:r>
    </w:p>
    <w:p w:rsidR="00F36349" w:rsidRPr="002475E4" w:rsidRDefault="00F36349" w:rsidP="00F36349">
      <w:pPr>
        <w:tabs>
          <w:tab w:val="left" w:pos="1526"/>
          <w:tab w:val="left" w:pos="9000"/>
        </w:tabs>
        <w:spacing w:line="360" w:lineRule="auto"/>
        <w:rPr>
          <w:sz w:val="28"/>
          <w:lang w:val="uk-UA"/>
        </w:rPr>
      </w:pPr>
      <w:r w:rsidRPr="002475E4">
        <w:rPr>
          <w:b/>
          <w:sz w:val="28"/>
          <w:lang w:val="uk-UA"/>
        </w:rPr>
        <w:t>РОЗДІЛ 1</w:t>
      </w:r>
      <w:r w:rsidRPr="002475E4">
        <w:rPr>
          <w:b/>
          <w:sz w:val="28"/>
          <w:lang w:val="uk-UA"/>
        </w:rPr>
        <w:tab/>
        <w:t>ТЕОРЕТИКО-МЕТОДОЛОГІЧНІ ЗАСАДИ ДОСЛІДЖЕННЯ КАТЕГОРІЇ ПЕРЕХІДНОСТІ ДІЄСЛОВА</w:t>
      </w:r>
    </w:p>
    <w:p w:rsidR="00F36349" w:rsidRPr="002475E4" w:rsidRDefault="00F36349" w:rsidP="00F36349">
      <w:pPr>
        <w:tabs>
          <w:tab w:val="left" w:pos="9000"/>
        </w:tabs>
        <w:spacing w:line="360" w:lineRule="auto"/>
        <w:rPr>
          <w:sz w:val="28"/>
          <w:lang w:val="uk-UA"/>
        </w:rPr>
      </w:pPr>
      <w:r w:rsidRPr="002475E4">
        <w:rPr>
          <w:sz w:val="28"/>
          <w:lang w:val="uk-UA"/>
        </w:rPr>
        <w:t>1.1.</w:t>
      </w:r>
      <w:r w:rsidRPr="002475E4">
        <w:rPr>
          <w:sz w:val="28"/>
        </w:rPr>
        <w:t xml:space="preserve"> </w:t>
      </w:r>
      <w:r w:rsidRPr="002475E4">
        <w:rPr>
          <w:sz w:val="28"/>
          <w:lang w:val="uk-UA"/>
        </w:rPr>
        <w:t>Традиційні підх</w:t>
      </w:r>
      <w:r>
        <w:rPr>
          <w:sz w:val="28"/>
          <w:lang w:val="uk-UA"/>
        </w:rPr>
        <w:t>оди до визначення мовного</w:t>
      </w:r>
      <w:r w:rsidRPr="002475E4">
        <w:rPr>
          <w:sz w:val="28"/>
          <w:lang w:val="uk-UA"/>
        </w:rPr>
        <w:t xml:space="preserve"> статусу</w:t>
      </w:r>
      <w:r w:rsidRPr="002475E4">
        <w:rPr>
          <w:sz w:val="28"/>
        </w:rPr>
        <w:t xml:space="preserve"> </w:t>
      </w:r>
      <w:r w:rsidRPr="002475E4">
        <w:rPr>
          <w:sz w:val="28"/>
          <w:lang w:val="uk-UA"/>
        </w:rPr>
        <w:t>категорії</w:t>
      </w:r>
      <w:r w:rsidRPr="002475E4">
        <w:rPr>
          <w:sz w:val="28"/>
        </w:rPr>
        <w:t xml:space="preserve"> </w:t>
      </w:r>
      <w:r w:rsidRPr="002475E4">
        <w:rPr>
          <w:sz w:val="28"/>
          <w:lang w:val="uk-UA"/>
        </w:rPr>
        <w:t>перехідності</w:t>
      </w:r>
      <w:r>
        <w:rPr>
          <w:sz w:val="28"/>
          <w:lang w:val="uk-UA"/>
        </w:rPr>
        <w:t xml:space="preserve"> дієслова</w:t>
      </w:r>
      <w:r w:rsidRPr="002475E4">
        <w:rPr>
          <w:sz w:val="28"/>
          <w:lang w:val="uk-UA"/>
        </w:rPr>
        <w:tab/>
      </w:r>
      <w:r w:rsidRPr="002475E4">
        <w:rPr>
          <w:sz w:val="28"/>
          <w:lang w:val="uk-UA"/>
        </w:rPr>
        <w:tab/>
        <w:t>С.14</w:t>
      </w:r>
    </w:p>
    <w:p w:rsidR="00F36349" w:rsidRPr="002475E4" w:rsidRDefault="00F36349" w:rsidP="00F36349">
      <w:pPr>
        <w:spacing w:line="360" w:lineRule="auto"/>
        <w:ind w:right="201"/>
        <w:rPr>
          <w:sz w:val="28"/>
          <w:lang w:val="uk-UA"/>
        </w:rPr>
      </w:pPr>
      <w:r w:rsidRPr="002475E4">
        <w:rPr>
          <w:sz w:val="28"/>
        </w:rPr>
        <w:t xml:space="preserve">1.2. </w:t>
      </w:r>
      <w:r w:rsidRPr="002475E4">
        <w:rPr>
          <w:sz w:val="28"/>
          <w:lang w:val="uk-UA"/>
        </w:rPr>
        <w:t>Взаємодія перехідності дієслова з іншими граматичними</w:t>
      </w:r>
    </w:p>
    <w:p w:rsidR="00F36349" w:rsidRPr="002475E4" w:rsidRDefault="00F36349" w:rsidP="00F36349">
      <w:pPr>
        <w:spacing w:line="360" w:lineRule="auto"/>
        <w:ind w:right="-82"/>
        <w:rPr>
          <w:sz w:val="28"/>
        </w:rPr>
      </w:pPr>
      <w:r w:rsidRPr="002475E4">
        <w:rPr>
          <w:sz w:val="28"/>
          <w:lang w:val="uk-UA"/>
        </w:rPr>
        <w:t xml:space="preserve">категоріями </w:t>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t>С.24</w:t>
      </w:r>
    </w:p>
    <w:p w:rsidR="00F36349" w:rsidRPr="002475E4" w:rsidRDefault="00F36349" w:rsidP="00F36349">
      <w:pPr>
        <w:tabs>
          <w:tab w:val="left" w:pos="9000"/>
        </w:tabs>
        <w:spacing w:line="360" w:lineRule="auto"/>
        <w:rPr>
          <w:sz w:val="28"/>
          <w:lang w:val="uk-UA"/>
        </w:rPr>
      </w:pPr>
      <w:r w:rsidRPr="002475E4">
        <w:rPr>
          <w:sz w:val="28"/>
          <w:lang w:val="uk-UA"/>
        </w:rPr>
        <w:t>1.3.</w:t>
      </w:r>
      <w:r w:rsidRPr="002475E4">
        <w:rPr>
          <w:sz w:val="28"/>
        </w:rPr>
        <w:t xml:space="preserve"> </w:t>
      </w:r>
      <w:r w:rsidRPr="002475E4">
        <w:rPr>
          <w:sz w:val="28"/>
          <w:lang w:val="uk-UA"/>
        </w:rPr>
        <w:t>Перехідність у категоріальному апараті сучасного мовознавства</w:t>
      </w:r>
      <w:r w:rsidRPr="002475E4">
        <w:rPr>
          <w:sz w:val="28"/>
          <w:lang w:val="uk-UA"/>
        </w:rPr>
        <w:tab/>
      </w:r>
      <w:r w:rsidRPr="002475E4">
        <w:rPr>
          <w:sz w:val="28"/>
          <w:lang w:val="uk-UA"/>
        </w:rPr>
        <w:tab/>
        <w:t>С.34</w:t>
      </w:r>
    </w:p>
    <w:p w:rsidR="00F36349" w:rsidRPr="002475E4" w:rsidRDefault="00F36349" w:rsidP="00F36349">
      <w:pPr>
        <w:tabs>
          <w:tab w:val="left" w:pos="9000"/>
        </w:tabs>
        <w:spacing w:line="360" w:lineRule="auto"/>
        <w:rPr>
          <w:sz w:val="28"/>
          <w:lang w:val="uk-UA"/>
        </w:rPr>
      </w:pPr>
      <w:r w:rsidRPr="002475E4">
        <w:rPr>
          <w:b/>
          <w:sz w:val="28"/>
          <w:lang w:val="uk-UA"/>
        </w:rPr>
        <w:t>ВИСНОВКИ ДО РОЗДІЛУ 1</w:t>
      </w:r>
      <w:r w:rsidRPr="002475E4">
        <w:rPr>
          <w:b/>
          <w:sz w:val="28"/>
          <w:lang w:val="uk-UA"/>
        </w:rPr>
        <w:tab/>
      </w:r>
      <w:r w:rsidRPr="002475E4">
        <w:rPr>
          <w:b/>
          <w:sz w:val="28"/>
          <w:lang w:val="uk-UA"/>
        </w:rPr>
        <w:tab/>
      </w:r>
      <w:r w:rsidRPr="002475E4">
        <w:rPr>
          <w:sz w:val="28"/>
          <w:lang w:val="uk-UA"/>
        </w:rPr>
        <w:t>С.52</w:t>
      </w:r>
    </w:p>
    <w:p w:rsidR="00F36349" w:rsidRPr="002475E4" w:rsidRDefault="00F36349" w:rsidP="00F36349">
      <w:pPr>
        <w:tabs>
          <w:tab w:val="left" w:pos="1526"/>
          <w:tab w:val="left" w:pos="8472"/>
        </w:tabs>
        <w:spacing w:line="360" w:lineRule="auto"/>
        <w:rPr>
          <w:sz w:val="28"/>
          <w:lang w:val="uk-UA"/>
        </w:rPr>
      </w:pPr>
      <w:r w:rsidRPr="002475E4">
        <w:rPr>
          <w:b/>
          <w:sz w:val="28"/>
          <w:lang w:val="uk-UA"/>
        </w:rPr>
        <w:t>РОЗДІЛ 2</w:t>
      </w:r>
      <w:r w:rsidRPr="002475E4">
        <w:rPr>
          <w:b/>
          <w:sz w:val="28"/>
          <w:lang w:val="uk-UA"/>
        </w:rPr>
        <w:tab/>
        <w:t>МОРФОЛОГО-СЕМАНТИКО-СИНТАКСИЧНА КАТЕГОРІЯ ПЕРЕХІДНОСТІ ДІЄСЛОВА СУЧАСНОЇ НОВОГРЕЦЬКОЇ МОВИ</w:t>
      </w:r>
    </w:p>
    <w:p w:rsidR="00F36349" w:rsidRPr="002475E4" w:rsidRDefault="00F36349" w:rsidP="00F36349">
      <w:pPr>
        <w:tabs>
          <w:tab w:val="left" w:pos="1526"/>
          <w:tab w:val="left" w:pos="8472"/>
        </w:tabs>
        <w:spacing w:line="360" w:lineRule="auto"/>
        <w:rPr>
          <w:sz w:val="28"/>
          <w:lang w:val="uk-UA"/>
        </w:rPr>
      </w:pPr>
      <w:r w:rsidRPr="002475E4">
        <w:rPr>
          <w:sz w:val="28"/>
          <w:lang w:val="uk-UA"/>
        </w:rPr>
        <w:t>2.1. Предикат і об’єктна синтаксема в семантико-синтаксичній структурі речення сучасної новогрецької мови</w:t>
      </w:r>
      <w:r w:rsidRPr="002475E4">
        <w:rPr>
          <w:sz w:val="28"/>
          <w:lang w:val="uk-UA"/>
        </w:rPr>
        <w:tab/>
      </w:r>
      <w:r w:rsidRPr="002475E4">
        <w:rPr>
          <w:sz w:val="28"/>
          <w:lang w:val="uk-UA"/>
        </w:rPr>
        <w:tab/>
      </w:r>
      <w:r w:rsidRPr="002475E4">
        <w:rPr>
          <w:sz w:val="28"/>
          <w:lang w:val="uk-UA"/>
        </w:rPr>
        <w:tab/>
        <w:t>С.54</w:t>
      </w:r>
    </w:p>
    <w:p w:rsidR="00F36349" w:rsidRPr="002475E4" w:rsidRDefault="00F36349" w:rsidP="00F36349">
      <w:pPr>
        <w:tabs>
          <w:tab w:val="left" w:pos="1526"/>
          <w:tab w:val="left" w:pos="8472"/>
        </w:tabs>
        <w:spacing w:line="360" w:lineRule="auto"/>
        <w:rPr>
          <w:sz w:val="28"/>
          <w:lang w:val="uk-UA"/>
        </w:rPr>
      </w:pPr>
      <w:r w:rsidRPr="002475E4">
        <w:rPr>
          <w:sz w:val="28"/>
          <w:lang w:val="uk-UA"/>
        </w:rPr>
        <w:t>2.2. Експліцитно перехідні дієслова</w:t>
      </w:r>
      <w:r w:rsidRPr="002475E4">
        <w:rPr>
          <w:sz w:val="28"/>
          <w:lang w:val="uk-UA"/>
        </w:rPr>
        <w:tab/>
      </w:r>
      <w:r w:rsidRPr="002475E4">
        <w:rPr>
          <w:sz w:val="28"/>
          <w:lang w:val="uk-UA"/>
        </w:rPr>
        <w:tab/>
      </w:r>
      <w:r w:rsidRPr="002475E4">
        <w:rPr>
          <w:sz w:val="28"/>
          <w:lang w:val="uk-UA"/>
        </w:rPr>
        <w:tab/>
        <w:t>С.69</w:t>
      </w:r>
    </w:p>
    <w:p w:rsidR="00F36349" w:rsidRPr="002475E4" w:rsidRDefault="00F36349" w:rsidP="00F36349">
      <w:pPr>
        <w:spacing w:line="360" w:lineRule="auto"/>
        <w:jc w:val="both"/>
        <w:rPr>
          <w:sz w:val="28"/>
          <w:lang w:val="uk-UA"/>
        </w:rPr>
      </w:pPr>
      <w:r w:rsidRPr="002475E4">
        <w:rPr>
          <w:sz w:val="28"/>
          <w:lang w:val="uk-UA"/>
        </w:rPr>
        <w:t>2.2.1. Конструкції з об’єктними синтаксемами.</w:t>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lang w:val="uk-UA"/>
        </w:rPr>
        <w:tab/>
      </w:r>
      <w:r w:rsidRPr="002475E4">
        <w:rPr>
          <w:sz w:val="28"/>
        </w:rPr>
        <w:tab/>
      </w:r>
      <w:r w:rsidRPr="002475E4">
        <w:rPr>
          <w:sz w:val="28"/>
          <w:lang w:val="uk-UA"/>
        </w:rPr>
        <w:t>С.69</w:t>
      </w:r>
    </w:p>
    <w:p w:rsidR="00F36349" w:rsidRPr="002475E4" w:rsidRDefault="00F36349" w:rsidP="00F36349">
      <w:pPr>
        <w:tabs>
          <w:tab w:val="left" w:pos="1080"/>
          <w:tab w:val="left" w:pos="8472"/>
        </w:tabs>
        <w:spacing w:line="360" w:lineRule="auto"/>
        <w:rPr>
          <w:sz w:val="28"/>
          <w:lang w:val="uk-UA"/>
        </w:rPr>
      </w:pPr>
      <w:r w:rsidRPr="002475E4">
        <w:rPr>
          <w:sz w:val="28"/>
          <w:lang w:val="uk-UA"/>
        </w:rPr>
        <w:lastRenderedPageBreak/>
        <w:tab/>
        <w:t xml:space="preserve">2.2.1.1. Предикати з об’єктною синтаксемою </w:t>
      </w:r>
    </w:p>
    <w:p w:rsidR="00F36349" w:rsidRPr="002475E4" w:rsidRDefault="00F36349" w:rsidP="00F36349">
      <w:pPr>
        <w:tabs>
          <w:tab w:val="left" w:pos="1080"/>
          <w:tab w:val="left" w:pos="8472"/>
        </w:tabs>
        <w:spacing w:line="360" w:lineRule="auto"/>
        <w:ind w:left="1080"/>
        <w:rPr>
          <w:sz w:val="28"/>
          <w:lang w:val="uk-UA"/>
        </w:rPr>
      </w:pPr>
      <w:r w:rsidRPr="002475E4">
        <w:rPr>
          <w:sz w:val="28"/>
          <w:lang w:val="uk-UA"/>
        </w:rPr>
        <w:t>у знахідному відмінку.</w:t>
      </w:r>
      <w:r w:rsidRPr="002475E4">
        <w:rPr>
          <w:sz w:val="28"/>
          <w:lang w:val="uk-UA"/>
        </w:rPr>
        <w:tab/>
      </w:r>
      <w:r w:rsidRPr="002475E4">
        <w:rPr>
          <w:sz w:val="28"/>
          <w:lang w:val="uk-UA"/>
        </w:rPr>
        <w:tab/>
      </w:r>
      <w:r w:rsidRPr="002475E4">
        <w:rPr>
          <w:sz w:val="28"/>
          <w:lang w:val="uk-UA"/>
        </w:rPr>
        <w:tab/>
        <w:t>С.69</w:t>
      </w:r>
    </w:p>
    <w:p w:rsidR="00F36349" w:rsidRPr="002475E4" w:rsidRDefault="00F36349" w:rsidP="00F36349">
      <w:pPr>
        <w:tabs>
          <w:tab w:val="left" w:pos="1080"/>
          <w:tab w:val="left" w:pos="8472"/>
        </w:tabs>
        <w:spacing w:line="360" w:lineRule="auto"/>
        <w:rPr>
          <w:sz w:val="28"/>
          <w:lang w:val="uk-UA"/>
        </w:rPr>
      </w:pPr>
      <w:r w:rsidRPr="002475E4">
        <w:rPr>
          <w:sz w:val="28"/>
          <w:lang w:val="uk-UA"/>
        </w:rPr>
        <w:tab/>
        <w:t>2.2.1.2. Дієслова з варіативною валентністю.</w:t>
      </w:r>
      <w:r w:rsidRPr="002475E4">
        <w:rPr>
          <w:sz w:val="28"/>
          <w:lang w:val="uk-UA"/>
        </w:rPr>
        <w:tab/>
      </w:r>
      <w:r w:rsidRPr="002475E4">
        <w:rPr>
          <w:sz w:val="28"/>
          <w:lang w:val="uk-UA"/>
        </w:rPr>
        <w:tab/>
      </w:r>
      <w:r w:rsidRPr="002475E4">
        <w:rPr>
          <w:sz w:val="28"/>
          <w:lang w:val="uk-UA"/>
        </w:rPr>
        <w:tab/>
        <w:t>С.97</w:t>
      </w:r>
    </w:p>
    <w:p w:rsidR="00F36349" w:rsidRPr="002475E4" w:rsidRDefault="00F36349" w:rsidP="00F36349">
      <w:pPr>
        <w:tabs>
          <w:tab w:val="left" w:pos="1080"/>
          <w:tab w:val="left" w:pos="8472"/>
        </w:tabs>
        <w:spacing w:line="360" w:lineRule="auto"/>
        <w:rPr>
          <w:sz w:val="28"/>
          <w:lang w:val="uk-UA"/>
        </w:rPr>
      </w:pPr>
      <w:r w:rsidRPr="002475E4">
        <w:rPr>
          <w:sz w:val="28"/>
          <w:lang w:val="uk-UA"/>
        </w:rPr>
        <w:tab/>
        <w:t>2.2.1.3. Предикати з двома</w:t>
      </w:r>
      <w:r w:rsidRPr="002475E4">
        <w:rPr>
          <w:sz w:val="28"/>
        </w:rPr>
        <w:t xml:space="preserve"> синтаксемами</w:t>
      </w:r>
      <w:r w:rsidRPr="002475E4">
        <w:rPr>
          <w:sz w:val="28"/>
          <w:lang w:val="uk-UA"/>
        </w:rPr>
        <w:t>.</w:t>
      </w:r>
      <w:r w:rsidRPr="002475E4">
        <w:rPr>
          <w:sz w:val="28"/>
          <w:lang w:val="uk-UA"/>
        </w:rPr>
        <w:tab/>
      </w:r>
      <w:r w:rsidRPr="002475E4">
        <w:rPr>
          <w:sz w:val="28"/>
          <w:lang w:val="uk-UA"/>
        </w:rPr>
        <w:tab/>
      </w:r>
      <w:r w:rsidRPr="002475E4">
        <w:rPr>
          <w:sz w:val="28"/>
          <w:lang w:val="uk-UA"/>
        </w:rPr>
        <w:tab/>
        <w:t>С.119</w:t>
      </w:r>
    </w:p>
    <w:p w:rsidR="00F36349" w:rsidRPr="002475E4" w:rsidRDefault="00F36349" w:rsidP="00F36349">
      <w:pPr>
        <w:tabs>
          <w:tab w:val="left" w:pos="1080"/>
          <w:tab w:val="left" w:pos="8472"/>
        </w:tabs>
        <w:spacing w:line="360" w:lineRule="auto"/>
        <w:rPr>
          <w:sz w:val="28"/>
          <w:lang w:val="uk-UA"/>
        </w:rPr>
      </w:pPr>
      <w:r w:rsidRPr="002475E4">
        <w:rPr>
          <w:sz w:val="28"/>
          <w:lang w:val="uk-UA"/>
        </w:rPr>
        <w:tab/>
        <w:t>2.2.1.4. Сталі дієслівно-субстантивні вирази.</w:t>
      </w:r>
      <w:r w:rsidRPr="002475E4">
        <w:rPr>
          <w:sz w:val="28"/>
          <w:lang w:val="uk-UA"/>
        </w:rPr>
        <w:tab/>
      </w:r>
      <w:r w:rsidRPr="002475E4">
        <w:rPr>
          <w:sz w:val="28"/>
          <w:lang w:val="uk-UA"/>
        </w:rPr>
        <w:tab/>
      </w:r>
      <w:r w:rsidRPr="002475E4">
        <w:rPr>
          <w:sz w:val="28"/>
          <w:lang w:val="uk-UA"/>
        </w:rPr>
        <w:tab/>
        <w:t>С.128</w:t>
      </w:r>
    </w:p>
    <w:p w:rsidR="00F36349" w:rsidRPr="002475E4" w:rsidRDefault="00F36349" w:rsidP="00F36349">
      <w:pPr>
        <w:tabs>
          <w:tab w:val="left" w:pos="1526"/>
          <w:tab w:val="left" w:pos="8472"/>
        </w:tabs>
        <w:spacing w:line="360" w:lineRule="auto"/>
        <w:rPr>
          <w:sz w:val="28"/>
          <w:lang w:val="uk-UA"/>
        </w:rPr>
      </w:pPr>
      <w:r w:rsidRPr="002475E4">
        <w:rPr>
          <w:sz w:val="28"/>
          <w:lang w:val="uk-UA"/>
        </w:rPr>
        <w:t>2.2.2.</w:t>
      </w:r>
      <w:r w:rsidRPr="002475E4">
        <w:rPr>
          <w:sz w:val="28"/>
        </w:rPr>
        <w:t xml:space="preserve"> </w:t>
      </w:r>
      <w:r w:rsidRPr="002475E4">
        <w:rPr>
          <w:sz w:val="28"/>
          <w:lang w:val="uk-UA"/>
        </w:rPr>
        <w:t>Варіанти об’єктних синтаксем.</w:t>
      </w:r>
      <w:r w:rsidRPr="002475E4">
        <w:rPr>
          <w:sz w:val="28"/>
          <w:lang w:val="uk-UA"/>
        </w:rPr>
        <w:tab/>
      </w:r>
      <w:r w:rsidRPr="002475E4">
        <w:rPr>
          <w:sz w:val="28"/>
          <w:lang w:val="uk-UA"/>
        </w:rPr>
        <w:tab/>
      </w:r>
      <w:r w:rsidRPr="002475E4">
        <w:rPr>
          <w:sz w:val="28"/>
          <w:lang w:val="uk-UA"/>
        </w:rPr>
        <w:tab/>
        <w:t>С.134</w:t>
      </w:r>
    </w:p>
    <w:p w:rsidR="00F36349" w:rsidRPr="002475E4" w:rsidRDefault="00F36349" w:rsidP="00F36349">
      <w:pPr>
        <w:tabs>
          <w:tab w:val="left" w:pos="1080"/>
          <w:tab w:val="left" w:pos="8472"/>
        </w:tabs>
        <w:spacing w:line="360" w:lineRule="auto"/>
        <w:rPr>
          <w:sz w:val="28"/>
          <w:lang w:val="uk-UA"/>
        </w:rPr>
      </w:pPr>
      <w:r w:rsidRPr="002475E4">
        <w:rPr>
          <w:sz w:val="28"/>
          <w:lang w:val="uk-UA"/>
        </w:rPr>
        <w:tab/>
        <w:t xml:space="preserve">2.2.2.1. Об’єктні синтаксеми, виражені дубльованими </w:t>
      </w:r>
    </w:p>
    <w:p w:rsidR="00F36349" w:rsidRPr="002475E4" w:rsidRDefault="00F36349" w:rsidP="00F36349">
      <w:pPr>
        <w:tabs>
          <w:tab w:val="left" w:pos="1080"/>
          <w:tab w:val="left" w:pos="8472"/>
        </w:tabs>
        <w:spacing w:line="360" w:lineRule="auto"/>
        <w:ind w:left="1080"/>
        <w:rPr>
          <w:sz w:val="28"/>
          <w:lang w:val="uk-UA"/>
        </w:rPr>
      </w:pPr>
      <w:r w:rsidRPr="002475E4">
        <w:rPr>
          <w:sz w:val="28"/>
          <w:lang w:val="uk-UA"/>
        </w:rPr>
        <w:t>займенниками.</w:t>
      </w:r>
      <w:r w:rsidRPr="002475E4">
        <w:rPr>
          <w:sz w:val="28"/>
          <w:lang w:val="uk-UA"/>
        </w:rPr>
        <w:tab/>
      </w:r>
      <w:r w:rsidRPr="002475E4">
        <w:rPr>
          <w:sz w:val="28"/>
          <w:lang w:val="uk-UA"/>
        </w:rPr>
        <w:tab/>
      </w:r>
      <w:r w:rsidRPr="002475E4">
        <w:rPr>
          <w:sz w:val="28"/>
          <w:lang w:val="uk-UA"/>
        </w:rPr>
        <w:tab/>
        <w:t>С.134</w:t>
      </w:r>
    </w:p>
    <w:p w:rsidR="00F36349" w:rsidRPr="002475E4" w:rsidRDefault="00F36349" w:rsidP="00F36349">
      <w:pPr>
        <w:tabs>
          <w:tab w:val="left" w:pos="1080"/>
          <w:tab w:val="left" w:pos="8472"/>
        </w:tabs>
        <w:spacing w:line="360" w:lineRule="auto"/>
        <w:rPr>
          <w:sz w:val="28"/>
          <w:lang w:val="uk-UA"/>
        </w:rPr>
      </w:pPr>
      <w:r w:rsidRPr="002475E4">
        <w:rPr>
          <w:sz w:val="28"/>
          <w:lang w:val="uk-UA"/>
        </w:rPr>
        <w:tab/>
        <w:t xml:space="preserve">2.2.2.2. Підрядні речення </w:t>
      </w:r>
      <w:r w:rsidRPr="002475E4">
        <w:rPr>
          <w:sz w:val="28"/>
        </w:rPr>
        <w:t>–</w:t>
      </w:r>
      <w:r w:rsidRPr="002475E4">
        <w:rPr>
          <w:sz w:val="28"/>
          <w:lang w:val="uk-UA"/>
        </w:rPr>
        <w:t xml:space="preserve"> об’єктні синтаксеми.</w:t>
      </w:r>
      <w:r w:rsidRPr="002475E4">
        <w:rPr>
          <w:sz w:val="28"/>
          <w:lang w:val="uk-UA"/>
        </w:rPr>
        <w:tab/>
      </w:r>
      <w:r w:rsidRPr="002475E4">
        <w:rPr>
          <w:sz w:val="28"/>
          <w:lang w:val="uk-UA"/>
        </w:rPr>
        <w:tab/>
      </w:r>
      <w:r w:rsidRPr="002475E4">
        <w:rPr>
          <w:sz w:val="28"/>
          <w:lang w:val="uk-UA"/>
        </w:rPr>
        <w:tab/>
        <w:t>С.136</w:t>
      </w:r>
    </w:p>
    <w:p w:rsidR="00F36349" w:rsidRPr="002475E4" w:rsidRDefault="00F36349" w:rsidP="00F36349">
      <w:pPr>
        <w:tabs>
          <w:tab w:val="left" w:pos="1526"/>
          <w:tab w:val="left" w:pos="8472"/>
        </w:tabs>
        <w:spacing w:line="360" w:lineRule="auto"/>
        <w:rPr>
          <w:sz w:val="28"/>
          <w:lang w:val="uk-UA"/>
        </w:rPr>
      </w:pPr>
      <w:r w:rsidRPr="002475E4">
        <w:rPr>
          <w:sz w:val="28"/>
          <w:lang w:val="uk-UA"/>
        </w:rPr>
        <w:t>2.3. Імпліцитно перехідні дієслова</w:t>
      </w:r>
      <w:r w:rsidRPr="002475E4">
        <w:rPr>
          <w:sz w:val="28"/>
          <w:lang w:val="uk-UA"/>
        </w:rPr>
        <w:tab/>
      </w:r>
      <w:r w:rsidRPr="002475E4">
        <w:rPr>
          <w:sz w:val="28"/>
          <w:lang w:val="uk-UA"/>
        </w:rPr>
        <w:tab/>
      </w:r>
      <w:r w:rsidRPr="002475E4">
        <w:rPr>
          <w:sz w:val="28"/>
          <w:lang w:val="uk-UA"/>
        </w:rPr>
        <w:tab/>
        <w:t>С.142</w:t>
      </w:r>
    </w:p>
    <w:p w:rsidR="00F36349" w:rsidRPr="002475E4" w:rsidRDefault="00F36349" w:rsidP="00F36349">
      <w:pPr>
        <w:tabs>
          <w:tab w:val="left" w:pos="1080"/>
          <w:tab w:val="left" w:pos="8472"/>
        </w:tabs>
        <w:spacing w:line="360" w:lineRule="auto"/>
        <w:rPr>
          <w:sz w:val="28"/>
          <w:lang w:val="uk-UA"/>
        </w:rPr>
      </w:pPr>
      <w:r w:rsidRPr="002475E4">
        <w:rPr>
          <w:sz w:val="28"/>
          <w:lang w:val="uk-UA"/>
        </w:rPr>
        <w:tab/>
        <w:t>2.3.1. Безоб’єктне вживання перехідних дієслів.</w:t>
      </w:r>
      <w:r w:rsidRPr="002475E4">
        <w:rPr>
          <w:sz w:val="28"/>
          <w:lang w:val="uk-UA"/>
        </w:rPr>
        <w:tab/>
      </w:r>
      <w:r w:rsidRPr="002475E4">
        <w:rPr>
          <w:sz w:val="28"/>
          <w:lang w:val="uk-UA"/>
        </w:rPr>
        <w:tab/>
      </w:r>
      <w:r w:rsidRPr="002475E4">
        <w:rPr>
          <w:sz w:val="28"/>
          <w:lang w:val="uk-UA"/>
        </w:rPr>
        <w:tab/>
        <w:t>С.142</w:t>
      </w:r>
    </w:p>
    <w:p w:rsidR="00F36349" w:rsidRPr="002475E4" w:rsidRDefault="00F36349" w:rsidP="00F36349">
      <w:pPr>
        <w:tabs>
          <w:tab w:val="left" w:pos="900"/>
        </w:tabs>
        <w:spacing w:line="360" w:lineRule="auto"/>
        <w:ind w:left="1080" w:hanging="180"/>
        <w:rPr>
          <w:sz w:val="28"/>
          <w:lang w:val="uk-UA"/>
        </w:rPr>
      </w:pPr>
      <w:r w:rsidRPr="002475E4">
        <w:rPr>
          <w:sz w:val="28"/>
        </w:rPr>
        <w:tab/>
      </w:r>
      <w:r w:rsidRPr="002475E4">
        <w:rPr>
          <w:sz w:val="28"/>
          <w:lang w:val="uk-UA"/>
        </w:rPr>
        <w:t>2.3.2. Рефлексивні дієслова</w:t>
      </w:r>
      <w:r w:rsidRPr="002475E4">
        <w:rPr>
          <w:sz w:val="28"/>
        </w:rPr>
        <w:t xml:space="preserve"> – </w:t>
      </w:r>
      <w:r w:rsidRPr="002475E4">
        <w:rPr>
          <w:sz w:val="28"/>
          <w:lang w:val="uk-UA"/>
        </w:rPr>
        <w:t>предикати з регулярно незаміщеною об</w:t>
      </w:r>
      <w:r w:rsidRPr="002475E4">
        <w:rPr>
          <w:sz w:val="28"/>
        </w:rPr>
        <w:t>’єк</w:t>
      </w:r>
      <w:r w:rsidRPr="002475E4">
        <w:rPr>
          <w:sz w:val="28"/>
          <w:lang w:val="uk-UA"/>
        </w:rPr>
        <w:t>т</w:t>
      </w:r>
      <w:r w:rsidRPr="002475E4">
        <w:rPr>
          <w:sz w:val="28"/>
        </w:rPr>
        <w:t>ною позицією</w:t>
      </w:r>
      <w:r w:rsidRPr="002475E4">
        <w:rPr>
          <w:sz w:val="28"/>
          <w:lang w:val="uk-UA"/>
        </w:rPr>
        <w:t>.</w:t>
      </w:r>
      <w:r w:rsidRPr="002475E4">
        <w:rPr>
          <w:sz w:val="28"/>
          <w:lang w:val="uk-UA"/>
        </w:rPr>
        <w:tab/>
      </w:r>
      <w:r w:rsidRPr="002475E4">
        <w:rPr>
          <w:sz w:val="28"/>
          <w:lang w:val="uk-UA"/>
        </w:rPr>
        <w:tab/>
      </w:r>
      <w:r w:rsidRPr="002475E4">
        <w:rPr>
          <w:sz w:val="28"/>
          <w:lang w:val="uk-UA"/>
        </w:rPr>
        <w:tab/>
      </w:r>
      <w:r w:rsidRPr="00F36349">
        <w:rPr>
          <w:sz w:val="28"/>
        </w:rPr>
        <w:tab/>
      </w:r>
      <w:r w:rsidRPr="00F36349">
        <w:rPr>
          <w:sz w:val="28"/>
        </w:rPr>
        <w:tab/>
      </w:r>
      <w:r w:rsidRPr="00F36349">
        <w:rPr>
          <w:sz w:val="28"/>
        </w:rPr>
        <w:tab/>
      </w:r>
      <w:r w:rsidRPr="00F36349">
        <w:rPr>
          <w:sz w:val="28"/>
        </w:rPr>
        <w:tab/>
      </w:r>
      <w:r w:rsidRPr="00F36349">
        <w:rPr>
          <w:sz w:val="28"/>
        </w:rPr>
        <w:tab/>
      </w:r>
      <w:r w:rsidRPr="002475E4">
        <w:rPr>
          <w:sz w:val="28"/>
          <w:lang w:val="uk-UA"/>
        </w:rPr>
        <w:t>С.147</w:t>
      </w:r>
    </w:p>
    <w:p w:rsidR="00F36349" w:rsidRPr="002475E4" w:rsidRDefault="00F36349" w:rsidP="00F36349">
      <w:pPr>
        <w:tabs>
          <w:tab w:val="left" w:pos="1526"/>
          <w:tab w:val="left" w:pos="8472"/>
        </w:tabs>
        <w:spacing w:line="360" w:lineRule="auto"/>
        <w:rPr>
          <w:sz w:val="28"/>
          <w:lang w:val="uk-UA"/>
        </w:rPr>
      </w:pPr>
      <w:r w:rsidRPr="002475E4">
        <w:rPr>
          <w:sz w:val="28"/>
          <w:lang w:val="uk-UA"/>
        </w:rPr>
        <w:t>2.4. Неперехідні дієслова</w:t>
      </w:r>
      <w:r w:rsidRPr="002475E4">
        <w:rPr>
          <w:sz w:val="28"/>
          <w:lang w:val="uk-UA"/>
        </w:rPr>
        <w:tab/>
      </w:r>
      <w:r w:rsidRPr="002475E4">
        <w:rPr>
          <w:sz w:val="28"/>
          <w:lang w:val="uk-UA"/>
        </w:rPr>
        <w:tab/>
      </w:r>
      <w:r w:rsidRPr="002475E4">
        <w:rPr>
          <w:sz w:val="28"/>
          <w:lang w:val="uk-UA"/>
        </w:rPr>
        <w:tab/>
        <w:t>С.155</w:t>
      </w:r>
    </w:p>
    <w:p w:rsidR="00F36349" w:rsidRPr="002475E4" w:rsidRDefault="00F36349" w:rsidP="00F36349">
      <w:pPr>
        <w:tabs>
          <w:tab w:val="left" w:pos="8472"/>
        </w:tabs>
        <w:spacing w:line="360" w:lineRule="auto"/>
        <w:rPr>
          <w:sz w:val="28"/>
          <w:lang w:val="uk-UA"/>
        </w:rPr>
      </w:pPr>
      <w:r w:rsidRPr="002475E4">
        <w:rPr>
          <w:b/>
          <w:sz w:val="28"/>
          <w:lang w:val="uk-UA"/>
        </w:rPr>
        <w:t>ВИСНОВКИ ДО РОЗДІЛУ 2</w:t>
      </w:r>
      <w:r w:rsidRPr="002475E4">
        <w:rPr>
          <w:b/>
          <w:sz w:val="28"/>
          <w:lang w:val="uk-UA"/>
        </w:rPr>
        <w:tab/>
      </w:r>
      <w:r w:rsidRPr="002475E4">
        <w:rPr>
          <w:b/>
          <w:sz w:val="28"/>
          <w:lang w:val="uk-UA"/>
        </w:rPr>
        <w:tab/>
      </w:r>
      <w:r w:rsidRPr="002475E4">
        <w:rPr>
          <w:b/>
          <w:sz w:val="28"/>
          <w:lang w:val="uk-UA"/>
        </w:rPr>
        <w:tab/>
      </w:r>
      <w:r w:rsidRPr="002475E4">
        <w:rPr>
          <w:sz w:val="28"/>
          <w:lang w:val="uk-UA"/>
        </w:rPr>
        <w:t>С.161</w:t>
      </w:r>
    </w:p>
    <w:p w:rsidR="00F36349" w:rsidRPr="002475E4" w:rsidRDefault="00F36349" w:rsidP="00F36349">
      <w:pPr>
        <w:tabs>
          <w:tab w:val="left" w:pos="8472"/>
        </w:tabs>
        <w:spacing w:line="360" w:lineRule="auto"/>
        <w:rPr>
          <w:sz w:val="28"/>
          <w:lang w:val="uk-UA"/>
        </w:rPr>
      </w:pPr>
      <w:r w:rsidRPr="002475E4">
        <w:rPr>
          <w:b/>
          <w:sz w:val="28"/>
          <w:lang w:val="uk-UA"/>
        </w:rPr>
        <w:t>ВИСНОВКИ</w:t>
      </w:r>
      <w:r w:rsidRPr="002475E4">
        <w:rPr>
          <w:b/>
          <w:sz w:val="28"/>
          <w:lang w:val="uk-UA"/>
        </w:rPr>
        <w:tab/>
      </w:r>
      <w:r w:rsidRPr="002475E4">
        <w:rPr>
          <w:b/>
          <w:sz w:val="28"/>
          <w:lang w:val="uk-UA"/>
        </w:rPr>
        <w:tab/>
      </w:r>
      <w:r w:rsidRPr="002475E4">
        <w:rPr>
          <w:b/>
          <w:sz w:val="28"/>
          <w:lang w:val="uk-UA"/>
        </w:rPr>
        <w:tab/>
      </w:r>
      <w:r w:rsidRPr="002475E4">
        <w:rPr>
          <w:sz w:val="28"/>
          <w:lang w:val="uk-UA"/>
        </w:rPr>
        <w:t>С.164</w:t>
      </w:r>
    </w:p>
    <w:p w:rsidR="00F36349" w:rsidRPr="002475E4" w:rsidRDefault="00F36349" w:rsidP="00F36349">
      <w:pPr>
        <w:tabs>
          <w:tab w:val="left" w:pos="8472"/>
        </w:tabs>
        <w:spacing w:line="360" w:lineRule="auto"/>
        <w:rPr>
          <w:sz w:val="28"/>
          <w:lang w:val="uk-UA"/>
        </w:rPr>
      </w:pPr>
      <w:r w:rsidRPr="002475E4">
        <w:rPr>
          <w:b/>
          <w:sz w:val="28"/>
          <w:lang w:val="uk-UA"/>
        </w:rPr>
        <w:t>ДОДАТКИ</w:t>
      </w:r>
      <w:r w:rsidRPr="002475E4">
        <w:rPr>
          <w:b/>
          <w:sz w:val="28"/>
          <w:lang w:val="uk-UA"/>
        </w:rPr>
        <w:tab/>
      </w:r>
      <w:r w:rsidRPr="002475E4">
        <w:rPr>
          <w:b/>
          <w:sz w:val="28"/>
          <w:lang w:val="uk-UA"/>
        </w:rPr>
        <w:tab/>
      </w:r>
      <w:r w:rsidRPr="002475E4">
        <w:rPr>
          <w:b/>
          <w:sz w:val="28"/>
          <w:lang w:val="uk-UA"/>
        </w:rPr>
        <w:tab/>
      </w:r>
      <w:r w:rsidRPr="002475E4">
        <w:rPr>
          <w:sz w:val="28"/>
          <w:lang w:val="uk-UA"/>
        </w:rPr>
        <w:t>С.169</w:t>
      </w:r>
    </w:p>
    <w:p w:rsidR="00F36349" w:rsidRPr="002475E4" w:rsidRDefault="00F36349" w:rsidP="00F36349">
      <w:pPr>
        <w:tabs>
          <w:tab w:val="left" w:pos="8472"/>
        </w:tabs>
        <w:spacing w:line="360" w:lineRule="auto"/>
        <w:rPr>
          <w:sz w:val="28"/>
          <w:lang w:val="uk-UA"/>
        </w:rPr>
      </w:pPr>
      <w:r w:rsidRPr="002475E4">
        <w:rPr>
          <w:b/>
          <w:sz w:val="28"/>
          <w:lang w:val="uk-UA"/>
        </w:rPr>
        <w:lastRenderedPageBreak/>
        <w:t>СПИСОК ВИКОРИСТАНИХ ДЖЕРЕЛ</w:t>
      </w:r>
      <w:r w:rsidRPr="002475E4">
        <w:rPr>
          <w:b/>
          <w:sz w:val="28"/>
        </w:rPr>
        <w:tab/>
      </w:r>
      <w:r w:rsidRPr="002475E4">
        <w:rPr>
          <w:b/>
          <w:sz w:val="28"/>
        </w:rPr>
        <w:tab/>
      </w:r>
      <w:r w:rsidRPr="002475E4">
        <w:rPr>
          <w:b/>
          <w:sz w:val="28"/>
        </w:rPr>
        <w:tab/>
      </w:r>
      <w:r w:rsidRPr="002475E4">
        <w:rPr>
          <w:sz w:val="28"/>
          <w:lang w:val="uk-UA"/>
        </w:rPr>
        <w:t>С.184</w:t>
      </w: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rPr>
          <w:b/>
        </w:rPr>
      </w:pPr>
    </w:p>
    <w:p w:rsidR="00F36349" w:rsidRPr="002475E4" w:rsidRDefault="00F36349" w:rsidP="00F36349">
      <w:pPr>
        <w:pStyle w:val="afffffffb"/>
        <w:rPr>
          <w:b/>
        </w:rPr>
      </w:pPr>
    </w:p>
    <w:p w:rsidR="00F36349" w:rsidRPr="002475E4" w:rsidRDefault="00F36349" w:rsidP="00F36349">
      <w:pPr>
        <w:pStyle w:val="afffffffb"/>
        <w:jc w:val="center"/>
        <w:rPr>
          <w:b/>
        </w:rPr>
      </w:pPr>
      <w:r w:rsidRPr="002475E4">
        <w:rPr>
          <w:b/>
        </w:rPr>
        <w:t>ПЕРЕЛІК УМОВНИХ СКОРОЧЕНЬ</w:t>
      </w: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pPr>
      <w:r w:rsidRPr="002475E4">
        <w:rPr>
          <w:b/>
        </w:rPr>
        <w:t>ДВВ</w:t>
      </w:r>
      <w:r w:rsidRPr="002475E4">
        <w:t xml:space="preserve"> – дієслово з варіативною валентністю</w:t>
      </w:r>
    </w:p>
    <w:p w:rsidR="00F36349" w:rsidRPr="002475E4" w:rsidRDefault="00F36349" w:rsidP="00F36349">
      <w:pPr>
        <w:pStyle w:val="afffffffb"/>
      </w:pPr>
      <w:r w:rsidRPr="002475E4">
        <w:rPr>
          <w:b/>
        </w:rPr>
        <w:t>ІС</w:t>
      </w:r>
      <w:r w:rsidRPr="002475E4">
        <w:t xml:space="preserve"> – інтегральна сема</w:t>
      </w:r>
    </w:p>
    <w:p w:rsidR="00F36349" w:rsidRPr="002475E4" w:rsidRDefault="00F36349" w:rsidP="00F36349">
      <w:pPr>
        <w:pStyle w:val="afffffffb"/>
        <w:rPr>
          <w:b/>
        </w:rPr>
      </w:pPr>
      <w:r w:rsidRPr="002475E4">
        <w:rPr>
          <w:b/>
        </w:rPr>
        <w:t xml:space="preserve">ЛСВ – </w:t>
      </w:r>
      <w:r w:rsidRPr="002475E4">
        <w:t>лексико-семантичний варіант</w:t>
      </w:r>
    </w:p>
    <w:p w:rsidR="00F36349" w:rsidRPr="002475E4" w:rsidRDefault="00F36349" w:rsidP="00F36349">
      <w:pPr>
        <w:pStyle w:val="afffffffb"/>
      </w:pPr>
      <w:r w:rsidRPr="002475E4">
        <w:rPr>
          <w:b/>
        </w:rPr>
        <w:t>ЛСГ</w:t>
      </w:r>
      <w:r w:rsidRPr="002475E4">
        <w:t xml:space="preserve"> – лексико-семантична група</w:t>
      </w:r>
    </w:p>
    <w:p w:rsidR="00F36349" w:rsidRPr="002475E4" w:rsidRDefault="00F36349" w:rsidP="00F36349">
      <w:pPr>
        <w:pStyle w:val="afffffffb"/>
      </w:pPr>
      <w:r w:rsidRPr="002475E4">
        <w:rPr>
          <w:b/>
          <w:bCs/>
        </w:rPr>
        <w:lastRenderedPageBreak/>
        <w:t>ЛСПг</w:t>
      </w:r>
      <w:r w:rsidRPr="002475E4">
        <w:t xml:space="preserve"> – лексико-семантична підгрупа</w:t>
      </w:r>
    </w:p>
    <w:p w:rsidR="00F36349" w:rsidRPr="002475E4" w:rsidRDefault="00F36349" w:rsidP="00F36349">
      <w:pPr>
        <w:pStyle w:val="afffffffb"/>
      </w:pPr>
      <w:r w:rsidRPr="002475E4">
        <w:rPr>
          <w:b/>
        </w:rPr>
        <w:t xml:space="preserve">ЛСР – </w:t>
      </w:r>
      <w:r w:rsidRPr="002475E4">
        <w:t>лексико-семантичний ряд</w:t>
      </w:r>
    </w:p>
    <w:p w:rsidR="00F36349" w:rsidRPr="00F36349" w:rsidRDefault="00F36349" w:rsidP="00F36349">
      <w:pPr>
        <w:pStyle w:val="afffffffb"/>
      </w:pPr>
      <w:r w:rsidRPr="002475E4">
        <w:rPr>
          <w:b/>
        </w:rPr>
        <w:t>ПД</w:t>
      </w:r>
      <w:r w:rsidRPr="002475E4">
        <w:t xml:space="preserve"> – перехідність дієслова</w:t>
      </w:r>
    </w:p>
    <w:p w:rsidR="00F36349" w:rsidRPr="002475E4" w:rsidRDefault="00F36349" w:rsidP="00F36349">
      <w:pPr>
        <w:pStyle w:val="afffffffb"/>
      </w:pPr>
      <w:r w:rsidRPr="002475E4">
        <w:rPr>
          <w:b/>
        </w:rPr>
        <w:t>СДСВ</w:t>
      </w:r>
      <w:r w:rsidRPr="002475E4">
        <w:t xml:space="preserve"> – сталий дієслівно-субстантивний вираз</w:t>
      </w:r>
    </w:p>
    <w:p w:rsidR="00F36349" w:rsidRPr="002475E4" w:rsidRDefault="00F36349" w:rsidP="00F36349">
      <w:pPr>
        <w:pStyle w:val="afffffffb"/>
      </w:pPr>
      <w:r w:rsidRPr="002475E4">
        <w:rPr>
          <w:b/>
        </w:rPr>
        <w:t xml:space="preserve">СНМ – </w:t>
      </w:r>
      <w:r w:rsidRPr="002475E4">
        <w:t>сучасна новогрецька мова</w:t>
      </w:r>
    </w:p>
    <w:p w:rsidR="00F36349" w:rsidRPr="002475E4" w:rsidRDefault="00F36349" w:rsidP="00F36349">
      <w:pPr>
        <w:pStyle w:val="afffffffb"/>
      </w:pPr>
      <w:r w:rsidRPr="002475E4">
        <w:rPr>
          <w:b/>
        </w:rPr>
        <w:t>СПОВ</w:t>
      </w:r>
      <w:r w:rsidRPr="002475E4">
        <w:t xml:space="preserve"> – суб'єктно-предикатно-об'єктні відношення</w:t>
      </w: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rPr>
          <w:b/>
        </w:rPr>
      </w:pPr>
    </w:p>
    <w:p w:rsidR="00F36349" w:rsidRPr="002475E4" w:rsidRDefault="00F36349" w:rsidP="00F36349">
      <w:pPr>
        <w:pStyle w:val="afffffffb"/>
        <w:rPr>
          <w:b/>
        </w:rPr>
      </w:pPr>
    </w:p>
    <w:p w:rsidR="00F36349" w:rsidRDefault="00F36349" w:rsidP="00F36349">
      <w:pPr>
        <w:pStyle w:val="afffffffb"/>
        <w:jc w:val="center"/>
        <w:rPr>
          <w:b/>
        </w:rPr>
      </w:pPr>
      <w:r w:rsidRPr="002475E4">
        <w:rPr>
          <w:b/>
        </w:rPr>
        <w:t>ВСТУП</w:t>
      </w: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Pr="002475E4" w:rsidRDefault="00F36349" w:rsidP="00F36349">
      <w:pPr>
        <w:pStyle w:val="afffffffb"/>
        <w:jc w:val="center"/>
        <w:rPr>
          <w:b/>
        </w:rPr>
      </w:pPr>
    </w:p>
    <w:p w:rsidR="00F36349" w:rsidRDefault="00F36349" w:rsidP="00F36349">
      <w:pPr>
        <w:pStyle w:val="afffffffb"/>
        <w:ind w:firstLine="540"/>
        <w:rPr>
          <w:szCs w:val="28"/>
        </w:rPr>
      </w:pPr>
      <w:r w:rsidRPr="008C57E8">
        <w:rPr>
          <w:szCs w:val="28"/>
        </w:rPr>
        <w:t xml:space="preserve">Багаторічні наукові дослідження мовознавців стосовно аналізу речення як одиниці мовної системи (В.Адмоні, Й.Андерш, О.Бондарко, І.Вихованець, А.Загнітко, Г.Золотова, Г.Гельбіг, С.Кацнельсон, Т.Масицька, М.Степанова, Л.Теньєр) свідчать про наявність суперечливих питань, серед яких помітно виділяється проблема визначення відношень реченнєвих компонентів. І досі залишається остаточно невизначеним статус категорії перехідності дієслова, зокрема в сучасній новогрецькій мові (СНМ). Проблематику визначення критеріїв розмежування перехідних та неперехідних дієслів висвітлено в дослідженнях вітчизняних та зарубіжних лінгвістів. Автори виділяють різноманітні аспекти перехідності та розуміють категорію як: семантичну </w:t>
      </w:r>
      <w:r w:rsidRPr="008C57E8">
        <w:rPr>
          <w:szCs w:val="28"/>
        </w:rPr>
        <w:lastRenderedPageBreak/>
        <w:t>(Ф.Буслаєв, В.Ярцева), синтаксичну (В.Бальятцас, П.Бальятцас, Л.Буланін, В.Жигадло, М.Пандазара, М.Тріандафіллідис, А.Цопанакіс), семантико-синтаксичну (Г.Акімова, В.Виноградов, О.Ісаченко, П.Макридж). Деякі дослідники вказують на неможливість розгляду категорії перехідності як цілісної та наголошують на поліреференційності її специфіки (І.Долініна). Загалом, опис перехідності у традиційному синтаксисі зосереджено у сфері визначення синтаксичної поведінки дієслів і обмежено встановленням т</w:t>
      </w:r>
      <w:r>
        <w:rPr>
          <w:szCs w:val="28"/>
        </w:rPr>
        <w:t>ипів додатків певного дієслова</w:t>
      </w:r>
      <w:r w:rsidRPr="008C57E8">
        <w:rPr>
          <w:szCs w:val="28"/>
        </w:rPr>
        <w:t>. Розгляд перехідних дієслів сучасної новогрецької мови як дієслів, що позначають дію, спрямовану на синтаксично виражений прямий об’єкт (В.Бальятцас, П.Бальятцас, В.Кір’якіді, А.Палеологос, К.Палеологу, Г.Папанастасіу, М.Тріандафіллідис, Г.Хадживасиліу), не розкриває лінгвальної природи перехідності, її складної структури.</w:t>
      </w:r>
    </w:p>
    <w:p w:rsidR="00F36349" w:rsidRPr="00B34CA8" w:rsidRDefault="00F36349" w:rsidP="00F36349">
      <w:pPr>
        <w:pStyle w:val="afffffffb"/>
        <w:ind w:firstLine="540"/>
        <w:rPr>
          <w:szCs w:val="28"/>
        </w:rPr>
      </w:pPr>
      <w:r w:rsidRPr="008C57E8">
        <w:rPr>
          <w:szCs w:val="28"/>
        </w:rPr>
        <w:t>У новітньому мовознавстві дослідники, оскільки вони належать до різних напрямів і шкіл, по-різному висвітлюють проблему перехідності. Прототипно перехідна конструкція у когнітивній лінвістиці відображає ситуацію, в якій конкретний суб'єкт виконує дію, що призводить до наявної зміни об'єкта (П.Гоппер, С.Томпсон). Здобутком сучасної лінгвістичної теорії є функціональний підхід до аналізу речення. У функціональній граматиці О.Бондарка перехідність виступає елементом функціонально-семантичного поля стану</w:t>
      </w:r>
      <w:r>
        <w:rPr>
          <w:szCs w:val="28"/>
        </w:rPr>
        <w:t>.</w:t>
      </w:r>
      <w:r w:rsidRPr="008C57E8">
        <w:rPr>
          <w:szCs w:val="28"/>
        </w:rPr>
        <w:t xml:space="preserve"> До центру поля належать</w:t>
      </w:r>
      <w:r>
        <w:rPr>
          <w:szCs w:val="28"/>
        </w:rPr>
        <w:t xml:space="preserve"> опозиції: </w:t>
      </w:r>
      <w:r w:rsidRPr="008C57E8">
        <w:rPr>
          <w:szCs w:val="28"/>
        </w:rPr>
        <w:t>актив</w:t>
      </w:r>
      <w:r w:rsidRPr="00E21F1A">
        <w:rPr>
          <w:szCs w:val="28"/>
        </w:rPr>
        <w:t xml:space="preserve"> </w:t>
      </w:r>
      <w:r>
        <w:rPr>
          <w:szCs w:val="28"/>
        </w:rPr>
        <w:t>–</w:t>
      </w:r>
      <w:r w:rsidRPr="00E21F1A">
        <w:rPr>
          <w:szCs w:val="28"/>
        </w:rPr>
        <w:t xml:space="preserve"> </w:t>
      </w:r>
      <w:r w:rsidRPr="008C57E8">
        <w:rPr>
          <w:szCs w:val="28"/>
        </w:rPr>
        <w:t>пасив, зворотні</w:t>
      </w:r>
      <w:r w:rsidRPr="00E21F1A">
        <w:rPr>
          <w:szCs w:val="28"/>
        </w:rPr>
        <w:t xml:space="preserve"> </w:t>
      </w:r>
      <w:r>
        <w:rPr>
          <w:szCs w:val="28"/>
        </w:rPr>
        <w:t>–</w:t>
      </w:r>
      <w:r w:rsidRPr="00E21F1A">
        <w:rPr>
          <w:szCs w:val="28"/>
        </w:rPr>
        <w:t xml:space="preserve"> </w:t>
      </w:r>
      <w:r w:rsidRPr="008C57E8">
        <w:rPr>
          <w:szCs w:val="28"/>
        </w:rPr>
        <w:t>незворотні дієслова, перехідн</w:t>
      </w:r>
      <w:r>
        <w:rPr>
          <w:szCs w:val="28"/>
        </w:rPr>
        <w:t>і</w:t>
      </w:r>
      <w:r w:rsidRPr="00E21F1A">
        <w:rPr>
          <w:szCs w:val="28"/>
        </w:rPr>
        <w:t xml:space="preserve"> </w:t>
      </w:r>
      <w:r>
        <w:rPr>
          <w:szCs w:val="28"/>
        </w:rPr>
        <w:t>–</w:t>
      </w:r>
      <w:r w:rsidRPr="00E21F1A">
        <w:rPr>
          <w:szCs w:val="28"/>
        </w:rPr>
        <w:t xml:space="preserve"> </w:t>
      </w:r>
      <w:r>
        <w:rPr>
          <w:szCs w:val="28"/>
        </w:rPr>
        <w:t>неперехідні дієслова</w:t>
      </w:r>
      <w:r w:rsidRPr="008C57E8">
        <w:rPr>
          <w:szCs w:val="28"/>
        </w:rPr>
        <w:t>, до периферії – саморефлексивні, взаєморефлексивні дієслова.</w:t>
      </w:r>
      <w:r>
        <w:rPr>
          <w:szCs w:val="28"/>
        </w:rPr>
        <w:t xml:space="preserve"> </w:t>
      </w:r>
      <w:r w:rsidRPr="00B34CA8">
        <w:rPr>
          <w:szCs w:val="28"/>
        </w:rPr>
        <w:t>У колі проблем сучасної теорії речення актуальною є теорія валентності, міжрівневої категорії, що визнач</w:t>
      </w:r>
      <w:r w:rsidRPr="008C57E8">
        <w:rPr>
          <w:szCs w:val="28"/>
        </w:rPr>
        <w:t>ається</w:t>
      </w:r>
      <w:r w:rsidRPr="00B34CA8">
        <w:rPr>
          <w:szCs w:val="28"/>
        </w:rPr>
        <w:t xml:space="preserve"> семантикою дієслова і тісно пов'язана з синтаксичним та морфологічним рівнями мови (Й.Андерш, І.Вихованець, </w:t>
      </w:r>
      <w:r>
        <w:rPr>
          <w:szCs w:val="28"/>
        </w:rPr>
        <w:t xml:space="preserve">К.Городенська, </w:t>
      </w:r>
      <w:r w:rsidRPr="00B34CA8">
        <w:rPr>
          <w:szCs w:val="28"/>
        </w:rPr>
        <w:t xml:space="preserve">А.Загнітко, С.Кацнельсон, Л.Теньєр). </w:t>
      </w:r>
      <w:r w:rsidRPr="008C57E8">
        <w:rPr>
          <w:szCs w:val="28"/>
        </w:rPr>
        <w:t>У вітчизняній філологічній науці, в контексті сучасного багатовимірного підходу до аналізу речення, перехідність дієслова тлумачать як тип валентності, що зумовлена семантикою предиката і на семантико-синтаксичному рівні реалізована об'єктною синтаксемою (І.Вихованець, К.Городенська, А.Загнітко, В.Мозгунов). Вивчення перехідності як типу валентності дієслова в сучасній новогрецькій мові становить одну з малодосліджених проблем. Функціональному аналізу морфологічних категорій дієслова присвячено розділ граматики Й.Бамбінйотиса та Х.Клериса; семасіологічний аналіз дієслів руху здійснено у монографічному дослідженні Х.Басеа-Безандаку; валентнісні структури речень розглянуто у статті Й.Магуласа та Є.Магули. У вітчизняній елліністиці Н.Клименко, З.Павловська, А.Столярова, аналізуючи відмінки СНМ у функціональному плані, висвітлюють окремий матеріал стосовно перехідності дієслова. Цілісного дослідження перехідності дієслова в СНМ немає, а воно вкрай необхідне для з’ясування сутності цієї категорії, як і поведінки дієслова в структурі речення та цілісного тексту.</w:t>
      </w:r>
    </w:p>
    <w:p w:rsidR="00F36349" w:rsidRPr="008C57E8" w:rsidRDefault="00F36349" w:rsidP="00F36349">
      <w:pPr>
        <w:spacing w:line="360" w:lineRule="auto"/>
        <w:ind w:firstLine="567"/>
        <w:jc w:val="both"/>
        <w:rPr>
          <w:sz w:val="28"/>
          <w:szCs w:val="28"/>
          <w:lang w:val="uk-UA"/>
        </w:rPr>
      </w:pPr>
      <w:r w:rsidRPr="008C57E8">
        <w:rPr>
          <w:b/>
          <w:sz w:val="28"/>
          <w:szCs w:val="28"/>
          <w:lang w:val="uk-UA"/>
        </w:rPr>
        <w:t>Актуальність теми дослідження</w:t>
      </w:r>
      <w:r w:rsidRPr="008C57E8">
        <w:rPr>
          <w:sz w:val="28"/>
          <w:szCs w:val="28"/>
          <w:lang w:val="uk-UA"/>
        </w:rPr>
        <w:t xml:space="preserve"> зумовлено необхідністю встановлення особливостей функціонування перехідності як типу валентності дієслова в сучасній новогрецькій мові; окреслення взаємозв’язку між морфологічними і </w:t>
      </w:r>
      <w:r w:rsidRPr="008C57E8">
        <w:rPr>
          <w:sz w:val="28"/>
          <w:szCs w:val="28"/>
          <w:lang w:val="uk-UA"/>
        </w:rPr>
        <w:lastRenderedPageBreak/>
        <w:t xml:space="preserve">синтаксичними категоріями дієслова; розкриття функціональних характеристик </w:t>
      </w:r>
      <w:r>
        <w:rPr>
          <w:sz w:val="28"/>
          <w:szCs w:val="28"/>
          <w:lang w:val="uk-UA"/>
        </w:rPr>
        <w:t>цієї основної</w:t>
      </w:r>
      <w:r w:rsidRPr="008C57E8">
        <w:rPr>
          <w:sz w:val="28"/>
          <w:szCs w:val="28"/>
          <w:lang w:val="uk-UA"/>
        </w:rPr>
        <w:t xml:space="preserve"> частин</w:t>
      </w:r>
      <w:r>
        <w:rPr>
          <w:sz w:val="28"/>
          <w:szCs w:val="28"/>
          <w:lang w:val="uk-UA"/>
        </w:rPr>
        <w:t>и</w:t>
      </w:r>
      <w:r w:rsidRPr="008C57E8">
        <w:rPr>
          <w:sz w:val="28"/>
          <w:szCs w:val="28"/>
          <w:lang w:val="uk-UA"/>
        </w:rPr>
        <w:t xml:space="preserve"> мови, що визначає структуру речення</w:t>
      </w:r>
      <w:r w:rsidRPr="002D0301">
        <w:rPr>
          <w:sz w:val="28"/>
          <w:szCs w:val="28"/>
          <w:lang w:val="uk-UA"/>
        </w:rPr>
        <w:t xml:space="preserve">, </w:t>
      </w:r>
      <w:r w:rsidRPr="008C57E8">
        <w:rPr>
          <w:sz w:val="28"/>
          <w:szCs w:val="28"/>
          <w:lang w:val="uk-UA"/>
        </w:rPr>
        <w:t>реалізацію словотвірних інтенцій слова і побудову цілісного тексту як одиниці комунікативного синтаксису. Такий опис уможливить підготовку функціональної граматики новогрецької мови, що є актуальним завданням сучасної елліністики. У загальномовознавчому аспекті інтерпретація отриманих результатів дослідження важлива для виявлення відношень між семантичною й синтаксичною структурами речення, визначення семантичних типів предикатів та класифікації об’єктних синтаксем.</w:t>
      </w:r>
    </w:p>
    <w:p w:rsidR="00F36349" w:rsidRPr="008C57E8" w:rsidRDefault="00F36349" w:rsidP="00F36349">
      <w:pPr>
        <w:pStyle w:val="afffffffb"/>
        <w:ind w:firstLine="540"/>
        <w:rPr>
          <w:szCs w:val="28"/>
        </w:rPr>
      </w:pPr>
      <w:r w:rsidRPr="008C57E8">
        <w:rPr>
          <w:b/>
          <w:szCs w:val="28"/>
        </w:rPr>
        <w:t xml:space="preserve">Зв’язок роботи з науковими програмами, планами, темами. </w:t>
      </w:r>
      <w:r w:rsidRPr="008C57E8">
        <w:rPr>
          <w:szCs w:val="28"/>
        </w:rPr>
        <w:t>Дисертацію виконано в межах комплексної наукової теми кафедри елліністики Інституту філології Київського національного університету імені Тараса Шевченка «Українсько-грецькі мовні зв’язки», яка є частиною наукової теми «Європейські мови та культури в контексті глобалізації світових процесів» (№ 01 БФ 047-01), затвердженої Міністерством освіти і науки України та розробляється науковцями Інституту філології Київського національного університету імені Тараса Шевченка під керівництвом д.філол.</w:t>
      </w:r>
      <w:r>
        <w:rPr>
          <w:szCs w:val="28"/>
        </w:rPr>
        <w:t>н.</w:t>
      </w:r>
      <w:r w:rsidRPr="008C57E8">
        <w:rPr>
          <w:szCs w:val="28"/>
        </w:rPr>
        <w:t>, проф. О.І. Чередниченка. Тему дисертації затверджено на засіданні Вченої ради Інституту філології Київського національного університету імені Тараса Шевченка (протокол №3 від 18 листопада 2002 р.).</w:t>
      </w:r>
    </w:p>
    <w:p w:rsidR="00F36349" w:rsidRPr="008C57E8" w:rsidRDefault="00F36349" w:rsidP="00F36349">
      <w:pPr>
        <w:spacing w:line="360" w:lineRule="auto"/>
        <w:ind w:firstLine="567"/>
        <w:jc w:val="both"/>
        <w:rPr>
          <w:sz w:val="28"/>
          <w:szCs w:val="28"/>
          <w:lang w:val="uk-UA"/>
        </w:rPr>
      </w:pPr>
      <w:r w:rsidRPr="008C57E8">
        <w:rPr>
          <w:b/>
          <w:sz w:val="28"/>
          <w:szCs w:val="28"/>
          <w:lang w:val="uk-UA"/>
        </w:rPr>
        <w:t xml:space="preserve">Мета </w:t>
      </w:r>
      <w:r w:rsidRPr="008C57E8">
        <w:rPr>
          <w:sz w:val="28"/>
          <w:szCs w:val="28"/>
          <w:lang w:val="uk-UA"/>
        </w:rPr>
        <w:t>дослідження полягає у розкритті сутності перехідності дієслова сучасної новогрецької мови як морфолого-семантико-синтаксичної категорії у межах категорії валентності дієслова. Реалізація цієї мети передбачає розв</w:t>
      </w:r>
      <w:r w:rsidRPr="008C57E8">
        <w:rPr>
          <w:sz w:val="28"/>
          <w:szCs w:val="28"/>
          <w:lang w:val="en-US"/>
        </w:rPr>
        <w:t>’</w:t>
      </w:r>
      <w:r w:rsidRPr="008C57E8">
        <w:rPr>
          <w:sz w:val="28"/>
          <w:szCs w:val="28"/>
          <w:lang w:val="uk-UA"/>
        </w:rPr>
        <w:t xml:space="preserve">язання таких </w:t>
      </w:r>
      <w:r w:rsidRPr="008C57E8">
        <w:rPr>
          <w:b/>
          <w:sz w:val="28"/>
          <w:szCs w:val="28"/>
          <w:lang w:val="uk-UA"/>
        </w:rPr>
        <w:t>завдань</w:t>
      </w:r>
      <w:r w:rsidRPr="008C57E8">
        <w:rPr>
          <w:sz w:val="28"/>
          <w:szCs w:val="28"/>
          <w:lang w:val="uk-UA"/>
        </w:rPr>
        <w:t>:</w:t>
      </w:r>
    </w:p>
    <w:p w:rsidR="00F36349" w:rsidRPr="008C57E8" w:rsidRDefault="00F36349" w:rsidP="00830EA1">
      <w:pPr>
        <w:numPr>
          <w:ilvl w:val="0"/>
          <w:numId w:val="44"/>
        </w:numPr>
        <w:tabs>
          <w:tab w:val="clear" w:pos="567"/>
          <w:tab w:val="num" w:pos="540"/>
        </w:tabs>
        <w:suppressAutoHyphens w:val="0"/>
        <w:spacing w:line="360" w:lineRule="auto"/>
        <w:ind w:left="0" w:firstLine="0"/>
        <w:jc w:val="both"/>
        <w:rPr>
          <w:sz w:val="28"/>
          <w:szCs w:val="28"/>
          <w:lang w:val="uk-UA"/>
        </w:rPr>
      </w:pPr>
      <w:r w:rsidRPr="008C57E8">
        <w:rPr>
          <w:sz w:val="28"/>
          <w:szCs w:val="28"/>
          <w:lang w:val="uk-UA"/>
        </w:rPr>
        <w:t>Систематизувати накопичені в теоретичному і практичному мовознавстві відомості щодо трактування поняття перехідності в ретроспективі й на сучасному етапі розвитку.</w:t>
      </w:r>
    </w:p>
    <w:p w:rsidR="00F36349" w:rsidRPr="008C57E8" w:rsidRDefault="00F36349" w:rsidP="00830EA1">
      <w:pPr>
        <w:numPr>
          <w:ilvl w:val="0"/>
          <w:numId w:val="44"/>
        </w:numPr>
        <w:tabs>
          <w:tab w:val="num" w:pos="0"/>
        </w:tabs>
        <w:suppressAutoHyphens w:val="0"/>
        <w:spacing w:line="360" w:lineRule="auto"/>
        <w:ind w:left="0" w:firstLine="0"/>
        <w:jc w:val="both"/>
        <w:rPr>
          <w:sz w:val="28"/>
          <w:szCs w:val="28"/>
          <w:lang w:val="uk-UA"/>
        </w:rPr>
      </w:pPr>
      <w:r w:rsidRPr="008C57E8">
        <w:rPr>
          <w:sz w:val="28"/>
          <w:szCs w:val="28"/>
          <w:lang w:val="uk-UA"/>
        </w:rPr>
        <w:t>Встановити особливості взаємодії перехідності дієслова з іншими граматичними категоріями.</w:t>
      </w:r>
    </w:p>
    <w:p w:rsidR="00F36349" w:rsidRPr="008C57E8" w:rsidRDefault="00F36349" w:rsidP="00830EA1">
      <w:pPr>
        <w:numPr>
          <w:ilvl w:val="0"/>
          <w:numId w:val="44"/>
        </w:numPr>
        <w:tabs>
          <w:tab w:val="num" w:pos="0"/>
        </w:tabs>
        <w:suppressAutoHyphens w:val="0"/>
        <w:spacing w:line="360" w:lineRule="auto"/>
        <w:ind w:left="0" w:firstLine="0"/>
        <w:jc w:val="both"/>
        <w:rPr>
          <w:sz w:val="28"/>
          <w:szCs w:val="28"/>
          <w:lang w:val="uk-UA"/>
        </w:rPr>
      </w:pPr>
      <w:r w:rsidRPr="008C57E8">
        <w:rPr>
          <w:sz w:val="28"/>
          <w:szCs w:val="28"/>
          <w:lang w:val="uk-UA"/>
        </w:rPr>
        <w:t xml:space="preserve">Розкрити категоріальні особливості перехідності дієслова як типу валентності. </w:t>
      </w:r>
    </w:p>
    <w:p w:rsidR="00F36349" w:rsidRPr="008C57E8" w:rsidRDefault="00F36349" w:rsidP="00830EA1">
      <w:pPr>
        <w:numPr>
          <w:ilvl w:val="0"/>
          <w:numId w:val="44"/>
        </w:numPr>
        <w:tabs>
          <w:tab w:val="num" w:pos="0"/>
        </w:tabs>
        <w:suppressAutoHyphens w:val="0"/>
        <w:spacing w:line="360" w:lineRule="auto"/>
        <w:ind w:left="0" w:firstLine="0"/>
        <w:jc w:val="both"/>
        <w:rPr>
          <w:sz w:val="28"/>
          <w:szCs w:val="28"/>
          <w:lang w:val="uk-UA"/>
        </w:rPr>
      </w:pPr>
      <w:r w:rsidRPr="008C57E8">
        <w:rPr>
          <w:sz w:val="28"/>
          <w:szCs w:val="28"/>
          <w:lang w:val="uk-UA"/>
        </w:rPr>
        <w:t>Здійснити класифікаційний розподіл матеріалу відповідно до його семантико-синтаксичних характеристик.</w:t>
      </w:r>
    </w:p>
    <w:p w:rsidR="00F36349" w:rsidRPr="008C57E8" w:rsidRDefault="00F36349" w:rsidP="00830EA1">
      <w:pPr>
        <w:numPr>
          <w:ilvl w:val="0"/>
          <w:numId w:val="44"/>
        </w:numPr>
        <w:tabs>
          <w:tab w:val="num" w:pos="0"/>
        </w:tabs>
        <w:suppressAutoHyphens w:val="0"/>
        <w:spacing w:line="360" w:lineRule="auto"/>
        <w:ind w:left="0" w:firstLine="0"/>
        <w:jc w:val="both"/>
        <w:rPr>
          <w:sz w:val="28"/>
          <w:szCs w:val="28"/>
          <w:lang w:val="uk-UA"/>
        </w:rPr>
      </w:pPr>
      <w:r w:rsidRPr="008C57E8">
        <w:rPr>
          <w:sz w:val="28"/>
          <w:szCs w:val="28"/>
          <w:lang w:val="uk-UA"/>
        </w:rPr>
        <w:lastRenderedPageBreak/>
        <w:t>Визначити моделі словосполучень з експліцитно перехідними дієсловами СНМ та схарактеризувати їхні характеристики на власне-семантичному, семантико-синтаксичному, формально-граматичному та власне-комунікативному рівнях структури речення.</w:t>
      </w:r>
    </w:p>
    <w:p w:rsidR="00F36349" w:rsidRPr="008C57E8" w:rsidRDefault="00F36349" w:rsidP="00830EA1">
      <w:pPr>
        <w:numPr>
          <w:ilvl w:val="0"/>
          <w:numId w:val="44"/>
        </w:numPr>
        <w:tabs>
          <w:tab w:val="num" w:pos="0"/>
        </w:tabs>
        <w:suppressAutoHyphens w:val="0"/>
        <w:spacing w:line="360" w:lineRule="auto"/>
        <w:ind w:left="0" w:firstLine="0"/>
        <w:jc w:val="both"/>
        <w:rPr>
          <w:sz w:val="28"/>
          <w:szCs w:val="28"/>
          <w:lang w:val="uk-UA"/>
        </w:rPr>
      </w:pPr>
      <w:r w:rsidRPr="008C57E8">
        <w:rPr>
          <w:sz w:val="28"/>
          <w:szCs w:val="28"/>
          <w:lang w:val="uk-UA"/>
        </w:rPr>
        <w:t>Проаналізувати синтагматичні та парадигматичні особливості імпліцитно перехідних дієслів СНМ.</w:t>
      </w:r>
    </w:p>
    <w:p w:rsidR="00F36349" w:rsidRPr="008C57E8" w:rsidRDefault="00F36349" w:rsidP="00830EA1">
      <w:pPr>
        <w:numPr>
          <w:ilvl w:val="0"/>
          <w:numId w:val="44"/>
        </w:numPr>
        <w:tabs>
          <w:tab w:val="num" w:pos="0"/>
        </w:tabs>
        <w:suppressAutoHyphens w:val="0"/>
        <w:spacing w:line="360" w:lineRule="auto"/>
        <w:ind w:left="0" w:firstLine="0"/>
        <w:jc w:val="both"/>
        <w:rPr>
          <w:sz w:val="28"/>
          <w:szCs w:val="28"/>
          <w:lang w:val="uk-UA"/>
        </w:rPr>
      </w:pPr>
      <w:r w:rsidRPr="008C57E8">
        <w:rPr>
          <w:sz w:val="28"/>
          <w:szCs w:val="28"/>
          <w:lang w:val="uk-UA"/>
        </w:rPr>
        <w:t>Здійснити інвентаризацію та аналіз неперехідних дієслів СНМ.</w:t>
      </w:r>
    </w:p>
    <w:p w:rsidR="00F36349" w:rsidRPr="008C57E8" w:rsidRDefault="00F36349" w:rsidP="00F36349">
      <w:pPr>
        <w:spacing w:line="360" w:lineRule="auto"/>
        <w:ind w:firstLine="567"/>
        <w:jc w:val="both"/>
        <w:rPr>
          <w:sz w:val="28"/>
          <w:szCs w:val="28"/>
          <w:lang w:val="uk-UA"/>
        </w:rPr>
      </w:pPr>
      <w:r w:rsidRPr="008C57E8">
        <w:rPr>
          <w:b/>
          <w:sz w:val="28"/>
          <w:szCs w:val="28"/>
          <w:lang w:val="uk-UA"/>
        </w:rPr>
        <w:t>Об’єктом</w:t>
      </w:r>
      <w:r w:rsidRPr="008C57E8">
        <w:rPr>
          <w:sz w:val="28"/>
          <w:szCs w:val="28"/>
          <w:lang w:val="uk-UA"/>
        </w:rPr>
        <w:t xml:space="preserve"> дослідження є експліцитно перехідні, імпліцитно перехідні та неперехідні дієслова сучасної новогрецької мови.</w:t>
      </w:r>
    </w:p>
    <w:p w:rsidR="00F36349" w:rsidRPr="008C57E8" w:rsidRDefault="00F36349" w:rsidP="00F36349">
      <w:pPr>
        <w:spacing w:line="360" w:lineRule="auto"/>
        <w:ind w:firstLine="567"/>
        <w:jc w:val="both"/>
        <w:rPr>
          <w:sz w:val="28"/>
          <w:szCs w:val="28"/>
          <w:lang w:val="uk-UA"/>
        </w:rPr>
      </w:pPr>
      <w:r w:rsidRPr="008C57E8">
        <w:rPr>
          <w:b/>
          <w:sz w:val="28"/>
          <w:szCs w:val="28"/>
          <w:lang w:val="uk-UA"/>
        </w:rPr>
        <w:t xml:space="preserve">Предметом </w:t>
      </w:r>
      <w:r w:rsidRPr="008C57E8">
        <w:rPr>
          <w:sz w:val="28"/>
          <w:szCs w:val="28"/>
          <w:lang w:val="uk-UA"/>
        </w:rPr>
        <w:t>дослідження виступає категорія перехідності дієслова сучасної новогрецької мови як тип валентності.</w:t>
      </w:r>
    </w:p>
    <w:p w:rsidR="00F36349" w:rsidRPr="008C57E8" w:rsidRDefault="00F36349" w:rsidP="00F36349">
      <w:pPr>
        <w:spacing w:line="360" w:lineRule="auto"/>
        <w:ind w:firstLine="567"/>
        <w:jc w:val="both"/>
        <w:rPr>
          <w:sz w:val="28"/>
          <w:szCs w:val="28"/>
          <w:lang w:val="uk-UA"/>
        </w:rPr>
      </w:pPr>
      <w:r w:rsidRPr="008C57E8">
        <w:rPr>
          <w:b/>
          <w:sz w:val="28"/>
          <w:szCs w:val="28"/>
          <w:lang w:val="uk-UA"/>
        </w:rPr>
        <w:t xml:space="preserve">Матеріалом </w:t>
      </w:r>
      <w:r w:rsidRPr="008C57E8">
        <w:rPr>
          <w:sz w:val="28"/>
          <w:szCs w:val="28"/>
          <w:lang w:val="uk-UA"/>
        </w:rPr>
        <w:t>дослідження стали 5245 дієслів, дібраних методом суцільної вибірки зі словників сучасної новогрецької мови: Словник новогрецької мови (</w:t>
      </w:r>
      <w:r w:rsidRPr="008C57E8">
        <w:rPr>
          <w:sz w:val="28"/>
          <w:szCs w:val="28"/>
          <w:lang w:val="el-GR"/>
        </w:rPr>
        <w:t>Λεξικό</w:t>
      </w:r>
      <w:r w:rsidRPr="008C57E8">
        <w:rPr>
          <w:sz w:val="28"/>
          <w:szCs w:val="28"/>
          <w:lang w:val="uk-UA"/>
        </w:rPr>
        <w:t xml:space="preserve"> </w:t>
      </w:r>
      <w:r w:rsidRPr="008C57E8">
        <w:rPr>
          <w:sz w:val="28"/>
          <w:szCs w:val="28"/>
          <w:lang w:val="el-GR"/>
        </w:rPr>
        <w:t>της</w:t>
      </w:r>
      <w:r w:rsidRPr="008C57E8">
        <w:rPr>
          <w:sz w:val="28"/>
          <w:szCs w:val="28"/>
          <w:lang w:val="uk-UA"/>
        </w:rPr>
        <w:t xml:space="preserve"> </w:t>
      </w:r>
      <w:r w:rsidRPr="008C57E8">
        <w:rPr>
          <w:sz w:val="28"/>
          <w:szCs w:val="28"/>
          <w:lang w:val="el-GR"/>
        </w:rPr>
        <w:t>Νέας</w:t>
      </w:r>
      <w:r w:rsidRPr="008C57E8">
        <w:rPr>
          <w:sz w:val="28"/>
          <w:szCs w:val="28"/>
          <w:lang w:val="uk-UA"/>
        </w:rPr>
        <w:t xml:space="preserve"> </w:t>
      </w:r>
      <w:r w:rsidRPr="008C57E8">
        <w:rPr>
          <w:sz w:val="28"/>
          <w:szCs w:val="28"/>
          <w:lang w:val="el-GR"/>
        </w:rPr>
        <w:t>Ελληνικής</w:t>
      </w:r>
      <w:r w:rsidRPr="008C57E8">
        <w:rPr>
          <w:sz w:val="28"/>
          <w:szCs w:val="28"/>
          <w:lang w:val="uk-UA"/>
        </w:rPr>
        <w:t xml:space="preserve"> </w:t>
      </w:r>
      <w:r w:rsidRPr="008C57E8">
        <w:rPr>
          <w:sz w:val="28"/>
          <w:szCs w:val="28"/>
          <w:lang w:val="el-GR"/>
        </w:rPr>
        <w:t>γλώσσας</w:t>
      </w:r>
      <w:r w:rsidRPr="008C57E8">
        <w:rPr>
          <w:sz w:val="28"/>
          <w:szCs w:val="28"/>
          <w:lang w:val="uk-UA"/>
        </w:rPr>
        <w:t>), Новий грецький словник. Словник сучасної грецької димотики (</w:t>
      </w:r>
      <w:r w:rsidRPr="008C57E8">
        <w:rPr>
          <w:sz w:val="28"/>
          <w:szCs w:val="28"/>
          <w:lang w:val="el-GR"/>
        </w:rPr>
        <w:t>Νέο ελληνικό λεξικό. Λεξικό της σύγχρονης ελληνικής δημοτικής γλώσσας</w:t>
      </w:r>
      <w:r w:rsidRPr="008C57E8">
        <w:rPr>
          <w:sz w:val="28"/>
          <w:szCs w:val="28"/>
          <w:lang w:val="uk-UA"/>
        </w:rPr>
        <w:t>). Вибір методики інвентаризації лексичних мікросистем зумовлено тим, що лексикографічні джерела є результатом первинного аналізу лексичного складу мови її носіями.</w:t>
      </w:r>
    </w:p>
    <w:p w:rsidR="00F36349" w:rsidRPr="008C57E8" w:rsidRDefault="00F36349" w:rsidP="00F36349">
      <w:pPr>
        <w:spacing w:line="360" w:lineRule="auto"/>
        <w:ind w:firstLine="567"/>
        <w:jc w:val="both"/>
        <w:rPr>
          <w:sz w:val="28"/>
          <w:szCs w:val="28"/>
          <w:lang w:val="uk-UA"/>
        </w:rPr>
      </w:pPr>
      <w:r w:rsidRPr="008C57E8">
        <w:rPr>
          <w:b/>
          <w:sz w:val="28"/>
          <w:szCs w:val="28"/>
          <w:lang w:val="uk-UA"/>
        </w:rPr>
        <w:t xml:space="preserve">Теоретичну основу дослідження становлять: </w:t>
      </w:r>
    </w:p>
    <w:p w:rsidR="00F36349" w:rsidRPr="008C57E8" w:rsidRDefault="00F36349" w:rsidP="00830EA1">
      <w:pPr>
        <w:numPr>
          <w:ilvl w:val="0"/>
          <w:numId w:val="45"/>
        </w:numPr>
        <w:tabs>
          <w:tab w:val="clear" w:pos="964"/>
          <w:tab w:val="left" w:pos="0"/>
          <w:tab w:val="num" w:pos="540"/>
        </w:tabs>
        <w:suppressAutoHyphens w:val="0"/>
        <w:spacing w:line="360" w:lineRule="auto"/>
        <w:ind w:left="0" w:firstLine="0"/>
        <w:jc w:val="both"/>
        <w:rPr>
          <w:sz w:val="28"/>
          <w:szCs w:val="28"/>
          <w:lang w:val="uk-UA"/>
        </w:rPr>
      </w:pPr>
      <w:r w:rsidRPr="008C57E8">
        <w:rPr>
          <w:sz w:val="28"/>
          <w:szCs w:val="28"/>
          <w:lang w:val="uk-UA"/>
        </w:rPr>
        <w:t xml:space="preserve">Ідеї функціонального аналізу в лінгвістиці (Н.Арутюнова, О.Бондарко, І.Вихованець, </w:t>
      </w:r>
      <w:r w:rsidRPr="008C57E8">
        <w:rPr>
          <w:sz w:val="28"/>
          <w:szCs w:val="28"/>
          <w:lang w:val="el-GR"/>
        </w:rPr>
        <w:t>Κ</w:t>
      </w:r>
      <w:r w:rsidRPr="008C57E8">
        <w:rPr>
          <w:sz w:val="28"/>
          <w:szCs w:val="28"/>
          <w:lang w:val="uk-UA"/>
        </w:rPr>
        <w:t>.Городенська, А.Загнітко, Г.Золотова, І.Мєщанінов, О.Потебня).</w:t>
      </w:r>
    </w:p>
    <w:p w:rsidR="00F36349" w:rsidRPr="008C57E8" w:rsidRDefault="00F36349" w:rsidP="00830EA1">
      <w:pPr>
        <w:numPr>
          <w:ilvl w:val="0"/>
          <w:numId w:val="45"/>
        </w:numPr>
        <w:tabs>
          <w:tab w:val="clear" w:pos="964"/>
          <w:tab w:val="left" w:pos="0"/>
          <w:tab w:val="num" w:pos="540"/>
        </w:tabs>
        <w:suppressAutoHyphens w:val="0"/>
        <w:spacing w:line="360" w:lineRule="auto"/>
        <w:ind w:left="0" w:firstLine="0"/>
        <w:jc w:val="both"/>
        <w:rPr>
          <w:sz w:val="28"/>
          <w:szCs w:val="28"/>
          <w:lang w:val="uk-UA"/>
        </w:rPr>
      </w:pPr>
      <w:r w:rsidRPr="008C57E8">
        <w:rPr>
          <w:sz w:val="28"/>
          <w:szCs w:val="28"/>
          <w:lang w:val="uk-UA"/>
        </w:rPr>
        <w:t>Концепція ядерної позиції дієслова в семантико-синтаксичній структурі речення (І.Вихованець, А.Загнітко, Л.Теньєр, У.Чейф).</w:t>
      </w:r>
    </w:p>
    <w:p w:rsidR="00F36349" w:rsidRPr="008C57E8" w:rsidRDefault="00F36349" w:rsidP="00830EA1">
      <w:pPr>
        <w:numPr>
          <w:ilvl w:val="0"/>
          <w:numId w:val="45"/>
        </w:numPr>
        <w:tabs>
          <w:tab w:val="clear" w:pos="964"/>
          <w:tab w:val="left" w:pos="0"/>
          <w:tab w:val="num" w:pos="540"/>
        </w:tabs>
        <w:suppressAutoHyphens w:val="0"/>
        <w:spacing w:line="360" w:lineRule="auto"/>
        <w:ind w:left="0" w:firstLine="0"/>
        <w:jc w:val="both"/>
        <w:rPr>
          <w:sz w:val="28"/>
          <w:szCs w:val="28"/>
          <w:lang w:val="uk-UA"/>
        </w:rPr>
      </w:pPr>
      <w:r w:rsidRPr="008C57E8">
        <w:rPr>
          <w:sz w:val="28"/>
          <w:szCs w:val="28"/>
          <w:lang w:val="uk-UA"/>
        </w:rPr>
        <w:t>Положення про необхідність урахування системних можливостей дієслівних лексем сполучатися з відповідною кількістю актантів, передбачених семантичною структурою лексеми в аналізі валентнісних значень дієслова (Й.Андерш, І.Вихованець, А.Загнітко, Т.Масицька, В.Мозгунов, Л.Теньєр).</w:t>
      </w:r>
    </w:p>
    <w:p w:rsidR="00F36349" w:rsidRPr="008C57E8" w:rsidRDefault="00F36349" w:rsidP="00F36349">
      <w:pPr>
        <w:spacing w:line="360" w:lineRule="auto"/>
        <w:ind w:firstLine="567"/>
        <w:jc w:val="both"/>
        <w:rPr>
          <w:sz w:val="28"/>
          <w:szCs w:val="28"/>
          <w:lang w:val="uk-UA"/>
        </w:rPr>
      </w:pPr>
      <w:r w:rsidRPr="008C57E8">
        <w:rPr>
          <w:b/>
          <w:sz w:val="28"/>
          <w:szCs w:val="28"/>
          <w:lang w:val="uk-UA"/>
        </w:rPr>
        <w:t>Методи дослідження</w:t>
      </w:r>
      <w:r w:rsidRPr="008C57E8">
        <w:rPr>
          <w:sz w:val="28"/>
          <w:szCs w:val="28"/>
          <w:lang w:val="uk-UA"/>
        </w:rPr>
        <w:t>. У роботі використано метод суцільної вибірки – для добору матеріалу; описовий метод з елементами функціонального</w:t>
      </w:r>
      <w:r w:rsidRPr="002D0301">
        <w:rPr>
          <w:sz w:val="28"/>
          <w:szCs w:val="28"/>
          <w:lang w:val="uk-UA"/>
        </w:rPr>
        <w:t xml:space="preserve"> та компонентного</w:t>
      </w:r>
      <w:r w:rsidRPr="008C57E8">
        <w:rPr>
          <w:sz w:val="28"/>
          <w:szCs w:val="28"/>
          <w:lang w:val="uk-UA"/>
        </w:rPr>
        <w:t xml:space="preserve"> аналізу лексем – для визначення складу семантико-синтаксичних угруповань експліцитно перехідних, імпліцитно перехідних та неперехідних </w:t>
      </w:r>
      <w:r w:rsidRPr="008C57E8">
        <w:rPr>
          <w:sz w:val="28"/>
          <w:szCs w:val="28"/>
          <w:lang w:val="uk-UA"/>
        </w:rPr>
        <w:lastRenderedPageBreak/>
        <w:t>дієслів СНМ; метод дистрибутивного аналізу – для визначення контекстуальних значень описуваних одиниць та їхнього оточення.</w:t>
      </w:r>
    </w:p>
    <w:p w:rsidR="00F36349" w:rsidRPr="008C57E8" w:rsidRDefault="00F36349" w:rsidP="00F36349">
      <w:pPr>
        <w:spacing w:line="360" w:lineRule="auto"/>
        <w:ind w:firstLine="567"/>
        <w:jc w:val="both"/>
        <w:rPr>
          <w:sz w:val="28"/>
          <w:szCs w:val="28"/>
          <w:lang w:val="uk-UA"/>
        </w:rPr>
      </w:pPr>
      <w:r w:rsidRPr="008C57E8">
        <w:rPr>
          <w:b/>
          <w:sz w:val="28"/>
          <w:szCs w:val="28"/>
          <w:lang w:val="uk-UA"/>
        </w:rPr>
        <w:t>Наукова новизна одержаних результатів</w:t>
      </w:r>
      <w:r w:rsidRPr="008C57E8">
        <w:rPr>
          <w:sz w:val="28"/>
          <w:szCs w:val="28"/>
          <w:lang w:val="uk-UA"/>
        </w:rPr>
        <w:t xml:space="preserve"> полягає в тому що: 1)</w:t>
      </w:r>
      <w:r w:rsidRPr="008C57E8">
        <w:rPr>
          <w:i/>
          <w:sz w:val="28"/>
          <w:szCs w:val="28"/>
          <w:lang w:val="uk-UA"/>
        </w:rPr>
        <w:t xml:space="preserve"> вперше </w:t>
      </w:r>
      <w:r w:rsidRPr="008C57E8">
        <w:rPr>
          <w:sz w:val="28"/>
          <w:szCs w:val="28"/>
          <w:lang w:val="uk-UA"/>
        </w:rPr>
        <w:t xml:space="preserve">у вітчизняній та грецькій елліністиці визначено групи експліцитно та імпліцитно перехідних дієслів СНМ та розкрито поняття «перехідність як тип валентності дієслова» на матеріалі СНМ; 2) </w:t>
      </w:r>
      <w:r w:rsidRPr="008C57E8">
        <w:rPr>
          <w:i/>
          <w:sz w:val="28"/>
          <w:szCs w:val="28"/>
          <w:lang w:val="uk-UA"/>
        </w:rPr>
        <w:t xml:space="preserve">вперше </w:t>
      </w:r>
      <w:r w:rsidRPr="008C57E8">
        <w:rPr>
          <w:sz w:val="28"/>
          <w:szCs w:val="28"/>
          <w:lang w:val="uk-UA"/>
        </w:rPr>
        <w:t>в елліністиці</w:t>
      </w:r>
      <w:r w:rsidRPr="008C57E8">
        <w:rPr>
          <w:i/>
          <w:sz w:val="28"/>
          <w:szCs w:val="28"/>
          <w:lang w:val="uk-UA"/>
        </w:rPr>
        <w:t xml:space="preserve"> </w:t>
      </w:r>
      <w:r w:rsidRPr="008C57E8">
        <w:rPr>
          <w:sz w:val="28"/>
          <w:szCs w:val="28"/>
          <w:lang w:val="uk-UA"/>
        </w:rPr>
        <w:t xml:space="preserve">виявлено моделі предикатів з об’єктними синтаксемами; 3) </w:t>
      </w:r>
      <w:r w:rsidRPr="008C57E8">
        <w:rPr>
          <w:i/>
          <w:sz w:val="28"/>
          <w:szCs w:val="28"/>
          <w:lang w:val="uk-UA"/>
        </w:rPr>
        <w:t>вперше</w:t>
      </w:r>
      <w:r w:rsidRPr="008C57E8">
        <w:rPr>
          <w:sz w:val="28"/>
          <w:szCs w:val="28"/>
          <w:lang w:val="uk-UA"/>
        </w:rPr>
        <w:t xml:space="preserve"> в елліністиці запроваджено поняття «дієслова з варіативною валентністю» та проаналізовано їхні дистрибутивні характеристики; 4) </w:t>
      </w:r>
      <w:r w:rsidRPr="008C57E8">
        <w:rPr>
          <w:i/>
          <w:sz w:val="28"/>
          <w:szCs w:val="28"/>
          <w:lang w:val="uk-UA"/>
        </w:rPr>
        <w:t>конкретизовано</w:t>
      </w:r>
      <w:r w:rsidRPr="008C57E8">
        <w:rPr>
          <w:sz w:val="28"/>
          <w:szCs w:val="28"/>
          <w:lang w:val="uk-UA"/>
        </w:rPr>
        <w:t xml:space="preserve"> класифікацію лексико-семантичних груп перехідних дієслів СНМ; 5) </w:t>
      </w:r>
      <w:r w:rsidRPr="008C57E8">
        <w:rPr>
          <w:i/>
          <w:sz w:val="28"/>
          <w:szCs w:val="28"/>
          <w:lang w:val="uk-UA"/>
        </w:rPr>
        <w:t>уточнено</w:t>
      </w:r>
      <w:r w:rsidRPr="008C57E8">
        <w:rPr>
          <w:sz w:val="28"/>
          <w:szCs w:val="28"/>
          <w:lang w:val="uk-UA"/>
        </w:rPr>
        <w:t xml:space="preserve"> поняття: «валентність», «дистрибуція», «сполучуваність» у СНМ. Наукова новизна одержаних результатів може бути узагальнена у винесених на захист положеннях:</w:t>
      </w:r>
    </w:p>
    <w:p w:rsidR="00F36349" w:rsidRPr="008C57E8" w:rsidRDefault="00F36349" w:rsidP="00830EA1">
      <w:pPr>
        <w:pStyle w:val="afffffff4"/>
        <w:numPr>
          <w:ilvl w:val="0"/>
          <w:numId w:val="47"/>
        </w:numPr>
        <w:tabs>
          <w:tab w:val="clear" w:pos="964"/>
          <w:tab w:val="num" w:pos="540"/>
        </w:tabs>
        <w:suppressAutoHyphens w:val="0"/>
        <w:spacing w:after="0" w:line="360" w:lineRule="auto"/>
        <w:ind w:left="0" w:firstLine="0"/>
        <w:jc w:val="both"/>
        <w:rPr>
          <w:szCs w:val="28"/>
          <w:lang w:val="uk-UA"/>
        </w:rPr>
      </w:pPr>
      <w:r w:rsidRPr="008C57E8">
        <w:rPr>
          <w:szCs w:val="28"/>
          <w:lang w:val="uk-UA"/>
        </w:rPr>
        <w:t>Категорія перехідності дієслова сучасної новогрецької мови як тип валентності має морфолого-семантико-синтаксичний характер. Морфологічний параметр перехідності зумовлено тим, що словозмінними афіксами перехідності виступають відмінкові форманти знахідного відмінка</w:t>
      </w:r>
      <w:r>
        <w:rPr>
          <w:szCs w:val="28"/>
          <w:lang w:val="uk-UA"/>
        </w:rPr>
        <w:t xml:space="preserve"> і артикль</w:t>
      </w:r>
      <w:r w:rsidRPr="008C57E8">
        <w:rPr>
          <w:szCs w:val="28"/>
          <w:lang w:val="uk-UA"/>
        </w:rPr>
        <w:t>. За семантичною ознакою перехідність позначає активну, спрямовану на об’єкт дію. Синтаксичний аспект перехідності реалізує об’</w:t>
      </w:r>
      <w:r w:rsidRPr="008C57E8">
        <w:rPr>
          <w:szCs w:val="28"/>
        </w:rPr>
        <w:t>єктна синтаксема.</w:t>
      </w:r>
    </w:p>
    <w:p w:rsidR="00F36349" w:rsidRPr="008C57E8" w:rsidRDefault="00F36349" w:rsidP="00830EA1">
      <w:pPr>
        <w:pStyle w:val="afffffff4"/>
        <w:numPr>
          <w:ilvl w:val="0"/>
          <w:numId w:val="47"/>
        </w:numPr>
        <w:tabs>
          <w:tab w:val="clear" w:pos="964"/>
          <w:tab w:val="num" w:pos="540"/>
        </w:tabs>
        <w:suppressAutoHyphens w:val="0"/>
        <w:spacing w:after="0" w:line="360" w:lineRule="auto"/>
        <w:ind w:left="0" w:firstLine="0"/>
        <w:jc w:val="both"/>
        <w:rPr>
          <w:szCs w:val="28"/>
          <w:lang w:val="uk-UA"/>
        </w:rPr>
      </w:pPr>
      <w:r w:rsidRPr="008C57E8">
        <w:rPr>
          <w:szCs w:val="28"/>
          <w:lang w:val="uk-UA"/>
        </w:rPr>
        <w:t>Двоїстий характер дієслів із варіативною валентністю (можливість передавати як перехідні, так і неперехідні значення) підтверджує необхідність аналізу перехідності на власне-семантичному, семантико-синтаксичному, формально-граматичному та власне-комунікативному рівнях структури речення. Згідно з цим підходом дієслова СНМ поділено на експліцитно перехідні, імпліцитно перехідні та неперехідні.</w:t>
      </w:r>
    </w:p>
    <w:p w:rsidR="00F36349" w:rsidRPr="008C57E8" w:rsidRDefault="00F36349" w:rsidP="00830EA1">
      <w:pPr>
        <w:pStyle w:val="afffffff4"/>
        <w:numPr>
          <w:ilvl w:val="0"/>
          <w:numId w:val="47"/>
        </w:numPr>
        <w:tabs>
          <w:tab w:val="clear" w:pos="964"/>
          <w:tab w:val="num" w:pos="540"/>
        </w:tabs>
        <w:suppressAutoHyphens w:val="0"/>
        <w:spacing w:after="0" w:line="360" w:lineRule="auto"/>
        <w:ind w:left="0" w:firstLine="0"/>
        <w:jc w:val="both"/>
        <w:rPr>
          <w:szCs w:val="28"/>
          <w:lang w:val="uk-UA"/>
        </w:rPr>
      </w:pPr>
      <w:r>
        <w:rPr>
          <w:szCs w:val="28"/>
          <w:lang w:val="uk-UA"/>
        </w:rPr>
        <w:t>Д</w:t>
      </w:r>
      <w:r w:rsidRPr="008C57E8">
        <w:rPr>
          <w:szCs w:val="28"/>
          <w:lang w:val="uk-UA"/>
        </w:rPr>
        <w:t xml:space="preserve">о центральної зони перехідності дієслова СНМ належать експліцитно перехідні дієслова, які функціонують у реченні як предикати дії із сильнокерованою об’єктною синтаксемою (ЛСГ дієслів на позначення зміни об’єкта; ЛСГ дієслів конкретної фізичної дії у сфері міжособистісних стосунків); на близькій периферії перебувають ЛСГ дієслів розумової діяльності та ЛСГ дієслів мовлення; до віддаленої периферії віднесено дієслова, що позначають </w:t>
      </w:r>
      <w:r w:rsidRPr="008C57E8">
        <w:rPr>
          <w:szCs w:val="28"/>
          <w:lang w:val="uk-UA"/>
        </w:rPr>
        <w:lastRenderedPageBreak/>
        <w:t>позитивне чи негативне ставлення. Дієслова, що позначають внутрішній стан і почуття, функціонують як предикати стану і належать до дальньої периферії.</w:t>
      </w:r>
    </w:p>
    <w:p w:rsidR="00F36349" w:rsidRPr="008C57E8" w:rsidRDefault="00F36349" w:rsidP="00830EA1">
      <w:pPr>
        <w:pStyle w:val="afffffff4"/>
        <w:numPr>
          <w:ilvl w:val="0"/>
          <w:numId w:val="47"/>
        </w:numPr>
        <w:tabs>
          <w:tab w:val="clear" w:pos="964"/>
          <w:tab w:val="num" w:pos="540"/>
        </w:tabs>
        <w:suppressAutoHyphens w:val="0"/>
        <w:spacing w:after="0" w:line="360" w:lineRule="auto"/>
        <w:ind w:left="0" w:firstLine="0"/>
        <w:jc w:val="both"/>
        <w:rPr>
          <w:szCs w:val="28"/>
          <w:lang w:val="uk-UA"/>
        </w:rPr>
      </w:pPr>
      <w:r w:rsidRPr="008C57E8">
        <w:rPr>
          <w:szCs w:val="28"/>
          <w:lang w:val="uk-UA"/>
        </w:rPr>
        <w:t>Ядро експліцитно перехідних дієслів становлять одиниці з семантикою акціонального впливу на сит</w:t>
      </w:r>
      <w:r>
        <w:rPr>
          <w:szCs w:val="28"/>
          <w:lang w:val="uk-UA"/>
        </w:rPr>
        <w:t xml:space="preserve">уацію </w:t>
      </w:r>
      <w:r w:rsidRPr="008C57E8">
        <w:rPr>
          <w:szCs w:val="28"/>
          <w:lang w:val="uk-UA"/>
        </w:rPr>
        <w:t>з об’єктом дії першого рангу, що таксономічно належить до тематичних класів іменників, пов’язаних зі сферою життєдіяльності індивіда: одяг, взуття, продукти, назви меблів, окремі предмети інтер’єру, механізми, прилади, матеріальні та культурні цінності тощо.</w:t>
      </w:r>
    </w:p>
    <w:p w:rsidR="00F36349" w:rsidRPr="008C57E8" w:rsidRDefault="00F36349" w:rsidP="00830EA1">
      <w:pPr>
        <w:pStyle w:val="afffffff4"/>
        <w:numPr>
          <w:ilvl w:val="0"/>
          <w:numId w:val="47"/>
        </w:numPr>
        <w:tabs>
          <w:tab w:val="clear" w:pos="964"/>
          <w:tab w:val="num" w:pos="540"/>
        </w:tabs>
        <w:suppressAutoHyphens w:val="0"/>
        <w:spacing w:after="0" w:line="360" w:lineRule="auto"/>
        <w:ind w:left="0" w:firstLine="0"/>
        <w:jc w:val="both"/>
        <w:rPr>
          <w:szCs w:val="28"/>
          <w:lang w:val="uk-UA"/>
        </w:rPr>
      </w:pPr>
      <w:r w:rsidRPr="008C57E8">
        <w:rPr>
          <w:szCs w:val="28"/>
          <w:lang w:val="uk-UA"/>
        </w:rPr>
        <w:t>Імпліцитна перехідність маніфестується імплікованістю об’єкта в семантичну структуру когнітивно перехідного дієслова.</w:t>
      </w:r>
    </w:p>
    <w:p w:rsidR="00F36349" w:rsidRPr="008C57E8" w:rsidRDefault="00F36349" w:rsidP="00830EA1">
      <w:pPr>
        <w:pStyle w:val="afffffff4"/>
        <w:numPr>
          <w:ilvl w:val="0"/>
          <w:numId w:val="47"/>
        </w:numPr>
        <w:tabs>
          <w:tab w:val="clear" w:pos="964"/>
          <w:tab w:val="num" w:pos="540"/>
        </w:tabs>
        <w:suppressAutoHyphens w:val="0"/>
        <w:spacing w:after="0" w:line="360" w:lineRule="auto"/>
        <w:ind w:left="0" w:firstLine="0"/>
        <w:jc w:val="both"/>
        <w:rPr>
          <w:szCs w:val="28"/>
          <w:lang w:val="uk-UA"/>
        </w:rPr>
      </w:pPr>
      <w:r w:rsidRPr="008C57E8">
        <w:rPr>
          <w:szCs w:val="28"/>
          <w:lang w:val="uk-UA"/>
        </w:rPr>
        <w:t>Процес детранзитивації відбувається шляхом зміни архісеми «активна, цілеспрямована дія» у значеннєвій структурі дієслова на архісему «пасивний стан». Неперехідні дієслова СНМ – це абсолютивні дієслова з нульовою валентністю та одновалентні дієслівні предикати із суб’єктною синтаксемою.</w:t>
      </w:r>
    </w:p>
    <w:p w:rsidR="00F36349" w:rsidRPr="008C57E8" w:rsidRDefault="00F36349" w:rsidP="00F36349">
      <w:pPr>
        <w:spacing w:line="360" w:lineRule="auto"/>
        <w:ind w:firstLine="567"/>
        <w:jc w:val="both"/>
        <w:rPr>
          <w:sz w:val="28"/>
          <w:szCs w:val="28"/>
          <w:lang w:val="uk-UA"/>
        </w:rPr>
      </w:pPr>
      <w:r w:rsidRPr="008C57E8">
        <w:rPr>
          <w:b/>
          <w:sz w:val="28"/>
          <w:szCs w:val="28"/>
          <w:lang w:val="uk-UA"/>
        </w:rPr>
        <w:t xml:space="preserve">Теоретичне значення роботи. </w:t>
      </w:r>
      <w:r w:rsidRPr="008C57E8">
        <w:rPr>
          <w:sz w:val="28"/>
          <w:szCs w:val="28"/>
          <w:lang w:val="uk-UA"/>
        </w:rPr>
        <w:t>Результати дослідження поглиблюють і доповнюють положення функціонального синтаксису та є внеском у подальшу розробку питання про системність мови. У роботі вперше здійснено цілісний аналіз перехідності дієслова СНМ як типу його валентності; по-новому систематизовано матеріал: виділено групи експліцитно та імпліцитно перехідних дієслів; досліджено вплив дієслова на формування власне-семантичної, семантико-синтаксичної і формально-граматичної структури речення СНМ; запроваджено до наукового обігу маловідомі та невідомі матеріали з обраної проблеми (53 джерела). Ці узагальнення розвивають зіставне мовознавство, зокрема в тій ділянці, що стосується зіставного опису граматичного ладу новогрецької та сучасної української мови.</w:t>
      </w:r>
    </w:p>
    <w:p w:rsidR="00F36349" w:rsidRPr="00F36349" w:rsidRDefault="00F36349" w:rsidP="00F36349">
      <w:pPr>
        <w:pStyle w:val="afffffffb"/>
        <w:ind w:firstLine="540"/>
        <w:rPr>
          <w:szCs w:val="28"/>
          <w:lang w:val="uk-UA"/>
        </w:rPr>
      </w:pPr>
      <w:r w:rsidRPr="00F36349">
        <w:rPr>
          <w:b/>
          <w:szCs w:val="28"/>
          <w:lang w:val="uk-UA"/>
        </w:rPr>
        <w:t xml:space="preserve">Практичне значення </w:t>
      </w:r>
      <w:r w:rsidRPr="00F36349">
        <w:rPr>
          <w:b/>
          <w:bCs/>
          <w:szCs w:val="28"/>
          <w:lang w:val="uk-UA"/>
        </w:rPr>
        <w:t xml:space="preserve">одержаних результатів </w:t>
      </w:r>
      <w:r w:rsidRPr="00F36349">
        <w:rPr>
          <w:szCs w:val="28"/>
          <w:lang w:val="uk-UA"/>
        </w:rPr>
        <w:t>полягає в можливості їх використання в укладанні комбінаторних словників дієслів СНМ; у викладанні курсів «Загальне мовознавство», «Основи функціонального синтаксису»; підготовці спецкурсів, навчально-методичних посібників у навчальних закладах ІІІ-І</w:t>
      </w:r>
      <w:r w:rsidRPr="008C57E8">
        <w:rPr>
          <w:szCs w:val="28"/>
        </w:rPr>
        <w:t>V</w:t>
      </w:r>
      <w:r w:rsidRPr="00F36349">
        <w:rPr>
          <w:szCs w:val="28"/>
          <w:lang w:val="uk-UA"/>
        </w:rPr>
        <w:t xml:space="preserve"> рівня акредитації; написанні курсових, дипломних і магістерських робіт. Теоретичні положення і фактичний матеріал дослідження використовують викладачі кафедри грецької філології та кафедри грецької мови і перекладу Маріупольського державного гуманітарного університету під час читання лекцій («Теоретична граматика новогрецької мови», «Функціональний синтаксис новогрецької мови»), </w:t>
      </w:r>
      <w:r w:rsidRPr="00F36349">
        <w:rPr>
          <w:szCs w:val="28"/>
          <w:lang w:val="uk-UA"/>
        </w:rPr>
        <w:lastRenderedPageBreak/>
        <w:t>проведення семінарських занять та здійснення керівництва курсовими і магістерськими роботами на факультетах грецької філології, іноземних мов (Акт впровадження № 1800/01-22/05 від 13.11.2008). Добір і опис значного за обсягом фактичного матеріалу сучасної новогрецької мови дозволяє у майбутньому підготувати зіставну теоретичну граматику новогрецької та сучасної української мови.</w:t>
      </w:r>
    </w:p>
    <w:p w:rsidR="00F36349" w:rsidRPr="008C57E8" w:rsidRDefault="00F36349" w:rsidP="00F36349">
      <w:pPr>
        <w:spacing w:line="360" w:lineRule="auto"/>
        <w:ind w:firstLine="567"/>
        <w:jc w:val="both"/>
        <w:rPr>
          <w:sz w:val="28"/>
          <w:szCs w:val="28"/>
          <w:lang w:val="uk-UA"/>
        </w:rPr>
      </w:pPr>
      <w:r w:rsidRPr="008C57E8">
        <w:rPr>
          <w:b/>
          <w:sz w:val="28"/>
          <w:szCs w:val="28"/>
          <w:lang w:val="uk-UA"/>
        </w:rPr>
        <w:t>Апробація результатів дисертації</w:t>
      </w:r>
      <w:r w:rsidRPr="008C57E8">
        <w:rPr>
          <w:sz w:val="28"/>
          <w:szCs w:val="28"/>
          <w:lang w:val="uk-UA"/>
        </w:rPr>
        <w:t>.</w:t>
      </w:r>
      <w:r w:rsidRPr="008C57E8">
        <w:rPr>
          <w:b/>
          <w:sz w:val="28"/>
          <w:szCs w:val="28"/>
          <w:lang w:val="uk-UA"/>
        </w:rPr>
        <w:t xml:space="preserve"> </w:t>
      </w:r>
      <w:r w:rsidRPr="008C57E8">
        <w:rPr>
          <w:sz w:val="28"/>
          <w:szCs w:val="28"/>
          <w:lang w:val="uk-UA"/>
        </w:rPr>
        <w:t>Результати дослідження, виконаного за темою дисертації, обговорено на:</w:t>
      </w:r>
    </w:p>
    <w:p w:rsidR="00F36349" w:rsidRPr="008C57E8" w:rsidRDefault="00F36349" w:rsidP="00830EA1">
      <w:pPr>
        <w:numPr>
          <w:ilvl w:val="0"/>
          <w:numId w:val="46"/>
        </w:numPr>
        <w:tabs>
          <w:tab w:val="clear" w:pos="964"/>
        </w:tabs>
        <w:suppressAutoHyphens w:val="0"/>
        <w:spacing w:line="360" w:lineRule="auto"/>
        <w:ind w:left="0" w:firstLine="0"/>
        <w:jc w:val="both"/>
        <w:rPr>
          <w:sz w:val="28"/>
          <w:szCs w:val="28"/>
          <w:lang w:val="uk-UA"/>
        </w:rPr>
      </w:pPr>
      <w:r w:rsidRPr="008C57E8">
        <w:rPr>
          <w:sz w:val="28"/>
          <w:szCs w:val="28"/>
          <w:lang w:val="uk-UA"/>
        </w:rPr>
        <w:t>Міжнародних наукових конференціях: «Проблеми розвитку філології в Україні у контексті світової культури» (Київ, 23-24 жовтня 2003 року), «Семіотика культури/тексту в етнонаціональних картинах світу» (Київ, 14 квітня 2004 року), «Філологія в Київському університеті: історія та сучасність», присвяченій 200-річчю від дня народження М.О. Максимовича (Київ, 12 жовтня 2004 року), «Мова та література народів світу в контексті глобалізації» (Київ, 12 квітня 2005 року), «Рецепція наукової спадщини академіка М.Я. Калиновича у сучасній філології» (17 березня 2009 року).</w:t>
      </w:r>
    </w:p>
    <w:p w:rsidR="00F36349" w:rsidRPr="008C57E8" w:rsidRDefault="00F36349" w:rsidP="00830EA1">
      <w:pPr>
        <w:numPr>
          <w:ilvl w:val="0"/>
          <w:numId w:val="46"/>
        </w:numPr>
        <w:tabs>
          <w:tab w:val="clear" w:pos="964"/>
        </w:tabs>
        <w:suppressAutoHyphens w:val="0"/>
        <w:spacing w:line="360" w:lineRule="auto"/>
        <w:ind w:left="0" w:firstLine="0"/>
        <w:jc w:val="both"/>
        <w:rPr>
          <w:sz w:val="28"/>
          <w:szCs w:val="28"/>
          <w:lang w:val="uk-UA"/>
        </w:rPr>
      </w:pPr>
      <w:r w:rsidRPr="008C57E8">
        <w:rPr>
          <w:sz w:val="28"/>
          <w:szCs w:val="28"/>
          <w:lang w:val="uk-UA"/>
        </w:rPr>
        <w:t>Всеукраїнській науковій конференції за участю молодих учених «Діалог культур: лінгвістичний і літературознавчий виміри» (Київ, 9 квітня 2008 року).</w:t>
      </w:r>
    </w:p>
    <w:p w:rsidR="00F36349" w:rsidRPr="008C57E8" w:rsidRDefault="00F36349" w:rsidP="00830EA1">
      <w:pPr>
        <w:numPr>
          <w:ilvl w:val="0"/>
          <w:numId w:val="46"/>
        </w:numPr>
        <w:tabs>
          <w:tab w:val="clear" w:pos="964"/>
        </w:tabs>
        <w:suppressAutoHyphens w:val="0"/>
        <w:spacing w:line="360" w:lineRule="auto"/>
        <w:ind w:left="0" w:firstLine="0"/>
        <w:jc w:val="both"/>
        <w:rPr>
          <w:sz w:val="28"/>
          <w:szCs w:val="28"/>
          <w:lang w:val="uk-UA"/>
        </w:rPr>
      </w:pPr>
      <w:r w:rsidRPr="008C57E8">
        <w:rPr>
          <w:sz w:val="28"/>
          <w:szCs w:val="28"/>
          <w:lang w:val="en-US"/>
        </w:rPr>
        <w:t>VI</w:t>
      </w:r>
      <w:r w:rsidRPr="008C57E8">
        <w:rPr>
          <w:sz w:val="28"/>
          <w:szCs w:val="28"/>
          <w:lang w:val="uk-UA"/>
        </w:rPr>
        <w:t xml:space="preserve"> підсумковій (2002) науково-практичній конференції викладачів МГІ (Маріуполь, 8 лютого 2003 року); </w:t>
      </w:r>
      <w:r w:rsidRPr="008C57E8">
        <w:rPr>
          <w:sz w:val="28"/>
          <w:szCs w:val="28"/>
          <w:lang w:val="en-US"/>
        </w:rPr>
        <w:t>XI</w:t>
      </w:r>
      <w:r w:rsidRPr="008C57E8">
        <w:rPr>
          <w:sz w:val="28"/>
          <w:szCs w:val="28"/>
          <w:lang w:val="uk-UA"/>
        </w:rPr>
        <w:t xml:space="preserve"> науково-практичній конференції викладачів МДГУ (Маріуполь, 30 січня 2009 року).</w:t>
      </w:r>
    </w:p>
    <w:p w:rsidR="00F36349" w:rsidRPr="008C57E8" w:rsidRDefault="00F36349" w:rsidP="00F36349">
      <w:pPr>
        <w:spacing w:line="360" w:lineRule="auto"/>
        <w:ind w:firstLine="567"/>
        <w:jc w:val="both"/>
        <w:rPr>
          <w:sz w:val="28"/>
          <w:szCs w:val="28"/>
          <w:lang w:val="uk-UA"/>
        </w:rPr>
      </w:pPr>
      <w:r w:rsidRPr="008C57E8">
        <w:rPr>
          <w:sz w:val="28"/>
          <w:szCs w:val="28"/>
          <w:lang w:val="uk-UA"/>
        </w:rPr>
        <w:t>Дисертацію обговорено на засіданнях кафедри елліністики Київського національного університету імені Тараса Шевченка і кафедри грецької філології Маріупольського державного гуманітарного університету.</w:t>
      </w:r>
    </w:p>
    <w:p w:rsidR="00F36349" w:rsidRPr="008C57E8" w:rsidRDefault="00F36349" w:rsidP="00F36349">
      <w:pPr>
        <w:tabs>
          <w:tab w:val="left" w:pos="6300"/>
        </w:tabs>
        <w:spacing w:line="360" w:lineRule="auto"/>
        <w:ind w:firstLine="567"/>
        <w:jc w:val="both"/>
        <w:rPr>
          <w:sz w:val="28"/>
          <w:szCs w:val="28"/>
          <w:lang w:val="uk-UA"/>
        </w:rPr>
      </w:pPr>
      <w:r w:rsidRPr="008C57E8">
        <w:rPr>
          <w:b/>
          <w:sz w:val="28"/>
          <w:szCs w:val="28"/>
          <w:lang w:val="uk-UA"/>
        </w:rPr>
        <w:t>Публікації.</w:t>
      </w:r>
      <w:r w:rsidRPr="008C57E8">
        <w:rPr>
          <w:sz w:val="28"/>
          <w:szCs w:val="28"/>
          <w:lang w:val="uk-UA"/>
        </w:rPr>
        <w:t xml:space="preserve"> Результати дослідження висвітлено у 8 одноосібних публікаціях (6 статтях у провідних наукових фахових виданнях та 2 тезах наукових конференцій).</w:t>
      </w:r>
    </w:p>
    <w:p w:rsidR="00F36349" w:rsidRPr="002475E4" w:rsidRDefault="00F36349" w:rsidP="00F36349">
      <w:pPr>
        <w:spacing w:line="360" w:lineRule="auto"/>
        <w:ind w:firstLine="567"/>
        <w:jc w:val="both"/>
        <w:rPr>
          <w:sz w:val="28"/>
          <w:lang w:val="uk-UA"/>
        </w:rPr>
      </w:pPr>
      <w:r w:rsidRPr="008C57E8">
        <w:rPr>
          <w:b/>
          <w:sz w:val="28"/>
          <w:lang w:val="uk-UA"/>
        </w:rPr>
        <w:t xml:space="preserve">Структуру </w:t>
      </w:r>
      <w:r w:rsidRPr="008C57E8">
        <w:rPr>
          <w:sz w:val="28"/>
          <w:lang w:val="uk-UA"/>
        </w:rPr>
        <w:t>та обсяг дисертації зумовлено метою й завданнями дослідження.</w:t>
      </w:r>
      <w:r w:rsidRPr="008C57E8">
        <w:rPr>
          <w:b/>
          <w:sz w:val="28"/>
          <w:lang w:val="uk-UA"/>
        </w:rPr>
        <w:t xml:space="preserve"> </w:t>
      </w:r>
      <w:r w:rsidRPr="008C57E8">
        <w:rPr>
          <w:sz w:val="28"/>
          <w:lang w:val="uk-UA"/>
        </w:rPr>
        <w:t>Робота складається з переліку умовних скорочень, вступу, двох розділів із висновками до кожного з них, загальних висновків, додатків на 15 сторінках, списку використаних джерел (24</w:t>
      </w:r>
      <w:r w:rsidRPr="008C57E8">
        <w:rPr>
          <w:sz w:val="28"/>
        </w:rPr>
        <w:t>9</w:t>
      </w:r>
      <w:r w:rsidRPr="008C57E8">
        <w:rPr>
          <w:sz w:val="28"/>
          <w:lang w:val="uk-UA"/>
        </w:rPr>
        <w:t xml:space="preserve"> найменувань на 26 сторінках, з яких </w:t>
      </w:r>
      <w:r w:rsidRPr="008C57E8">
        <w:rPr>
          <w:sz w:val="28"/>
          <w:lang w:val="uk-UA"/>
        </w:rPr>
        <w:lastRenderedPageBreak/>
        <w:t>55 – іноземними мовами: 14 – англійською, 41 – новогрецькою). Повний обсяг дисертації становить 209 сторінок, основний зміст викладено на 168 сторінках.</w:t>
      </w:r>
    </w:p>
    <w:p w:rsidR="00F36349" w:rsidRPr="002475E4" w:rsidRDefault="00F36349" w:rsidP="00F36349">
      <w:pPr>
        <w:spacing w:line="360" w:lineRule="auto"/>
        <w:ind w:firstLine="567"/>
        <w:jc w:val="both"/>
        <w:rPr>
          <w:sz w:val="28"/>
          <w:lang w:val="uk-UA"/>
        </w:rPr>
      </w:pPr>
      <w:r w:rsidRPr="002475E4">
        <w:rPr>
          <w:sz w:val="28"/>
          <w:lang w:val="uk-UA"/>
        </w:rPr>
        <w:t xml:space="preserve">У </w:t>
      </w:r>
      <w:r w:rsidRPr="002475E4">
        <w:rPr>
          <w:b/>
          <w:sz w:val="28"/>
          <w:lang w:val="uk-UA"/>
        </w:rPr>
        <w:t xml:space="preserve">вступі </w:t>
      </w:r>
      <w:r w:rsidRPr="002475E4">
        <w:rPr>
          <w:sz w:val="28"/>
          <w:lang w:val="uk-UA"/>
        </w:rPr>
        <w:t>об</w:t>
      </w:r>
      <w:r w:rsidRPr="002475E4">
        <w:rPr>
          <w:sz w:val="28"/>
          <w:lang w:val="en-US"/>
        </w:rPr>
        <w:t>r</w:t>
      </w:r>
      <w:r w:rsidRPr="002475E4">
        <w:rPr>
          <w:sz w:val="28"/>
          <w:lang w:val="uk-UA"/>
        </w:rPr>
        <w:t>рунтовано доцільність проведення дослідження; актуальність і рівень розробленості обраної проблеми; визначено об’єкт і предмет наукового пошуку; мету, завдання й методи дослідження; розкрито методологічну основу, наукову новизну, теоретичну значущість і практичну цінність роботи; сформульовано винесені на захист положення; наведено дані про апробацію роботи.</w:t>
      </w:r>
    </w:p>
    <w:p w:rsidR="00F36349" w:rsidRPr="002475E4" w:rsidRDefault="00F36349" w:rsidP="00F36349">
      <w:pPr>
        <w:spacing w:line="360" w:lineRule="auto"/>
        <w:ind w:firstLine="567"/>
        <w:jc w:val="both"/>
        <w:rPr>
          <w:sz w:val="28"/>
          <w:lang w:val="uk-UA"/>
        </w:rPr>
      </w:pPr>
      <w:r w:rsidRPr="002475E4">
        <w:rPr>
          <w:sz w:val="28"/>
          <w:lang w:val="uk-UA"/>
        </w:rPr>
        <w:t xml:space="preserve">У першому розділі </w:t>
      </w:r>
      <w:r w:rsidRPr="002475E4">
        <w:rPr>
          <w:b/>
          <w:sz w:val="28"/>
          <w:lang w:val="uk-UA"/>
        </w:rPr>
        <w:t>«Теоретико-методологічні засади дослідження категорії перехідності</w:t>
      </w:r>
      <w:r>
        <w:rPr>
          <w:b/>
          <w:sz w:val="28"/>
          <w:lang w:val="uk-UA"/>
        </w:rPr>
        <w:t xml:space="preserve"> дієслова</w:t>
      </w:r>
      <w:r w:rsidRPr="002475E4">
        <w:rPr>
          <w:b/>
          <w:sz w:val="28"/>
          <w:lang w:val="uk-UA"/>
        </w:rPr>
        <w:t xml:space="preserve">» </w:t>
      </w:r>
      <w:r w:rsidRPr="002475E4">
        <w:rPr>
          <w:sz w:val="28"/>
          <w:lang w:val="uk-UA"/>
        </w:rPr>
        <w:t xml:space="preserve">розглянуто різні погляди на </w:t>
      </w:r>
      <w:r>
        <w:rPr>
          <w:sz w:val="28"/>
          <w:lang w:val="uk-UA"/>
        </w:rPr>
        <w:t>мовну</w:t>
      </w:r>
      <w:r w:rsidRPr="002475E4">
        <w:rPr>
          <w:sz w:val="28"/>
          <w:lang w:val="uk-UA"/>
        </w:rPr>
        <w:t xml:space="preserve"> природу перехідних дієслів; визначено зв’язок перехідності дієслова СНМ з іншими граматичними категоріями; критично узагальнено результати попередніх досліджень, що стосуються понять «валентність», «дистрибуція», «сполучуваність», та запропоновано терміни для СНМ; з’ясовано основні критерії для визначення перехідності як типу валентності дієслова.</w:t>
      </w:r>
    </w:p>
    <w:p w:rsidR="00F36349" w:rsidRPr="002475E4" w:rsidRDefault="00F36349" w:rsidP="00F36349">
      <w:pPr>
        <w:spacing w:line="360" w:lineRule="auto"/>
        <w:ind w:firstLine="567"/>
        <w:jc w:val="both"/>
        <w:rPr>
          <w:sz w:val="28"/>
          <w:lang w:val="uk-UA"/>
        </w:rPr>
      </w:pPr>
      <w:r w:rsidRPr="002475E4">
        <w:rPr>
          <w:sz w:val="28"/>
          <w:lang w:val="uk-UA"/>
        </w:rPr>
        <w:t xml:space="preserve">У другому розділі </w:t>
      </w:r>
      <w:r w:rsidRPr="002475E4">
        <w:rPr>
          <w:b/>
          <w:sz w:val="28"/>
          <w:lang w:val="uk-UA"/>
        </w:rPr>
        <w:t xml:space="preserve">«Морфолого-семантико-синтаксична категорія перехідності дієслова сучасної новогрецької мови» </w:t>
      </w:r>
      <w:r w:rsidRPr="002475E4">
        <w:rPr>
          <w:sz w:val="28"/>
          <w:lang w:val="uk-UA"/>
        </w:rPr>
        <w:t>здійснено функціональний аналіз експліцитно перехідних, імпліцитно перехідних та неперехідних дієслів СНМ; визначено моделі предикатів з об’єктними синтаксемами СНМ, які схарактеризовано на власне-семантичному, семантико-синтаксичному, формально-граматичному та власне-комунікативному ярусах структури речення.</w:t>
      </w:r>
    </w:p>
    <w:p w:rsidR="00F36349" w:rsidRPr="002475E4" w:rsidRDefault="00F36349" w:rsidP="00F36349">
      <w:pPr>
        <w:spacing w:line="360" w:lineRule="auto"/>
        <w:ind w:firstLine="567"/>
        <w:jc w:val="both"/>
        <w:rPr>
          <w:sz w:val="28"/>
          <w:lang w:val="uk-UA"/>
        </w:rPr>
      </w:pPr>
      <w:r w:rsidRPr="002475E4">
        <w:rPr>
          <w:sz w:val="28"/>
          <w:lang w:val="uk-UA"/>
        </w:rPr>
        <w:t xml:space="preserve">Після розділів подано </w:t>
      </w:r>
      <w:r w:rsidRPr="002475E4">
        <w:rPr>
          <w:b/>
          <w:sz w:val="28"/>
          <w:lang w:val="uk-UA"/>
        </w:rPr>
        <w:t>висновки</w:t>
      </w:r>
      <w:r w:rsidRPr="002475E4">
        <w:rPr>
          <w:sz w:val="28"/>
          <w:lang w:val="uk-UA"/>
        </w:rPr>
        <w:t>.</w:t>
      </w:r>
    </w:p>
    <w:p w:rsidR="00F36349" w:rsidRPr="002475E4" w:rsidRDefault="00F36349" w:rsidP="00F36349">
      <w:pPr>
        <w:spacing w:line="360" w:lineRule="auto"/>
        <w:ind w:firstLine="567"/>
        <w:jc w:val="both"/>
        <w:rPr>
          <w:sz w:val="28"/>
          <w:lang w:val="uk-UA"/>
        </w:rPr>
      </w:pPr>
      <w:r w:rsidRPr="002475E4">
        <w:rPr>
          <w:sz w:val="28"/>
          <w:lang w:val="uk-UA"/>
        </w:rPr>
        <w:t xml:space="preserve">У </w:t>
      </w:r>
      <w:r w:rsidRPr="002475E4">
        <w:rPr>
          <w:b/>
          <w:sz w:val="28"/>
          <w:lang w:val="uk-UA"/>
        </w:rPr>
        <w:t xml:space="preserve">загальних висновках </w:t>
      </w:r>
      <w:r w:rsidRPr="002475E4">
        <w:rPr>
          <w:sz w:val="28"/>
          <w:lang w:val="uk-UA"/>
        </w:rPr>
        <w:t>роботи сформульовано теоретичні підсумки висвітлення</w:t>
      </w:r>
      <w:r w:rsidRPr="002475E4">
        <w:rPr>
          <w:sz w:val="28"/>
        </w:rPr>
        <w:t xml:space="preserve"> наукової проблеми</w:t>
      </w:r>
      <w:r w:rsidRPr="002475E4">
        <w:rPr>
          <w:sz w:val="28"/>
          <w:lang w:val="uk-UA"/>
        </w:rPr>
        <w:t>;</w:t>
      </w:r>
      <w:r w:rsidRPr="002475E4">
        <w:rPr>
          <w:sz w:val="28"/>
        </w:rPr>
        <w:t xml:space="preserve"> визначено рекомендації щодо наукового та практичного використання здобутих результатів</w:t>
      </w:r>
      <w:r w:rsidRPr="002475E4">
        <w:rPr>
          <w:sz w:val="28"/>
          <w:lang w:val="uk-UA"/>
        </w:rPr>
        <w:t>;</w:t>
      </w:r>
      <w:r w:rsidRPr="002475E4">
        <w:rPr>
          <w:sz w:val="28"/>
        </w:rPr>
        <w:t xml:space="preserve"> окреслено перспективи подальш</w:t>
      </w:r>
      <w:r w:rsidRPr="002475E4">
        <w:rPr>
          <w:sz w:val="28"/>
          <w:lang w:val="uk-UA"/>
        </w:rPr>
        <w:t>ого</w:t>
      </w:r>
      <w:r w:rsidRPr="002475E4">
        <w:rPr>
          <w:sz w:val="28"/>
        </w:rPr>
        <w:t xml:space="preserve"> науков</w:t>
      </w:r>
      <w:r w:rsidRPr="002475E4">
        <w:rPr>
          <w:sz w:val="28"/>
          <w:lang w:val="uk-UA"/>
        </w:rPr>
        <w:t>ого</w:t>
      </w:r>
      <w:r w:rsidRPr="002475E4">
        <w:rPr>
          <w:sz w:val="28"/>
        </w:rPr>
        <w:t xml:space="preserve"> досліджен</w:t>
      </w:r>
      <w:r w:rsidRPr="002475E4">
        <w:rPr>
          <w:sz w:val="28"/>
          <w:lang w:val="uk-UA"/>
        </w:rPr>
        <w:t>ня центральної частини мови – дієслова як єдності його граматичних категорій і ядра синтаксичної структури речення.</w:t>
      </w:r>
    </w:p>
    <w:p w:rsidR="00F36349" w:rsidRPr="002475E4" w:rsidRDefault="00F36349" w:rsidP="00F36349">
      <w:pPr>
        <w:spacing w:line="360" w:lineRule="auto"/>
        <w:jc w:val="both"/>
        <w:rPr>
          <w:sz w:val="28"/>
          <w:lang w:val="uk-UA"/>
        </w:rPr>
      </w:pPr>
      <w:r w:rsidRPr="002475E4">
        <w:rPr>
          <w:b/>
          <w:sz w:val="28"/>
          <w:lang w:val="uk-UA"/>
        </w:rPr>
        <w:tab/>
      </w:r>
      <w:r w:rsidRPr="002475E4">
        <w:rPr>
          <w:sz w:val="28"/>
          <w:lang w:val="uk-UA"/>
        </w:rPr>
        <w:t xml:space="preserve">У </w:t>
      </w:r>
      <w:r w:rsidRPr="002475E4">
        <w:rPr>
          <w:b/>
          <w:sz w:val="28"/>
          <w:lang w:val="uk-UA"/>
        </w:rPr>
        <w:t>додатках</w:t>
      </w:r>
      <w:r>
        <w:rPr>
          <w:sz w:val="28"/>
          <w:lang w:val="uk-UA"/>
        </w:rPr>
        <w:t xml:space="preserve"> наведено таблиці </w:t>
      </w:r>
      <w:r w:rsidRPr="002475E4">
        <w:rPr>
          <w:sz w:val="28"/>
          <w:lang w:val="uk-UA"/>
        </w:rPr>
        <w:t>лексико-семантичних груп експліцитно перехідних дієслів та дієслів із варіативною валентністю.</w:t>
      </w:r>
    </w:p>
    <w:p w:rsidR="00F36349" w:rsidRPr="002475E4" w:rsidRDefault="00F36349" w:rsidP="00F36349">
      <w:pPr>
        <w:spacing w:line="360" w:lineRule="auto"/>
        <w:jc w:val="center"/>
        <w:rPr>
          <w:b/>
          <w:sz w:val="28"/>
          <w:lang w:val="uk-UA"/>
        </w:rPr>
      </w:pPr>
    </w:p>
    <w:p w:rsidR="00F36349" w:rsidRPr="002475E4" w:rsidRDefault="00F36349" w:rsidP="00F36349">
      <w:pPr>
        <w:spacing w:line="360" w:lineRule="auto"/>
        <w:jc w:val="center"/>
        <w:rPr>
          <w:b/>
          <w:sz w:val="28"/>
          <w:lang w:val="uk-UA"/>
        </w:rPr>
      </w:pPr>
    </w:p>
    <w:p w:rsidR="00F36349" w:rsidRPr="008B21B0" w:rsidRDefault="00F36349" w:rsidP="00F36349">
      <w:pPr>
        <w:pStyle w:val="afffffff4"/>
        <w:spacing w:line="360" w:lineRule="auto"/>
        <w:jc w:val="center"/>
        <w:rPr>
          <w:b/>
          <w:lang w:val="uk-UA"/>
        </w:rPr>
      </w:pPr>
      <w:r w:rsidRPr="008B21B0">
        <w:rPr>
          <w:b/>
          <w:lang w:val="uk-UA"/>
        </w:rPr>
        <w:t>ВИСНОВКИ</w:t>
      </w:r>
    </w:p>
    <w:p w:rsidR="00F36349" w:rsidRPr="008B21B0" w:rsidRDefault="00F36349" w:rsidP="00F36349">
      <w:pPr>
        <w:pStyle w:val="afffffff4"/>
        <w:spacing w:line="360" w:lineRule="auto"/>
        <w:ind w:firstLine="567"/>
        <w:jc w:val="center"/>
        <w:rPr>
          <w:b/>
          <w:lang w:val="uk-UA"/>
        </w:rPr>
      </w:pPr>
    </w:p>
    <w:p w:rsidR="00F36349" w:rsidRPr="008B21B0" w:rsidRDefault="00F36349" w:rsidP="00F36349">
      <w:pPr>
        <w:pStyle w:val="afffffff4"/>
        <w:spacing w:line="360" w:lineRule="auto"/>
        <w:rPr>
          <w:b/>
          <w:lang w:val="uk-UA"/>
        </w:rPr>
      </w:pPr>
    </w:p>
    <w:p w:rsidR="00F36349" w:rsidRPr="00F36349" w:rsidRDefault="00F36349" w:rsidP="00830EA1">
      <w:pPr>
        <w:pStyle w:val="afffffffb"/>
        <w:numPr>
          <w:ilvl w:val="0"/>
          <w:numId w:val="50"/>
        </w:numPr>
        <w:suppressAutoHyphens w:val="0"/>
        <w:spacing w:after="0" w:line="360" w:lineRule="auto"/>
        <w:jc w:val="both"/>
        <w:rPr>
          <w:szCs w:val="28"/>
          <w:lang w:val="uk-UA"/>
        </w:rPr>
      </w:pPr>
      <w:r w:rsidRPr="00F36349">
        <w:rPr>
          <w:szCs w:val="28"/>
          <w:lang w:val="uk-UA"/>
        </w:rPr>
        <w:t>Визначення мовного статусу категорії перехідності дієслова завжди привертало увагу дослідників, що підтверджено значною кількістю праць вітчизняних та зарубіжних лінгвістів (О.Бондарко, Л.Буланін, В.Виноградов, І.Вихованець, К.Городенська, А.Загнітко, В.Мозгунов, Б.Норман, В.Ярцева). На сьогодні існує цілий ряд визначень перехідності (як категорії семантичного, синтаксичного або семантико-синтаксичного рівнів), які відрізняються широтою охоплення та аспектом розгляду її характеристик, однак, відсутнє цілісне уявлення про досліджуваний об'єкт, що зумовило необхідність його комплексного аналізу.</w:t>
      </w:r>
    </w:p>
    <w:p w:rsidR="00F36349" w:rsidRPr="008C57E8" w:rsidRDefault="00F36349" w:rsidP="00830EA1">
      <w:pPr>
        <w:pStyle w:val="afffffffb"/>
        <w:numPr>
          <w:ilvl w:val="0"/>
          <w:numId w:val="50"/>
        </w:numPr>
        <w:suppressAutoHyphens w:val="0"/>
        <w:spacing w:after="0" w:line="360" w:lineRule="auto"/>
        <w:jc w:val="both"/>
        <w:rPr>
          <w:szCs w:val="28"/>
        </w:rPr>
      </w:pPr>
      <w:r w:rsidRPr="00F36349">
        <w:rPr>
          <w:szCs w:val="28"/>
          <w:lang w:val="uk-UA"/>
        </w:rPr>
        <w:t xml:space="preserve">У сучасній лінгвістиці сформувалося декілька підходів до вивчення категорії перехідності (з когнітивного погляду; як компонента функціонально-семантичного поля тощо). </w:t>
      </w:r>
      <w:r w:rsidRPr="008C57E8">
        <w:rPr>
          <w:szCs w:val="28"/>
        </w:rPr>
        <w:t>Діаметрально-протилежні погляди на природу перехідності є свідченням особливої складності цього питання, а тому і необхідності його подальшого дослідження. Наприкінці 90-х рр. ХХ ст</w:t>
      </w:r>
      <w:r>
        <w:rPr>
          <w:szCs w:val="28"/>
        </w:rPr>
        <w:t>. проблема визначення лінгваль</w:t>
      </w:r>
      <w:r w:rsidRPr="008C57E8">
        <w:rPr>
          <w:szCs w:val="28"/>
        </w:rPr>
        <w:t>ної природи перехідності отримала новий імпульс у контексті розбудови теорії валентності. Новий підхід rрунтується на розумінні того, що дієслівна лексема має семантичну здатність поєднуватися з певною кількістю залежних компонентів. Згідно з аналізом літератури за темою і фактичного матеріалу сучасної новогрецької мови</w:t>
      </w:r>
      <w:r>
        <w:rPr>
          <w:szCs w:val="28"/>
        </w:rPr>
        <w:t>,</w:t>
      </w:r>
      <w:r w:rsidRPr="008C57E8">
        <w:rPr>
          <w:szCs w:val="28"/>
        </w:rPr>
        <w:t xml:space="preserve"> використано такі терміни для інтерпретації понять: «валентність (</w:t>
      </w:r>
      <w:r w:rsidRPr="008C57E8">
        <w:rPr>
          <w:szCs w:val="28"/>
          <w:lang w:val="el-GR"/>
        </w:rPr>
        <w:t>σθένος</w:t>
      </w:r>
      <w:r w:rsidRPr="008C57E8">
        <w:rPr>
          <w:szCs w:val="28"/>
        </w:rPr>
        <w:t>)» – здатність дієслівної лексеми поєднуватися з певною кількістю передбачуваних одиниць відповідної семантичної природи; «сполучуваність (</w:t>
      </w:r>
      <w:r w:rsidRPr="008C57E8">
        <w:rPr>
          <w:szCs w:val="28"/>
          <w:lang w:val="el-GR"/>
        </w:rPr>
        <w:t>συνδυαστικότητα</w:t>
      </w:r>
      <w:r w:rsidRPr="008C57E8">
        <w:rPr>
          <w:szCs w:val="28"/>
        </w:rPr>
        <w:t>)» – властивість мовних одиниць поєднуватися з іншими одиницями; «дистрибуція (</w:t>
      </w:r>
      <w:r w:rsidRPr="008C57E8">
        <w:rPr>
          <w:szCs w:val="28"/>
          <w:lang w:val="el-GR"/>
        </w:rPr>
        <w:t>κατανομή</w:t>
      </w:r>
      <w:r w:rsidRPr="008C57E8">
        <w:rPr>
          <w:szCs w:val="28"/>
        </w:rPr>
        <w:t>)» – сукупність усіх варіантів оточення, контекстів.</w:t>
      </w:r>
    </w:p>
    <w:p w:rsidR="00F36349" w:rsidRPr="008C57E8" w:rsidRDefault="00F36349" w:rsidP="00830EA1">
      <w:pPr>
        <w:pStyle w:val="afffffffb"/>
        <w:numPr>
          <w:ilvl w:val="0"/>
          <w:numId w:val="50"/>
        </w:numPr>
        <w:suppressAutoHyphens w:val="0"/>
        <w:spacing w:after="0" w:line="360" w:lineRule="auto"/>
        <w:jc w:val="both"/>
        <w:rPr>
          <w:szCs w:val="28"/>
        </w:rPr>
      </w:pPr>
      <w:r w:rsidRPr="008C57E8">
        <w:rPr>
          <w:szCs w:val="28"/>
        </w:rPr>
        <w:t xml:space="preserve">Порівняльний аналіз теоретичних положень вітчизняних та грецьких науковців щодо сутності перехідності дієслова показав, що в україністиці </w:t>
      </w:r>
      <w:r w:rsidRPr="008C57E8">
        <w:rPr>
          <w:szCs w:val="28"/>
        </w:rPr>
        <w:lastRenderedPageBreak/>
        <w:t>перехідність розглядають як тип правобічної валентності дієслова (І.Вихованець, К.Городенська, А.Загнітко, В.Мозгунов), однак, грецькій, а тим більше вітчизняній елліністиці, бракує досліження вказаного аспекту.</w:t>
      </w:r>
    </w:p>
    <w:p w:rsidR="00F36349" w:rsidRPr="008C57E8" w:rsidRDefault="00F36349" w:rsidP="00830EA1">
      <w:pPr>
        <w:pStyle w:val="afffffffb"/>
        <w:numPr>
          <w:ilvl w:val="0"/>
          <w:numId w:val="50"/>
        </w:numPr>
        <w:suppressAutoHyphens w:val="0"/>
        <w:spacing w:after="0" w:line="360" w:lineRule="auto"/>
        <w:jc w:val="both"/>
        <w:rPr>
          <w:szCs w:val="28"/>
        </w:rPr>
      </w:pPr>
      <w:r w:rsidRPr="008C57E8">
        <w:rPr>
          <w:szCs w:val="28"/>
        </w:rPr>
        <w:t>Комплексне дослідження дозволяє зробити висновок про те, що структура речення сучасної новогрецької мови зумовлена валентністю предиката. Це вказує на функції залежних синтаксем, у тому числі й об’єктної. Перехідність дієслова СНМ є типом валентності дієслова та має морфолого-семантико-синтаксичний характер. Морфологічний параметр перехідності як типу валентності зумовлено тим, що словозмінними афіксами валентності виступають відмінкові форманти знахідного відмінка</w:t>
      </w:r>
      <w:r>
        <w:rPr>
          <w:szCs w:val="28"/>
        </w:rPr>
        <w:t xml:space="preserve"> і артикль</w:t>
      </w:r>
      <w:r w:rsidRPr="008C57E8">
        <w:rPr>
          <w:szCs w:val="28"/>
        </w:rPr>
        <w:t>. Специфіка морфологічних категорій дієслова сучасної новогрецької мови виявляється у високому ступені синтетичності його форм, що дозволяє розрізняти за флексіями дієслівний активний і пасивний стани, регулярно здійснювати трансформи суб’єктно-об’єктних відношень у реченнях, впливати на реалізацію предикатних актантів, а також на перехідність як різновид валентності. За семантичною ознакою перехідність позначає активну, спрямовану на об’єкт дію. Синтаксичний аспект перехідності реалізує об’єктна синтаксема.</w:t>
      </w:r>
    </w:p>
    <w:p w:rsidR="00F36349" w:rsidRPr="008C57E8" w:rsidRDefault="00F36349" w:rsidP="00830EA1">
      <w:pPr>
        <w:pStyle w:val="afffffffb"/>
        <w:numPr>
          <w:ilvl w:val="0"/>
          <w:numId w:val="50"/>
        </w:numPr>
        <w:suppressAutoHyphens w:val="0"/>
        <w:spacing w:after="0" w:line="360" w:lineRule="auto"/>
        <w:jc w:val="both"/>
        <w:rPr>
          <w:szCs w:val="28"/>
        </w:rPr>
      </w:pPr>
      <w:r>
        <w:rPr>
          <w:szCs w:val="28"/>
        </w:rPr>
        <w:t>Дієслова сучасної новогрецької мови</w:t>
      </w:r>
      <w:r w:rsidRPr="008C57E8">
        <w:rPr>
          <w:szCs w:val="28"/>
        </w:rPr>
        <w:t xml:space="preserve"> на власне-семантичному, семантико-синтаксичному, формально-граматичному і власне-комунікативному рівнях речення (згідно з І.Вихованцем) розподілено на: експліцитно перехідні, імпліцитно перехідні та неперехідні.</w:t>
      </w:r>
    </w:p>
    <w:p w:rsidR="00F36349" w:rsidRPr="008C57E8" w:rsidRDefault="00F36349" w:rsidP="00830EA1">
      <w:pPr>
        <w:pStyle w:val="afffffffb"/>
        <w:numPr>
          <w:ilvl w:val="0"/>
          <w:numId w:val="50"/>
        </w:numPr>
        <w:suppressAutoHyphens w:val="0"/>
        <w:spacing w:after="0" w:line="360" w:lineRule="auto"/>
        <w:jc w:val="both"/>
        <w:rPr>
          <w:szCs w:val="28"/>
        </w:rPr>
      </w:pPr>
      <w:r w:rsidRPr="008C57E8">
        <w:rPr>
          <w:szCs w:val="28"/>
        </w:rPr>
        <w:t>Ек</w:t>
      </w:r>
      <w:r>
        <w:rPr>
          <w:szCs w:val="28"/>
        </w:rPr>
        <w:t>спліцитно перехідні дієслова сучасної новогрецької мови</w:t>
      </w:r>
      <w:r w:rsidRPr="008C57E8">
        <w:rPr>
          <w:szCs w:val="28"/>
        </w:rPr>
        <w:t xml:space="preserve"> функціонують як:</w:t>
      </w:r>
    </w:p>
    <w:p w:rsidR="00F36349" w:rsidRPr="008C57E8" w:rsidRDefault="00F36349" w:rsidP="00830EA1">
      <w:pPr>
        <w:pStyle w:val="afffffff4"/>
        <w:numPr>
          <w:ilvl w:val="0"/>
          <w:numId w:val="52"/>
        </w:numPr>
        <w:suppressAutoHyphens w:val="0"/>
        <w:spacing w:after="0" w:line="360" w:lineRule="auto"/>
        <w:jc w:val="both"/>
        <w:rPr>
          <w:szCs w:val="28"/>
          <w:lang w:val="uk-UA"/>
        </w:rPr>
      </w:pPr>
      <w:r w:rsidRPr="008C57E8">
        <w:rPr>
          <w:szCs w:val="28"/>
          <w:u w:val="single"/>
          <w:lang w:val="uk-UA"/>
        </w:rPr>
        <w:t>предикати дії</w:t>
      </w:r>
      <w:r w:rsidRPr="008C57E8">
        <w:rPr>
          <w:szCs w:val="28"/>
          <w:lang w:val="uk-UA"/>
        </w:rPr>
        <w:t xml:space="preserve">, представлені такими ЛСГ дієслів: 1. Дієслова на позначення зміни об’єкта: ЛСГ дієслів, що позначають зміну екзистенції; ЛСГ дієслів, що виражають фізичну зміну об’єкта; ЛСГ дієслів, що вказують на зміну розташування об’єкта в просторі; Дієслова, що позначають зміну посесивних відношень. 2. Дієслова конкретної фізичної дії у сфері міжособистісних стосунків. 3. ЛСГ дієслів розумової діяльності. 4. ЛСГ дієслів мовлення. 5. ЛСГ дієслів, що позначають </w:t>
      </w:r>
      <w:r w:rsidRPr="008C57E8">
        <w:rPr>
          <w:szCs w:val="28"/>
          <w:lang w:val="uk-UA"/>
        </w:rPr>
        <w:lastRenderedPageBreak/>
        <w:t>позитивне чи негативне ставлення</w:t>
      </w:r>
      <w:r>
        <w:rPr>
          <w:szCs w:val="28"/>
          <w:lang w:val="uk-UA"/>
        </w:rPr>
        <w:t xml:space="preserve"> </w:t>
      </w:r>
      <w:r w:rsidRPr="008C57E8">
        <w:rPr>
          <w:szCs w:val="28"/>
          <w:lang w:val="uk-UA"/>
        </w:rPr>
        <w:t>з відповідними аргументами (діяч, об’єкт, результатив);</w:t>
      </w:r>
    </w:p>
    <w:p w:rsidR="00F36349" w:rsidRDefault="00F36349" w:rsidP="00830EA1">
      <w:pPr>
        <w:pStyle w:val="afffffff4"/>
        <w:numPr>
          <w:ilvl w:val="0"/>
          <w:numId w:val="48"/>
        </w:numPr>
        <w:tabs>
          <w:tab w:val="num" w:pos="1080"/>
        </w:tabs>
        <w:suppressAutoHyphens w:val="0"/>
        <w:spacing w:after="0" w:line="360" w:lineRule="auto"/>
        <w:jc w:val="both"/>
        <w:rPr>
          <w:szCs w:val="28"/>
          <w:lang w:val="uk-UA"/>
        </w:rPr>
      </w:pPr>
      <w:r w:rsidRPr="008C57E8">
        <w:rPr>
          <w:szCs w:val="28"/>
          <w:u w:val="single"/>
          <w:lang w:val="uk-UA"/>
        </w:rPr>
        <w:t>предикати стану</w:t>
      </w:r>
      <w:r w:rsidRPr="008C57E8">
        <w:rPr>
          <w:szCs w:val="28"/>
          <w:lang w:val="uk-UA"/>
        </w:rPr>
        <w:t>, виражені дієсловами, що познач</w:t>
      </w:r>
      <w:r>
        <w:rPr>
          <w:szCs w:val="28"/>
          <w:lang w:val="uk-UA"/>
        </w:rPr>
        <w:t xml:space="preserve">ають внутрішній стан і почуття </w:t>
      </w:r>
      <w:r w:rsidRPr="008C57E8">
        <w:rPr>
          <w:szCs w:val="28"/>
          <w:lang w:val="uk-UA"/>
        </w:rPr>
        <w:t>з відповідними аргументами (експерієнсив, об’єкт).</w:t>
      </w:r>
    </w:p>
    <w:p w:rsidR="00F36349" w:rsidRPr="008C57E8" w:rsidRDefault="00F36349" w:rsidP="00F36349">
      <w:pPr>
        <w:pStyle w:val="afffffff4"/>
        <w:spacing w:line="360" w:lineRule="auto"/>
        <w:rPr>
          <w:szCs w:val="28"/>
          <w:lang w:val="uk-UA"/>
        </w:rPr>
      </w:pPr>
      <w:r w:rsidRPr="006D528B">
        <w:rPr>
          <w:szCs w:val="28"/>
          <w:lang w:val="uk-UA"/>
        </w:rPr>
        <w:t>7.</w:t>
      </w:r>
      <w:r>
        <w:rPr>
          <w:szCs w:val="28"/>
          <w:lang w:val="uk-UA"/>
        </w:rPr>
        <w:tab/>
      </w:r>
      <w:r w:rsidRPr="008C57E8">
        <w:rPr>
          <w:szCs w:val="28"/>
          <w:lang w:val="uk-UA"/>
        </w:rPr>
        <w:t>На семантико-синтаксичному рівні об’єктна синтаксема перебуває в позиції правобічного сильнокерованого члена речення. Визначено такі основні моделі конструкцій з експліцитно перехідними дієсловами:</w:t>
      </w:r>
    </w:p>
    <w:p w:rsidR="00F36349" w:rsidRPr="008C57E8" w:rsidRDefault="00F36349" w:rsidP="00830EA1">
      <w:pPr>
        <w:pStyle w:val="afffffff4"/>
        <w:numPr>
          <w:ilvl w:val="1"/>
          <w:numId w:val="49"/>
        </w:numPr>
        <w:tabs>
          <w:tab w:val="clear" w:pos="1581"/>
          <w:tab w:val="num" w:pos="708"/>
          <w:tab w:val="num" w:pos="1080"/>
        </w:tabs>
        <w:suppressAutoHyphens w:val="0"/>
        <w:spacing w:after="0" w:line="360" w:lineRule="auto"/>
        <w:ind w:left="0" w:firstLine="540"/>
        <w:jc w:val="both"/>
        <w:rPr>
          <w:szCs w:val="28"/>
          <w:lang w:val="uk-UA"/>
        </w:rPr>
      </w:pPr>
      <w:r w:rsidRPr="008C57E8">
        <w:rPr>
          <w:szCs w:val="28"/>
          <w:lang w:val="uk-UA"/>
        </w:rPr>
        <w:t>п</w:t>
      </w:r>
      <w:r w:rsidRPr="008C57E8">
        <w:rPr>
          <w:szCs w:val="28"/>
        </w:rPr>
        <w:t>редикат</w:t>
      </w:r>
      <w:r>
        <w:rPr>
          <w:szCs w:val="28"/>
          <w:lang w:val="uk-UA"/>
        </w:rPr>
        <w:t xml:space="preserve"> +</w:t>
      </w:r>
      <w:r w:rsidRPr="008C57E8">
        <w:rPr>
          <w:szCs w:val="28"/>
          <w:lang w:val="uk-UA"/>
        </w:rPr>
        <w:t xml:space="preserve"> об’</w:t>
      </w:r>
      <w:r>
        <w:rPr>
          <w:szCs w:val="28"/>
        </w:rPr>
        <w:t>єктн</w:t>
      </w:r>
      <w:r>
        <w:rPr>
          <w:szCs w:val="28"/>
          <w:lang w:val="uk-UA"/>
        </w:rPr>
        <w:t>а</w:t>
      </w:r>
      <w:r>
        <w:rPr>
          <w:szCs w:val="28"/>
        </w:rPr>
        <w:t xml:space="preserve"> синтаксем</w:t>
      </w:r>
      <w:r>
        <w:rPr>
          <w:szCs w:val="28"/>
          <w:lang w:val="uk-UA"/>
        </w:rPr>
        <w:t>а</w:t>
      </w:r>
      <w:r w:rsidRPr="008C57E8">
        <w:rPr>
          <w:szCs w:val="28"/>
          <w:lang w:val="uk-UA"/>
        </w:rPr>
        <w:t xml:space="preserve"> у знахідному відмінку;</w:t>
      </w:r>
    </w:p>
    <w:p w:rsidR="00F36349" w:rsidRPr="008C57E8" w:rsidRDefault="00F36349" w:rsidP="00830EA1">
      <w:pPr>
        <w:pStyle w:val="afffffff4"/>
        <w:numPr>
          <w:ilvl w:val="1"/>
          <w:numId w:val="49"/>
        </w:numPr>
        <w:tabs>
          <w:tab w:val="clear" w:pos="1581"/>
          <w:tab w:val="num" w:pos="708"/>
          <w:tab w:val="num" w:pos="1080"/>
        </w:tabs>
        <w:suppressAutoHyphens w:val="0"/>
        <w:spacing w:after="0" w:line="360" w:lineRule="auto"/>
        <w:ind w:left="540" w:firstLine="0"/>
        <w:jc w:val="both"/>
        <w:rPr>
          <w:szCs w:val="28"/>
          <w:lang w:val="uk-UA"/>
        </w:rPr>
      </w:pPr>
      <w:r w:rsidRPr="008C57E8">
        <w:rPr>
          <w:szCs w:val="28"/>
          <w:lang w:val="uk-UA"/>
        </w:rPr>
        <w:t>п</w:t>
      </w:r>
      <w:r>
        <w:rPr>
          <w:szCs w:val="28"/>
        </w:rPr>
        <w:t xml:space="preserve">редикат </w:t>
      </w:r>
      <w:r>
        <w:rPr>
          <w:szCs w:val="28"/>
          <w:lang w:val="uk-UA"/>
        </w:rPr>
        <w:t>+</w:t>
      </w:r>
      <w:r>
        <w:rPr>
          <w:szCs w:val="28"/>
        </w:rPr>
        <w:t xml:space="preserve"> дв</w:t>
      </w:r>
      <w:r>
        <w:rPr>
          <w:szCs w:val="28"/>
          <w:lang w:val="uk-UA"/>
        </w:rPr>
        <w:t>і</w:t>
      </w:r>
      <w:r>
        <w:rPr>
          <w:szCs w:val="28"/>
        </w:rPr>
        <w:t xml:space="preserve"> синтаксем</w:t>
      </w:r>
      <w:r w:rsidRPr="008C57E8">
        <w:rPr>
          <w:szCs w:val="28"/>
        </w:rPr>
        <w:t>и: структури: 1) предикат + синтаксема у знахідному відмінку + синтаксема у знахідному відмінку; 2) предикат + синтаксема у знахідному відмінку + синтаксема у родовому відмінку; 3) предикат + синтаксема у знахідному відмінку + синтаксема, виражена прийменниково-іменниковою конструкцією; 4) предикат + синтаксема у знахідному відмінку + син</w:t>
      </w:r>
      <w:r w:rsidRPr="008C57E8">
        <w:rPr>
          <w:szCs w:val="28"/>
          <w:lang w:val="uk-UA"/>
        </w:rPr>
        <w:t>т</w:t>
      </w:r>
      <w:r w:rsidRPr="008C57E8">
        <w:rPr>
          <w:szCs w:val="28"/>
        </w:rPr>
        <w:t>аксема, виражена підрядним реченням; предикат + синтаксема, виражена родовим відмінком або прийменниково-іменниковою конструкцією + синтаксема, виражена підрядним реченням</w:t>
      </w:r>
      <w:r w:rsidRPr="008C57E8">
        <w:rPr>
          <w:szCs w:val="28"/>
          <w:lang w:val="uk-UA"/>
        </w:rPr>
        <w:t>;</w:t>
      </w:r>
    </w:p>
    <w:p w:rsidR="00F36349" w:rsidRPr="008C57E8" w:rsidRDefault="00F36349" w:rsidP="00830EA1">
      <w:pPr>
        <w:pStyle w:val="afffffff4"/>
        <w:numPr>
          <w:ilvl w:val="1"/>
          <w:numId w:val="49"/>
        </w:numPr>
        <w:tabs>
          <w:tab w:val="clear" w:pos="1581"/>
          <w:tab w:val="num" w:pos="708"/>
          <w:tab w:val="num" w:pos="1080"/>
        </w:tabs>
        <w:suppressAutoHyphens w:val="0"/>
        <w:spacing w:after="0" w:line="360" w:lineRule="auto"/>
        <w:ind w:left="540" w:firstLine="0"/>
        <w:jc w:val="both"/>
        <w:rPr>
          <w:szCs w:val="28"/>
          <w:lang w:val="uk-UA"/>
        </w:rPr>
      </w:pPr>
      <w:r>
        <w:rPr>
          <w:szCs w:val="28"/>
          <w:lang w:val="uk-UA"/>
        </w:rPr>
        <w:t>предикат + варіант</w:t>
      </w:r>
      <w:r w:rsidRPr="008C57E8">
        <w:rPr>
          <w:szCs w:val="28"/>
          <w:lang w:val="uk-UA"/>
        </w:rPr>
        <w:t xml:space="preserve"> об’</w:t>
      </w:r>
      <w:r>
        <w:rPr>
          <w:szCs w:val="28"/>
        </w:rPr>
        <w:t>єктн</w:t>
      </w:r>
      <w:r>
        <w:rPr>
          <w:szCs w:val="28"/>
          <w:lang w:val="uk-UA"/>
        </w:rPr>
        <w:t>ої</w:t>
      </w:r>
      <w:r w:rsidRPr="008C57E8">
        <w:rPr>
          <w:szCs w:val="28"/>
        </w:rPr>
        <w:t xml:space="preserve"> синтаксем</w:t>
      </w:r>
      <w:r>
        <w:rPr>
          <w:szCs w:val="28"/>
          <w:lang w:val="uk-UA"/>
        </w:rPr>
        <w:t>и (дубльований займенник</w:t>
      </w:r>
      <w:r w:rsidRPr="008C57E8">
        <w:rPr>
          <w:szCs w:val="28"/>
        </w:rPr>
        <w:t>;</w:t>
      </w:r>
      <w:r>
        <w:rPr>
          <w:szCs w:val="28"/>
          <w:lang w:val="uk-UA"/>
        </w:rPr>
        <w:t xml:space="preserve"> підрядне речення</w:t>
      </w:r>
      <w:r w:rsidRPr="008C57E8">
        <w:rPr>
          <w:szCs w:val="28"/>
          <w:lang w:val="uk-UA"/>
        </w:rPr>
        <w:t>)</w:t>
      </w:r>
      <w:r w:rsidRPr="008C57E8">
        <w:rPr>
          <w:szCs w:val="28"/>
        </w:rPr>
        <w:t>.</w:t>
      </w:r>
    </w:p>
    <w:p w:rsidR="00F36349" w:rsidRPr="008C57E8" w:rsidRDefault="00F36349" w:rsidP="00830EA1">
      <w:pPr>
        <w:pStyle w:val="afffffff4"/>
        <w:numPr>
          <w:ilvl w:val="2"/>
          <w:numId w:val="48"/>
        </w:numPr>
        <w:tabs>
          <w:tab w:val="clear" w:pos="964"/>
          <w:tab w:val="num" w:pos="0"/>
        </w:tabs>
        <w:suppressAutoHyphens w:val="0"/>
        <w:spacing w:after="0" w:line="360" w:lineRule="auto"/>
        <w:ind w:left="0" w:firstLine="0"/>
        <w:jc w:val="both"/>
        <w:rPr>
          <w:szCs w:val="28"/>
          <w:lang w:val="uk-UA"/>
        </w:rPr>
      </w:pPr>
      <w:r w:rsidRPr="008C57E8">
        <w:rPr>
          <w:szCs w:val="28"/>
          <w:lang w:val="uk-UA"/>
        </w:rPr>
        <w:t xml:space="preserve">82% експліцитно перехідних дієслів – це каузативи з </w:t>
      </w:r>
      <w:r>
        <w:rPr>
          <w:szCs w:val="28"/>
          <w:lang w:val="uk-UA"/>
        </w:rPr>
        <w:t xml:space="preserve">категоріальною </w:t>
      </w:r>
      <w:r w:rsidRPr="008C57E8">
        <w:rPr>
          <w:szCs w:val="28"/>
          <w:lang w:val="uk-UA"/>
        </w:rPr>
        <w:t xml:space="preserve">семою, що виражає мотивацію появи ознак субстанцій. </w:t>
      </w:r>
      <w:r w:rsidRPr="008C57E8">
        <w:rPr>
          <w:szCs w:val="28"/>
        </w:rPr>
        <w:t xml:space="preserve">У </w:t>
      </w:r>
      <w:r w:rsidRPr="008C57E8">
        <w:rPr>
          <w:szCs w:val="28"/>
          <w:lang w:val="uk-UA"/>
        </w:rPr>
        <w:t xml:space="preserve">сучасній </w:t>
      </w:r>
      <w:r w:rsidRPr="008C57E8">
        <w:rPr>
          <w:szCs w:val="28"/>
        </w:rPr>
        <w:t xml:space="preserve">новогрецькій мові каузативні дієслова </w:t>
      </w:r>
      <w:r w:rsidRPr="008C57E8">
        <w:rPr>
          <w:szCs w:val="28"/>
          <w:lang w:val="uk-UA"/>
        </w:rPr>
        <w:t>репрезентовано</w:t>
      </w:r>
      <w:r w:rsidRPr="008C57E8">
        <w:rPr>
          <w:szCs w:val="28"/>
        </w:rPr>
        <w:t>: дієсловами однієї лексеми; дієсловами різних лексем; дієсловами, утвореними за допомогою словотворчих засобів. Каузативи, представлені дієсловами однієї лексеми</w:t>
      </w:r>
      <w:r w:rsidRPr="008C57E8">
        <w:rPr>
          <w:szCs w:val="28"/>
          <w:lang w:val="uk-UA"/>
        </w:rPr>
        <w:t>,</w:t>
      </w:r>
      <w:r w:rsidRPr="008C57E8">
        <w:rPr>
          <w:szCs w:val="28"/>
        </w:rPr>
        <w:t xml:space="preserve"> т</w:t>
      </w:r>
      <w:r w:rsidRPr="008C57E8">
        <w:rPr>
          <w:szCs w:val="28"/>
          <w:lang w:val="uk-UA"/>
        </w:rPr>
        <w:t>лумачимо</w:t>
      </w:r>
      <w:r w:rsidRPr="008C57E8">
        <w:rPr>
          <w:szCs w:val="28"/>
        </w:rPr>
        <w:t xml:space="preserve"> як дієслова з варіативною валентністю.</w:t>
      </w:r>
      <w:r w:rsidRPr="008C57E8">
        <w:rPr>
          <w:szCs w:val="28"/>
          <w:lang w:val="uk-UA"/>
        </w:rPr>
        <w:t xml:space="preserve"> До дієслів </w:t>
      </w:r>
      <w:r>
        <w:rPr>
          <w:szCs w:val="28"/>
          <w:lang w:val="uk-UA"/>
        </w:rPr>
        <w:t>і</w:t>
      </w:r>
      <w:r w:rsidRPr="008C57E8">
        <w:rPr>
          <w:szCs w:val="28"/>
          <w:lang w:val="uk-UA"/>
        </w:rPr>
        <w:t>з варіативною валентістю віднесено дієслова, у яких та сама морфологічна форма будує перехідні та неперехідні конструкції, не змінюючи своєї станової належності</w:t>
      </w:r>
      <w:r>
        <w:rPr>
          <w:szCs w:val="28"/>
          <w:lang w:val="uk-UA"/>
        </w:rPr>
        <w:t xml:space="preserve"> (ДВВ активного стану: ДВВ активного стану з основним перехідним функціонуванням, ДВВ активного стану з основним неперехідним або імпліцитно перехідним функціонуванням; ДВВ пасивного стану; ДВВ активного і пасивного станів: ДВВ активного і пасивного станів із варіативною валентністю в активному стані з основним перехідним </w:t>
      </w:r>
      <w:r>
        <w:rPr>
          <w:szCs w:val="28"/>
          <w:lang w:val="uk-UA"/>
        </w:rPr>
        <w:lastRenderedPageBreak/>
        <w:t>функціонуванням,</w:t>
      </w:r>
      <w:r w:rsidRPr="004E1121">
        <w:rPr>
          <w:szCs w:val="28"/>
          <w:lang w:val="uk-UA"/>
        </w:rPr>
        <w:t xml:space="preserve"> </w:t>
      </w:r>
      <w:r>
        <w:rPr>
          <w:szCs w:val="28"/>
          <w:lang w:val="uk-UA"/>
        </w:rPr>
        <w:t>ДВВ активного і пасивного станів із варіативною валентністю в активному стані з основним неперехідним функціонуванням)</w:t>
      </w:r>
      <w:r w:rsidRPr="008C57E8">
        <w:rPr>
          <w:szCs w:val="28"/>
          <w:lang w:val="uk-UA"/>
        </w:rPr>
        <w:t>. Словотвірний трансформатив ДВВ представлено відад’єктивними та відсубстантивними дієсловами.</w:t>
      </w:r>
    </w:p>
    <w:p w:rsidR="00F36349" w:rsidRPr="008C57E8" w:rsidRDefault="00F36349" w:rsidP="00830EA1">
      <w:pPr>
        <w:pStyle w:val="afffffff4"/>
        <w:numPr>
          <w:ilvl w:val="2"/>
          <w:numId w:val="48"/>
        </w:numPr>
        <w:tabs>
          <w:tab w:val="clear" w:pos="964"/>
          <w:tab w:val="num" w:pos="0"/>
        </w:tabs>
        <w:suppressAutoHyphens w:val="0"/>
        <w:spacing w:after="0" w:line="360" w:lineRule="auto"/>
        <w:ind w:left="0" w:firstLine="0"/>
        <w:jc w:val="both"/>
        <w:rPr>
          <w:szCs w:val="28"/>
          <w:lang w:val="uk-UA"/>
        </w:rPr>
      </w:pPr>
      <w:r w:rsidRPr="008C57E8">
        <w:rPr>
          <w:szCs w:val="28"/>
          <w:lang w:val="uk-UA"/>
        </w:rPr>
        <w:t>Семантичний рівень аналізу дозволив виокремити додаткову інформацію про ситуацію, визначити її відношення до загального змісту висловлювання і встановити імп</w:t>
      </w:r>
      <w:r>
        <w:rPr>
          <w:szCs w:val="28"/>
          <w:lang w:val="uk-UA"/>
        </w:rPr>
        <w:t>ліцитну перехідність дієслів сучасної новогрецької мови</w:t>
      </w:r>
      <w:r w:rsidRPr="008C57E8">
        <w:rPr>
          <w:szCs w:val="28"/>
          <w:lang w:val="uk-UA"/>
        </w:rPr>
        <w:t>. Як імпліцитно перехідні дієслова СНМ кваліфікуємо:</w:t>
      </w:r>
    </w:p>
    <w:p w:rsidR="00F36349" w:rsidRPr="008C57E8" w:rsidRDefault="00F36349" w:rsidP="00830EA1">
      <w:pPr>
        <w:pStyle w:val="afffffff4"/>
        <w:numPr>
          <w:ilvl w:val="0"/>
          <w:numId w:val="53"/>
        </w:numPr>
        <w:tabs>
          <w:tab w:val="clear" w:pos="1581"/>
          <w:tab w:val="num" w:pos="540"/>
        </w:tabs>
        <w:suppressAutoHyphens w:val="0"/>
        <w:spacing w:after="0" w:line="360" w:lineRule="auto"/>
        <w:ind w:left="540" w:firstLine="0"/>
        <w:jc w:val="both"/>
        <w:rPr>
          <w:szCs w:val="28"/>
          <w:lang w:val="uk-UA"/>
        </w:rPr>
      </w:pPr>
      <w:r w:rsidRPr="008C57E8">
        <w:rPr>
          <w:szCs w:val="28"/>
          <w:lang w:val="uk-UA"/>
        </w:rPr>
        <w:t>безоб’єктні дієслова з об’єктом інклюзивно включеним у семантичну структуру дієслова: абсолютивно вжиті дієслова; еліптичні конструкції, дієслова із знахідним внутрішнього об’єкта;</w:t>
      </w:r>
    </w:p>
    <w:p w:rsidR="00F36349" w:rsidRPr="008C57E8" w:rsidRDefault="00F36349" w:rsidP="00830EA1">
      <w:pPr>
        <w:pStyle w:val="afffffff4"/>
        <w:numPr>
          <w:ilvl w:val="0"/>
          <w:numId w:val="53"/>
        </w:numPr>
        <w:tabs>
          <w:tab w:val="clear" w:pos="1581"/>
          <w:tab w:val="num" w:pos="540"/>
        </w:tabs>
        <w:suppressAutoHyphens w:val="0"/>
        <w:spacing w:after="0" w:line="360" w:lineRule="auto"/>
        <w:ind w:left="540" w:firstLine="0"/>
        <w:jc w:val="both"/>
        <w:rPr>
          <w:szCs w:val="28"/>
          <w:lang w:val="uk-UA"/>
        </w:rPr>
      </w:pPr>
      <w:r w:rsidRPr="008C57E8">
        <w:rPr>
          <w:szCs w:val="28"/>
          <w:lang w:val="uk-UA"/>
        </w:rPr>
        <w:t>рефлексивні дієслова: саморефлексивні дієслова з дубльованою семантикою першого актанта та дієслова взаємного реципроку, що на семному рівні передбачають участь двох актантів.</w:t>
      </w:r>
    </w:p>
    <w:p w:rsidR="00F36349" w:rsidRPr="008C57E8" w:rsidRDefault="00F36349" w:rsidP="00830EA1">
      <w:pPr>
        <w:pStyle w:val="afffffff4"/>
        <w:numPr>
          <w:ilvl w:val="2"/>
          <w:numId w:val="48"/>
        </w:numPr>
        <w:tabs>
          <w:tab w:val="clear" w:pos="964"/>
        </w:tabs>
        <w:suppressAutoHyphens w:val="0"/>
        <w:spacing w:after="0" w:line="360" w:lineRule="auto"/>
        <w:ind w:left="0" w:firstLine="0"/>
        <w:jc w:val="both"/>
        <w:rPr>
          <w:szCs w:val="28"/>
          <w:lang w:val="uk-UA"/>
        </w:rPr>
      </w:pPr>
      <w:r w:rsidRPr="008C57E8">
        <w:rPr>
          <w:szCs w:val="28"/>
          <w:lang w:val="uk-UA"/>
        </w:rPr>
        <w:t>Неперехідні дієслова належать до абсолютивних дієслів, що не відкривають обов’язкових позицій для конкретизації синтаксемами. На основі здійсненого аналізу встановлено, що неперехідні дієслова сучасної новогрецької мови у реченні функціонують як:</w:t>
      </w:r>
    </w:p>
    <w:p w:rsidR="00F36349" w:rsidRDefault="00F36349" w:rsidP="00830EA1">
      <w:pPr>
        <w:pStyle w:val="afffffff4"/>
        <w:numPr>
          <w:ilvl w:val="0"/>
          <w:numId w:val="54"/>
        </w:numPr>
        <w:tabs>
          <w:tab w:val="clear" w:pos="1581"/>
          <w:tab w:val="num" w:pos="540"/>
        </w:tabs>
        <w:suppressAutoHyphens w:val="0"/>
        <w:spacing w:after="0" w:line="360" w:lineRule="auto"/>
        <w:ind w:left="540" w:firstLine="0"/>
        <w:jc w:val="both"/>
        <w:rPr>
          <w:szCs w:val="28"/>
          <w:lang w:val="uk-UA"/>
        </w:rPr>
      </w:pPr>
      <w:r w:rsidRPr="008C57E8">
        <w:rPr>
          <w:szCs w:val="28"/>
          <w:lang w:val="uk-UA"/>
        </w:rPr>
        <w:t>дієслова з «нульовою валентністю»: дієслова, що позначають стан природи;</w:t>
      </w:r>
    </w:p>
    <w:p w:rsidR="00F36349" w:rsidRPr="008C57E8" w:rsidRDefault="00F36349" w:rsidP="00830EA1">
      <w:pPr>
        <w:pStyle w:val="afffffff4"/>
        <w:numPr>
          <w:ilvl w:val="0"/>
          <w:numId w:val="54"/>
        </w:numPr>
        <w:tabs>
          <w:tab w:val="clear" w:pos="1581"/>
          <w:tab w:val="num" w:pos="540"/>
        </w:tabs>
        <w:suppressAutoHyphens w:val="0"/>
        <w:spacing w:after="0" w:line="360" w:lineRule="auto"/>
        <w:ind w:left="540" w:firstLine="0"/>
        <w:jc w:val="both"/>
        <w:rPr>
          <w:szCs w:val="28"/>
          <w:lang w:val="uk-UA"/>
        </w:rPr>
      </w:pPr>
      <w:r w:rsidRPr="008C57E8">
        <w:rPr>
          <w:szCs w:val="28"/>
          <w:lang w:val="uk-UA"/>
        </w:rPr>
        <w:t>одновалентні дієслівні предикати з суб’єктною синтаксемою (</w:t>
      </w:r>
      <w:r w:rsidRPr="008C57E8">
        <w:rPr>
          <w:szCs w:val="28"/>
          <w:u w:val="single"/>
          <w:lang w:val="uk-UA"/>
        </w:rPr>
        <w:t>предикати стану</w:t>
      </w:r>
      <w:r w:rsidRPr="008C57E8">
        <w:rPr>
          <w:szCs w:val="28"/>
          <w:lang w:val="uk-UA"/>
        </w:rPr>
        <w:t xml:space="preserve">: дієслова, що позначають екзистенцію; поєднання так званих слів «категорії стану» і аналітичної синтаксичної морфеми-зв’язки </w:t>
      </w:r>
      <w:r w:rsidRPr="008C57E8">
        <w:rPr>
          <w:szCs w:val="28"/>
          <w:lang w:val="el-GR"/>
        </w:rPr>
        <w:t>είναι</w:t>
      </w:r>
      <w:r w:rsidRPr="008C57E8">
        <w:rPr>
          <w:szCs w:val="28"/>
          <w:lang w:val="uk-UA"/>
        </w:rPr>
        <w:t>;</w:t>
      </w:r>
      <w:r w:rsidRPr="008C57E8">
        <w:rPr>
          <w:i/>
          <w:szCs w:val="28"/>
          <w:lang w:val="uk-UA"/>
        </w:rPr>
        <w:t xml:space="preserve"> </w:t>
      </w:r>
      <w:r w:rsidRPr="008C57E8">
        <w:rPr>
          <w:szCs w:val="28"/>
          <w:lang w:val="uk-UA"/>
        </w:rPr>
        <w:t xml:space="preserve">дієслова, що позначають психічний або фізіологічний стан людини; дієслова, що позначають характеристику поведінки; </w:t>
      </w:r>
      <w:r w:rsidRPr="008C57E8">
        <w:rPr>
          <w:szCs w:val="28"/>
          <w:u w:val="single"/>
          <w:lang w:val="uk-UA"/>
        </w:rPr>
        <w:t>предикати дії</w:t>
      </w:r>
      <w:r w:rsidRPr="008C57E8">
        <w:rPr>
          <w:szCs w:val="28"/>
          <w:lang w:val="uk-UA"/>
        </w:rPr>
        <w:t>: дієслова конкретної фізичної дії; дієслова руху;</w:t>
      </w:r>
      <w:r w:rsidRPr="008C57E8">
        <w:rPr>
          <w:i/>
          <w:szCs w:val="28"/>
          <w:lang w:val="uk-UA"/>
        </w:rPr>
        <w:t xml:space="preserve"> </w:t>
      </w:r>
      <w:r w:rsidRPr="008C57E8">
        <w:rPr>
          <w:szCs w:val="28"/>
          <w:lang w:val="uk-UA"/>
        </w:rPr>
        <w:t>ЛСГ дієслів мовлення; ЛСГ дієслів звучання).</w:t>
      </w:r>
    </w:p>
    <w:p w:rsidR="00F36349" w:rsidRPr="008C57E8" w:rsidRDefault="00F36349" w:rsidP="00830EA1">
      <w:pPr>
        <w:pStyle w:val="afffffff4"/>
        <w:numPr>
          <w:ilvl w:val="2"/>
          <w:numId w:val="51"/>
        </w:numPr>
        <w:tabs>
          <w:tab w:val="clear" w:pos="2481"/>
          <w:tab w:val="num" w:pos="0"/>
        </w:tabs>
        <w:suppressAutoHyphens w:val="0"/>
        <w:spacing w:after="0" w:line="360" w:lineRule="auto"/>
        <w:ind w:left="0" w:firstLine="0"/>
        <w:jc w:val="both"/>
        <w:rPr>
          <w:szCs w:val="28"/>
          <w:lang w:val="uk-UA"/>
        </w:rPr>
      </w:pPr>
      <w:r w:rsidRPr="008C57E8">
        <w:rPr>
          <w:szCs w:val="28"/>
          <w:lang w:val="uk-UA"/>
        </w:rPr>
        <w:t xml:space="preserve">Функціональний аналіз перехідності як типу валентності дозволив поглиблено розглянути зв’язок між лексичною семантикою дієслів та їхньою синтаксичною інтенцією, здатністю продукувати синтаксеми і речення певної структури в сучасній новогрецькій мові. Отримані результати дозволяють </w:t>
      </w:r>
      <w:r w:rsidRPr="008C57E8">
        <w:rPr>
          <w:szCs w:val="28"/>
          <w:lang w:val="uk-UA"/>
        </w:rPr>
        <w:lastRenderedPageBreak/>
        <w:t xml:space="preserve">окреслити шляхи подальших досліджень у напрямку створення комбінаторного словника сполучуваності дієслова </w:t>
      </w:r>
      <w:r>
        <w:rPr>
          <w:szCs w:val="28"/>
          <w:lang w:val="uk-UA"/>
        </w:rPr>
        <w:t xml:space="preserve">сучасної </w:t>
      </w:r>
      <w:r w:rsidRPr="008C57E8">
        <w:rPr>
          <w:szCs w:val="28"/>
          <w:lang w:val="uk-UA"/>
        </w:rPr>
        <w:t>новогрецької мови, оскільки системний опис сполучуваності лексичних одиниць залишається актуальним питанням сучасної новогрецької лексикографії. Подальшої розробки потребує визначення семантичних типів предикатів сучасної новогрецької мови та диференціація різновидів субстанціальних компонентів речення.</w:t>
      </w:r>
    </w:p>
    <w:p w:rsidR="00F36349" w:rsidRPr="008B21B0" w:rsidRDefault="00F36349" w:rsidP="00F36349">
      <w:pPr>
        <w:spacing w:line="360" w:lineRule="auto"/>
        <w:rPr>
          <w:sz w:val="28"/>
          <w:lang w:val="uk-UA"/>
        </w:rPr>
      </w:pPr>
    </w:p>
    <w:p w:rsidR="00F36349" w:rsidRPr="008B21B0" w:rsidRDefault="00F36349" w:rsidP="00F36349">
      <w:pPr>
        <w:spacing w:line="360" w:lineRule="auto"/>
        <w:rPr>
          <w:sz w:val="28"/>
          <w:lang w:val="uk-UA"/>
        </w:rPr>
      </w:pPr>
    </w:p>
    <w:p w:rsidR="00F36349" w:rsidRPr="008B21B0" w:rsidRDefault="00F36349" w:rsidP="00F36349">
      <w:pPr>
        <w:spacing w:line="360" w:lineRule="auto"/>
        <w:rPr>
          <w:sz w:val="28"/>
          <w:lang w:val="uk-UA"/>
        </w:rPr>
      </w:pPr>
    </w:p>
    <w:p w:rsidR="00F36349" w:rsidRPr="008B21B0" w:rsidRDefault="00F36349" w:rsidP="00F36349">
      <w:pPr>
        <w:spacing w:line="360" w:lineRule="auto"/>
        <w:rPr>
          <w:sz w:val="28"/>
          <w:lang w:val="uk-UA"/>
        </w:rPr>
      </w:pPr>
    </w:p>
    <w:p w:rsidR="00F36349" w:rsidRPr="008B21B0" w:rsidRDefault="00F36349" w:rsidP="00F36349">
      <w:pPr>
        <w:spacing w:line="360" w:lineRule="auto"/>
        <w:rPr>
          <w:sz w:val="28"/>
          <w:lang w:val="uk-UA"/>
        </w:rPr>
      </w:pPr>
    </w:p>
    <w:p w:rsidR="00F36349" w:rsidRPr="008B21B0" w:rsidRDefault="00F36349" w:rsidP="00F36349">
      <w:pPr>
        <w:spacing w:line="360" w:lineRule="auto"/>
        <w:rPr>
          <w:sz w:val="28"/>
          <w:lang w:val="uk-UA"/>
        </w:rPr>
      </w:pPr>
    </w:p>
    <w:p w:rsidR="00F36349" w:rsidRPr="008B21B0" w:rsidRDefault="00F36349" w:rsidP="00F36349">
      <w:pPr>
        <w:spacing w:line="360" w:lineRule="auto"/>
        <w:rPr>
          <w:sz w:val="28"/>
          <w:lang w:val="uk-UA"/>
        </w:rPr>
      </w:pPr>
    </w:p>
    <w:p w:rsidR="00F36349" w:rsidRPr="008B21B0" w:rsidRDefault="00F36349" w:rsidP="00F36349">
      <w:pPr>
        <w:pStyle w:val="afffffff8"/>
        <w:rPr>
          <w:szCs w:val="28"/>
        </w:rPr>
      </w:pPr>
      <w:r w:rsidRPr="008B21B0">
        <w:rPr>
          <w:szCs w:val="28"/>
        </w:rPr>
        <w:t>СПИСОК ВИКОРИСТАНИХ ДЖЕРЕЛ</w:t>
      </w:r>
    </w:p>
    <w:p w:rsidR="00F36349" w:rsidRPr="008B21B0" w:rsidRDefault="00F36349" w:rsidP="00F36349">
      <w:pPr>
        <w:spacing w:line="360" w:lineRule="auto"/>
        <w:jc w:val="center"/>
        <w:rPr>
          <w:b/>
          <w:sz w:val="28"/>
          <w:lang w:val="en-US"/>
        </w:rPr>
      </w:pPr>
    </w:p>
    <w:p w:rsidR="00F36349" w:rsidRPr="008B21B0" w:rsidRDefault="00F36349" w:rsidP="00F36349">
      <w:pPr>
        <w:spacing w:line="360" w:lineRule="auto"/>
        <w:jc w:val="center"/>
        <w:rPr>
          <w:b/>
          <w:sz w:val="28"/>
          <w:lang w:val="en-US"/>
        </w:rPr>
      </w:pPr>
    </w:p>
    <w:p w:rsidR="00F36349" w:rsidRPr="008B21B0" w:rsidRDefault="00F36349" w:rsidP="00830EA1">
      <w:pPr>
        <w:numPr>
          <w:ilvl w:val="0"/>
          <w:numId w:val="55"/>
        </w:numPr>
        <w:suppressAutoHyphens w:val="0"/>
        <w:spacing w:line="360" w:lineRule="auto"/>
        <w:jc w:val="both"/>
        <w:rPr>
          <w:sz w:val="28"/>
        </w:rPr>
      </w:pPr>
      <w:r w:rsidRPr="008B21B0">
        <w:rPr>
          <w:sz w:val="28"/>
        </w:rPr>
        <w:t>Абрамов Б. А. Синтаксические потенции глагола (в сопоставлении с другими частями речи) / Б. А. Абрамов // Научные доклады высшей школы. Филологические науки. – 1966. – № 3. – С. 34–44.</w:t>
      </w:r>
    </w:p>
    <w:p w:rsidR="00F36349" w:rsidRPr="008B21B0" w:rsidRDefault="00F36349" w:rsidP="00830EA1">
      <w:pPr>
        <w:numPr>
          <w:ilvl w:val="0"/>
          <w:numId w:val="55"/>
        </w:numPr>
        <w:suppressAutoHyphens w:val="0"/>
        <w:spacing w:line="360" w:lineRule="auto"/>
        <w:jc w:val="both"/>
        <w:rPr>
          <w:sz w:val="28"/>
        </w:rPr>
      </w:pPr>
      <w:r w:rsidRPr="008B21B0">
        <w:rPr>
          <w:sz w:val="28"/>
        </w:rPr>
        <w:t>Авалиани Ю. Ю. Заметки о переходности-непереходности глаголов / Ю. Ю. Авалиани // Труды Самаркандского университета. – 1962. – Вып. 118. – С. 155–162.</w:t>
      </w:r>
    </w:p>
    <w:p w:rsidR="00F36349" w:rsidRPr="008B21B0" w:rsidRDefault="00F36349" w:rsidP="00830EA1">
      <w:pPr>
        <w:numPr>
          <w:ilvl w:val="0"/>
          <w:numId w:val="55"/>
        </w:numPr>
        <w:suppressAutoHyphens w:val="0"/>
        <w:spacing w:line="360" w:lineRule="auto"/>
        <w:jc w:val="both"/>
        <w:rPr>
          <w:sz w:val="28"/>
        </w:rPr>
      </w:pPr>
      <w:r w:rsidRPr="008B21B0">
        <w:rPr>
          <w:sz w:val="28"/>
        </w:rPr>
        <w:t>Адмони В. Г. Грамматический строй как система построения и общая теория грамматики / В. Г. Адмони. – Л. : Наука. Ленингр. отд-ние, 1988. – 240 с.</w:t>
      </w:r>
    </w:p>
    <w:p w:rsidR="00F36349" w:rsidRPr="008B21B0" w:rsidRDefault="00F36349" w:rsidP="00830EA1">
      <w:pPr>
        <w:numPr>
          <w:ilvl w:val="0"/>
          <w:numId w:val="55"/>
        </w:numPr>
        <w:suppressAutoHyphens w:val="0"/>
        <w:spacing w:line="360" w:lineRule="auto"/>
        <w:jc w:val="both"/>
        <w:rPr>
          <w:sz w:val="28"/>
        </w:rPr>
      </w:pPr>
      <w:r w:rsidRPr="008B21B0">
        <w:rPr>
          <w:sz w:val="28"/>
        </w:rPr>
        <w:t>Акимова Г. Н. К вопросу о валентности переходных глаголов в русском языке // Теория языка, методы его исследования и преподавания / Г. Н. Акимова. – Л., 1981. – С. 28–32.</w:t>
      </w:r>
    </w:p>
    <w:p w:rsidR="00F36349" w:rsidRPr="008B21B0" w:rsidRDefault="00F36349" w:rsidP="00830EA1">
      <w:pPr>
        <w:numPr>
          <w:ilvl w:val="0"/>
          <w:numId w:val="55"/>
        </w:numPr>
        <w:suppressAutoHyphens w:val="0"/>
        <w:spacing w:line="360" w:lineRule="auto"/>
        <w:jc w:val="both"/>
        <w:rPr>
          <w:sz w:val="28"/>
        </w:rPr>
      </w:pPr>
      <w:r w:rsidRPr="008B21B0">
        <w:rPr>
          <w:sz w:val="28"/>
        </w:rPr>
        <w:t>Акимова Г. Н. Новое в синтаксисе современного русского языка</w:t>
      </w:r>
      <w:r w:rsidRPr="008B21B0">
        <w:rPr>
          <w:sz w:val="28"/>
          <w:lang w:val="uk-UA"/>
        </w:rPr>
        <w:t xml:space="preserve"> / Г. Н. Акимова.</w:t>
      </w:r>
      <w:r w:rsidRPr="008B21B0">
        <w:rPr>
          <w:sz w:val="28"/>
        </w:rPr>
        <w:t xml:space="preserve"> – М. : Высш. шк., 1990. – 168 с.</w:t>
      </w:r>
      <w:r w:rsidRPr="008B21B0">
        <w:rPr>
          <w:sz w:val="28"/>
          <w:lang w:val="uk-UA"/>
        </w:rPr>
        <w:t xml:space="preserve"> – (Б-ка </w:t>
      </w:r>
      <w:r w:rsidRPr="008B21B0">
        <w:rPr>
          <w:sz w:val="28"/>
        </w:rPr>
        <w:t>филолога).</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lastRenderedPageBreak/>
        <w:t>Андерш Й. Ф. Про співвідношення інтенційної і валентної структури дієслова. На матеріалі української мови / Й. Ф. Андерш // Українське мовознавство. – 1980. – Вип.</w:t>
      </w:r>
      <w:r w:rsidRPr="008B21B0">
        <w:rPr>
          <w:sz w:val="28"/>
        </w:rPr>
        <w:t> </w:t>
      </w:r>
      <w:r w:rsidRPr="008B21B0">
        <w:rPr>
          <w:sz w:val="28"/>
          <w:lang w:val="uk-UA"/>
        </w:rPr>
        <w:t>8. – С. 62–65.</w:t>
      </w:r>
    </w:p>
    <w:p w:rsidR="00F36349" w:rsidRPr="008B21B0" w:rsidRDefault="00F36349" w:rsidP="00830EA1">
      <w:pPr>
        <w:numPr>
          <w:ilvl w:val="0"/>
          <w:numId w:val="55"/>
        </w:numPr>
        <w:suppressAutoHyphens w:val="0"/>
        <w:spacing w:line="360" w:lineRule="auto"/>
        <w:jc w:val="both"/>
        <w:rPr>
          <w:sz w:val="28"/>
        </w:rPr>
      </w:pPr>
      <w:r w:rsidRPr="008B21B0">
        <w:rPr>
          <w:sz w:val="28"/>
        </w:rPr>
        <w:t>Антонова С. М. К вопросу о функционировании глагола «говорить» в литературной и диалектной речи / </w:t>
      </w:r>
      <w:r w:rsidRPr="008B21B0">
        <w:rPr>
          <w:sz w:val="28"/>
          <w:lang w:val="uk-UA"/>
        </w:rPr>
        <w:t>С. М. Антонова</w:t>
      </w:r>
      <w:r w:rsidRPr="008B21B0">
        <w:rPr>
          <w:sz w:val="28"/>
        </w:rPr>
        <w:t xml:space="preserve"> // Глагол в языке и речи. На материале языков разных систем : </w:t>
      </w:r>
      <w:r w:rsidRPr="008B21B0">
        <w:rPr>
          <w:sz w:val="28"/>
          <w:lang w:val="uk-UA"/>
        </w:rPr>
        <w:t>с</w:t>
      </w:r>
      <w:r w:rsidRPr="008B21B0">
        <w:rPr>
          <w:sz w:val="28"/>
        </w:rPr>
        <w:t>б. науч. тр. – Кемерово, 1986. – С. 139–142.</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Апресян Ю. Д. Лексическая семантика. Синонимические средства языка </w:t>
      </w:r>
      <w:r w:rsidRPr="008B21B0">
        <w:rPr>
          <w:sz w:val="28"/>
          <w:lang w:val="uk-UA"/>
        </w:rPr>
        <w:t xml:space="preserve">/ Ю. Д. Апресян ; </w:t>
      </w:r>
      <w:r w:rsidRPr="008B21B0">
        <w:rPr>
          <w:sz w:val="28"/>
        </w:rPr>
        <w:t xml:space="preserve">АН СССР, Науч. совет по комплексной </w:t>
      </w:r>
      <w:r w:rsidRPr="008B21B0">
        <w:rPr>
          <w:sz w:val="28"/>
          <w:lang w:val="uk-UA"/>
        </w:rPr>
        <w:t>п</w:t>
      </w:r>
      <w:r w:rsidRPr="008B21B0">
        <w:rPr>
          <w:sz w:val="28"/>
        </w:rPr>
        <w:t>роблеме «Кибернетика». –  М. : Наука, 1974. – 367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Апресян Ю. Д. Опыт описания значений глаголов по их синтаксическим признакам (типам управления) </w:t>
      </w:r>
      <w:r w:rsidRPr="008B21B0">
        <w:rPr>
          <w:sz w:val="28"/>
          <w:lang w:val="uk-UA"/>
        </w:rPr>
        <w:t xml:space="preserve">/ Ю. Д. Апресян </w:t>
      </w:r>
      <w:r w:rsidRPr="008B21B0">
        <w:rPr>
          <w:sz w:val="28"/>
        </w:rPr>
        <w:t>// Вопросы языкознания. – 1965. – № 5. – С. 51–66.</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Апресян Ю. Д. О сильном и слабом управлении (опыт количественного анализа) </w:t>
      </w:r>
      <w:r w:rsidRPr="008B21B0">
        <w:rPr>
          <w:sz w:val="28"/>
          <w:lang w:val="uk-UA"/>
        </w:rPr>
        <w:t xml:space="preserve">/ Ю. Д. Апресян </w:t>
      </w:r>
      <w:r w:rsidRPr="008B21B0">
        <w:rPr>
          <w:sz w:val="28"/>
        </w:rPr>
        <w:t>// Вопросы языкознания. – 1964. – № 3. – С. 32–49.</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Апресян Ю. Д. Трехуровневая теория управления: лексикографический аспект </w:t>
      </w:r>
      <w:r w:rsidRPr="008B21B0">
        <w:rPr>
          <w:sz w:val="28"/>
          <w:szCs w:val="28"/>
        </w:rPr>
        <w:t>[</w:t>
      </w:r>
      <w:r w:rsidRPr="008B21B0">
        <w:rPr>
          <w:sz w:val="28"/>
          <w:szCs w:val="28"/>
          <w:lang w:val="uk-UA"/>
        </w:rPr>
        <w:t>Электронный ресурс</w:t>
      </w:r>
      <w:r w:rsidRPr="008B21B0">
        <w:rPr>
          <w:sz w:val="28"/>
          <w:szCs w:val="28"/>
        </w:rPr>
        <w:t>]</w:t>
      </w:r>
      <w:r w:rsidRPr="008B21B0">
        <w:rPr>
          <w:sz w:val="28"/>
          <w:szCs w:val="28"/>
          <w:lang w:val="uk-UA"/>
        </w:rPr>
        <w:t xml:space="preserve"> </w:t>
      </w:r>
      <w:r w:rsidRPr="008B21B0">
        <w:rPr>
          <w:sz w:val="28"/>
          <w:lang w:val="uk-UA"/>
        </w:rPr>
        <w:t xml:space="preserve">/ Ю. Д. Апресян </w:t>
      </w:r>
      <w:r w:rsidRPr="008B21B0">
        <w:rPr>
          <w:sz w:val="28"/>
        </w:rPr>
        <w:t xml:space="preserve">// Типология языка и теория грамматики : материалы междунар. конф., посвященной 100-летию со дня рождения С. Д. Кацнельсона, 27–30 ноября 2007 г. – Режим доступа : </w:t>
      </w:r>
      <w:r w:rsidRPr="008B21B0">
        <w:rPr>
          <w:sz w:val="28"/>
          <w:lang w:val="en-US"/>
        </w:rPr>
        <w:t>http</w:t>
      </w:r>
      <w:r w:rsidRPr="008B21B0">
        <w:rPr>
          <w:sz w:val="28"/>
        </w:rPr>
        <w:t>.://</w:t>
      </w:r>
      <w:r w:rsidRPr="008B21B0">
        <w:rPr>
          <w:sz w:val="28"/>
          <w:u w:val="single"/>
          <w:lang w:val="en-US"/>
        </w:rPr>
        <w:t>www</w:t>
      </w:r>
      <w:r w:rsidRPr="008B21B0">
        <w:rPr>
          <w:sz w:val="28"/>
          <w:u w:val="single"/>
        </w:rPr>
        <w:t>.</w:t>
      </w:r>
      <w:r w:rsidRPr="008B21B0">
        <w:rPr>
          <w:sz w:val="28"/>
          <w:u w:val="single"/>
          <w:lang w:val="en-US"/>
        </w:rPr>
        <w:t>iling</w:t>
      </w:r>
      <w:r w:rsidRPr="008B21B0">
        <w:rPr>
          <w:sz w:val="28"/>
          <w:u w:val="single"/>
        </w:rPr>
        <w:t>.</w:t>
      </w:r>
      <w:r w:rsidRPr="008B21B0">
        <w:rPr>
          <w:sz w:val="28"/>
          <w:u w:val="single"/>
          <w:lang w:val="en-US"/>
        </w:rPr>
        <w:t>spb</w:t>
      </w:r>
      <w:r w:rsidRPr="008B21B0">
        <w:rPr>
          <w:sz w:val="28"/>
          <w:u w:val="single"/>
        </w:rPr>
        <w:t>.</w:t>
      </w:r>
      <w:r w:rsidRPr="008B21B0">
        <w:rPr>
          <w:sz w:val="28"/>
          <w:u w:val="single"/>
          <w:lang w:val="en-US"/>
        </w:rPr>
        <w:t>ru</w:t>
      </w:r>
      <w:r w:rsidRPr="008B21B0">
        <w:rPr>
          <w:sz w:val="28"/>
        </w:rPr>
        <w:t>/</w:t>
      </w:r>
      <w:r w:rsidRPr="008B21B0">
        <w:rPr>
          <w:sz w:val="28"/>
          <w:lang w:val="en-US"/>
        </w:rPr>
        <w:t>grammatikon</w:t>
      </w:r>
      <w:r w:rsidRPr="008B21B0">
        <w:rPr>
          <w:sz w:val="28"/>
          <w:lang w:val="uk-UA"/>
        </w:rPr>
        <w:t>/mater/dsk2007/tez2007_apresjan.pdf</w:t>
      </w:r>
      <w:r w:rsidRPr="008B21B0">
        <w:rPr>
          <w:sz w:val="28"/>
        </w:rPr>
        <w:t>.</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Апресян Ю. Д. Типы соответствия семантических и синтаксических актантов </w:t>
      </w:r>
      <w:r w:rsidRPr="008B21B0">
        <w:rPr>
          <w:sz w:val="28"/>
          <w:lang w:val="uk-UA"/>
        </w:rPr>
        <w:t xml:space="preserve">/ Ю. Д. Апресян </w:t>
      </w:r>
      <w:r w:rsidRPr="008B21B0">
        <w:rPr>
          <w:sz w:val="28"/>
        </w:rPr>
        <w:t>// Проблемы типологии и общей лингвистики : материалы междунар. науч. конф.,</w:t>
      </w:r>
      <w:r w:rsidRPr="008B21B0">
        <w:rPr>
          <w:b/>
          <w:sz w:val="28"/>
        </w:rPr>
        <w:t xml:space="preserve"> </w:t>
      </w:r>
      <w:r w:rsidRPr="008B21B0">
        <w:rPr>
          <w:sz w:val="28"/>
        </w:rPr>
        <w:t>посвященной 100-летию со дня рождения проф. А. А. Холодовича, 4–6 сентября 2006 г. : тез. докл.</w:t>
      </w:r>
      <w:r w:rsidRPr="008B21B0">
        <w:rPr>
          <w:b/>
          <w:sz w:val="28"/>
        </w:rPr>
        <w:t xml:space="preserve"> </w:t>
      </w:r>
      <w:r w:rsidRPr="008B21B0">
        <w:rPr>
          <w:sz w:val="28"/>
        </w:rPr>
        <w:t>– СПб., 2006. – С. 15–28.</w:t>
      </w:r>
    </w:p>
    <w:p w:rsidR="00F36349" w:rsidRPr="008B21B0" w:rsidRDefault="00F36349" w:rsidP="00830EA1">
      <w:pPr>
        <w:numPr>
          <w:ilvl w:val="0"/>
          <w:numId w:val="55"/>
        </w:numPr>
        <w:suppressAutoHyphens w:val="0"/>
        <w:spacing w:line="360" w:lineRule="auto"/>
        <w:jc w:val="both"/>
        <w:rPr>
          <w:sz w:val="28"/>
        </w:rPr>
      </w:pPr>
      <w:r w:rsidRPr="008B21B0">
        <w:rPr>
          <w:sz w:val="28"/>
        </w:rPr>
        <w:t>Апресян Ю. Д.</w:t>
      </w:r>
      <w:r w:rsidRPr="008B21B0">
        <w:rPr>
          <w:sz w:val="28"/>
          <w:lang w:val="uk-UA"/>
        </w:rPr>
        <w:t xml:space="preserve"> </w:t>
      </w:r>
      <w:r w:rsidRPr="008B21B0">
        <w:rPr>
          <w:sz w:val="28"/>
        </w:rPr>
        <w:t>Структурно-семантические параметры в лексике: на материале английского языка</w:t>
      </w:r>
      <w:r w:rsidRPr="008B21B0">
        <w:rPr>
          <w:sz w:val="28"/>
          <w:lang w:val="uk-UA"/>
        </w:rPr>
        <w:t xml:space="preserve"> / Ю. Д. Апресян</w:t>
      </w:r>
      <w:r w:rsidRPr="008B21B0">
        <w:rPr>
          <w:sz w:val="28"/>
        </w:rPr>
        <w:t xml:space="preserve">, </w:t>
      </w:r>
      <w:r w:rsidRPr="008B21B0">
        <w:rPr>
          <w:sz w:val="28"/>
          <w:lang w:val="uk-UA"/>
        </w:rPr>
        <w:t>А. М. </w:t>
      </w:r>
      <w:r w:rsidRPr="008B21B0">
        <w:rPr>
          <w:sz w:val="28"/>
        </w:rPr>
        <w:t>Кузнецов</w:t>
      </w:r>
      <w:r w:rsidRPr="008B21B0">
        <w:rPr>
          <w:sz w:val="28"/>
          <w:lang w:val="uk-UA"/>
        </w:rPr>
        <w:t>.</w:t>
      </w:r>
      <w:r w:rsidRPr="008B21B0">
        <w:rPr>
          <w:sz w:val="28"/>
        </w:rPr>
        <w:t xml:space="preserve"> – М. : Наука, 1980. – 160 с.</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Апресян Ю. Д.</w:t>
      </w:r>
      <w:r w:rsidRPr="008B21B0">
        <w:rPr>
          <w:sz w:val="28"/>
          <w:lang w:val="uk-UA"/>
        </w:rPr>
        <w:t xml:space="preserve"> Экспериментальное исследование семантики русского глагола / Ю. Д. Апресян ; АН СССР, Ин-т русского яз. – М. : Наука, 1967. – 251 с. – Библиогр. : с. 241</w:t>
      </w:r>
      <w:r w:rsidRPr="008B21B0">
        <w:rPr>
          <w:sz w:val="28"/>
        </w:rPr>
        <w:t>–</w:t>
      </w:r>
      <w:r w:rsidRPr="008B21B0">
        <w:rPr>
          <w:sz w:val="28"/>
          <w:lang w:val="uk-UA"/>
        </w:rPr>
        <w:t>248.</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Аракин В. Д. О лексической сочетаемости / В. Д. Аракин // К проблеме лексической сочетаемости : </w:t>
      </w:r>
      <w:r w:rsidRPr="008B21B0">
        <w:rPr>
          <w:sz w:val="28"/>
          <w:lang w:val="uk-UA"/>
        </w:rPr>
        <w:t>с</w:t>
      </w:r>
      <w:r w:rsidRPr="008B21B0">
        <w:rPr>
          <w:sz w:val="28"/>
        </w:rPr>
        <w:t>б. ст.</w:t>
      </w:r>
      <w:r w:rsidRPr="008B21B0">
        <w:rPr>
          <w:sz w:val="28"/>
          <w:lang w:val="uk-UA"/>
        </w:rPr>
        <w:t xml:space="preserve"> / отв</w:t>
      </w:r>
      <w:r w:rsidRPr="008B21B0">
        <w:rPr>
          <w:sz w:val="28"/>
        </w:rPr>
        <w:t>. ред. В. А. Аракин </w:t>
      </w:r>
      <w:r w:rsidRPr="008B21B0">
        <w:rPr>
          <w:sz w:val="28"/>
          <w:lang w:val="uk-UA"/>
        </w:rPr>
        <w:t xml:space="preserve">; </w:t>
      </w:r>
      <w:r w:rsidRPr="008B21B0">
        <w:rPr>
          <w:sz w:val="28"/>
        </w:rPr>
        <w:t xml:space="preserve">М-во просвещения РСФСР, Моск. гос. пед. ин-т им. В. В. Ленина. </w:t>
      </w:r>
      <w:r w:rsidRPr="008B21B0">
        <w:rPr>
          <w:sz w:val="28"/>
          <w:lang w:val="uk-UA"/>
        </w:rPr>
        <w:t>– М., 1972.</w:t>
      </w:r>
      <w:r w:rsidRPr="008B21B0">
        <w:rPr>
          <w:sz w:val="28"/>
        </w:rPr>
        <w:t>– С. 5–12.</w:t>
      </w:r>
    </w:p>
    <w:p w:rsidR="00F36349" w:rsidRPr="008B21B0" w:rsidRDefault="00F36349" w:rsidP="00830EA1">
      <w:pPr>
        <w:numPr>
          <w:ilvl w:val="0"/>
          <w:numId w:val="55"/>
        </w:numPr>
        <w:suppressAutoHyphens w:val="0"/>
        <w:spacing w:line="360" w:lineRule="auto"/>
        <w:jc w:val="both"/>
        <w:rPr>
          <w:sz w:val="28"/>
        </w:rPr>
      </w:pPr>
      <w:r w:rsidRPr="008B21B0">
        <w:rPr>
          <w:sz w:val="28"/>
        </w:rPr>
        <w:t>Арсеньева М. А. О тождестве слова / М. А. Арсеньева, Т. В. Строева, А. П. Хазанович // Научные доклады высшей школы. Филологические науки. – 1965. – № 2. – С. 59–68.</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Арутюнова Н. Д. Предложение и его см</w:t>
      </w:r>
      <w:r w:rsidRPr="008B21B0">
        <w:rPr>
          <w:sz w:val="28"/>
        </w:rPr>
        <w:t>ысл</w:t>
      </w:r>
      <w:r w:rsidRPr="008B21B0">
        <w:rPr>
          <w:sz w:val="28"/>
          <w:lang w:val="uk-UA"/>
        </w:rPr>
        <w:t xml:space="preserve"> (логико-семантические проблемы)</w:t>
      </w:r>
      <w:r w:rsidRPr="008B21B0">
        <w:rPr>
          <w:sz w:val="28"/>
        </w:rPr>
        <w:t xml:space="preserve"> / Н. Д. Арутюнова. – М. : Наука, 1976. – 382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Афанасьева О. Ю. Глагол</w:t>
      </w:r>
      <w:r w:rsidRPr="008B21B0">
        <w:rPr>
          <w:sz w:val="28"/>
        </w:rPr>
        <w:t xml:space="preserve">ы </w:t>
      </w:r>
      <w:r w:rsidRPr="008B21B0">
        <w:rPr>
          <w:sz w:val="28"/>
          <w:lang w:val="uk-UA"/>
        </w:rPr>
        <w:t xml:space="preserve">с инкорпорированым обстоятельством образа действия и </w:t>
      </w:r>
      <w:r w:rsidRPr="008B21B0">
        <w:rPr>
          <w:sz w:val="28"/>
        </w:rPr>
        <w:t>семантическая редупликация (на материале современного англ. яз.) : автореф. дис. на соискание уч</w:t>
      </w:r>
      <w:r w:rsidRPr="008B21B0">
        <w:rPr>
          <w:sz w:val="28"/>
          <w:lang w:val="uk-UA"/>
        </w:rPr>
        <w:t>еной</w:t>
      </w:r>
      <w:r w:rsidRPr="008B21B0">
        <w:rPr>
          <w:sz w:val="28"/>
        </w:rPr>
        <w:t xml:space="preserve"> степени канд. филол. наук : </w:t>
      </w:r>
      <w:r w:rsidRPr="008B21B0">
        <w:rPr>
          <w:sz w:val="28"/>
          <w:lang w:val="uk-UA"/>
        </w:rPr>
        <w:t>спец. 10.02.04 «Германские языки» / О. Ю. Афанасьева. – Одеса, 1991. – 15 с.</w:t>
      </w:r>
    </w:p>
    <w:p w:rsidR="00F36349" w:rsidRPr="008B21B0" w:rsidRDefault="00F36349" w:rsidP="00830EA1">
      <w:pPr>
        <w:numPr>
          <w:ilvl w:val="0"/>
          <w:numId w:val="55"/>
        </w:numPr>
        <w:suppressAutoHyphens w:val="0"/>
        <w:spacing w:line="360" w:lineRule="auto"/>
        <w:jc w:val="both"/>
        <w:rPr>
          <w:sz w:val="28"/>
        </w:rPr>
      </w:pPr>
      <w:r w:rsidRPr="008B21B0">
        <w:rPr>
          <w:sz w:val="28"/>
        </w:rPr>
        <w:t>Ахманова О. С. Словарь лингвистических терминов / О. С. Ахманова. – М. : Сов. энцикл., 1969 [б]. – 607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Байкеева В. </w:t>
      </w:r>
      <w:r w:rsidRPr="008B21B0">
        <w:rPr>
          <w:sz w:val="28"/>
        </w:rPr>
        <w:t>Н. Семантические параметры непереходных глаголов современного английского языка : автореф. дис.</w:t>
      </w:r>
      <w:r w:rsidRPr="008B21B0">
        <w:rPr>
          <w:sz w:val="28"/>
          <w:lang w:val="uk-UA"/>
        </w:rPr>
        <w:t xml:space="preserve"> на </w:t>
      </w:r>
      <w:r w:rsidRPr="008B21B0">
        <w:rPr>
          <w:sz w:val="28"/>
        </w:rPr>
        <w:t>соискание</w:t>
      </w:r>
      <w:r w:rsidRPr="008B21B0">
        <w:rPr>
          <w:sz w:val="28"/>
          <w:lang w:val="uk-UA"/>
        </w:rPr>
        <w:t xml:space="preserve"> </w:t>
      </w:r>
      <w:r w:rsidRPr="008B21B0">
        <w:rPr>
          <w:sz w:val="28"/>
        </w:rPr>
        <w:t>уч</w:t>
      </w:r>
      <w:r w:rsidRPr="008B21B0">
        <w:rPr>
          <w:sz w:val="28"/>
          <w:lang w:val="uk-UA"/>
        </w:rPr>
        <w:t xml:space="preserve">еной степени </w:t>
      </w:r>
      <w:r w:rsidRPr="008B21B0">
        <w:rPr>
          <w:sz w:val="28"/>
        </w:rPr>
        <w:t>канд. филол. наук : спец. 10.02.04 «Германские языки» / В. Н. Байкеева. – Львов, 1986. – 15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 xml:space="preserve">Бархударов Л. С. </w:t>
      </w:r>
      <w:r w:rsidRPr="008B21B0">
        <w:rPr>
          <w:sz w:val="28"/>
        </w:rPr>
        <w:t>Структура простого предложения современного английского языка / Л. С. Бархударов. – М. : Высш. шк., 1966. – 200 с.</w:t>
      </w:r>
    </w:p>
    <w:p w:rsidR="00F36349" w:rsidRPr="008B21B0" w:rsidRDefault="00F36349" w:rsidP="00830EA1">
      <w:pPr>
        <w:numPr>
          <w:ilvl w:val="0"/>
          <w:numId w:val="55"/>
        </w:numPr>
        <w:suppressAutoHyphens w:val="0"/>
        <w:spacing w:line="360" w:lineRule="auto"/>
        <w:jc w:val="both"/>
        <w:rPr>
          <w:sz w:val="28"/>
        </w:rPr>
      </w:pPr>
      <w:r w:rsidRPr="008B21B0">
        <w:rPr>
          <w:sz w:val="28"/>
        </w:rPr>
        <w:t>Бацевич Ф. С. Проспекция русского слова (функционально-ономасиологический аспект) / Ф. С. Бацевич // Русское языкознание. – 1990. – Вып. 21. – С. 49–55.</w:t>
      </w:r>
    </w:p>
    <w:p w:rsidR="00F36349" w:rsidRPr="008B21B0" w:rsidRDefault="00F36349" w:rsidP="00830EA1">
      <w:pPr>
        <w:numPr>
          <w:ilvl w:val="0"/>
          <w:numId w:val="55"/>
        </w:numPr>
        <w:suppressAutoHyphens w:val="0"/>
        <w:spacing w:line="360" w:lineRule="auto"/>
        <w:jc w:val="both"/>
        <w:rPr>
          <w:sz w:val="28"/>
        </w:rPr>
      </w:pPr>
      <w:r w:rsidRPr="008B21B0">
        <w:rPr>
          <w:sz w:val="28"/>
        </w:rPr>
        <w:t>Белошапкова В. А. Современный русский язык / В. А. Белошапкова. – М. : Высш. шк., 1989. – 800 с.</w:t>
      </w:r>
    </w:p>
    <w:p w:rsidR="00F36349" w:rsidRPr="008B21B0" w:rsidRDefault="00F36349" w:rsidP="00830EA1">
      <w:pPr>
        <w:numPr>
          <w:ilvl w:val="0"/>
          <w:numId w:val="55"/>
        </w:numPr>
        <w:suppressAutoHyphens w:val="0"/>
        <w:spacing w:line="360" w:lineRule="auto"/>
        <w:jc w:val="both"/>
        <w:rPr>
          <w:sz w:val="28"/>
        </w:rPr>
      </w:pPr>
      <w:r w:rsidRPr="008B21B0">
        <w:rPr>
          <w:sz w:val="28"/>
        </w:rPr>
        <w:t>Бенвенист Э. Общая лингвистика / Э. Бенвенист. – М. : Прогресс, 1974. – 446 с.</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Бергельсон М. Б. Прагматический принцип «приоритета» и его отражение в грамматике языка / М. Б. Бергельсон, А. Е. Кибрик // Известия АН СССР. Сер. : Литература и язык. – 1981. – Т. 40</w:t>
      </w:r>
      <w:r w:rsidRPr="008B21B0">
        <w:rPr>
          <w:sz w:val="28"/>
          <w:lang w:val="uk-UA"/>
        </w:rPr>
        <w:t>,</w:t>
      </w:r>
      <w:r w:rsidRPr="008B21B0">
        <w:rPr>
          <w:sz w:val="28"/>
        </w:rPr>
        <w:t xml:space="preserve"> № 4. – С. 343–355.</w:t>
      </w:r>
    </w:p>
    <w:p w:rsidR="00F36349" w:rsidRPr="008B21B0" w:rsidRDefault="00F36349" w:rsidP="00830EA1">
      <w:pPr>
        <w:numPr>
          <w:ilvl w:val="0"/>
          <w:numId w:val="55"/>
        </w:numPr>
        <w:suppressAutoHyphens w:val="0"/>
        <w:spacing w:line="360" w:lineRule="auto"/>
        <w:jc w:val="both"/>
        <w:rPr>
          <w:sz w:val="28"/>
        </w:rPr>
      </w:pPr>
      <w:r w:rsidRPr="008B21B0">
        <w:rPr>
          <w:sz w:val="28"/>
        </w:rPr>
        <w:t>Боброва Г. А. Некоторые случаи безобъектного употребления переходных глаголов / Г. А. Боброва // Вопросы структуры и функционирования русского языка. – Томск, 1979. – С. 71–79.</w:t>
      </w:r>
    </w:p>
    <w:p w:rsidR="00F36349" w:rsidRPr="008B21B0" w:rsidRDefault="00F36349" w:rsidP="00830EA1">
      <w:pPr>
        <w:numPr>
          <w:ilvl w:val="0"/>
          <w:numId w:val="55"/>
        </w:numPr>
        <w:suppressAutoHyphens w:val="0"/>
        <w:spacing w:line="360" w:lineRule="auto"/>
        <w:jc w:val="both"/>
        <w:rPr>
          <w:sz w:val="28"/>
          <w:szCs w:val="28"/>
        </w:rPr>
      </w:pPr>
      <w:r w:rsidRPr="008B21B0">
        <w:rPr>
          <w:sz w:val="28"/>
          <w:szCs w:val="28"/>
        </w:rPr>
        <w:t>Богданова Л. И. Взаимодействие семантики и синтаксиса в актантной рамке русского глагола [</w:t>
      </w:r>
      <w:r w:rsidRPr="008B21B0">
        <w:rPr>
          <w:sz w:val="28"/>
          <w:szCs w:val="28"/>
          <w:lang w:val="uk-UA"/>
        </w:rPr>
        <w:t>Электронный ресурс</w:t>
      </w:r>
      <w:r w:rsidRPr="008B21B0">
        <w:rPr>
          <w:sz w:val="28"/>
          <w:szCs w:val="28"/>
        </w:rPr>
        <w:t>]</w:t>
      </w:r>
      <w:r w:rsidRPr="008B21B0">
        <w:rPr>
          <w:sz w:val="28"/>
          <w:szCs w:val="28"/>
          <w:lang w:val="uk-UA"/>
        </w:rPr>
        <w:t xml:space="preserve"> / Л. И. Богданова // </w:t>
      </w:r>
      <w:r w:rsidRPr="008B21B0">
        <w:rPr>
          <w:sz w:val="28"/>
        </w:rPr>
        <w:t>Синтаксические отношения и структура аргументов : материалы Второго междунар. симпозиума по языкам Европы, Северной и Центральной Азии, 11–14 мая 2004 г. : тез.</w:t>
      </w:r>
      <w:r w:rsidRPr="008B21B0">
        <w:rPr>
          <w:sz w:val="28"/>
          <w:lang w:val="uk-UA"/>
        </w:rPr>
        <w:t xml:space="preserve"> докл. – Казань, 2004. – Режим доступа : </w:t>
      </w:r>
      <w:r w:rsidRPr="008B21B0">
        <w:rPr>
          <w:sz w:val="28"/>
          <w:lang w:val="en-US"/>
        </w:rPr>
        <w:t>http</w:t>
      </w:r>
      <w:r w:rsidRPr="008B21B0">
        <w:rPr>
          <w:sz w:val="28"/>
        </w:rPr>
        <w:t>://</w:t>
      </w:r>
      <w:hyperlink r:id="rId14" w:history="1">
        <w:r w:rsidRPr="008B21B0">
          <w:rPr>
            <w:rStyle w:val="af0"/>
            <w:sz w:val="28"/>
            <w:lang w:val="en-US"/>
          </w:rPr>
          <w:t>www</w:t>
        </w:r>
        <w:r w:rsidRPr="008B21B0">
          <w:rPr>
            <w:rStyle w:val="af0"/>
            <w:sz w:val="28"/>
          </w:rPr>
          <w:t>.</w:t>
        </w:r>
        <w:r w:rsidRPr="008B21B0">
          <w:rPr>
            <w:rStyle w:val="af0"/>
            <w:sz w:val="28"/>
            <w:lang w:val="en-US"/>
          </w:rPr>
          <w:t>ksu</w:t>
        </w:r>
        <w:r w:rsidRPr="008B21B0">
          <w:rPr>
            <w:rStyle w:val="af0"/>
            <w:sz w:val="28"/>
          </w:rPr>
          <w:t>.</w:t>
        </w:r>
        <w:r w:rsidRPr="008B21B0">
          <w:rPr>
            <w:rStyle w:val="af0"/>
            <w:sz w:val="28"/>
            <w:lang w:val="en-US"/>
          </w:rPr>
          <w:t>ru</w:t>
        </w:r>
      </w:hyperlink>
      <w:r w:rsidRPr="008B21B0">
        <w:rPr>
          <w:sz w:val="28"/>
        </w:rPr>
        <w:t>/</w:t>
      </w:r>
      <w:r w:rsidRPr="008B21B0">
        <w:rPr>
          <w:sz w:val="28"/>
          <w:lang w:val="en-US"/>
        </w:rPr>
        <w:t>conf</w:t>
      </w:r>
      <w:r w:rsidRPr="008B21B0">
        <w:rPr>
          <w:sz w:val="28"/>
        </w:rPr>
        <w:t>/</w:t>
      </w:r>
      <w:r w:rsidRPr="008B21B0">
        <w:rPr>
          <w:sz w:val="28"/>
          <w:lang w:val="en-US"/>
        </w:rPr>
        <w:t>LENCA</w:t>
      </w:r>
      <w:r w:rsidRPr="008B21B0">
        <w:rPr>
          <w:sz w:val="28"/>
        </w:rPr>
        <w:t>-2/144.</w:t>
      </w:r>
      <w:r w:rsidRPr="008B21B0">
        <w:rPr>
          <w:sz w:val="28"/>
          <w:lang w:val="en-US"/>
        </w:rPr>
        <w:t>rtf</w:t>
      </w:r>
    </w:p>
    <w:p w:rsidR="00F36349" w:rsidRPr="008B21B0" w:rsidRDefault="00F36349" w:rsidP="00830EA1">
      <w:pPr>
        <w:numPr>
          <w:ilvl w:val="0"/>
          <w:numId w:val="55"/>
        </w:numPr>
        <w:suppressAutoHyphens w:val="0"/>
        <w:spacing w:line="360" w:lineRule="auto"/>
        <w:jc w:val="both"/>
        <w:rPr>
          <w:sz w:val="28"/>
        </w:rPr>
      </w:pPr>
      <w:r w:rsidRPr="008B21B0">
        <w:rPr>
          <w:sz w:val="28"/>
          <w:szCs w:val="28"/>
        </w:rPr>
        <w:t>Бокарев Е. А. Эргативная</w:t>
      </w:r>
      <w:r w:rsidRPr="008B21B0">
        <w:rPr>
          <w:sz w:val="28"/>
        </w:rPr>
        <w:t xml:space="preserve"> конструкция предложения / Е. А. Бокарев – М. : Изд-во иностранной лит., 1950. – 216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Болдырева М. М. О сочетаемости, дистрибуции, валентности в синтаксисе / М. М. Болдырева // Вопросы романо-германской филологии : </w:t>
      </w:r>
      <w:r w:rsidRPr="008B21B0">
        <w:rPr>
          <w:sz w:val="28"/>
          <w:lang w:val="uk-UA"/>
        </w:rPr>
        <w:t>у</w:t>
      </w:r>
      <w:r w:rsidRPr="008B21B0">
        <w:rPr>
          <w:sz w:val="28"/>
        </w:rPr>
        <w:t>чен. зап. / Моск. пед. ин-т иностранных яз. им. М. Тореза. – 1970. – Т. 55. – С. 12–23.</w:t>
      </w:r>
    </w:p>
    <w:p w:rsidR="00F36349" w:rsidRPr="008B21B0" w:rsidRDefault="00F36349" w:rsidP="00830EA1">
      <w:pPr>
        <w:numPr>
          <w:ilvl w:val="0"/>
          <w:numId w:val="55"/>
        </w:numPr>
        <w:suppressAutoHyphens w:val="0"/>
        <w:spacing w:line="360" w:lineRule="auto"/>
        <w:jc w:val="both"/>
        <w:rPr>
          <w:sz w:val="28"/>
        </w:rPr>
      </w:pPr>
      <w:r w:rsidRPr="008B21B0">
        <w:rPr>
          <w:sz w:val="28"/>
        </w:rPr>
        <w:t>Бондарко А. В. К теории поля в грамматике – залог и залоговость / А. В. Бондарко // Вопросы языкознания. – 1972. – № 3. – С. 20–35.</w:t>
      </w:r>
    </w:p>
    <w:p w:rsidR="00F36349" w:rsidRPr="008B21B0" w:rsidRDefault="00F36349" w:rsidP="00830EA1">
      <w:pPr>
        <w:numPr>
          <w:ilvl w:val="0"/>
          <w:numId w:val="55"/>
        </w:numPr>
        <w:suppressAutoHyphens w:val="0"/>
        <w:spacing w:line="360" w:lineRule="auto"/>
        <w:jc w:val="both"/>
        <w:rPr>
          <w:sz w:val="28"/>
        </w:rPr>
      </w:pPr>
      <w:r w:rsidRPr="008B21B0">
        <w:rPr>
          <w:sz w:val="28"/>
        </w:rPr>
        <w:t>Бондарко А. В. Русский глагол / А. В. Бондарко, Л. Л. Буланин. – Л. : Просвещение, 1967. – 184 с.</w:t>
      </w:r>
    </w:p>
    <w:p w:rsidR="00F36349" w:rsidRPr="008B21B0" w:rsidRDefault="00F36349" w:rsidP="00830EA1">
      <w:pPr>
        <w:numPr>
          <w:ilvl w:val="0"/>
          <w:numId w:val="55"/>
        </w:numPr>
        <w:suppressAutoHyphens w:val="0"/>
        <w:spacing w:line="360" w:lineRule="auto"/>
        <w:jc w:val="both"/>
        <w:rPr>
          <w:sz w:val="28"/>
        </w:rPr>
      </w:pPr>
      <w:r w:rsidRPr="008B21B0">
        <w:rPr>
          <w:sz w:val="28"/>
        </w:rPr>
        <w:t>Буланин Л. Л. Категория залога в современном русском языке : учеб. пособие</w:t>
      </w:r>
      <w:r w:rsidRPr="008B21B0">
        <w:rPr>
          <w:sz w:val="28"/>
          <w:lang w:val="uk-UA"/>
        </w:rPr>
        <w:t xml:space="preserve"> </w:t>
      </w:r>
      <w:r w:rsidRPr="008B21B0">
        <w:rPr>
          <w:sz w:val="28"/>
        </w:rPr>
        <w:t>/ Л. Л. Буланин. – Л. : Изд-во Ленингр. ун-та, 1986. – 88 с. – (ЛГУ им. А. А. Жданова).</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Буланин Л. Л. О соотношении переходности и залога в русском языке / Л. Л. Буланин // Ученые записки МОПИ им. Н. К. Крупской. </w:t>
      </w:r>
      <w:r w:rsidRPr="008B21B0">
        <w:rPr>
          <w:b/>
          <w:sz w:val="28"/>
        </w:rPr>
        <w:t xml:space="preserve">– </w:t>
      </w:r>
      <w:r w:rsidRPr="008B21B0">
        <w:rPr>
          <w:sz w:val="28"/>
        </w:rPr>
        <w:t>Т. 278, вып. 17. – С. 213–219.</w:t>
      </w:r>
    </w:p>
    <w:p w:rsidR="00F36349" w:rsidRPr="008B21B0" w:rsidRDefault="00F36349" w:rsidP="00830EA1">
      <w:pPr>
        <w:numPr>
          <w:ilvl w:val="0"/>
          <w:numId w:val="55"/>
        </w:numPr>
        <w:suppressAutoHyphens w:val="0"/>
        <w:spacing w:line="360" w:lineRule="auto"/>
        <w:jc w:val="both"/>
        <w:rPr>
          <w:sz w:val="28"/>
        </w:rPr>
      </w:pPr>
      <w:r w:rsidRPr="008B21B0">
        <w:rPr>
          <w:sz w:val="28"/>
        </w:rPr>
        <w:t>Булаховський Л. А. Нариси з загального мовознавства</w:t>
      </w:r>
      <w:r w:rsidRPr="008B21B0">
        <w:rPr>
          <w:sz w:val="28"/>
          <w:lang w:val="uk-UA"/>
        </w:rPr>
        <w:t xml:space="preserve"> / Л. А. Булаховський. </w:t>
      </w:r>
      <w:r w:rsidRPr="008B21B0">
        <w:rPr>
          <w:sz w:val="28"/>
        </w:rPr>
        <w:t>– К. : Рад. шк., 1955. – 247 с.</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Бурлакова В. В. Основы структуры словосочетания в современном английском языке</w:t>
      </w:r>
      <w:r w:rsidRPr="008B21B0">
        <w:rPr>
          <w:sz w:val="28"/>
          <w:lang w:val="uk-UA"/>
        </w:rPr>
        <w:t xml:space="preserve"> / В. В. Бурлакова. </w:t>
      </w:r>
      <w:r w:rsidRPr="008B21B0">
        <w:rPr>
          <w:sz w:val="28"/>
        </w:rPr>
        <w:t>– Л. : Изд-во Ленингр. ун-та, 1975. – 128 с.</w:t>
      </w:r>
      <w:r w:rsidRPr="008B21B0">
        <w:rPr>
          <w:sz w:val="28"/>
          <w:lang w:val="uk-UA"/>
        </w:rPr>
        <w:t xml:space="preserve"> – Библиогр. : с. 122</w:t>
      </w:r>
      <w:r w:rsidRPr="008B21B0">
        <w:rPr>
          <w:sz w:val="28"/>
        </w:rPr>
        <w:t>–</w:t>
      </w:r>
      <w:r w:rsidRPr="008B21B0">
        <w:rPr>
          <w:sz w:val="28"/>
          <w:lang w:val="uk-UA"/>
        </w:rPr>
        <w:t>126.</w:t>
      </w:r>
    </w:p>
    <w:p w:rsidR="00F36349" w:rsidRPr="008B21B0" w:rsidRDefault="00F36349" w:rsidP="00830EA1">
      <w:pPr>
        <w:numPr>
          <w:ilvl w:val="0"/>
          <w:numId w:val="55"/>
        </w:numPr>
        <w:suppressAutoHyphens w:val="0"/>
        <w:spacing w:line="360" w:lineRule="auto"/>
        <w:jc w:val="both"/>
        <w:rPr>
          <w:sz w:val="28"/>
        </w:rPr>
      </w:pPr>
      <w:r w:rsidRPr="008B21B0">
        <w:rPr>
          <w:sz w:val="28"/>
        </w:rPr>
        <w:t>Буслаев Ф. И. Историческая грамматика русского языка</w:t>
      </w:r>
      <w:r w:rsidRPr="008B21B0">
        <w:rPr>
          <w:sz w:val="28"/>
          <w:lang w:val="uk-UA"/>
        </w:rPr>
        <w:t xml:space="preserve"> / Ф. И. Буслаев. </w:t>
      </w:r>
      <w:r w:rsidRPr="008B21B0">
        <w:rPr>
          <w:sz w:val="28"/>
        </w:rPr>
        <w:t>– М. : Изд-во АН СССР. Отд-ние лит. и яз., 1959. – 62</w:t>
      </w:r>
      <w:r w:rsidRPr="008B21B0">
        <w:rPr>
          <w:sz w:val="28"/>
          <w:lang w:val="uk-UA"/>
        </w:rPr>
        <w:t>4 </w:t>
      </w:r>
      <w:r w:rsidRPr="008B21B0">
        <w:rPr>
          <w:sz w:val="28"/>
        </w:rPr>
        <w:t>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 xml:space="preserve">Вандриес Ж. Язык. Лингвистческое введение в историю / Ж. Вандриес. – М. : </w:t>
      </w:r>
      <w:r w:rsidRPr="008B21B0">
        <w:rPr>
          <w:sz w:val="28"/>
        </w:rPr>
        <w:t>Соцэкгиз</w:t>
      </w:r>
      <w:r w:rsidRPr="008B21B0">
        <w:rPr>
          <w:sz w:val="28"/>
          <w:lang w:val="uk-UA"/>
        </w:rPr>
        <w:t>, 1937. – 410 с.</w:t>
      </w:r>
    </w:p>
    <w:p w:rsidR="00F36349" w:rsidRPr="008B21B0" w:rsidRDefault="00F36349" w:rsidP="00830EA1">
      <w:pPr>
        <w:numPr>
          <w:ilvl w:val="0"/>
          <w:numId w:val="55"/>
        </w:numPr>
        <w:suppressAutoHyphens w:val="0"/>
        <w:spacing w:line="360" w:lineRule="auto"/>
        <w:jc w:val="both"/>
        <w:rPr>
          <w:sz w:val="28"/>
        </w:rPr>
      </w:pPr>
      <w:r w:rsidRPr="008B21B0">
        <w:rPr>
          <w:sz w:val="28"/>
        </w:rPr>
        <w:t>Ванхала-Анишевски М. Десемантизация глагола в русской научной речи / М. Ванхала-Анишевски // Филологические науки. – 1999. – № 2. – С. 64–70.</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Васильев Л. М. Семантика русского глагола : </w:t>
      </w:r>
      <w:r w:rsidRPr="008B21B0">
        <w:rPr>
          <w:sz w:val="28"/>
          <w:lang w:val="uk-UA"/>
        </w:rPr>
        <w:t>у</w:t>
      </w:r>
      <w:r w:rsidRPr="008B21B0">
        <w:rPr>
          <w:sz w:val="28"/>
        </w:rPr>
        <w:t>чеб. пособие для слушателей факультетов повышения квалификации</w:t>
      </w:r>
      <w:r w:rsidRPr="008B21B0">
        <w:rPr>
          <w:sz w:val="28"/>
          <w:lang w:val="uk-UA"/>
        </w:rPr>
        <w:t xml:space="preserve"> / Л. М. Васильев. </w:t>
      </w:r>
      <w:r w:rsidRPr="008B21B0">
        <w:rPr>
          <w:sz w:val="28"/>
        </w:rPr>
        <w:t>– М. : Высш. шк., 1981. – 184 с.</w:t>
      </w:r>
    </w:p>
    <w:p w:rsidR="00F36349" w:rsidRPr="008B21B0" w:rsidRDefault="00F36349" w:rsidP="00830EA1">
      <w:pPr>
        <w:numPr>
          <w:ilvl w:val="0"/>
          <w:numId w:val="55"/>
        </w:numPr>
        <w:suppressAutoHyphens w:val="0"/>
        <w:spacing w:line="360" w:lineRule="auto"/>
        <w:jc w:val="both"/>
        <w:rPr>
          <w:sz w:val="28"/>
        </w:rPr>
      </w:pPr>
      <w:r w:rsidRPr="008B21B0">
        <w:rPr>
          <w:sz w:val="28"/>
        </w:rPr>
        <w:t>Васильев Л. М. Семантика русского глагола (Глаголы речи, звучания и поведения) </w:t>
      </w:r>
      <w:r w:rsidRPr="008B21B0">
        <w:rPr>
          <w:sz w:val="28"/>
          <w:lang w:val="uk-UA"/>
        </w:rPr>
        <w:t>: у</w:t>
      </w:r>
      <w:r w:rsidRPr="008B21B0">
        <w:rPr>
          <w:sz w:val="28"/>
        </w:rPr>
        <w:t xml:space="preserve">чеб. пособие </w:t>
      </w:r>
      <w:r w:rsidRPr="008B21B0">
        <w:rPr>
          <w:sz w:val="28"/>
          <w:lang w:val="uk-UA"/>
        </w:rPr>
        <w:t>/ Л. М. Васильев.</w:t>
      </w:r>
      <w:r w:rsidRPr="008B21B0">
        <w:rPr>
          <w:sz w:val="28"/>
        </w:rPr>
        <w:t xml:space="preserve"> – Уфа : Изд-во Башк. ун-та, 1981. – 72 с.</w:t>
      </w:r>
    </w:p>
    <w:p w:rsidR="00F36349" w:rsidRPr="008B21B0" w:rsidRDefault="00F36349" w:rsidP="00830EA1">
      <w:pPr>
        <w:numPr>
          <w:ilvl w:val="0"/>
          <w:numId w:val="55"/>
        </w:numPr>
        <w:suppressAutoHyphens w:val="0"/>
        <w:spacing w:line="360" w:lineRule="auto"/>
        <w:jc w:val="both"/>
        <w:rPr>
          <w:sz w:val="28"/>
        </w:rPr>
      </w:pPr>
      <w:r w:rsidRPr="008B21B0">
        <w:rPr>
          <w:sz w:val="28"/>
        </w:rPr>
        <w:t>Васильев Л. М. Теория семантических полей / Л. М. Васильев // Вопросы языкознания. – 1971. – № 5. – С. 105–113.</w:t>
      </w:r>
    </w:p>
    <w:p w:rsidR="00F36349" w:rsidRPr="008B21B0" w:rsidRDefault="00F36349" w:rsidP="00830EA1">
      <w:pPr>
        <w:numPr>
          <w:ilvl w:val="0"/>
          <w:numId w:val="55"/>
        </w:numPr>
        <w:suppressAutoHyphens w:val="0"/>
        <w:spacing w:line="360" w:lineRule="auto"/>
        <w:jc w:val="both"/>
        <w:rPr>
          <w:sz w:val="28"/>
        </w:rPr>
      </w:pPr>
      <w:r w:rsidRPr="008B21B0">
        <w:rPr>
          <w:sz w:val="28"/>
        </w:rPr>
        <w:t>Вахнеева Н. А. Сочетаемость в лексико-семантических исследованиях / Н. А. Вахнеева // Вопросы сочетаемости языковых единиц : сб. ст.</w:t>
      </w:r>
      <w:r w:rsidRPr="008B21B0">
        <w:rPr>
          <w:b/>
          <w:sz w:val="28"/>
        </w:rPr>
        <w:t xml:space="preserve"> </w:t>
      </w:r>
      <w:r w:rsidRPr="008B21B0">
        <w:rPr>
          <w:sz w:val="28"/>
        </w:rPr>
        <w:t>/ ред. : доц. Ю. Н. Кан. – Саратов, 1974. – С. 35–40.</w:t>
      </w:r>
    </w:p>
    <w:p w:rsidR="00F36349" w:rsidRPr="008B21B0" w:rsidRDefault="00F36349" w:rsidP="00830EA1">
      <w:pPr>
        <w:numPr>
          <w:ilvl w:val="0"/>
          <w:numId w:val="55"/>
        </w:numPr>
        <w:suppressAutoHyphens w:val="0"/>
        <w:spacing w:line="360" w:lineRule="auto"/>
        <w:jc w:val="both"/>
        <w:rPr>
          <w:sz w:val="28"/>
        </w:rPr>
      </w:pPr>
      <w:r w:rsidRPr="008B21B0">
        <w:rPr>
          <w:sz w:val="28"/>
        </w:rPr>
        <w:t>Вежбицка А. Дело о поверхностном падеже</w:t>
      </w:r>
      <w:r w:rsidRPr="008B21B0">
        <w:rPr>
          <w:sz w:val="28"/>
          <w:lang w:val="uk-UA"/>
        </w:rPr>
        <w:t xml:space="preserve"> / А. Вежбицка</w:t>
      </w:r>
      <w:r w:rsidRPr="008B21B0">
        <w:rPr>
          <w:sz w:val="28"/>
        </w:rPr>
        <w:t xml:space="preserve"> // Новое в зарубежной лингвистике. – М. : Прогресс, 1985. – Вып. 15. – С. 303–341.</w:t>
      </w:r>
    </w:p>
    <w:p w:rsidR="00F36349" w:rsidRPr="008B21B0" w:rsidRDefault="00F36349" w:rsidP="00830EA1">
      <w:pPr>
        <w:numPr>
          <w:ilvl w:val="0"/>
          <w:numId w:val="55"/>
        </w:numPr>
        <w:suppressAutoHyphens w:val="0"/>
        <w:spacing w:line="360" w:lineRule="auto"/>
        <w:jc w:val="both"/>
        <w:rPr>
          <w:sz w:val="28"/>
        </w:rPr>
      </w:pPr>
      <w:r w:rsidRPr="008B21B0">
        <w:rPr>
          <w:sz w:val="28"/>
        </w:rPr>
        <w:t>Вердиева З. Н. Семантические поля в современном английском языке</w:t>
      </w:r>
      <w:r w:rsidRPr="008B21B0">
        <w:rPr>
          <w:sz w:val="28"/>
          <w:lang w:val="uk-UA"/>
        </w:rPr>
        <w:t xml:space="preserve"> / З. Н. Вердиева.</w:t>
      </w:r>
      <w:r w:rsidRPr="008B21B0">
        <w:rPr>
          <w:sz w:val="28"/>
        </w:rPr>
        <w:t xml:space="preserve"> – М. : Высш. шк., 1986. – 120 с.</w:t>
      </w:r>
    </w:p>
    <w:p w:rsidR="00F36349" w:rsidRPr="008B21B0" w:rsidRDefault="00F36349" w:rsidP="00830EA1">
      <w:pPr>
        <w:numPr>
          <w:ilvl w:val="0"/>
          <w:numId w:val="55"/>
        </w:numPr>
        <w:suppressAutoHyphens w:val="0"/>
        <w:spacing w:line="360" w:lineRule="auto"/>
        <w:jc w:val="both"/>
        <w:rPr>
          <w:sz w:val="28"/>
        </w:rPr>
      </w:pPr>
      <w:r w:rsidRPr="008B21B0">
        <w:rPr>
          <w:sz w:val="28"/>
        </w:rPr>
        <w:t>Виноградов В. В. Основные типы лексических значений слова</w:t>
      </w:r>
      <w:r w:rsidRPr="008B21B0">
        <w:rPr>
          <w:sz w:val="28"/>
          <w:lang w:val="uk-UA"/>
        </w:rPr>
        <w:t xml:space="preserve"> / В. В. Виноградов</w:t>
      </w:r>
      <w:r w:rsidRPr="008B21B0">
        <w:rPr>
          <w:sz w:val="28"/>
        </w:rPr>
        <w:t xml:space="preserve"> // Вопросы языкознания. – 1953. – № 5. – С. 3–29.</w:t>
      </w:r>
    </w:p>
    <w:p w:rsidR="00F36349" w:rsidRPr="008B21B0" w:rsidRDefault="00F36349" w:rsidP="00830EA1">
      <w:pPr>
        <w:numPr>
          <w:ilvl w:val="0"/>
          <w:numId w:val="55"/>
        </w:numPr>
        <w:suppressAutoHyphens w:val="0"/>
        <w:spacing w:line="360" w:lineRule="auto"/>
        <w:jc w:val="both"/>
        <w:rPr>
          <w:sz w:val="28"/>
        </w:rPr>
      </w:pPr>
      <w:r w:rsidRPr="008B21B0">
        <w:rPr>
          <w:sz w:val="28"/>
        </w:rPr>
        <w:t>Виноградов В. В. Русский язык</w:t>
      </w:r>
      <w:r w:rsidRPr="008B21B0">
        <w:rPr>
          <w:sz w:val="28"/>
          <w:lang w:val="uk-UA"/>
        </w:rPr>
        <w:t xml:space="preserve"> (</w:t>
      </w:r>
      <w:r w:rsidRPr="008B21B0">
        <w:rPr>
          <w:sz w:val="28"/>
        </w:rPr>
        <w:t>Грамматическое учение о слове</w:t>
      </w:r>
      <w:r w:rsidRPr="008B21B0">
        <w:rPr>
          <w:sz w:val="28"/>
          <w:lang w:val="uk-UA"/>
        </w:rPr>
        <w:t>) : учеб. пособие для вузов / В. В. Виноградов.</w:t>
      </w:r>
      <w:r w:rsidRPr="008B21B0">
        <w:rPr>
          <w:sz w:val="28"/>
        </w:rPr>
        <w:t xml:space="preserve"> – М. : Высш. шк., 1947. – 784 с.</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lastRenderedPageBreak/>
        <w:t>Вихованець І. Р. Нариси з функціонального синтаксису української мови / І. Р. Вихованець ; відп. ред. К. Г. Городенська ; АН України, Ін-т укр. мови. – К. : Наук. думка, 1992. – 222 с.</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Вихованець І. Р. Семантико-синтаксична структура речення / І. Р. Вихованець, К. Г. Городенська, В. М. Русанівський. – К. : Наук. думка, 1983. – 219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Вихованець І. Р. Теоретична морфологія української мови: академічна граматика української мови / І. Р. Вихованець, К. Г. Городенська ; ред. І. Р. Вихованець. – К. : Універ. вид-во «Пульсари», 2004. – 400 с. – Бібліогр. : с. 391–398.</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Вихованець І. Р. Типи синтаксичних одиниць / І. Р. Вихованець // Мовні і концептуальні картини світу. – К., 2002. – № 6. – С. 70–76.</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Вихованець І. Р. Частини мови в семантико-граматичному аспекті / І. Р. Вихованець ; АН України, Ін-т мовознавства ім. О. О. Потебні. – К. : Наук. думка, 1988. – 256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Гайсина Р. М. Синтагматика субъектно-объектных</w:t>
      </w:r>
      <w:r w:rsidRPr="008B21B0">
        <w:rPr>
          <w:sz w:val="28"/>
        </w:rPr>
        <w:t xml:space="preserve"> и двухобъектных глагольных отношений</w:t>
      </w:r>
      <w:r w:rsidRPr="008B21B0">
        <w:rPr>
          <w:sz w:val="28"/>
          <w:lang w:val="uk-UA"/>
        </w:rPr>
        <w:t xml:space="preserve"> / Р. М. Гайсина </w:t>
      </w:r>
      <w:r w:rsidRPr="008B21B0">
        <w:rPr>
          <w:sz w:val="28"/>
        </w:rPr>
        <w:t>// Исследования по семантике: Лексическая и синтаксическая семантика. – Уфа, 1981. – Вып. 7. – С. 3</w:t>
      </w:r>
      <w:r w:rsidRPr="008B21B0">
        <w:rPr>
          <w:sz w:val="28"/>
          <w:lang w:val="uk-UA"/>
        </w:rPr>
        <w:t>–</w:t>
      </w:r>
      <w:r w:rsidRPr="008B21B0">
        <w:rPr>
          <w:sz w:val="28"/>
        </w:rPr>
        <w:t>12.</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 xml:space="preserve">Городенська М. П. Семантико-синтаксичне оточення дієслів із значенням запаху / М. П. Городенська // Мовознавство. – 1999. </w:t>
      </w:r>
      <w:r w:rsidRPr="008B21B0">
        <w:rPr>
          <w:sz w:val="28"/>
        </w:rPr>
        <w:t>–</w:t>
      </w:r>
      <w:r w:rsidRPr="008B21B0">
        <w:rPr>
          <w:sz w:val="28"/>
          <w:lang w:val="uk-UA"/>
        </w:rPr>
        <w:t xml:space="preserve"> № 2</w:t>
      </w:r>
      <w:r w:rsidRPr="008B21B0">
        <w:rPr>
          <w:sz w:val="28"/>
        </w:rPr>
        <w:t>–</w:t>
      </w:r>
      <w:r w:rsidRPr="008B21B0">
        <w:rPr>
          <w:sz w:val="28"/>
          <w:lang w:val="uk-UA"/>
        </w:rPr>
        <w:t>3. – С. 57</w:t>
      </w:r>
      <w:r w:rsidRPr="008B21B0">
        <w:rPr>
          <w:sz w:val="28"/>
        </w:rPr>
        <w:t>–</w:t>
      </w:r>
      <w:r w:rsidRPr="008B21B0">
        <w:rPr>
          <w:sz w:val="28"/>
          <w:lang w:val="uk-UA"/>
        </w:rPr>
        <w:t>62.</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Г</w:t>
      </w:r>
      <w:r w:rsidRPr="008B21B0">
        <w:rPr>
          <w:sz w:val="28"/>
        </w:rPr>
        <w:t>улыга Е. В. Автосемантия и синсема</w:t>
      </w:r>
      <w:r>
        <w:rPr>
          <w:sz w:val="28"/>
        </w:rPr>
        <w:t>н</w:t>
      </w:r>
      <w:r w:rsidRPr="008B21B0">
        <w:rPr>
          <w:sz w:val="28"/>
        </w:rPr>
        <w:t xml:space="preserve">тия как признаки смысловой структуры слова </w:t>
      </w:r>
      <w:r w:rsidRPr="008B21B0">
        <w:rPr>
          <w:sz w:val="28"/>
          <w:lang w:val="uk-UA"/>
        </w:rPr>
        <w:t>/ Е. В. Гул</w:t>
      </w:r>
      <w:r w:rsidRPr="008B21B0">
        <w:rPr>
          <w:sz w:val="28"/>
        </w:rPr>
        <w:t>ыга // Научные доклады высшей школы. Филологические науки. – 1967. –</w:t>
      </w:r>
      <w:r w:rsidRPr="008B21B0">
        <w:rPr>
          <w:sz w:val="28"/>
          <w:lang w:val="uk-UA"/>
        </w:rPr>
        <w:t xml:space="preserve"> </w:t>
      </w:r>
      <w:r w:rsidRPr="008B21B0">
        <w:rPr>
          <w:sz w:val="28"/>
        </w:rPr>
        <w:t>№ 2. – С. 62–72.</w:t>
      </w:r>
    </w:p>
    <w:p w:rsidR="00F36349" w:rsidRPr="008B21B0" w:rsidRDefault="00F36349" w:rsidP="00830EA1">
      <w:pPr>
        <w:numPr>
          <w:ilvl w:val="0"/>
          <w:numId w:val="55"/>
        </w:numPr>
        <w:suppressAutoHyphens w:val="0"/>
        <w:spacing w:line="360" w:lineRule="auto"/>
        <w:jc w:val="both"/>
        <w:rPr>
          <w:sz w:val="28"/>
        </w:rPr>
      </w:pPr>
      <w:r w:rsidRPr="008B21B0">
        <w:rPr>
          <w:sz w:val="28"/>
        </w:rPr>
        <w:t>Десницкая А. В. Сравнительное языкознание и история языков / А. В. Десницкая. – Л. : Наука. Ленингр. отд-ние, 1984. – 351 с.</w:t>
      </w:r>
    </w:p>
    <w:p w:rsidR="00F36349" w:rsidRPr="008B21B0" w:rsidRDefault="00F36349" w:rsidP="00830EA1">
      <w:pPr>
        <w:numPr>
          <w:ilvl w:val="0"/>
          <w:numId w:val="55"/>
        </w:numPr>
        <w:suppressAutoHyphens w:val="0"/>
        <w:spacing w:line="360" w:lineRule="auto"/>
        <w:jc w:val="both"/>
        <w:rPr>
          <w:sz w:val="28"/>
        </w:rPr>
      </w:pPr>
      <w:r w:rsidRPr="008B21B0">
        <w:rPr>
          <w:sz w:val="28"/>
        </w:rPr>
        <w:t>Долинина И. Б. Об особенностях полиреференциональных категорий (явление переходности/непереходности) / И. Б. Долинина // Ученые записки Тартус. ун-та. Вып. 760 : Труды по русской и славянской филологии. Грамматич. семантика слова и предложения. – 1987. – С. 3–10.</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 xml:space="preserve">Долинина И. Б. Залог и диатеза: критерии разграничения / И. Б. Долинина // Сопряженность глагольных категорий : </w:t>
      </w:r>
      <w:r w:rsidRPr="008B21B0">
        <w:rPr>
          <w:sz w:val="28"/>
          <w:lang w:val="uk-UA"/>
        </w:rPr>
        <w:t>с</w:t>
      </w:r>
      <w:r w:rsidRPr="008B21B0">
        <w:rPr>
          <w:sz w:val="28"/>
        </w:rPr>
        <w:t xml:space="preserve">б. науч. </w:t>
      </w:r>
      <w:r w:rsidRPr="008B21B0">
        <w:rPr>
          <w:sz w:val="28"/>
          <w:lang w:val="uk-UA"/>
        </w:rPr>
        <w:t>т</w:t>
      </w:r>
      <w:r w:rsidRPr="008B21B0">
        <w:rPr>
          <w:sz w:val="28"/>
        </w:rPr>
        <w:t>р. – Калинин, 1990. – С. 56–67.</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Елисеева Н. В. Когнитивные аспекты семантики и функционирования английских глаголов речевой коммуникации : </w:t>
      </w:r>
      <w:r w:rsidRPr="008B21B0">
        <w:rPr>
          <w:sz w:val="28"/>
          <w:lang w:val="uk-UA"/>
        </w:rPr>
        <w:t>а</w:t>
      </w:r>
      <w:r w:rsidRPr="008B21B0">
        <w:rPr>
          <w:sz w:val="28"/>
        </w:rPr>
        <w:t>втореф.</w:t>
      </w:r>
      <w:r w:rsidRPr="008B21B0">
        <w:rPr>
          <w:sz w:val="28"/>
          <w:lang w:val="uk-UA"/>
        </w:rPr>
        <w:t xml:space="preserve"> </w:t>
      </w:r>
      <w:r w:rsidRPr="008B21B0">
        <w:rPr>
          <w:sz w:val="28"/>
        </w:rPr>
        <w:t>ди</w:t>
      </w:r>
      <w:r w:rsidRPr="008B21B0">
        <w:rPr>
          <w:sz w:val="28"/>
          <w:lang w:val="uk-UA"/>
        </w:rPr>
        <w:t xml:space="preserve">с. на </w:t>
      </w:r>
      <w:r w:rsidRPr="008B21B0">
        <w:rPr>
          <w:sz w:val="28"/>
        </w:rPr>
        <w:t>соискание</w:t>
      </w:r>
      <w:r w:rsidRPr="008B21B0">
        <w:rPr>
          <w:sz w:val="28"/>
          <w:lang w:val="uk-UA"/>
        </w:rPr>
        <w:t xml:space="preserve"> </w:t>
      </w:r>
      <w:r w:rsidRPr="008B21B0">
        <w:rPr>
          <w:sz w:val="28"/>
        </w:rPr>
        <w:t>уч</w:t>
      </w:r>
      <w:r w:rsidRPr="008B21B0">
        <w:rPr>
          <w:sz w:val="28"/>
          <w:lang w:val="uk-UA"/>
        </w:rPr>
        <w:t xml:space="preserve">еной степени </w:t>
      </w:r>
      <w:r w:rsidRPr="008B21B0">
        <w:rPr>
          <w:sz w:val="28"/>
        </w:rPr>
        <w:t>канд. филол. наук :</w:t>
      </w:r>
      <w:r w:rsidRPr="008B21B0">
        <w:rPr>
          <w:sz w:val="28"/>
          <w:lang w:val="uk-UA"/>
        </w:rPr>
        <w:t xml:space="preserve"> </w:t>
      </w:r>
      <w:r w:rsidRPr="008B21B0">
        <w:rPr>
          <w:sz w:val="28"/>
        </w:rPr>
        <w:t>спец. 10.02.04 «Германские языки» / </w:t>
      </w:r>
      <w:r w:rsidRPr="008B21B0">
        <w:rPr>
          <w:sz w:val="28"/>
          <w:lang w:val="uk-UA"/>
        </w:rPr>
        <w:t>Н. В. Елисеева. – М., 1996. – 25 с.</w:t>
      </w:r>
    </w:p>
    <w:p w:rsidR="00F36349" w:rsidRPr="008B21B0" w:rsidRDefault="00F36349" w:rsidP="00830EA1">
      <w:pPr>
        <w:numPr>
          <w:ilvl w:val="0"/>
          <w:numId w:val="55"/>
        </w:numPr>
        <w:suppressAutoHyphens w:val="0"/>
        <w:spacing w:line="360" w:lineRule="auto"/>
        <w:jc w:val="both"/>
        <w:rPr>
          <w:sz w:val="28"/>
        </w:rPr>
      </w:pPr>
      <w:r w:rsidRPr="008B21B0">
        <w:rPr>
          <w:sz w:val="28"/>
        </w:rPr>
        <w:t>Еремеева Н. И. Проблема переходного и непереходного употребления глагола в современном английском языке</w:t>
      </w:r>
      <w:r w:rsidRPr="008B21B0">
        <w:rPr>
          <w:sz w:val="28"/>
          <w:lang w:val="uk-UA"/>
        </w:rPr>
        <w:t xml:space="preserve"> / Н. И. Еремеева // </w:t>
      </w:r>
      <w:r w:rsidRPr="008B21B0">
        <w:rPr>
          <w:sz w:val="28"/>
        </w:rPr>
        <w:t>Филологические науки. – 1967. –</w:t>
      </w:r>
      <w:r w:rsidRPr="008B21B0">
        <w:rPr>
          <w:sz w:val="28"/>
          <w:lang w:val="uk-UA"/>
        </w:rPr>
        <w:t xml:space="preserve"> </w:t>
      </w:r>
      <w:r w:rsidRPr="008B21B0">
        <w:rPr>
          <w:sz w:val="28"/>
        </w:rPr>
        <w:t>№ 2 (38). – С. 73–83.</w:t>
      </w:r>
    </w:p>
    <w:p w:rsidR="00F36349" w:rsidRPr="008B21B0" w:rsidRDefault="00F36349" w:rsidP="00830EA1">
      <w:pPr>
        <w:numPr>
          <w:ilvl w:val="0"/>
          <w:numId w:val="55"/>
        </w:numPr>
        <w:suppressAutoHyphens w:val="0"/>
        <w:spacing w:line="360" w:lineRule="auto"/>
        <w:jc w:val="both"/>
        <w:rPr>
          <w:sz w:val="28"/>
        </w:rPr>
      </w:pPr>
      <w:r w:rsidRPr="008B21B0">
        <w:rPr>
          <w:sz w:val="28"/>
        </w:rPr>
        <w:t>Есперсен О. Философия грамматики</w:t>
      </w:r>
      <w:r w:rsidRPr="008B21B0">
        <w:rPr>
          <w:sz w:val="28"/>
          <w:lang w:val="uk-UA"/>
        </w:rPr>
        <w:t xml:space="preserve"> / О. Есперсен.</w:t>
      </w:r>
      <w:r w:rsidRPr="008B21B0">
        <w:rPr>
          <w:sz w:val="28"/>
        </w:rPr>
        <w:t xml:space="preserve"> – М. : Изд-во иностранной лит., 1958. – 404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Єрмоленко С. Я. Українська мова. Короткий тлумачний словник лінгвістичних термінів / С. Я. Єрмоленко, С. П. Бибик, О. Г. Тодор ; за ред. С. Я. Єрмоленко. – К. : Либідь, 2001. – 224 с.</w:t>
      </w:r>
    </w:p>
    <w:p w:rsidR="00F36349" w:rsidRPr="008B21B0" w:rsidRDefault="00F36349" w:rsidP="00830EA1">
      <w:pPr>
        <w:numPr>
          <w:ilvl w:val="0"/>
          <w:numId w:val="55"/>
        </w:numPr>
        <w:suppressAutoHyphens w:val="0"/>
        <w:spacing w:line="360" w:lineRule="auto"/>
        <w:jc w:val="both"/>
        <w:rPr>
          <w:b/>
          <w:sz w:val="28"/>
        </w:rPr>
      </w:pPr>
      <w:r w:rsidRPr="008B21B0">
        <w:rPr>
          <w:sz w:val="28"/>
        </w:rPr>
        <w:t xml:space="preserve">Жигадло В. Н. О переходности и непереходности глаголов в современном английском языке </w:t>
      </w:r>
      <w:r w:rsidRPr="008B21B0">
        <w:rPr>
          <w:sz w:val="28"/>
          <w:lang w:val="uk-UA"/>
        </w:rPr>
        <w:t>/ В. Н. Жигадло // </w:t>
      </w:r>
      <w:r w:rsidRPr="008B21B0">
        <w:rPr>
          <w:sz w:val="28"/>
        </w:rPr>
        <w:t>Ученые записки</w:t>
      </w:r>
      <w:r w:rsidRPr="008B21B0">
        <w:rPr>
          <w:sz w:val="28"/>
          <w:lang w:val="uk-UA"/>
        </w:rPr>
        <w:t xml:space="preserve"> </w:t>
      </w:r>
      <w:r w:rsidRPr="008B21B0">
        <w:rPr>
          <w:sz w:val="28"/>
        </w:rPr>
        <w:t>ЛГУ</w:t>
      </w:r>
      <w:r w:rsidRPr="008B21B0">
        <w:rPr>
          <w:sz w:val="28"/>
          <w:lang w:val="uk-UA"/>
        </w:rPr>
        <w:t>.</w:t>
      </w:r>
      <w:r w:rsidRPr="008B21B0">
        <w:rPr>
          <w:b/>
          <w:sz w:val="28"/>
        </w:rPr>
        <w:t xml:space="preserve"> </w:t>
      </w:r>
      <w:r w:rsidRPr="008B21B0">
        <w:rPr>
          <w:sz w:val="28"/>
          <w:lang w:val="uk-UA"/>
        </w:rPr>
        <w:t>С</w:t>
      </w:r>
      <w:r w:rsidRPr="008B21B0">
        <w:rPr>
          <w:sz w:val="28"/>
        </w:rPr>
        <w:t>ер. : Филологические науки.</w:t>
      </w:r>
      <w:r w:rsidRPr="008B21B0">
        <w:rPr>
          <w:sz w:val="28"/>
          <w:lang w:val="uk-UA"/>
        </w:rPr>
        <w:t xml:space="preserve"> </w:t>
      </w:r>
      <w:r w:rsidRPr="008B21B0">
        <w:rPr>
          <w:sz w:val="28"/>
        </w:rPr>
        <w:t>–</w:t>
      </w:r>
      <w:r w:rsidRPr="008B21B0">
        <w:rPr>
          <w:sz w:val="28"/>
          <w:lang w:val="uk-UA"/>
        </w:rPr>
        <w:t xml:space="preserve"> </w:t>
      </w:r>
      <w:r w:rsidRPr="008B21B0">
        <w:rPr>
          <w:sz w:val="28"/>
        </w:rPr>
        <w:t>1955</w:t>
      </w:r>
      <w:r w:rsidRPr="008B21B0">
        <w:rPr>
          <w:sz w:val="28"/>
          <w:lang w:val="uk-UA"/>
        </w:rPr>
        <w:t xml:space="preserve">. </w:t>
      </w:r>
      <w:r w:rsidRPr="008B21B0">
        <w:rPr>
          <w:sz w:val="28"/>
        </w:rPr>
        <w:t>–</w:t>
      </w:r>
      <w:r w:rsidRPr="008B21B0">
        <w:rPr>
          <w:sz w:val="28"/>
          <w:lang w:val="uk-UA"/>
        </w:rPr>
        <w:t xml:space="preserve"> </w:t>
      </w:r>
      <w:r w:rsidRPr="008B21B0">
        <w:rPr>
          <w:sz w:val="28"/>
        </w:rPr>
        <w:t>№ 180</w:t>
      </w:r>
      <w:r w:rsidRPr="008B21B0">
        <w:rPr>
          <w:sz w:val="28"/>
          <w:lang w:val="uk-UA"/>
        </w:rPr>
        <w:t xml:space="preserve">, </w:t>
      </w:r>
      <w:r w:rsidRPr="008B21B0">
        <w:rPr>
          <w:sz w:val="28"/>
        </w:rPr>
        <w:t>Вып. 21</w:t>
      </w:r>
      <w:r w:rsidRPr="008B21B0">
        <w:rPr>
          <w:sz w:val="28"/>
          <w:lang w:val="uk-UA"/>
        </w:rPr>
        <w:t xml:space="preserve">. </w:t>
      </w:r>
      <w:r w:rsidRPr="008B21B0">
        <w:rPr>
          <w:sz w:val="28"/>
        </w:rPr>
        <w:t>–</w:t>
      </w:r>
      <w:r w:rsidRPr="008B21B0">
        <w:rPr>
          <w:sz w:val="28"/>
          <w:lang w:val="uk-UA"/>
        </w:rPr>
        <w:t xml:space="preserve"> </w:t>
      </w:r>
      <w:r w:rsidRPr="008B21B0">
        <w:rPr>
          <w:sz w:val="28"/>
        </w:rPr>
        <w:t>С. 209–222.</w:t>
      </w:r>
    </w:p>
    <w:p w:rsidR="00F36349" w:rsidRPr="008B21B0" w:rsidRDefault="00F36349" w:rsidP="00830EA1">
      <w:pPr>
        <w:numPr>
          <w:ilvl w:val="0"/>
          <w:numId w:val="55"/>
        </w:numPr>
        <w:suppressAutoHyphens w:val="0"/>
        <w:spacing w:line="360" w:lineRule="auto"/>
        <w:jc w:val="both"/>
        <w:rPr>
          <w:sz w:val="28"/>
        </w:rPr>
      </w:pPr>
      <w:r w:rsidRPr="008B21B0">
        <w:rPr>
          <w:sz w:val="28"/>
        </w:rPr>
        <w:t>Жданова О. П. Семантические классы русских глаголов поведения</w:t>
      </w:r>
      <w:r w:rsidRPr="008B21B0">
        <w:rPr>
          <w:sz w:val="28"/>
          <w:lang w:val="uk-UA"/>
        </w:rPr>
        <w:t xml:space="preserve"> / О. П. Жданова</w:t>
      </w:r>
      <w:r w:rsidRPr="008B21B0">
        <w:rPr>
          <w:sz w:val="28"/>
        </w:rPr>
        <w:t xml:space="preserve"> // Семантические классы русских глаголов. – Свердловск, 1982. – С. 8–10</w:t>
      </w:r>
      <w:r w:rsidRPr="008B21B0">
        <w:rPr>
          <w:sz w:val="28"/>
          <w:lang w:val="uk-UA"/>
        </w:rPr>
        <w:t>.</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Загнітко А. П. Позиційна модель речення і валентність дієслова / А. П. Загнітко // Мовознавство. – 1994. – № 2–3. – С. 48–56.</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Загнітко А. П. Система і структура морфологічних категорій сучасної української мови (проблеми теорії) : навч. посібник для студ. спец. «Українська мова і література» / А. П. Загнітко. – К. : ІСДО, 1993. – 343 с.</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Загнітко А. П. Структура та ієрархія валентних значень дієслова / А. П. Загнітко. – К. : НМК ВО, 1990. – 64 с.</w:t>
      </w:r>
    </w:p>
    <w:p w:rsidR="00F36349" w:rsidRPr="008B21B0" w:rsidRDefault="00F36349" w:rsidP="00830EA1">
      <w:pPr>
        <w:numPr>
          <w:ilvl w:val="0"/>
          <w:numId w:val="55"/>
        </w:numPr>
        <w:suppressAutoHyphens w:val="0"/>
        <w:spacing w:line="360" w:lineRule="auto"/>
        <w:jc w:val="both"/>
        <w:rPr>
          <w:sz w:val="28"/>
        </w:rPr>
      </w:pPr>
      <w:r w:rsidRPr="008B21B0">
        <w:rPr>
          <w:sz w:val="28"/>
        </w:rPr>
        <w:t>Загнітко А. П.</w:t>
      </w:r>
      <w:r w:rsidRPr="008B21B0">
        <w:rPr>
          <w:sz w:val="28"/>
          <w:lang w:val="uk-UA"/>
        </w:rPr>
        <w:t xml:space="preserve"> Теоретична граматика української мови: Морфологія : моногр. / А. П. Загнітко.</w:t>
      </w:r>
      <w:r w:rsidRPr="008B21B0">
        <w:rPr>
          <w:sz w:val="28"/>
        </w:rPr>
        <w:t xml:space="preserve"> </w:t>
      </w:r>
      <w:r w:rsidRPr="008B21B0">
        <w:rPr>
          <w:sz w:val="28"/>
          <w:lang w:val="uk-UA"/>
        </w:rPr>
        <w:t>– Донецьк : ДонДУ, 1996. – 437 с.</w:t>
      </w:r>
    </w:p>
    <w:p w:rsidR="00F36349" w:rsidRPr="008B21B0" w:rsidRDefault="00F36349" w:rsidP="00830EA1">
      <w:pPr>
        <w:numPr>
          <w:ilvl w:val="0"/>
          <w:numId w:val="55"/>
        </w:numPr>
        <w:suppressAutoHyphens w:val="0"/>
        <w:spacing w:line="360" w:lineRule="auto"/>
        <w:jc w:val="both"/>
        <w:rPr>
          <w:sz w:val="28"/>
          <w:lang w:val="uk-UA"/>
        </w:rPr>
      </w:pPr>
      <w:r w:rsidRPr="008B21B0">
        <w:rPr>
          <w:sz w:val="28"/>
        </w:rPr>
        <w:lastRenderedPageBreak/>
        <w:t>Загнітко А. П.</w:t>
      </w:r>
      <w:r w:rsidRPr="008B21B0">
        <w:rPr>
          <w:sz w:val="28"/>
          <w:lang w:val="uk-UA"/>
        </w:rPr>
        <w:t xml:space="preserve"> Український синтаксис (науково-теоретичний і навчально-практичний комплекс) : навч. посібник / А. П. Загнітко. – К. : ІЗМН, 1996. –Ч. 1. – 202 с.</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Заика Н. М. Факторы, влияющие на вариативность валентности глагола в баскском языке / Н. М. Заика // </w:t>
      </w:r>
      <w:r w:rsidRPr="008B21B0">
        <w:rPr>
          <w:sz w:val="28"/>
        </w:rPr>
        <w:t>Проблемы типологии и общей лингвистики</w:t>
      </w:r>
      <w:r w:rsidRPr="008B21B0">
        <w:rPr>
          <w:sz w:val="28"/>
          <w:lang w:val="uk-UA"/>
        </w:rPr>
        <w:t> </w:t>
      </w:r>
      <w:r w:rsidRPr="008B21B0">
        <w:rPr>
          <w:sz w:val="28"/>
        </w:rPr>
        <w:t xml:space="preserve">: </w:t>
      </w:r>
      <w:r w:rsidRPr="008B21B0">
        <w:rPr>
          <w:sz w:val="28"/>
          <w:lang w:val="uk-UA"/>
        </w:rPr>
        <w:t xml:space="preserve">материалы </w:t>
      </w:r>
      <w:r w:rsidRPr="008B21B0">
        <w:rPr>
          <w:sz w:val="28"/>
        </w:rPr>
        <w:t>междунар. науч.</w:t>
      </w:r>
      <w:r w:rsidRPr="008B21B0">
        <w:rPr>
          <w:sz w:val="28"/>
          <w:lang w:val="uk-UA"/>
        </w:rPr>
        <w:t xml:space="preserve"> </w:t>
      </w:r>
      <w:r w:rsidRPr="008B21B0">
        <w:rPr>
          <w:sz w:val="28"/>
        </w:rPr>
        <w:t>конф., посвященной 100-летию со дня рождения проф.</w:t>
      </w:r>
      <w:r w:rsidRPr="008B21B0">
        <w:rPr>
          <w:sz w:val="28"/>
          <w:lang w:val="uk-UA"/>
        </w:rPr>
        <w:t xml:space="preserve"> </w:t>
      </w:r>
      <w:r w:rsidRPr="008B21B0">
        <w:rPr>
          <w:sz w:val="28"/>
        </w:rPr>
        <w:t>А.</w:t>
      </w:r>
      <w:r w:rsidRPr="008B21B0">
        <w:rPr>
          <w:sz w:val="28"/>
          <w:lang w:val="uk-UA"/>
        </w:rPr>
        <w:t> </w:t>
      </w:r>
      <w:r w:rsidRPr="008B21B0">
        <w:rPr>
          <w:sz w:val="28"/>
        </w:rPr>
        <w:t>А.</w:t>
      </w:r>
      <w:r w:rsidRPr="008B21B0">
        <w:rPr>
          <w:sz w:val="28"/>
          <w:lang w:val="uk-UA"/>
        </w:rPr>
        <w:t> </w:t>
      </w:r>
      <w:r w:rsidRPr="008B21B0">
        <w:rPr>
          <w:sz w:val="28"/>
        </w:rPr>
        <w:t>Холодовича, 4–6 сентября 2006 г. : тез. докл. – СПб., 2006. – С. 53–56.</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Залогов</w:t>
      </w:r>
      <w:r w:rsidRPr="008B21B0">
        <w:rPr>
          <w:sz w:val="28"/>
        </w:rPr>
        <w:t>ые конструкции в разноструктурных языках</w:t>
      </w:r>
      <w:r w:rsidRPr="008B21B0">
        <w:rPr>
          <w:sz w:val="28"/>
          <w:lang w:val="uk-UA"/>
        </w:rPr>
        <w:t xml:space="preserve"> / отв. ред. В. С. Храковский</w:t>
      </w:r>
      <w:r w:rsidRPr="008B21B0">
        <w:rPr>
          <w:sz w:val="28"/>
        </w:rPr>
        <w:t xml:space="preserve">. – Л. : Наука, Ленингр. </w:t>
      </w:r>
      <w:r w:rsidRPr="008B21B0">
        <w:rPr>
          <w:sz w:val="28"/>
          <w:lang w:val="uk-UA"/>
        </w:rPr>
        <w:t>о</w:t>
      </w:r>
      <w:r w:rsidRPr="008B21B0">
        <w:rPr>
          <w:sz w:val="28"/>
        </w:rPr>
        <w:t>тд-ние, 1981. – 286 с.</w:t>
      </w:r>
    </w:p>
    <w:p w:rsidR="00F36349" w:rsidRPr="008B21B0" w:rsidRDefault="00F36349" w:rsidP="00830EA1">
      <w:pPr>
        <w:numPr>
          <w:ilvl w:val="0"/>
          <w:numId w:val="55"/>
        </w:numPr>
        <w:suppressAutoHyphens w:val="0"/>
        <w:spacing w:line="360" w:lineRule="auto"/>
        <w:jc w:val="both"/>
        <w:rPr>
          <w:sz w:val="28"/>
        </w:rPr>
      </w:pPr>
      <w:r w:rsidRPr="008B21B0">
        <w:rPr>
          <w:sz w:val="28"/>
        </w:rPr>
        <w:t>Засорина Л. Н.</w:t>
      </w:r>
      <w:r w:rsidRPr="008B21B0">
        <w:rPr>
          <w:sz w:val="28"/>
          <w:lang w:val="uk-UA"/>
        </w:rPr>
        <w:t xml:space="preserve"> </w:t>
      </w:r>
      <w:r w:rsidRPr="008B21B0">
        <w:rPr>
          <w:sz w:val="28"/>
        </w:rPr>
        <w:t xml:space="preserve">Понятие валентности в языке </w:t>
      </w:r>
      <w:r w:rsidRPr="008B21B0">
        <w:rPr>
          <w:sz w:val="28"/>
          <w:lang w:val="uk-UA"/>
        </w:rPr>
        <w:t xml:space="preserve">/ Л. Н. Засорина, В. П. Берков </w:t>
      </w:r>
      <w:r w:rsidRPr="008B21B0">
        <w:rPr>
          <w:sz w:val="28"/>
        </w:rPr>
        <w:t>// Вестник Ленингр. ун-та. Сер. : История, язык и литература. – 1961. – Вып. 2, № 8. – С. 133–139.</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Золотова Г. А. К проблеме соотношения семантики, морфологии и синтаксиса / Г. А. Золотова // Теоретические проблемы функциональной грамматики : материалы Всерос. науч. конф., Санкт-Петербург, 26–28 сент. 2001 г. : тез. докл. / отв. ред. А. В. Бондарко. – СПб., 2001. – С. 19–20.</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Золотова Г. А.</w:t>
      </w:r>
      <w:r w:rsidRPr="008B21B0">
        <w:rPr>
          <w:sz w:val="28"/>
        </w:rPr>
        <w:t xml:space="preserve"> Очерк функционального синтаксиса русского языка</w:t>
      </w:r>
      <w:r w:rsidRPr="008B21B0">
        <w:rPr>
          <w:sz w:val="28"/>
          <w:lang w:val="uk-UA"/>
        </w:rPr>
        <w:t xml:space="preserve"> / Г. А. Золотова.</w:t>
      </w:r>
      <w:r w:rsidRPr="008B21B0">
        <w:rPr>
          <w:sz w:val="28"/>
        </w:rPr>
        <w:t xml:space="preserve"> – М. : Наука, 1973. – 351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Зоммерфельдт К. Э. К вопросу о минимуме предложения (валентность) </w:t>
      </w:r>
      <w:r w:rsidRPr="008B21B0">
        <w:rPr>
          <w:sz w:val="28"/>
          <w:lang w:val="uk-UA"/>
        </w:rPr>
        <w:t xml:space="preserve">/ К. Э. Зоммерфельдт </w:t>
      </w:r>
      <w:r w:rsidRPr="008B21B0">
        <w:rPr>
          <w:sz w:val="28"/>
        </w:rPr>
        <w:t>// Иностранные языки в школе. – 1975. – № 1. – С. 10–19.</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З</w:t>
      </w:r>
      <w:r w:rsidRPr="008B21B0">
        <w:rPr>
          <w:sz w:val="28"/>
        </w:rPr>
        <w:t xml:space="preserve">латкин В. В. Взаимодействие лексических значений в сочетании «глагол+предлог+имя» </w:t>
      </w:r>
      <w:r w:rsidRPr="008B21B0">
        <w:rPr>
          <w:sz w:val="28"/>
          <w:lang w:val="uk-UA"/>
        </w:rPr>
        <w:t xml:space="preserve">/ В. В. Златкин </w:t>
      </w:r>
      <w:r w:rsidRPr="008B21B0">
        <w:rPr>
          <w:sz w:val="28"/>
        </w:rPr>
        <w:t>// Вопросы языкознания. – 1976. –</w:t>
      </w:r>
      <w:r w:rsidRPr="008B21B0">
        <w:rPr>
          <w:sz w:val="28"/>
          <w:lang w:val="uk-UA"/>
        </w:rPr>
        <w:t xml:space="preserve"> </w:t>
      </w:r>
      <w:r w:rsidRPr="008B21B0">
        <w:rPr>
          <w:sz w:val="28"/>
        </w:rPr>
        <w:t>№ 4. – С. 37–52.</w:t>
      </w:r>
    </w:p>
    <w:p w:rsidR="00F36349" w:rsidRPr="008B21B0" w:rsidRDefault="00F36349" w:rsidP="00830EA1">
      <w:pPr>
        <w:numPr>
          <w:ilvl w:val="0"/>
          <w:numId w:val="55"/>
        </w:numPr>
        <w:suppressAutoHyphens w:val="0"/>
        <w:spacing w:line="360" w:lineRule="auto"/>
        <w:jc w:val="both"/>
        <w:rPr>
          <w:sz w:val="28"/>
          <w:lang w:val="uk-UA"/>
        </w:rPr>
      </w:pPr>
      <w:r w:rsidRPr="008B21B0">
        <w:rPr>
          <w:sz w:val="28"/>
        </w:rPr>
        <w:t>Зубкова Е. М. Глаголы умственной деятельности, речи и физического восприятия в английской художественной и научной прозе : автореф. дис. на соискание уч</w:t>
      </w:r>
      <w:r w:rsidRPr="008B21B0">
        <w:rPr>
          <w:sz w:val="28"/>
          <w:lang w:val="uk-UA"/>
        </w:rPr>
        <w:t>еной</w:t>
      </w:r>
      <w:r w:rsidRPr="008B21B0">
        <w:rPr>
          <w:sz w:val="28"/>
        </w:rPr>
        <w:t xml:space="preserve"> степени канд. филол. наук : </w:t>
      </w:r>
      <w:r w:rsidRPr="008B21B0">
        <w:rPr>
          <w:sz w:val="28"/>
          <w:lang w:val="uk-UA"/>
        </w:rPr>
        <w:t xml:space="preserve">спец. </w:t>
      </w:r>
      <w:r w:rsidRPr="008B21B0">
        <w:rPr>
          <w:sz w:val="28"/>
        </w:rPr>
        <w:t>10.02.04 «Германские языки» / Е. М. </w:t>
      </w:r>
      <w:r w:rsidRPr="008B21B0">
        <w:rPr>
          <w:sz w:val="28"/>
          <w:lang w:val="uk-UA"/>
        </w:rPr>
        <w:t>Зубкова. – Львов, 1986. – 16 с.</w:t>
      </w:r>
    </w:p>
    <w:p w:rsidR="00F36349" w:rsidRPr="008B21B0" w:rsidRDefault="00F36349" w:rsidP="00830EA1">
      <w:pPr>
        <w:numPr>
          <w:ilvl w:val="0"/>
          <w:numId w:val="55"/>
        </w:numPr>
        <w:tabs>
          <w:tab w:val="left" w:pos="5760"/>
        </w:tabs>
        <w:suppressAutoHyphens w:val="0"/>
        <w:spacing w:line="360" w:lineRule="auto"/>
        <w:jc w:val="both"/>
        <w:rPr>
          <w:sz w:val="28"/>
          <w:lang w:val="uk-UA"/>
        </w:rPr>
      </w:pPr>
      <w:r w:rsidRPr="008B21B0">
        <w:rPr>
          <w:sz w:val="28"/>
          <w:lang w:val="uk-UA"/>
        </w:rPr>
        <w:t xml:space="preserve">Іваницька Н. Б. Функціонально-семантичні параметри абсолютивних дієслів української мови : автореф. дис. на здобуття наук. ступеня канд. </w:t>
      </w:r>
      <w:r w:rsidRPr="008B21B0">
        <w:rPr>
          <w:sz w:val="28"/>
          <w:lang w:val="uk-UA"/>
        </w:rPr>
        <w:lastRenderedPageBreak/>
        <w:t>філол. наук : спец. 10.02.01 «Українська мова» / Н. Б. Іваницька. – К., 2000. – 20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Исаченко А. </w:t>
      </w:r>
      <w:r w:rsidRPr="008B21B0">
        <w:rPr>
          <w:sz w:val="28"/>
        </w:rPr>
        <w:t xml:space="preserve">В. Грамматический строй русского языка в сопоставлении со словацким. Морфология. Ч </w:t>
      </w:r>
      <w:r w:rsidRPr="008B21B0">
        <w:rPr>
          <w:sz w:val="28"/>
          <w:lang w:val="uk-UA"/>
        </w:rPr>
        <w:t>ІІ. / А. В. Исаченко. – Братислава : Изд-во Словацкой АН, 1960. – 577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Истрина Е. С. Глагол / Е. С. Истрина // Грамматика русского языка. Т. 1. Фонетика и морфология. – М., 1952. – С</w:t>
      </w:r>
      <w:r w:rsidRPr="008B21B0">
        <w:rPr>
          <w:sz w:val="28"/>
        </w:rPr>
        <w:t>. 409–605.</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Каленич В</w:t>
      </w:r>
      <w:r w:rsidRPr="008B21B0">
        <w:rPr>
          <w:sz w:val="28"/>
        </w:rPr>
        <w:t>. </w:t>
      </w:r>
      <w:r w:rsidRPr="008B21B0">
        <w:rPr>
          <w:sz w:val="28"/>
          <w:lang w:val="uk-UA"/>
        </w:rPr>
        <w:t>М. Одновалентні дієслівні предикати у двоскладних реченнях української мови / В. М. Каленич // Українська мова. – 2005. – № 3. – С. 46–53.</w:t>
      </w:r>
    </w:p>
    <w:p w:rsidR="00F36349" w:rsidRPr="008B21B0" w:rsidRDefault="00F36349" w:rsidP="00830EA1">
      <w:pPr>
        <w:numPr>
          <w:ilvl w:val="0"/>
          <w:numId w:val="55"/>
        </w:numPr>
        <w:suppressAutoHyphens w:val="0"/>
        <w:spacing w:line="360" w:lineRule="auto"/>
        <w:jc w:val="both"/>
        <w:rPr>
          <w:sz w:val="28"/>
        </w:rPr>
      </w:pPr>
      <w:r w:rsidRPr="008B21B0">
        <w:rPr>
          <w:sz w:val="28"/>
        </w:rPr>
        <w:t>Касевич В. Б. Семантика. Синтаксис. Морфология</w:t>
      </w:r>
      <w:r w:rsidRPr="008B21B0">
        <w:rPr>
          <w:sz w:val="28"/>
          <w:lang w:val="uk-UA"/>
        </w:rPr>
        <w:t xml:space="preserve"> / В. Б. Касевич.</w:t>
      </w:r>
      <w:r w:rsidRPr="008B21B0">
        <w:rPr>
          <w:sz w:val="28"/>
        </w:rPr>
        <w:t xml:space="preserve"> – М. : Наука, 1988. – 309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Кацнельсон С. Д. К понятию типов валентности </w:t>
      </w:r>
      <w:r w:rsidRPr="008B21B0">
        <w:rPr>
          <w:sz w:val="28"/>
          <w:lang w:val="uk-UA"/>
        </w:rPr>
        <w:t xml:space="preserve">/ С. Д. Кацнельсон </w:t>
      </w:r>
      <w:r w:rsidRPr="008B21B0">
        <w:rPr>
          <w:sz w:val="28"/>
        </w:rPr>
        <w:t>// Вопросы языкознания. – 1987. – № 3. – С. 20–32.</w:t>
      </w:r>
    </w:p>
    <w:p w:rsidR="00F36349" w:rsidRPr="008B21B0" w:rsidRDefault="00F36349" w:rsidP="00830EA1">
      <w:pPr>
        <w:numPr>
          <w:ilvl w:val="0"/>
          <w:numId w:val="55"/>
        </w:numPr>
        <w:suppressAutoHyphens w:val="0"/>
        <w:spacing w:line="360" w:lineRule="auto"/>
        <w:jc w:val="both"/>
        <w:rPr>
          <w:sz w:val="28"/>
        </w:rPr>
      </w:pPr>
      <w:r w:rsidRPr="008B21B0">
        <w:rPr>
          <w:sz w:val="28"/>
        </w:rPr>
        <w:t>Кацнельсон С. Д. Типология языка и речевое мышление</w:t>
      </w:r>
      <w:r w:rsidRPr="008B21B0">
        <w:rPr>
          <w:sz w:val="28"/>
          <w:lang w:val="uk-UA"/>
        </w:rPr>
        <w:t xml:space="preserve"> / С. Д. Кацнельсон. </w:t>
      </w:r>
      <w:r w:rsidRPr="008B21B0">
        <w:rPr>
          <w:sz w:val="28"/>
        </w:rPr>
        <w:t>– Л. : Наука, 1972. – 216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Кибардина С. М. Категории субъекта и объекта и теория валентности (на материале немецкого языка) </w:t>
      </w:r>
      <w:r w:rsidRPr="008B21B0">
        <w:rPr>
          <w:sz w:val="28"/>
          <w:lang w:val="uk-UA"/>
        </w:rPr>
        <w:t xml:space="preserve">/ С. М. Кибардина </w:t>
      </w:r>
      <w:r w:rsidRPr="008B21B0">
        <w:rPr>
          <w:sz w:val="28"/>
        </w:rPr>
        <w:t>// Категория субъекта и объекта в языках различных типов. – Л., 1982. – С. 23–45.</w:t>
      </w:r>
    </w:p>
    <w:p w:rsidR="00F36349" w:rsidRPr="008B21B0" w:rsidRDefault="00F36349" w:rsidP="00830EA1">
      <w:pPr>
        <w:numPr>
          <w:ilvl w:val="0"/>
          <w:numId w:val="55"/>
        </w:numPr>
        <w:suppressAutoHyphens w:val="0"/>
        <w:spacing w:line="360" w:lineRule="auto"/>
        <w:jc w:val="both"/>
        <w:rPr>
          <w:sz w:val="28"/>
        </w:rPr>
      </w:pPr>
      <w:r w:rsidRPr="008B21B0">
        <w:rPr>
          <w:sz w:val="28"/>
        </w:rPr>
        <w:t>Кибрик А. Е. Когнитивное разнообразие предикатно-аргументных структур и языковые стратегии их унификации [Электронный ресурс] / А. Е. Кибрик // Синтаксические отношения и структура аргументов : материалы Второго междунар. симпозиума по языкам Европы, Северной и Центральной Азии, 11–14 мая 2004 г. : тез. докл. – Казань, 2004. – С. 14–16. – Режим доступа</w:t>
      </w:r>
      <w:r w:rsidRPr="008B21B0">
        <w:rPr>
          <w:sz w:val="28"/>
          <w:lang w:val="uk-UA"/>
        </w:rPr>
        <w:t xml:space="preserve"> : http: </w:t>
      </w:r>
      <w:hyperlink r:id="rId15" w:history="1">
        <w:r w:rsidRPr="008B21B0">
          <w:rPr>
            <w:rStyle w:val="af0"/>
            <w:sz w:val="28"/>
            <w:lang w:val="uk-UA"/>
          </w:rPr>
          <w:t>www.ling.helsinki.fi</w:t>
        </w:r>
      </w:hyperlink>
      <w:r w:rsidRPr="008B21B0">
        <w:rPr>
          <w:sz w:val="28"/>
        </w:rPr>
        <w:t>/</w:t>
      </w:r>
      <w:r w:rsidRPr="008B21B0">
        <w:rPr>
          <w:sz w:val="28"/>
          <w:lang w:val="en-US"/>
        </w:rPr>
        <w:t>uhlcs</w:t>
      </w:r>
      <w:r w:rsidRPr="008B21B0">
        <w:rPr>
          <w:sz w:val="28"/>
        </w:rPr>
        <w:t xml:space="preserve">/ </w:t>
      </w:r>
      <w:r w:rsidRPr="008B21B0">
        <w:rPr>
          <w:sz w:val="28"/>
          <w:lang w:val="en-US"/>
        </w:rPr>
        <w:t>LENCA</w:t>
      </w:r>
      <w:r w:rsidRPr="008B21B0">
        <w:rPr>
          <w:sz w:val="28"/>
        </w:rPr>
        <w:t xml:space="preserve">/ </w:t>
      </w:r>
      <w:r w:rsidRPr="008B21B0">
        <w:rPr>
          <w:sz w:val="28"/>
          <w:lang w:val="en-US"/>
        </w:rPr>
        <w:t>LENCA</w:t>
      </w:r>
      <w:r w:rsidRPr="008B21B0">
        <w:rPr>
          <w:sz w:val="28"/>
        </w:rPr>
        <w:t>-2/</w:t>
      </w:r>
      <w:r w:rsidRPr="008B21B0">
        <w:rPr>
          <w:sz w:val="28"/>
          <w:lang w:val="en-US"/>
        </w:rPr>
        <w:t>information</w:t>
      </w:r>
      <w:r w:rsidRPr="008B21B0">
        <w:rPr>
          <w:sz w:val="28"/>
        </w:rPr>
        <w:t>/</w:t>
      </w:r>
      <w:r w:rsidRPr="008B21B0">
        <w:rPr>
          <w:sz w:val="28"/>
          <w:lang w:val="en-US"/>
        </w:rPr>
        <w:t>datei</w:t>
      </w:r>
      <w:r w:rsidRPr="008B21B0">
        <w:rPr>
          <w:sz w:val="28"/>
        </w:rPr>
        <w:t>/04-</w:t>
      </w:r>
      <w:r w:rsidRPr="008B21B0">
        <w:rPr>
          <w:sz w:val="28"/>
          <w:lang w:val="en-US"/>
        </w:rPr>
        <w:t>kibrik</w:t>
      </w:r>
      <w:r w:rsidRPr="008B21B0">
        <w:rPr>
          <w:sz w:val="28"/>
        </w:rPr>
        <w:t>-</w:t>
      </w:r>
      <w:r w:rsidRPr="008B21B0">
        <w:rPr>
          <w:sz w:val="28"/>
          <w:lang w:val="en-US"/>
        </w:rPr>
        <w:t>russ</w:t>
      </w:r>
      <w:r w:rsidRPr="008B21B0">
        <w:rPr>
          <w:sz w:val="28"/>
        </w:rPr>
        <w:t>.</w:t>
      </w:r>
      <w:r w:rsidRPr="008B21B0">
        <w:rPr>
          <w:sz w:val="28"/>
          <w:lang w:val="en-US"/>
        </w:rPr>
        <w:t>pdf</w:t>
      </w:r>
      <w:r w:rsidRPr="008B21B0">
        <w:rPr>
          <w:sz w:val="28"/>
        </w:rPr>
        <w:t>.</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Кибрик А. Е.</w:t>
      </w:r>
      <w:r w:rsidRPr="008B21B0">
        <w:rPr>
          <w:sz w:val="28"/>
        </w:rPr>
        <w:t xml:space="preserve"> Подлежащее и проблема универсальной модели языка </w:t>
      </w:r>
      <w:r w:rsidRPr="008B21B0">
        <w:rPr>
          <w:sz w:val="28"/>
          <w:lang w:val="uk-UA"/>
        </w:rPr>
        <w:t xml:space="preserve">/ А. Е. Кибрик </w:t>
      </w:r>
      <w:r w:rsidRPr="008B21B0">
        <w:rPr>
          <w:sz w:val="28"/>
        </w:rPr>
        <w:t>// Известия АН СССР. Сер. : Литература и язык. – 1979. – Т. 38. – № 4. – С. 309–317.</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Кильдибекова Т. А. Функциональный и семантический аспекты категории залога</w:t>
      </w:r>
      <w:r w:rsidRPr="008B21B0">
        <w:rPr>
          <w:sz w:val="28"/>
          <w:lang w:val="uk-UA"/>
        </w:rPr>
        <w:t xml:space="preserve"> / Т. А. Кильдибекова // </w:t>
      </w:r>
      <w:r w:rsidRPr="008B21B0">
        <w:rPr>
          <w:sz w:val="28"/>
        </w:rPr>
        <w:t>Исследования по семантик</w:t>
      </w:r>
      <w:r w:rsidRPr="008B21B0">
        <w:rPr>
          <w:sz w:val="28"/>
          <w:lang w:val="uk-UA"/>
        </w:rPr>
        <w:t xml:space="preserve">е. </w:t>
      </w:r>
      <w:r w:rsidRPr="008B21B0">
        <w:rPr>
          <w:sz w:val="28"/>
        </w:rPr>
        <w:t>–</w:t>
      </w:r>
      <w:r w:rsidRPr="008B21B0">
        <w:rPr>
          <w:sz w:val="28"/>
          <w:lang w:val="uk-UA"/>
        </w:rPr>
        <w:t xml:space="preserve"> </w:t>
      </w:r>
      <w:r w:rsidRPr="008B21B0">
        <w:rPr>
          <w:sz w:val="28"/>
        </w:rPr>
        <w:t>Уфа, 1983. – Вып. 9. – С. 46–57.</w:t>
      </w:r>
    </w:p>
    <w:p w:rsidR="00F36349" w:rsidRPr="008B21B0" w:rsidRDefault="00F36349" w:rsidP="00830EA1">
      <w:pPr>
        <w:numPr>
          <w:ilvl w:val="0"/>
          <w:numId w:val="55"/>
        </w:numPr>
        <w:suppressAutoHyphens w:val="0"/>
        <w:spacing w:line="360" w:lineRule="auto"/>
        <w:jc w:val="both"/>
        <w:rPr>
          <w:sz w:val="28"/>
        </w:rPr>
      </w:pPr>
      <w:r w:rsidRPr="008B21B0">
        <w:rPr>
          <w:sz w:val="28"/>
        </w:rPr>
        <w:t>Кильдибекова Т. А. Функционально-семантическая категория каузативности в русском языке</w:t>
      </w:r>
      <w:r w:rsidRPr="008B21B0">
        <w:rPr>
          <w:sz w:val="28"/>
          <w:lang w:val="uk-UA"/>
        </w:rPr>
        <w:t xml:space="preserve"> / Т. А. Кильдибекова // </w:t>
      </w:r>
      <w:r w:rsidRPr="008B21B0">
        <w:rPr>
          <w:sz w:val="28"/>
        </w:rPr>
        <w:t>Исследования по семантике</w:t>
      </w:r>
      <w:r w:rsidRPr="008B21B0">
        <w:rPr>
          <w:sz w:val="28"/>
          <w:lang w:val="uk-UA"/>
        </w:rPr>
        <w:t xml:space="preserve">. </w:t>
      </w:r>
      <w:r w:rsidRPr="008B21B0">
        <w:rPr>
          <w:sz w:val="28"/>
        </w:rPr>
        <w:t>–</w:t>
      </w:r>
      <w:r w:rsidRPr="008B21B0">
        <w:rPr>
          <w:sz w:val="28"/>
          <w:lang w:val="uk-UA"/>
        </w:rPr>
        <w:t xml:space="preserve"> </w:t>
      </w:r>
      <w:r w:rsidRPr="008B21B0">
        <w:rPr>
          <w:sz w:val="28"/>
        </w:rPr>
        <w:t>Уфа, 1984. – Вып. 10. – С. 8–19.</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Клепикова Т. А. Предетерминация структуры комплемента семантикой глагола </w:t>
      </w:r>
      <w:r w:rsidRPr="008B21B0">
        <w:rPr>
          <w:sz w:val="28"/>
          <w:lang w:val="uk-UA"/>
        </w:rPr>
        <w:t xml:space="preserve">/ Т. А. Клепикова </w:t>
      </w:r>
      <w:r w:rsidRPr="008B21B0">
        <w:rPr>
          <w:sz w:val="28"/>
        </w:rPr>
        <w:t>// Язык как функциональная система </w:t>
      </w:r>
      <w:r w:rsidRPr="008B21B0">
        <w:rPr>
          <w:sz w:val="28"/>
          <w:lang w:val="uk-UA"/>
        </w:rPr>
        <w:t>: сб. ст. / отв. ред. Н. Н. Болд</w:t>
      </w:r>
      <w:r w:rsidRPr="008B21B0">
        <w:rPr>
          <w:sz w:val="28"/>
        </w:rPr>
        <w:t>ы</w:t>
      </w:r>
      <w:r w:rsidRPr="008B21B0">
        <w:rPr>
          <w:sz w:val="28"/>
          <w:lang w:val="uk-UA"/>
        </w:rPr>
        <w:t>рев</w:t>
      </w:r>
      <w:r w:rsidRPr="008B21B0">
        <w:rPr>
          <w:sz w:val="28"/>
        </w:rPr>
        <w:t>. – Тамбов, 2001. – С. 83–92.</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Клименко Н. Ф. Синтаксичний потенціал частин мови та їхній вплив на реалізацію словотвірних категоріальних значень (на матеріалі сучасної української та новогрецької мов) / Н. Ф. Клименко // Лінгвістичні студії. – Донецьк, 2001. – Вип. 7. – С. 167–172.</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Клименко</w:t>
      </w:r>
      <w:r w:rsidRPr="008B21B0">
        <w:rPr>
          <w:sz w:val="28"/>
        </w:rPr>
        <w:t> </w:t>
      </w:r>
      <w:r w:rsidRPr="008B21B0">
        <w:rPr>
          <w:sz w:val="28"/>
          <w:lang w:val="uk-UA"/>
        </w:rPr>
        <w:t>Н.</w:t>
      </w:r>
      <w:r w:rsidRPr="008B21B0">
        <w:rPr>
          <w:sz w:val="28"/>
        </w:rPr>
        <w:t> </w:t>
      </w:r>
      <w:r w:rsidRPr="008B21B0">
        <w:rPr>
          <w:sz w:val="28"/>
          <w:lang w:val="uk-UA"/>
        </w:rPr>
        <w:t>Ф. Формотворення і словотворення прикметників у сучасній українській та новогрецькій мові / Н. Ф. Клименко // Мовні і концептуальні картини світу : зб. наук. пр. – № 6. – К., 2002. – С. 194–203.</w:t>
      </w:r>
    </w:p>
    <w:p w:rsidR="00F36349" w:rsidRPr="008B21B0" w:rsidRDefault="00F36349" w:rsidP="00830EA1">
      <w:pPr>
        <w:numPr>
          <w:ilvl w:val="0"/>
          <w:numId w:val="55"/>
        </w:numPr>
        <w:suppressAutoHyphens w:val="0"/>
        <w:spacing w:line="360" w:lineRule="auto"/>
        <w:jc w:val="both"/>
        <w:rPr>
          <w:sz w:val="28"/>
        </w:rPr>
      </w:pPr>
      <w:r w:rsidRPr="008B21B0">
        <w:rPr>
          <w:sz w:val="28"/>
        </w:rPr>
        <w:t>Климов Г. А. Очерк общей теории эргативности / Г. А. Климов. – М. : Наука, 1973. – 264 с.</w:t>
      </w:r>
    </w:p>
    <w:p w:rsidR="00F36349" w:rsidRPr="008B21B0" w:rsidRDefault="00F36349" w:rsidP="00830EA1">
      <w:pPr>
        <w:numPr>
          <w:ilvl w:val="0"/>
          <w:numId w:val="55"/>
        </w:numPr>
        <w:suppressAutoHyphens w:val="0"/>
        <w:spacing w:line="360" w:lineRule="auto"/>
        <w:jc w:val="both"/>
        <w:rPr>
          <w:sz w:val="28"/>
        </w:rPr>
      </w:pPr>
      <w:r w:rsidRPr="008B21B0">
        <w:rPr>
          <w:sz w:val="28"/>
        </w:rPr>
        <w:t>Ковалева Л. М. Проблемы структурно-семантического анализа простой глагольной конструкции в современном английском языке</w:t>
      </w:r>
      <w:r w:rsidRPr="008B21B0">
        <w:rPr>
          <w:sz w:val="28"/>
          <w:lang w:val="uk-UA"/>
        </w:rPr>
        <w:t xml:space="preserve"> / Л. М. Ковалева. </w:t>
      </w:r>
      <w:r w:rsidRPr="008B21B0">
        <w:rPr>
          <w:sz w:val="28"/>
        </w:rPr>
        <w:t>– Иркутск : Изд-во Иркут. ун-та, 1987. – 221 с.</w:t>
      </w:r>
    </w:p>
    <w:p w:rsidR="00F36349" w:rsidRPr="008B21B0" w:rsidRDefault="00F36349" w:rsidP="00830EA1">
      <w:pPr>
        <w:numPr>
          <w:ilvl w:val="0"/>
          <w:numId w:val="55"/>
        </w:numPr>
        <w:suppressAutoHyphens w:val="0"/>
        <w:spacing w:line="360" w:lineRule="auto"/>
        <w:jc w:val="both"/>
        <w:rPr>
          <w:sz w:val="28"/>
        </w:rPr>
      </w:pPr>
      <w:r w:rsidRPr="008B21B0">
        <w:rPr>
          <w:sz w:val="28"/>
        </w:rPr>
        <w:t>Ковтун Л. Н. ЛСГ глаголов перемещения по вертикали (на материале английского языка)</w:t>
      </w:r>
      <w:r w:rsidRPr="008B21B0">
        <w:rPr>
          <w:sz w:val="28"/>
          <w:lang w:val="uk-UA"/>
        </w:rPr>
        <w:t xml:space="preserve">: </w:t>
      </w:r>
      <w:r w:rsidRPr="008B21B0">
        <w:rPr>
          <w:sz w:val="28"/>
        </w:rPr>
        <w:t>автореф. дис. на соискание уч</w:t>
      </w:r>
      <w:r w:rsidRPr="008B21B0">
        <w:rPr>
          <w:sz w:val="28"/>
          <w:lang w:val="uk-UA"/>
        </w:rPr>
        <w:t>еной</w:t>
      </w:r>
      <w:r w:rsidRPr="008B21B0">
        <w:rPr>
          <w:sz w:val="28"/>
        </w:rPr>
        <w:t xml:space="preserve"> степени канд. филол. наук : спец. 10.02.04 «Германские языки» / Л. Н Ковтун. – Л., 1981. – 21 с.</w:t>
      </w:r>
    </w:p>
    <w:p w:rsidR="00F36349" w:rsidRPr="008B21B0" w:rsidRDefault="00F36349" w:rsidP="00830EA1">
      <w:pPr>
        <w:numPr>
          <w:ilvl w:val="0"/>
          <w:numId w:val="55"/>
        </w:numPr>
        <w:suppressAutoHyphens w:val="0"/>
        <w:spacing w:line="360" w:lineRule="auto"/>
        <w:jc w:val="both"/>
        <w:rPr>
          <w:sz w:val="28"/>
        </w:rPr>
      </w:pPr>
      <w:r w:rsidRPr="008B21B0">
        <w:rPr>
          <w:sz w:val="28"/>
        </w:rPr>
        <w:t>Коссек И. В. К вопросу о лексической сочетаемости / И. В. Коссек // Вопросы языкознания. – 1966. – № 1. – С. 97–101.</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Костич Л. М. Основні засади функціональної граматики : навч. посібник / Л. М. Костич. – К. : Вид.-поліграф. центр «Київ. ун-т», 2004. – 79 с.</w:t>
      </w:r>
    </w:p>
    <w:p w:rsidR="00F36349" w:rsidRPr="008B21B0" w:rsidRDefault="00F36349" w:rsidP="00830EA1">
      <w:pPr>
        <w:numPr>
          <w:ilvl w:val="0"/>
          <w:numId w:val="55"/>
        </w:numPr>
        <w:suppressAutoHyphens w:val="0"/>
        <w:spacing w:line="360" w:lineRule="auto"/>
        <w:jc w:val="both"/>
        <w:rPr>
          <w:sz w:val="28"/>
        </w:rPr>
      </w:pPr>
      <w:r w:rsidRPr="008B21B0">
        <w:rPr>
          <w:sz w:val="28"/>
        </w:rPr>
        <w:t>Котелова Н. З. Значение слова и его сочетаемость: (к формализации в языкознании)</w:t>
      </w:r>
      <w:r w:rsidRPr="008B21B0">
        <w:rPr>
          <w:sz w:val="28"/>
          <w:lang w:val="uk-UA"/>
        </w:rPr>
        <w:t xml:space="preserve"> / Н. З. Котелова</w:t>
      </w:r>
      <w:r w:rsidRPr="008B21B0">
        <w:rPr>
          <w:sz w:val="28"/>
        </w:rPr>
        <w:t>. – Л. : Наука, 1975. – 164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lastRenderedPageBreak/>
        <w:t>Кравченко Н. Н. Когнитивно-семантический анализ глаголов сидеть, стоять и лежать / Н. Н. Кравченко // Вестник Московского университета. Сер. 9. : Филология. – 1998. – № 5. – С. 62–72.</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Криницкайте С. А. Проблема переходности в исследованиях по индоевропейским языкам </w:t>
      </w:r>
      <w:r w:rsidRPr="008B21B0">
        <w:rPr>
          <w:sz w:val="28"/>
          <w:lang w:val="uk-UA"/>
        </w:rPr>
        <w:t xml:space="preserve">/ С. А. Криницкайте </w:t>
      </w:r>
      <w:r w:rsidRPr="008B21B0">
        <w:rPr>
          <w:sz w:val="28"/>
        </w:rPr>
        <w:t>// Проблемы внутренней и внешней лингвистики. – М. : Наука, 1978. – С. 11</w:t>
      </w:r>
      <w:r w:rsidRPr="008B21B0">
        <w:rPr>
          <w:sz w:val="28"/>
          <w:lang w:val="uk-UA"/>
        </w:rPr>
        <w:t>–</w:t>
      </w:r>
      <w:r w:rsidRPr="008B21B0">
        <w:rPr>
          <w:sz w:val="28"/>
        </w:rPr>
        <w:t>34.</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Кубрякова Е. С. </w:t>
      </w:r>
      <w:r w:rsidRPr="008B21B0">
        <w:rPr>
          <w:sz w:val="28"/>
          <w:lang w:val="uk-UA"/>
        </w:rPr>
        <w:t>Ч</w:t>
      </w:r>
      <w:r w:rsidRPr="008B21B0">
        <w:rPr>
          <w:sz w:val="28"/>
        </w:rPr>
        <w:t>асти речи с когнитивной точки зрения</w:t>
      </w:r>
      <w:r w:rsidRPr="008B21B0">
        <w:rPr>
          <w:sz w:val="28"/>
          <w:lang w:val="uk-UA"/>
        </w:rPr>
        <w:t xml:space="preserve"> / Е. С. Кубрякова.</w:t>
      </w:r>
      <w:r w:rsidRPr="008B21B0">
        <w:rPr>
          <w:sz w:val="28"/>
        </w:rPr>
        <w:t xml:space="preserve"> – М. : РАН, Ин-т языкознания, 1997. – 330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Кузнецов П. С. Современный русский язык.</w:t>
      </w:r>
      <w:r w:rsidRPr="008B21B0">
        <w:rPr>
          <w:sz w:val="28"/>
        </w:rPr>
        <w:t xml:space="preserve"> Морфология</w:t>
      </w:r>
      <w:r w:rsidRPr="008B21B0">
        <w:rPr>
          <w:sz w:val="28"/>
          <w:lang w:val="uk-UA"/>
        </w:rPr>
        <w:t xml:space="preserve"> / П. С. Кузнецов.</w:t>
      </w:r>
      <w:r w:rsidRPr="008B21B0">
        <w:rPr>
          <w:sz w:val="28"/>
        </w:rPr>
        <w:t xml:space="preserve"> – М. : Изд-во Моск. ун-та им. М. В. Ломоносова, 1952. – С. 251</w:t>
      </w:r>
      <w:r w:rsidRPr="008B21B0">
        <w:rPr>
          <w:sz w:val="28"/>
          <w:lang w:val="uk-UA"/>
        </w:rPr>
        <w:t>–</w:t>
      </w:r>
      <w:r w:rsidRPr="008B21B0">
        <w:rPr>
          <w:sz w:val="28"/>
        </w:rPr>
        <w:t>361.</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Кузнецова </w:t>
      </w:r>
      <w:r w:rsidRPr="008B21B0">
        <w:rPr>
          <w:sz w:val="28"/>
        </w:rPr>
        <w:t xml:space="preserve">Э. В. Ступенчатая идентификация как средство описания семантических связей слов </w:t>
      </w:r>
      <w:r w:rsidRPr="008B21B0">
        <w:rPr>
          <w:sz w:val="28"/>
          <w:lang w:val="uk-UA"/>
        </w:rPr>
        <w:t xml:space="preserve">/ Э. В. Кузнецова </w:t>
      </w:r>
      <w:r w:rsidRPr="008B21B0">
        <w:rPr>
          <w:sz w:val="28"/>
        </w:rPr>
        <w:t>// Вопросы металингвистики. – Л. : Изд-во Ленингр. ун-та, 1973. – С. 84</w:t>
      </w:r>
      <w:r w:rsidRPr="008B21B0">
        <w:rPr>
          <w:sz w:val="28"/>
          <w:lang w:val="uk-UA"/>
        </w:rPr>
        <w:t>–</w:t>
      </w:r>
      <w:r w:rsidRPr="008B21B0">
        <w:rPr>
          <w:sz w:val="28"/>
        </w:rPr>
        <w:t>95.</w:t>
      </w:r>
    </w:p>
    <w:p w:rsidR="00F36349" w:rsidRPr="008B21B0" w:rsidRDefault="00F36349" w:rsidP="00830EA1">
      <w:pPr>
        <w:numPr>
          <w:ilvl w:val="0"/>
          <w:numId w:val="55"/>
        </w:numPr>
        <w:suppressAutoHyphens w:val="0"/>
        <w:spacing w:line="360" w:lineRule="auto"/>
        <w:jc w:val="both"/>
        <w:rPr>
          <w:sz w:val="28"/>
        </w:rPr>
      </w:pPr>
      <w:r w:rsidRPr="008B21B0">
        <w:rPr>
          <w:sz w:val="28"/>
        </w:rPr>
        <w:t>Кун Н. А. Легенды и мифы древней Греции / </w:t>
      </w:r>
      <w:r w:rsidRPr="008B21B0">
        <w:rPr>
          <w:sz w:val="28"/>
          <w:lang w:val="uk-UA"/>
        </w:rPr>
        <w:t xml:space="preserve">Н. А. Кун. </w:t>
      </w:r>
      <w:r w:rsidRPr="008B21B0">
        <w:rPr>
          <w:sz w:val="28"/>
        </w:rPr>
        <w:t>– Самара : АВС, 2001. – 496 с.</w:t>
      </w:r>
    </w:p>
    <w:p w:rsidR="00F36349" w:rsidRPr="008B21B0" w:rsidRDefault="00F36349" w:rsidP="00830EA1">
      <w:pPr>
        <w:numPr>
          <w:ilvl w:val="0"/>
          <w:numId w:val="55"/>
        </w:numPr>
        <w:suppressAutoHyphens w:val="0"/>
        <w:spacing w:line="360" w:lineRule="auto"/>
        <w:jc w:val="both"/>
        <w:rPr>
          <w:sz w:val="28"/>
        </w:rPr>
      </w:pPr>
      <w:r w:rsidRPr="008B21B0">
        <w:rPr>
          <w:sz w:val="28"/>
        </w:rPr>
        <w:t>Лангакер Рональд В.</w:t>
      </w:r>
      <w:r w:rsidRPr="008B21B0">
        <w:rPr>
          <w:b/>
          <w:sz w:val="28"/>
        </w:rPr>
        <w:t xml:space="preserve"> </w:t>
      </w:r>
      <w:r w:rsidRPr="008B21B0">
        <w:rPr>
          <w:sz w:val="28"/>
        </w:rPr>
        <w:t>Природа грамматической валентности: [Когнитивная грамматика Лангакера</w:t>
      </w:r>
      <w:r w:rsidRPr="008B21B0">
        <w:rPr>
          <w:sz w:val="28"/>
          <w:lang w:val="uk-UA"/>
        </w:rPr>
        <w:t>.</w:t>
      </w:r>
      <w:r w:rsidRPr="008B21B0">
        <w:rPr>
          <w:sz w:val="28"/>
        </w:rPr>
        <w:t xml:space="preserve"> Проблемы семантики] </w:t>
      </w:r>
      <w:r w:rsidRPr="008B21B0">
        <w:rPr>
          <w:sz w:val="28"/>
          <w:lang w:val="uk-UA"/>
        </w:rPr>
        <w:t>/ </w:t>
      </w:r>
      <w:r w:rsidRPr="008B21B0">
        <w:rPr>
          <w:sz w:val="28"/>
        </w:rPr>
        <w:t>Рональд В. Лангакер // Вестник Московского университета. Сер. : Филология. – 1998. – № 5. – С. 73–112.</w:t>
      </w:r>
    </w:p>
    <w:p w:rsidR="00F36349" w:rsidRPr="008B21B0" w:rsidRDefault="00F36349" w:rsidP="00830EA1">
      <w:pPr>
        <w:numPr>
          <w:ilvl w:val="0"/>
          <w:numId w:val="55"/>
        </w:numPr>
        <w:suppressAutoHyphens w:val="0"/>
        <w:spacing w:line="360" w:lineRule="auto"/>
        <w:jc w:val="both"/>
        <w:rPr>
          <w:sz w:val="28"/>
        </w:rPr>
      </w:pPr>
      <w:r w:rsidRPr="008B21B0">
        <w:rPr>
          <w:sz w:val="28"/>
        </w:rPr>
        <w:t>Ледней </w:t>
      </w:r>
      <w:r w:rsidRPr="008B21B0">
        <w:rPr>
          <w:sz w:val="28"/>
          <w:lang w:val="uk-UA"/>
        </w:rPr>
        <w:t>О. Ф. Об</w:t>
      </w:r>
      <w:r w:rsidRPr="008B21B0">
        <w:rPr>
          <w:sz w:val="28"/>
        </w:rPr>
        <w:t>’</w:t>
      </w:r>
      <w:r w:rsidRPr="008B21B0">
        <w:rPr>
          <w:sz w:val="28"/>
          <w:lang w:val="uk-UA"/>
        </w:rPr>
        <w:t>єктні синтаксеми в структурі простого речення : автореф. дис. на здобуття наук. ступеня канд. філол. наук : спец. 10.02.01 «Українська мова» / О. Ф. Ледней. – Одеса, 2003. – 19 с.</w:t>
      </w:r>
    </w:p>
    <w:p w:rsidR="00F36349" w:rsidRPr="008B21B0" w:rsidRDefault="00F36349" w:rsidP="00830EA1">
      <w:pPr>
        <w:numPr>
          <w:ilvl w:val="0"/>
          <w:numId w:val="55"/>
        </w:numPr>
        <w:suppressAutoHyphens w:val="0"/>
        <w:spacing w:line="360" w:lineRule="auto"/>
        <w:jc w:val="both"/>
        <w:rPr>
          <w:sz w:val="28"/>
          <w:szCs w:val="28"/>
        </w:rPr>
      </w:pPr>
      <w:r w:rsidRPr="008B21B0">
        <w:rPr>
          <w:sz w:val="28"/>
        </w:rPr>
        <w:t xml:space="preserve">Летучий А. Лабильность глаголов: связь с семантикой и актантной структурой (на материале германских, славянских, арабского, тюркских и других языков) [Электронный ресурс] </w:t>
      </w:r>
      <w:r w:rsidRPr="008B21B0">
        <w:rPr>
          <w:b/>
          <w:bCs/>
          <w:sz w:val="22"/>
          <w:szCs w:val="22"/>
        </w:rPr>
        <w:t>/ </w:t>
      </w:r>
      <w:r w:rsidRPr="008B21B0">
        <w:rPr>
          <w:bCs/>
          <w:sz w:val="28"/>
          <w:szCs w:val="28"/>
        </w:rPr>
        <w:t xml:space="preserve">А. Летучий </w:t>
      </w:r>
      <w:r w:rsidRPr="008B21B0">
        <w:rPr>
          <w:sz w:val="28"/>
          <w:szCs w:val="28"/>
        </w:rPr>
        <w:t>// </w:t>
      </w:r>
      <w:r w:rsidRPr="008B21B0">
        <w:rPr>
          <w:sz w:val="28"/>
        </w:rPr>
        <w:t>Синтаксические отношения и структура аргументов : материалы Второго междунар. симпозиума по языкам Европы, Северной и Центральной Азии, 11–14 мая 2004 г. : тез. докл. – Казань, 2004. – Режим доступа</w:t>
      </w:r>
      <w:r w:rsidRPr="008B21B0">
        <w:rPr>
          <w:sz w:val="28"/>
          <w:lang w:val="uk-UA"/>
        </w:rPr>
        <w:t xml:space="preserve"> : </w:t>
      </w:r>
      <w:r w:rsidRPr="008B21B0">
        <w:rPr>
          <w:sz w:val="28"/>
          <w:lang w:val="en-US"/>
        </w:rPr>
        <w:t>http</w:t>
      </w:r>
      <w:r w:rsidRPr="008B21B0">
        <w:rPr>
          <w:sz w:val="28"/>
        </w:rPr>
        <w:t>://</w:t>
      </w:r>
      <w:hyperlink r:id="rId16" w:history="1">
        <w:r w:rsidRPr="008B21B0">
          <w:rPr>
            <w:rStyle w:val="af0"/>
            <w:sz w:val="28"/>
            <w:lang w:val="en-US"/>
          </w:rPr>
          <w:t>www</w:t>
        </w:r>
        <w:r w:rsidRPr="008B21B0">
          <w:rPr>
            <w:rStyle w:val="af0"/>
            <w:sz w:val="28"/>
          </w:rPr>
          <w:t>.</w:t>
        </w:r>
        <w:r w:rsidRPr="008B21B0">
          <w:rPr>
            <w:rStyle w:val="af0"/>
            <w:sz w:val="28"/>
            <w:lang w:val="en-US"/>
          </w:rPr>
          <w:t>ksu</w:t>
        </w:r>
        <w:r w:rsidRPr="008B21B0">
          <w:rPr>
            <w:rStyle w:val="af0"/>
            <w:sz w:val="28"/>
          </w:rPr>
          <w:t>.</w:t>
        </w:r>
        <w:r w:rsidRPr="008B21B0">
          <w:rPr>
            <w:rStyle w:val="af0"/>
            <w:sz w:val="28"/>
            <w:lang w:val="en-US"/>
          </w:rPr>
          <w:t>ru</w:t>
        </w:r>
      </w:hyperlink>
      <w:r w:rsidRPr="008B21B0">
        <w:rPr>
          <w:sz w:val="28"/>
        </w:rPr>
        <w:t>/</w:t>
      </w:r>
      <w:r w:rsidRPr="008B21B0">
        <w:rPr>
          <w:sz w:val="28"/>
          <w:lang w:val="en-US"/>
        </w:rPr>
        <w:t>conf</w:t>
      </w:r>
      <w:r w:rsidRPr="008B21B0">
        <w:rPr>
          <w:sz w:val="28"/>
        </w:rPr>
        <w:t>/</w:t>
      </w:r>
      <w:r w:rsidRPr="008B21B0">
        <w:rPr>
          <w:sz w:val="28"/>
          <w:lang w:val="en-US"/>
        </w:rPr>
        <w:t>LENCA</w:t>
      </w:r>
      <w:r w:rsidRPr="008B21B0">
        <w:rPr>
          <w:sz w:val="28"/>
        </w:rPr>
        <w:t>-2/1</w:t>
      </w:r>
      <w:r w:rsidRPr="008B21B0">
        <w:rPr>
          <w:sz w:val="28"/>
          <w:lang w:val="uk-UA"/>
        </w:rPr>
        <w:t>83</w:t>
      </w:r>
      <w:r w:rsidRPr="008B21B0">
        <w:rPr>
          <w:sz w:val="28"/>
        </w:rPr>
        <w:t>.</w:t>
      </w:r>
      <w:r w:rsidRPr="008B21B0">
        <w:rPr>
          <w:sz w:val="28"/>
          <w:lang w:val="en-US"/>
        </w:rPr>
        <w:t>rtf</w:t>
      </w:r>
    </w:p>
    <w:p w:rsidR="00F36349" w:rsidRPr="008B21B0" w:rsidRDefault="00F36349" w:rsidP="00830EA1">
      <w:pPr>
        <w:numPr>
          <w:ilvl w:val="0"/>
          <w:numId w:val="55"/>
        </w:numPr>
        <w:suppressAutoHyphens w:val="0"/>
        <w:spacing w:line="360" w:lineRule="auto"/>
        <w:jc w:val="both"/>
        <w:rPr>
          <w:sz w:val="28"/>
          <w:lang w:val="uk-UA"/>
        </w:rPr>
      </w:pPr>
      <w:r w:rsidRPr="008B21B0">
        <w:rPr>
          <w:sz w:val="28"/>
        </w:rPr>
        <w:t>Лингвистический энциклопедический словарь / </w:t>
      </w:r>
      <w:r w:rsidRPr="008B21B0">
        <w:rPr>
          <w:sz w:val="28"/>
          <w:lang w:val="uk-UA"/>
        </w:rPr>
        <w:t>г</w:t>
      </w:r>
      <w:r w:rsidRPr="008B21B0">
        <w:rPr>
          <w:sz w:val="28"/>
        </w:rPr>
        <w:t>л. ред. В. Н. Ярцева. – М. : Сов. Энцикл., 1990. – 685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lastRenderedPageBreak/>
        <w:t>Ломтев Т. П. Основы синтаксиса современного русского языка / Т. П. Ломтев. – М. : Учпедгиз, 1958. – 166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Луценко Н. А. </w:t>
      </w:r>
      <w:r w:rsidRPr="008B21B0">
        <w:rPr>
          <w:sz w:val="28"/>
          <w:lang w:val="uk-UA"/>
        </w:rPr>
        <w:t>«</w:t>
      </w:r>
      <w:r w:rsidRPr="008B21B0">
        <w:rPr>
          <w:sz w:val="28"/>
        </w:rPr>
        <w:t>Глагол – предлог – падеж</w:t>
      </w:r>
      <w:r w:rsidRPr="008B21B0">
        <w:rPr>
          <w:sz w:val="28"/>
          <w:lang w:val="uk-UA"/>
        </w:rPr>
        <w:t>»</w:t>
      </w:r>
      <w:r w:rsidRPr="008B21B0">
        <w:rPr>
          <w:sz w:val="28"/>
        </w:rPr>
        <w:t xml:space="preserve"> к истолкованию типологии отношений </w:t>
      </w:r>
      <w:r w:rsidRPr="008B21B0">
        <w:rPr>
          <w:sz w:val="28"/>
          <w:lang w:val="uk-UA"/>
        </w:rPr>
        <w:t xml:space="preserve">/ Н. А. Луценко </w:t>
      </w:r>
      <w:r w:rsidRPr="008B21B0">
        <w:rPr>
          <w:sz w:val="28"/>
        </w:rPr>
        <w:t>// Филологические науки. – 1985. – № 6 (150). – С. 63–69.</w:t>
      </w:r>
    </w:p>
    <w:p w:rsidR="00F36349" w:rsidRPr="008B21B0" w:rsidRDefault="00F36349" w:rsidP="00830EA1">
      <w:pPr>
        <w:numPr>
          <w:ilvl w:val="0"/>
          <w:numId w:val="55"/>
        </w:numPr>
        <w:tabs>
          <w:tab w:val="left" w:pos="2520"/>
        </w:tabs>
        <w:suppressAutoHyphens w:val="0"/>
        <w:spacing w:line="360" w:lineRule="auto"/>
        <w:jc w:val="both"/>
        <w:rPr>
          <w:sz w:val="28"/>
          <w:lang w:val="uk-UA"/>
        </w:rPr>
      </w:pPr>
      <w:r w:rsidRPr="008B21B0">
        <w:rPr>
          <w:sz w:val="28"/>
        </w:rPr>
        <w:t>Луценко Н. А.</w:t>
      </w:r>
      <w:r w:rsidRPr="008B21B0">
        <w:rPr>
          <w:sz w:val="28"/>
          <w:lang w:val="uk-UA"/>
        </w:rPr>
        <w:t xml:space="preserve"> Грамматические категории в системе и узусе / Н. А. Луценко. – Донецк: ДонДУ, 2003. – 202 с. </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Любченко Т. В. Дієслова з варіативною валентністю в новогрецькій мові / Т. В. Любченко // Мовні і концептуальні картини світу : зб. наук. пр. – К. : Вид. Дім Дмитра Бураго, 2004. – Вип. 16, кн. 1. – С. 247–250.</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Любченко Т. В. Імпліцитно перехідні дієслова у новогрецькій мові / Т. В. Любченко // Проблеми семантики слова, речення та тексту : зб. наук. пр. – К</w:t>
      </w:r>
      <w:r w:rsidRPr="008B21B0">
        <w:rPr>
          <w:sz w:val="28"/>
        </w:rPr>
        <w:t>. </w:t>
      </w:r>
      <w:r w:rsidRPr="008B21B0">
        <w:rPr>
          <w:sz w:val="28"/>
          <w:lang w:val="uk-UA"/>
        </w:rPr>
        <w:t>: Вид. центр КНЛУ, 2005. – Вип. 14. – С. 137–142.</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Любченко Т. В. Категорія перехідності дієслова у новогрецькій мові / Т. В. Любченко // Мовні і концептуальні картини світу : зб. наук. пр. – К. : Вид. Дім Дмитра Бураго, 2004. – Вип. 11, кн. 1. – С. 286–290.</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Любченко Т. В. Критерії визначення перехідності дієслова у новогрецькій мові / Т. В. Любченко // Проблеми семантики, прагматики та когнітивної лінгвістики : зб. наук. пр. – К. : Логос, 2008. – Вип. 14. – С. 321–329.</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 xml:space="preserve">Любченко Т. В. Неперехідні дієслова сучасної новогрецької мови / Т. В. Любченко // Матеріали </w:t>
      </w:r>
      <w:r w:rsidRPr="008B21B0">
        <w:rPr>
          <w:sz w:val="28"/>
          <w:lang w:val="en-US"/>
        </w:rPr>
        <w:t>XI</w:t>
      </w:r>
      <w:r w:rsidRPr="008B21B0">
        <w:rPr>
          <w:sz w:val="28"/>
          <w:lang w:val="uk-UA"/>
        </w:rPr>
        <w:t xml:space="preserve"> підсумкової наук.-практ. конф. викладачів МДГУ : зб. наук. пр. / за заг. ред. К. В. Балабанова. – Маріуполь, 2009. – С. 132–134.</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Любченко Т. В. Перехідність у системі понять «сполучуваність», «дистрибуція», «валентність» / Т. В. Любченко // Проблеми семантики слова, речення та тексту : зб. наук. пр. – К.: Вид. центр КНЛУ, 2005. – Вип. 15. – С. 98–104.</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Любченко Т. В. Тривалентні дієслова новогрецької мови / Т. В. Любченко // Матеріали V підсумкової наук.-практ. конф. викладачів МГІ, Маріуполь, лютий 2003. – Маріуполь, 2003. – С. 155–157.</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lastRenderedPageBreak/>
        <w:t>Масицька Т. Є. Граматична структура дієслівної валентності / Т. Є. Масицька. – Луцьк : РВВ «ВДУ» ім. Лесі Українки</w:t>
      </w:r>
      <w:r w:rsidRPr="008B21B0">
        <w:rPr>
          <w:sz w:val="28"/>
        </w:rPr>
        <w:t>, 1998. – 206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Мачнева Л. Ф. Безобъектное употребление переходных глаголов в современном английском языке : </w:t>
      </w:r>
      <w:r w:rsidRPr="008B21B0">
        <w:rPr>
          <w:sz w:val="28"/>
          <w:lang w:val="uk-UA"/>
        </w:rPr>
        <w:t>а</w:t>
      </w:r>
      <w:r w:rsidRPr="008B21B0">
        <w:rPr>
          <w:sz w:val="28"/>
        </w:rPr>
        <w:t>втореф. ди</w:t>
      </w:r>
      <w:r w:rsidRPr="008B21B0">
        <w:rPr>
          <w:sz w:val="28"/>
          <w:lang w:val="uk-UA"/>
        </w:rPr>
        <w:t xml:space="preserve">с. на соискание ученой степени </w:t>
      </w:r>
      <w:r w:rsidRPr="008B21B0">
        <w:rPr>
          <w:sz w:val="28"/>
        </w:rPr>
        <w:t>канд. филол. наук </w:t>
      </w:r>
      <w:r w:rsidRPr="008B21B0">
        <w:rPr>
          <w:sz w:val="28"/>
          <w:lang w:val="uk-UA"/>
        </w:rPr>
        <w:t>: спец. 10.02.04 «Германские языки»</w:t>
      </w:r>
      <w:r w:rsidRPr="008B21B0">
        <w:rPr>
          <w:sz w:val="28"/>
        </w:rPr>
        <w:t xml:space="preserve"> / Л. Ф.Мачнева. – Л., 1988. – 17 с.</w:t>
      </w:r>
    </w:p>
    <w:p w:rsidR="00F36349" w:rsidRPr="008B21B0" w:rsidRDefault="00F36349" w:rsidP="00830EA1">
      <w:pPr>
        <w:numPr>
          <w:ilvl w:val="0"/>
          <w:numId w:val="55"/>
        </w:numPr>
        <w:suppressAutoHyphens w:val="0"/>
        <w:spacing w:line="360" w:lineRule="auto"/>
        <w:jc w:val="both"/>
        <w:rPr>
          <w:sz w:val="28"/>
        </w:rPr>
      </w:pPr>
      <w:r w:rsidRPr="008B21B0">
        <w:rPr>
          <w:sz w:val="28"/>
        </w:rPr>
        <w:t>Межов </w:t>
      </w:r>
      <w:r w:rsidRPr="008B21B0">
        <w:rPr>
          <w:sz w:val="28"/>
          <w:lang w:val="uk-UA"/>
        </w:rPr>
        <w:t>О. Г. Семантична диференціація об’</w:t>
      </w:r>
      <w:r w:rsidRPr="008B21B0">
        <w:rPr>
          <w:sz w:val="28"/>
        </w:rPr>
        <w:t>єктної синтаксеми / О. Г. Межов // Українська мова. – 2005.</w:t>
      </w:r>
      <w:r w:rsidRPr="008B21B0">
        <w:rPr>
          <w:sz w:val="28"/>
          <w:lang w:val="uk-UA"/>
        </w:rPr>
        <w:t xml:space="preserve"> </w:t>
      </w:r>
      <w:r w:rsidRPr="008B21B0">
        <w:rPr>
          <w:sz w:val="28"/>
        </w:rPr>
        <w:t>–</w:t>
      </w:r>
      <w:r w:rsidRPr="008B21B0">
        <w:rPr>
          <w:sz w:val="28"/>
          <w:lang w:val="uk-UA"/>
        </w:rPr>
        <w:t xml:space="preserve"> № 1. – С. 17</w:t>
      </w:r>
      <w:r w:rsidRPr="008B21B0">
        <w:rPr>
          <w:sz w:val="28"/>
        </w:rPr>
        <w:t>–</w:t>
      </w:r>
      <w:r w:rsidRPr="008B21B0">
        <w:rPr>
          <w:sz w:val="28"/>
          <w:lang w:val="uk-UA"/>
        </w:rPr>
        <w:t>32.</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Мейе А. Введение в сравнительное изучение индоевропейских языков / А. Мейе. – М. </w:t>
      </w:r>
      <w:r w:rsidRPr="008B21B0">
        <w:rPr>
          <w:sz w:val="28"/>
        </w:rPr>
        <w:t xml:space="preserve">; </w:t>
      </w:r>
      <w:r w:rsidRPr="008B21B0">
        <w:rPr>
          <w:sz w:val="28"/>
          <w:lang w:val="uk-UA"/>
        </w:rPr>
        <w:t>Л. : Гос. соц.-эконом. изд-во, 1938. – 512 с.</w:t>
      </w:r>
    </w:p>
    <w:p w:rsidR="00F36349" w:rsidRPr="008B21B0" w:rsidRDefault="00F36349" w:rsidP="00830EA1">
      <w:pPr>
        <w:numPr>
          <w:ilvl w:val="0"/>
          <w:numId w:val="55"/>
        </w:numPr>
        <w:suppressAutoHyphens w:val="0"/>
        <w:spacing w:line="360" w:lineRule="auto"/>
        <w:jc w:val="both"/>
        <w:rPr>
          <w:sz w:val="28"/>
        </w:rPr>
      </w:pPr>
      <w:r w:rsidRPr="008B21B0">
        <w:rPr>
          <w:sz w:val="28"/>
        </w:rPr>
        <w:t>Мерзлякова Л. В. Семантическая структура глагола современного английского языка с инкорпориров</w:t>
      </w:r>
      <w:r>
        <w:rPr>
          <w:sz w:val="28"/>
        </w:rPr>
        <w:t>ан</w:t>
      </w:r>
      <w:r w:rsidRPr="008B21B0">
        <w:rPr>
          <w:sz w:val="28"/>
        </w:rPr>
        <w:t xml:space="preserve">ными актантами : автореф. дис. </w:t>
      </w:r>
      <w:r w:rsidRPr="008B21B0">
        <w:rPr>
          <w:sz w:val="28"/>
          <w:lang w:val="uk-UA"/>
        </w:rPr>
        <w:t xml:space="preserve">на соискание ученой степени </w:t>
      </w:r>
      <w:r w:rsidRPr="008B21B0">
        <w:rPr>
          <w:sz w:val="28"/>
        </w:rPr>
        <w:t>канд. филол. наук : спец. 10.02.04 «Германские языки» / Л. В. Мерзлякова ; Ленингр. гос. пед. ин-т. – Л., 1986. – 16 с.</w:t>
      </w:r>
    </w:p>
    <w:p w:rsidR="00F36349" w:rsidRPr="008B21B0" w:rsidRDefault="00F36349" w:rsidP="00830EA1">
      <w:pPr>
        <w:numPr>
          <w:ilvl w:val="0"/>
          <w:numId w:val="55"/>
        </w:numPr>
        <w:suppressAutoHyphens w:val="0"/>
        <w:spacing w:line="360" w:lineRule="auto"/>
        <w:jc w:val="both"/>
        <w:rPr>
          <w:sz w:val="28"/>
        </w:rPr>
      </w:pPr>
      <w:r w:rsidRPr="008B21B0">
        <w:rPr>
          <w:sz w:val="28"/>
        </w:rPr>
        <w:t>Мещанинов И. И. Глагол / И. И. Мещанинов. – Л. : Наука, 1982. – 272 с.</w:t>
      </w:r>
    </w:p>
    <w:p w:rsidR="00F36349" w:rsidRPr="008B21B0" w:rsidRDefault="00F36349" w:rsidP="00830EA1">
      <w:pPr>
        <w:numPr>
          <w:ilvl w:val="0"/>
          <w:numId w:val="55"/>
        </w:numPr>
        <w:suppressAutoHyphens w:val="0"/>
        <w:spacing w:line="360" w:lineRule="auto"/>
        <w:jc w:val="both"/>
        <w:rPr>
          <w:sz w:val="28"/>
        </w:rPr>
      </w:pPr>
      <w:r w:rsidRPr="008B21B0">
        <w:rPr>
          <w:sz w:val="28"/>
        </w:rPr>
        <w:t>Мещанинов И. И. Члены предложения и части речи / И. И. Мещанинов. – М. ; Л. : Изд-во АН СССР, 1945. – 312 с.</w:t>
      </w:r>
    </w:p>
    <w:p w:rsidR="00F36349" w:rsidRPr="008B21B0" w:rsidRDefault="00F36349" w:rsidP="00830EA1">
      <w:pPr>
        <w:numPr>
          <w:ilvl w:val="0"/>
          <w:numId w:val="55"/>
        </w:numPr>
        <w:suppressAutoHyphens w:val="0"/>
        <w:spacing w:line="360" w:lineRule="auto"/>
        <w:jc w:val="both"/>
        <w:rPr>
          <w:sz w:val="28"/>
        </w:rPr>
      </w:pPr>
      <w:r w:rsidRPr="008B21B0">
        <w:rPr>
          <w:sz w:val="28"/>
        </w:rPr>
        <w:t>Михайленко В. А. Синтаксическая и семантическая сочетаемость глаголов побудительной семантики / В. А. Михайленко // Ученые записки Тульского пед. ин-та им. Л.Н. Толстого, фак. иностранных яз. – 1970. – Вып. 4. – С. 93–116.</w:t>
      </w:r>
    </w:p>
    <w:p w:rsidR="00F36349" w:rsidRPr="008B21B0" w:rsidRDefault="00F36349" w:rsidP="00830EA1">
      <w:pPr>
        <w:numPr>
          <w:ilvl w:val="0"/>
          <w:numId w:val="55"/>
        </w:numPr>
        <w:suppressAutoHyphens w:val="0"/>
        <w:spacing w:line="360" w:lineRule="auto"/>
        <w:jc w:val="both"/>
        <w:rPr>
          <w:sz w:val="28"/>
        </w:rPr>
      </w:pPr>
      <w:r w:rsidRPr="008B21B0">
        <w:rPr>
          <w:sz w:val="28"/>
        </w:rPr>
        <w:t>Мірченко </w:t>
      </w:r>
      <w:r w:rsidRPr="008B21B0">
        <w:rPr>
          <w:sz w:val="28"/>
          <w:lang w:val="uk-UA"/>
        </w:rPr>
        <w:t>М. В. Структура синтаксичних категорій / М. В. Мірченко. – Луцьк : Ред.-вид. відділ «Вежа» Волин. держ. ун-ту ім. Лесі Українки, 2001. – 340 с.</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 xml:space="preserve">Мозгунов В. В. Перехідність як тип валентності дієслова (на матеріалі української мови) : дис. </w:t>
      </w:r>
      <w:r w:rsidRPr="008B21B0">
        <w:rPr>
          <w:sz w:val="28"/>
          <w:szCs w:val="28"/>
          <w:lang w:val="uk-UA"/>
        </w:rPr>
        <w:t xml:space="preserve">на здобуття наук. ступеня </w:t>
      </w:r>
      <w:r w:rsidRPr="008B21B0">
        <w:rPr>
          <w:sz w:val="28"/>
          <w:szCs w:val="28"/>
        </w:rPr>
        <w:t>канд. філол. наук </w:t>
      </w:r>
      <w:r w:rsidRPr="008B21B0">
        <w:rPr>
          <w:sz w:val="28"/>
          <w:lang w:val="uk-UA"/>
        </w:rPr>
        <w:t xml:space="preserve"> : спец. 10.02.01 «Українська мова»/ В. В. Мозгунов. – Донецьк, 1997. – 223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Моисеев А. И. О категории залога в русском языке. (К постановке вопроса) </w:t>
      </w:r>
      <w:r w:rsidRPr="008B21B0">
        <w:rPr>
          <w:sz w:val="28"/>
          <w:lang w:val="uk-UA"/>
        </w:rPr>
        <w:t xml:space="preserve">/ А. И. Моисеев </w:t>
      </w:r>
      <w:r w:rsidRPr="008B21B0">
        <w:rPr>
          <w:sz w:val="28"/>
        </w:rPr>
        <w:t>// Ученые записки ЛГУ. Серия филологических наук. – Л., 1958. – № 235</w:t>
      </w:r>
      <w:r w:rsidRPr="008B21B0">
        <w:rPr>
          <w:sz w:val="28"/>
          <w:lang w:val="uk-UA"/>
        </w:rPr>
        <w:t xml:space="preserve"> ;</w:t>
      </w:r>
      <w:r w:rsidRPr="008B21B0">
        <w:rPr>
          <w:sz w:val="28"/>
        </w:rPr>
        <w:t xml:space="preserve"> Вып. 38. – С. 209</w:t>
      </w:r>
      <w:r w:rsidRPr="008B21B0">
        <w:rPr>
          <w:sz w:val="28"/>
          <w:lang w:val="uk-UA"/>
        </w:rPr>
        <w:t>–</w:t>
      </w:r>
      <w:r w:rsidRPr="008B21B0">
        <w:rPr>
          <w:sz w:val="28"/>
        </w:rPr>
        <w:t>221.</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 xml:space="preserve">Моисеева Н. В. </w:t>
      </w:r>
      <w:r w:rsidRPr="008B21B0">
        <w:rPr>
          <w:sz w:val="28"/>
          <w:lang w:val="uk-UA"/>
        </w:rPr>
        <w:t>Г</w:t>
      </w:r>
      <w:r w:rsidRPr="008B21B0">
        <w:rPr>
          <w:sz w:val="28"/>
        </w:rPr>
        <w:t>лаголы восприятия в русском языке</w:t>
      </w:r>
      <w:r w:rsidRPr="008B21B0">
        <w:rPr>
          <w:sz w:val="28"/>
          <w:lang w:val="uk-UA"/>
        </w:rPr>
        <w:t xml:space="preserve"> / Н. В. Моисеева // </w:t>
      </w:r>
      <w:r w:rsidRPr="008B21B0">
        <w:rPr>
          <w:sz w:val="28"/>
        </w:rPr>
        <w:t>Вестник Московского университета. Сер. 9 :</w:t>
      </w:r>
      <w:r>
        <w:rPr>
          <w:sz w:val="28"/>
        </w:rPr>
        <w:t xml:space="preserve"> </w:t>
      </w:r>
      <w:r w:rsidRPr="008B21B0">
        <w:rPr>
          <w:sz w:val="28"/>
        </w:rPr>
        <w:t>Филология. – 1998. –</w:t>
      </w:r>
      <w:r w:rsidRPr="008B21B0">
        <w:rPr>
          <w:sz w:val="28"/>
          <w:lang w:val="uk-UA"/>
        </w:rPr>
        <w:t xml:space="preserve"> </w:t>
      </w:r>
      <w:r w:rsidRPr="008B21B0">
        <w:rPr>
          <w:sz w:val="28"/>
        </w:rPr>
        <w:t>№ 6. – С. 82–92.</w:t>
      </w:r>
    </w:p>
    <w:p w:rsidR="00F36349" w:rsidRPr="008B21B0" w:rsidRDefault="00F36349" w:rsidP="00830EA1">
      <w:pPr>
        <w:numPr>
          <w:ilvl w:val="0"/>
          <w:numId w:val="55"/>
        </w:numPr>
        <w:suppressAutoHyphens w:val="0"/>
        <w:spacing w:line="360" w:lineRule="auto"/>
        <w:jc w:val="both"/>
        <w:rPr>
          <w:sz w:val="28"/>
        </w:rPr>
      </w:pPr>
      <w:r w:rsidRPr="008B21B0">
        <w:rPr>
          <w:sz w:val="28"/>
        </w:rPr>
        <w:t>Мразек Р. Синтаксическая дистрибуция глаголов и их классы</w:t>
      </w:r>
      <w:r w:rsidRPr="008B21B0">
        <w:rPr>
          <w:sz w:val="28"/>
          <w:lang w:val="uk-UA"/>
        </w:rPr>
        <w:t xml:space="preserve"> / Р. Мразек </w:t>
      </w:r>
      <w:r w:rsidRPr="008B21B0">
        <w:rPr>
          <w:sz w:val="28"/>
        </w:rPr>
        <w:t>// Вопросы языкознания. – 19</w:t>
      </w:r>
      <w:r w:rsidRPr="008B21B0">
        <w:rPr>
          <w:sz w:val="28"/>
          <w:lang w:val="uk-UA"/>
        </w:rPr>
        <w:t>64</w:t>
      </w:r>
      <w:r w:rsidRPr="008B21B0">
        <w:rPr>
          <w:sz w:val="28"/>
        </w:rPr>
        <w:t xml:space="preserve">. – </w:t>
      </w:r>
      <w:r w:rsidRPr="008B21B0">
        <w:rPr>
          <w:sz w:val="28"/>
          <w:lang w:val="uk-UA"/>
        </w:rPr>
        <w:t>№3.</w:t>
      </w:r>
      <w:r w:rsidRPr="008B21B0">
        <w:rPr>
          <w:sz w:val="28"/>
        </w:rPr>
        <w:t xml:space="preserve"> – </w:t>
      </w:r>
      <w:r w:rsidRPr="008B21B0">
        <w:rPr>
          <w:sz w:val="28"/>
          <w:lang w:val="uk-UA"/>
        </w:rPr>
        <w:t>С. 50</w:t>
      </w:r>
      <w:r w:rsidRPr="008B21B0">
        <w:rPr>
          <w:sz w:val="28"/>
        </w:rPr>
        <w:t>–</w:t>
      </w:r>
      <w:r w:rsidRPr="008B21B0">
        <w:rPr>
          <w:sz w:val="28"/>
          <w:lang w:val="uk-UA"/>
        </w:rPr>
        <w:t>62</w:t>
      </w:r>
      <w:r w:rsidRPr="008B21B0">
        <w:rPr>
          <w:sz w:val="28"/>
        </w:rPr>
        <w:t>.</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Мухин А. М. Валентность и сочетаемость глагола </w:t>
      </w:r>
      <w:r w:rsidRPr="008B21B0">
        <w:rPr>
          <w:sz w:val="28"/>
          <w:lang w:val="uk-UA"/>
        </w:rPr>
        <w:t xml:space="preserve">/ А. М. Мухин </w:t>
      </w:r>
      <w:r w:rsidRPr="008B21B0">
        <w:rPr>
          <w:sz w:val="28"/>
        </w:rPr>
        <w:t>// Вопросы языкознания. – 1987. – № 6. – С. 52–64</w:t>
      </w:r>
      <w:r w:rsidRPr="008B21B0">
        <w:rPr>
          <w:sz w:val="28"/>
          <w:lang w:val="uk-UA"/>
        </w:rPr>
        <w:t>.</w:t>
      </w:r>
    </w:p>
    <w:p w:rsidR="00F36349" w:rsidRPr="008B21B0" w:rsidRDefault="00F36349" w:rsidP="00830EA1">
      <w:pPr>
        <w:numPr>
          <w:ilvl w:val="0"/>
          <w:numId w:val="55"/>
        </w:numPr>
        <w:suppressAutoHyphens w:val="0"/>
        <w:spacing w:line="360" w:lineRule="auto"/>
        <w:jc w:val="both"/>
        <w:rPr>
          <w:sz w:val="28"/>
        </w:rPr>
      </w:pPr>
      <w:r w:rsidRPr="008B21B0">
        <w:rPr>
          <w:sz w:val="28"/>
        </w:rPr>
        <w:t>Мухин А. М.</w:t>
      </w:r>
      <w:r w:rsidRPr="008B21B0">
        <w:rPr>
          <w:sz w:val="28"/>
          <w:lang w:val="uk-UA"/>
        </w:rPr>
        <w:t xml:space="preserve"> Системные отношения</w:t>
      </w:r>
      <w:r w:rsidRPr="008B21B0">
        <w:rPr>
          <w:sz w:val="28"/>
        </w:rPr>
        <w:t xml:space="preserve"> переходных глагольных лексем</w:t>
      </w:r>
      <w:r w:rsidRPr="008B21B0">
        <w:rPr>
          <w:sz w:val="28"/>
          <w:lang w:val="uk-UA"/>
        </w:rPr>
        <w:t xml:space="preserve"> / А. М. Мухин.</w:t>
      </w:r>
      <w:r w:rsidRPr="008B21B0">
        <w:rPr>
          <w:sz w:val="28"/>
        </w:rPr>
        <w:t xml:space="preserve"> – Л. : Наука, 1987</w:t>
      </w:r>
      <w:r w:rsidRPr="008B21B0">
        <w:rPr>
          <w:sz w:val="28"/>
          <w:lang w:val="uk-UA"/>
        </w:rPr>
        <w:t>.</w:t>
      </w:r>
      <w:r w:rsidRPr="008B21B0">
        <w:rPr>
          <w:sz w:val="28"/>
        </w:rPr>
        <w:t xml:space="preserve"> – 292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Мюльнер В. К валентности переходных глаголов / В.Мюльнер // Памяти академика В. В. Виноградова : сб. ст. – М. : Изд-во Моск. ун-та, 1971. – С. 142–148.</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Назаревич Г. Я. Суб</w:t>
      </w:r>
      <w:r w:rsidRPr="008B21B0">
        <w:rPr>
          <w:sz w:val="28"/>
        </w:rPr>
        <w:t>’</w:t>
      </w:r>
      <w:r w:rsidRPr="008B21B0">
        <w:rPr>
          <w:sz w:val="28"/>
          <w:lang w:val="uk-UA"/>
        </w:rPr>
        <w:t>єктна синтаксема у реченнях з акціональними предикатами / Г. Я. Назаревич // Проблеми семантики, прагматики та когнітивної лінгвістики : зб. наук. пр. / відп. ред. Н. М. Корбозерова ; М-во освіти і науки України, Київ. нац. ун-т ім. Тараса Шевченка. – Вип. 14. – К. : Логос, 2008. – С. 354–360.</w:t>
      </w:r>
    </w:p>
    <w:p w:rsidR="00F36349" w:rsidRPr="008B21B0" w:rsidRDefault="00F36349" w:rsidP="00830EA1">
      <w:pPr>
        <w:numPr>
          <w:ilvl w:val="0"/>
          <w:numId w:val="55"/>
        </w:numPr>
        <w:suppressAutoHyphens w:val="0"/>
        <w:spacing w:line="360" w:lineRule="auto"/>
        <w:jc w:val="both"/>
        <w:rPr>
          <w:sz w:val="28"/>
        </w:rPr>
      </w:pPr>
      <w:r w:rsidRPr="008B21B0">
        <w:rPr>
          <w:sz w:val="28"/>
        </w:rPr>
        <w:t>Норман Б. Ю. Переходность, залог, возвратность</w:t>
      </w:r>
      <w:r w:rsidRPr="008B21B0">
        <w:rPr>
          <w:sz w:val="28"/>
          <w:lang w:val="uk-UA"/>
        </w:rPr>
        <w:t xml:space="preserve"> / Б. Ю. Норман.</w:t>
      </w:r>
      <w:r w:rsidRPr="008B21B0">
        <w:rPr>
          <w:sz w:val="28"/>
        </w:rPr>
        <w:t xml:space="preserve"> – Минск : Изд-во Белорус. ун-та, 1972. – 132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Павловська З. Називний і знахідний відмінки новогрецької мови у реченнях з ергативними та передавальними дієсловами / З. Павловська // Мовні і концептуальні картини світу : зб. наук. пр. – Вип. 21, ч. 3. – К. : ВПЦ «Київ. ун-т», 2007. – С. 3–7.</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Павловська З.В. Синтаксис знахідного відмінка в новогрецькій мові: автореф. дис. на здобуття наук. ступеня канд. філол. наук: спец. 10.02.14 «класичні мови. Окремі індоєвропейські мови» / З.В. Павловська – К., 2009. – 20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Павловська З. В. Синтаксична деривація називного та знахідного відмінків у новогрецькій мові / З. В. Павловська // Мовні і концептуальні картини світу : зб. наук. пр. – Вип. 16, кн. 2. – К. : Вид. Дім Дмитра Бураго, 2005. – С. 28–30.</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Перельмутер И. А. Залог древнегреческого глагола: теория, генезис, история / </w:t>
      </w:r>
      <w:r w:rsidRPr="008B21B0">
        <w:rPr>
          <w:sz w:val="28"/>
          <w:lang w:val="uk-UA"/>
        </w:rPr>
        <w:t xml:space="preserve">И. А. Перельмутер ; </w:t>
      </w:r>
      <w:r w:rsidRPr="008B21B0">
        <w:rPr>
          <w:sz w:val="28"/>
        </w:rPr>
        <w:t>РАН, Ин-т лингв. исслед. – СПб. : Ноах, 1995. – 272 с. – (Ист.-филологические моногр.).</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Перельмутер И. А. Об оппозиции </w:t>
      </w:r>
      <w:r w:rsidRPr="008B21B0">
        <w:rPr>
          <w:sz w:val="28"/>
          <w:lang w:val="uk-UA"/>
        </w:rPr>
        <w:t>«</w:t>
      </w:r>
      <w:r w:rsidRPr="008B21B0">
        <w:rPr>
          <w:sz w:val="28"/>
        </w:rPr>
        <w:t>перехо</w:t>
      </w:r>
      <w:r w:rsidRPr="008B21B0">
        <w:rPr>
          <w:sz w:val="28"/>
          <w:lang w:val="uk-UA"/>
        </w:rPr>
        <w:t>д</w:t>
      </w:r>
      <w:r w:rsidRPr="008B21B0">
        <w:rPr>
          <w:sz w:val="28"/>
        </w:rPr>
        <w:t>ность-непереходность</w:t>
      </w:r>
      <w:r w:rsidRPr="008B21B0">
        <w:rPr>
          <w:sz w:val="28"/>
          <w:lang w:val="uk-UA"/>
        </w:rPr>
        <w:t xml:space="preserve">» в системе индоевропейского глагола </w:t>
      </w:r>
      <w:r w:rsidRPr="008B21B0">
        <w:rPr>
          <w:sz w:val="28"/>
        </w:rPr>
        <w:t>/ </w:t>
      </w:r>
      <w:r w:rsidRPr="008B21B0">
        <w:rPr>
          <w:sz w:val="28"/>
          <w:lang w:val="uk-UA"/>
        </w:rPr>
        <w:t xml:space="preserve">И. А. Перельмутер </w:t>
      </w:r>
      <w:r w:rsidRPr="008B21B0">
        <w:rPr>
          <w:sz w:val="28"/>
        </w:rPr>
        <w:t>// Вопросы языкознания.</w:t>
      </w:r>
      <w:r w:rsidRPr="008B21B0">
        <w:rPr>
          <w:sz w:val="28"/>
          <w:lang w:val="uk-UA"/>
        </w:rPr>
        <w:t xml:space="preserve"> – </w:t>
      </w:r>
      <w:r w:rsidRPr="008B21B0">
        <w:rPr>
          <w:sz w:val="28"/>
        </w:rPr>
        <w:t xml:space="preserve">1974. </w:t>
      </w:r>
      <w:r w:rsidRPr="008B21B0">
        <w:rPr>
          <w:sz w:val="28"/>
          <w:lang w:val="uk-UA"/>
        </w:rPr>
        <w:t xml:space="preserve">– </w:t>
      </w:r>
      <w:r w:rsidRPr="008B21B0">
        <w:rPr>
          <w:sz w:val="28"/>
        </w:rPr>
        <w:t>№ 3</w:t>
      </w:r>
      <w:r w:rsidRPr="008B21B0">
        <w:rPr>
          <w:sz w:val="28"/>
          <w:lang w:val="uk-UA"/>
        </w:rPr>
        <w:t>.</w:t>
      </w:r>
      <w:r w:rsidRPr="008B21B0">
        <w:rPr>
          <w:sz w:val="28"/>
        </w:rPr>
        <w:t xml:space="preserve"> – С. 70</w:t>
      </w:r>
      <w:r w:rsidRPr="008B21B0">
        <w:rPr>
          <w:sz w:val="28"/>
          <w:lang w:val="uk-UA"/>
        </w:rPr>
        <w:t>–</w:t>
      </w:r>
      <w:r w:rsidRPr="008B21B0">
        <w:rPr>
          <w:sz w:val="28"/>
        </w:rPr>
        <w:t>81.</w:t>
      </w:r>
    </w:p>
    <w:p w:rsidR="00F36349" w:rsidRPr="008B21B0" w:rsidRDefault="00F36349" w:rsidP="00830EA1">
      <w:pPr>
        <w:numPr>
          <w:ilvl w:val="0"/>
          <w:numId w:val="55"/>
        </w:numPr>
        <w:suppressAutoHyphens w:val="0"/>
        <w:spacing w:line="360" w:lineRule="auto"/>
        <w:jc w:val="both"/>
        <w:rPr>
          <w:sz w:val="28"/>
        </w:rPr>
      </w:pPr>
      <w:r w:rsidRPr="008B21B0">
        <w:rPr>
          <w:sz w:val="28"/>
        </w:rPr>
        <w:t>Перельмутер И. А. Семантическое определение залога / </w:t>
      </w:r>
      <w:r w:rsidRPr="008B21B0">
        <w:rPr>
          <w:sz w:val="28"/>
          <w:lang w:val="uk-UA"/>
        </w:rPr>
        <w:t xml:space="preserve">И. А. Перельмутер </w:t>
      </w:r>
      <w:r w:rsidRPr="008B21B0">
        <w:rPr>
          <w:sz w:val="28"/>
        </w:rPr>
        <w:t>// Вопросы языкознания. – 1987. – № 6</w:t>
      </w:r>
      <w:r w:rsidRPr="008B21B0">
        <w:rPr>
          <w:sz w:val="28"/>
          <w:lang w:val="uk-UA"/>
        </w:rPr>
        <w:t>.</w:t>
      </w:r>
      <w:r w:rsidRPr="008B21B0">
        <w:rPr>
          <w:sz w:val="28"/>
        </w:rPr>
        <w:t xml:space="preserve"> – С. 10–20.</w:t>
      </w:r>
    </w:p>
    <w:p w:rsidR="00F36349" w:rsidRPr="008B21B0" w:rsidRDefault="00F36349" w:rsidP="00830EA1">
      <w:pPr>
        <w:numPr>
          <w:ilvl w:val="0"/>
          <w:numId w:val="55"/>
        </w:numPr>
        <w:suppressAutoHyphens w:val="0"/>
        <w:spacing w:line="360" w:lineRule="auto"/>
        <w:jc w:val="both"/>
        <w:rPr>
          <w:sz w:val="28"/>
        </w:rPr>
      </w:pPr>
      <w:r w:rsidRPr="008B21B0">
        <w:rPr>
          <w:sz w:val="28"/>
        </w:rPr>
        <w:t>Петерсон М. Н. Лекции по современному русскому литературному языку</w:t>
      </w:r>
      <w:r w:rsidRPr="008B21B0">
        <w:rPr>
          <w:sz w:val="28"/>
          <w:lang w:val="uk-UA"/>
        </w:rPr>
        <w:t xml:space="preserve"> / М. Н. Петерсон</w:t>
      </w:r>
      <w:r w:rsidRPr="008B21B0">
        <w:rPr>
          <w:sz w:val="28"/>
        </w:rPr>
        <w:t>. – М. : Моск. гос. пед. ин-т. им. К. Либкнехта, 1941. – 172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Петрик Т.В. Синтагматика та парадигматика ергативних дієслів у сучасній англійській мові: автореф. дис. на здобуття наук. ступеня канд. філол. наук: спец. 10.02.04 «Германські мови» / Т.В. Петрик. – Л., 2001. – 20 с.</w:t>
      </w:r>
    </w:p>
    <w:p w:rsidR="00F36349" w:rsidRPr="008B21B0" w:rsidRDefault="00F36349" w:rsidP="00830EA1">
      <w:pPr>
        <w:numPr>
          <w:ilvl w:val="0"/>
          <w:numId w:val="55"/>
        </w:numPr>
        <w:suppressAutoHyphens w:val="0"/>
        <w:spacing w:line="360" w:lineRule="auto"/>
        <w:jc w:val="both"/>
        <w:rPr>
          <w:sz w:val="28"/>
        </w:rPr>
      </w:pPr>
      <w:r w:rsidRPr="008B21B0">
        <w:rPr>
          <w:sz w:val="28"/>
        </w:rPr>
        <w:t>Пешковский А. М. Русский синтаксис в научном освещении</w:t>
      </w:r>
      <w:r w:rsidRPr="008B21B0">
        <w:rPr>
          <w:sz w:val="28"/>
          <w:lang w:val="uk-UA"/>
        </w:rPr>
        <w:t xml:space="preserve"> / А. М. Пешковский.</w:t>
      </w:r>
      <w:r w:rsidRPr="008B21B0">
        <w:rPr>
          <w:sz w:val="28"/>
        </w:rPr>
        <w:t xml:space="preserve"> – 7-е изд. – М. : Учпедизд, 1956. – 511 с.</w:t>
      </w:r>
    </w:p>
    <w:p w:rsidR="00F36349" w:rsidRPr="008B21B0" w:rsidRDefault="00F36349" w:rsidP="00830EA1">
      <w:pPr>
        <w:numPr>
          <w:ilvl w:val="0"/>
          <w:numId w:val="55"/>
        </w:numPr>
        <w:suppressAutoHyphens w:val="0"/>
        <w:spacing w:line="360" w:lineRule="auto"/>
        <w:jc w:val="both"/>
        <w:rPr>
          <w:sz w:val="28"/>
        </w:rPr>
      </w:pPr>
      <w:r w:rsidRPr="008B21B0">
        <w:rPr>
          <w:sz w:val="28"/>
        </w:rPr>
        <w:t>Потебня А. А. Из записок по русской грамматике</w:t>
      </w:r>
      <w:r w:rsidRPr="008B21B0">
        <w:rPr>
          <w:sz w:val="28"/>
          <w:lang w:val="uk-UA"/>
        </w:rPr>
        <w:t xml:space="preserve"> / А. А. Потебня. </w:t>
      </w:r>
      <w:r w:rsidRPr="008B21B0">
        <w:rPr>
          <w:sz w:val="28"/>
        </w:rPr>
        <w:t>– М. : Учпедгиз, 1958. –</w:t>
      </w:r>
      <w:r w:rsidRPr="008B21B0">
        <w:rPr>
          <w:sz w:val="28"/>
          <w:lang w:val="uk-UA"/>
        </w:rPr>
        <w:t xml:space="preserve"> </w:t>
      </w:r>
      <w:r w:rsidRPr="008B21B0">
        <w:rPr>
          <w:sz w:val="28"/>
        </w:rPr>
        <w:t>Т</w:t>
      </w:r>
      <w:r w:rsidRPr="008B21B0">
        <w:rPr>
          <w:sz w:val="28"/>
          <w:lang w:val="uk-UA"/>
        </w:rPr>
        <w:t>. </w:t>
      </w:r>
      <w:r w:rsidRPr="008B21B0">
        <w:rPr>
          <w:sz w:val="28"/>
        </w:rPr>
        <w:t>1</w:t>
      </w:r>
      <w:r w:rsidRPr="008B21B0">
        <w:rPr>
          <w:sz w:val="28"/>
          <w:lang w:val="uk-UA"/>
        </w:rPr>
        <w:t>–</w:t>
      </w:r>
      <w:r w:rsidRPr="008B21B0">
        <w:rPr>
          <w:sz w:val="28"/>
        </w:rPr>
        <w:t>2</w:t>
      </w:r>
      <w:r w:rsidRPr="008B21B0">
        <w:rPr>
          <w:sz w:val="28"/>
          <w:lang w:val="uk-UA"/>
        </w:rPr>
        <w:t>. – 536 с.</w:t>
      </w:r>
    </w:p>
    <w:p w:rsidR="00F36349" w:rsidRPr="008B21B0" w:rsidRDefault="00F36349" w:rsidP="00830EA1">
      <w:pPr>
        <w:numPr>
          <w:ilvl w:val="0"/>
          <w:numId w:val="55"/>
        </w:numPr>
        <w:suppressAutoHyphens w:val="0"/>
        <w:spacing w:line="360" w:lineRule="auto"/>
        <w:jc w:val="both"/>
        <w:rPr>
          <w:sz w:val="28"/>
        </w:rPr>
      </w:pPr>
      <w:r w:rsidRPr="008B21B0">
        <w:rPr>
          <w:sz w:val="28"/>
        </w:rPr>
        <w:t>Потебня А. А. Из записок по русской грамматике</w:t>
      </w:r>
      <w:r w:rsidRPr="008B21B0">
        <w:rPr>
          <w:sz w:val="28"/>
          <w:lang w:val="uk-UA"/>
        </w:rPr>
        <w:t xml:space="preserve"> / А. А. Потебня</w:t>
      </w:r>
      <w:r w:rsidRPr="008B21B0">
        <w:rPr>
          <w:sz w:val="28"/>
        </w:rPr>
        <w:t>. – М. </w:t>
      </w:r>
      <w:r w:rsidRPr="008B21B0">
        <w:rPr>
          <w:sz w:val="28"/>
          <w:lang w:val="uk-UA"/>
        </w:rPr>
        <w:t xml:space="preserve">; </w:t>
      </w:r>
      <w:r w:rsidRPr="008B21B0">
        <w:rPr>
          <w:sz w:val="28"/>
        </w:rPr>
        <w:t>Л. : Изд. Акад. Наук СССР, 1941. – Т. 4. – 318 с.</w:t>
      </w:r>
    </w:p>
    <w:p w:rsidR="00F36349" w:rsidRPr="008B21B0" w:rsidRDefault="00F36349" w:rsidP="00830EA1">
      <w:pPr>
        <w:numPr>
          <w:ilvl w:val="0"/>
          <w:numId w:val="55"/>
        </w:numPr>
        <w:suppressAutoHyphens w:val="0"/>
        <w:spacing w:line="360" w:lineRule="auto"/>
        <w:jc w:val="both"/>
        <w:rPr>
          <w:sz w:val="28"/>
        </w:rPr>
      </w:pPr>
      <w:r w:rsidRPr="008B21B0">
        <w:rPr>
          <w:sz w:val="28"/>
        </w:rPr>
        <w:t>Проблемы функциональной грамматики: Полевые структуры / </w:t>
      </w:r>
      <w:r w:rsidRPr="008B21B0">
        <w:rPr>
          <w:sz w:val="28"/>
          <w:lang w:val="uk-UA"/>
        </w:rPr>
        <w:t>о</w:t>
      </w:r>
      <w:r w:rsidRPr="008B21B0">
        <w:rPr>
          <w:sz w:val="28"/>
        </w:rPr>
        <w:t>тв. ред. А. В. Бондарко, С. А. Шубик. – СПб. : Наука, 2005. – 480 с.</w:t>
      </w:r>
    </w:p>
    <w:p w:rsidR="00F36349" w:rsidRPr="008B21B0" w:rsidRDefault="00F36349" w:rsidP="00830EA1">
      <w:pPr>
        <w:numPr>
          <w:ilvl w:val="0"/>
          <w:numId w:val="55"/>
        </w:numPr>
        <w:suppressAutoHyphens w:val="0"/>
        <w:spacing w:line="360" w:lineRule="auto"/>
        <w:jc w:val="both"/>
        <w:rPr>
          <w:sz w:val="28"/>
        </w:rPr>
      </w:pPr>
      <w:r w:rsidRPr="008B21B0">
        <w:rPr>
          <w:sz w:val="28"/>
        </w:rPr>
        <w:t>Прокопович Н. Н. Вопросы синтаксиса русского языка</w:t>
      </w:r>
      <w:r w:rsidRPr="008B21B0">
        <w:rPr>
          <w:sz w:val="28"/>
          <w:lang w:val="uk-UA"/>
        </w:rPr>
        <w:t xml:space="preserve"> / Н. Н. Прокопович</w:t>
      </w:r>
      <w:r w:rsidRPr="008B21B0">
        <w:rPr>
          <w:sz w:val="28"/>
        </w:rPr>
        <w:t>. – М. : Высш. шк., 1974. – 350 с.</w:t>
      </w:r>
    </w:p>
    <w:p w:rsidR="00F36349" w:rsidRPr="008B21B0" w:rsidRDefault="00F36349" w:rsidP="00830EA1">
      <w:pPr>
        <w:numPr>
          <w:ilvl w:val="0"/>
          <w:numId w:val="55"/>
        </w:numPr>
        <w:suppressAutoHyphens w:val="0"/>
        <w:spacing w:line="360" w:lineRule="auto"/>
        <w:jc w:val="both"/>
        <w:rPr>
          <w:sz w:val="28"/>
        </w:rPr>
      </w:pPr>
      <w:r w:rsidRPr="008B21B0">
        <w:rPr>
          <w:sz w:val="28"/>
        </w:rPr>
        <w:t>Пупынин Ю. А. Связи субъекта и объекта с грамматической семантикой предиката в русском языке / Ю. А. Пупыни</w:t>
      </w:r>
      <w:r w:rsidRPr="008B21B0">
        <w:rPr>
          <w:sz w:val="28"/>
          <w:lang w:val="uk-UA"/>
        </w:rPr>
        <w:t>н</w:t>
      </w:r>
      <w:r w:rsidRPr="008B21B0">
        <w:rPr>
          <w:sz w:val="28"/>
        </w:rPr>
        <w:t xml:space="preserve"> // Межкатегориальные связи в грамматике / отв. ред. А. В. Бондарко. – СПб., 1996. – С. 144–152.</w:t>
      </w:r>
    </w:p>
    <w:p w:rsidR="00F36349" w:rsidRPr="008B21B0" w:rsidRDefault="00F36349" w:rsidP="00830EA1">
      <w:pPr>
        <w:numPr>
          <w:ilvl w:val="0"/>
          <w:numId w:val="55"/>
        </w:numPr>
        <w:suppressAutoHyphens w:val="0"/>
        <w:spacing w:line="360" w:lineRule="auto"/>
        <w:jc w:val="both"/>
        <w:rPr>
          <w:sz w:val="28"/>
        </w:rPr>
      </w:pPr>
      <w:r w:rsidRPr="008B21B0">
        <w:rPr>
          <w:sz w:val="28"/>
        </w:rPr>
        <w:t>Распопов И. П. Очерки по теории синтаксиса</w:t>
      </w:r>
      <w:r w:rsidRPr="008B21B0">
        <w:rPr>
          <w:sz w:val="28"/>
          <w:lang w:val="uk-UA"/>
        </w:rPr>
        <w:t xml:space="preserve"> / И. П. Распопов</w:t>
      </w:r>
      <w:r w:rsidRPr="008B21B0">
        <w:rPr>
          <w:sz w:val="28"/>
        </w:rPr>
        <w:t>. – Воронеж : Изд-во Воронеж. ун-та, 1973. – 218 с.</w:t>
      </w:r>
    </w:p>
    <w:p w:rsidR="00F36349" w:rsidRPr="008B21B0" w:rsidRDefault="00F36349" w:rsidP="00830EA1">
      <w:pPr>
        <w:numPr>
          <w:ilvl w:val="0"/>
          <w:numId w:val="55"/>
        </w:numPr>
        <w:suppressAutoHyphens w:val="0"/>
        <w:spacing w:line="360" w:lineRule="auto"/>
        <w:jc w:val="both"/>
        <w:rPr>
          <w:sz w:val="28"/>
        </w:rPr>
      </w:pPr>
      <w:r w:rsidRPr="008B21B0">
        <w:rPr>
          <w:sz w:val="28"/>
        </w:rPr>
        <w:t>Русанівський В. М. Структура українського дієслова</w:t>
      </w:r>
      <w:r w:rsidRPr="008B21B0">
        <w:rPr>
          <w:sz w:val="28"/>
          <w:lang w:val="uk-UA"/>
        </w:rPr>
        <w:t xml:space="preserve"> / В. М. Русанівський</w:t>
      </w:r>
      <w:r w:rsidRPr="008B21B0">
        <w:rPr>
          <w:sz w:val="28"/>
        </w:rPr>
        <w:t>. – К. : Наук. думка, 1971. – 315 с.</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 xml:space="preserve">Русская грамматика / АН СССР, Ин-т русск. языка ; </w:t>
      </w:r>
      <w:r w:rsidRPr="008B21B0">
        <w:rPr>
          <w:sz w:val="28"/>
          <w:lang w:val="uk-UA"/>
        </w:rPr>
        <w:t>р</w:t>
      </w:r>
      <w:r w:rsidRPr="008B21B0">
        <w:rPr>
          <w:sz w:val="28"/>
        </w:rPr>
        <w:t>ед. : Н. Ю. Шведова. – М. : Наука, 1980. – Т. 2. – 709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Сай С. С. Прагматически обусловленные конструкции «опущенного объекта» в русском языке </w:t>
      </w:r>
      <w:r w:rsidRPr="008B21B0">
        <w:rPr>
          <w:sz w:val="28"/>
          <w:lang w:val="uk-UA"/>
        </w:rPr>
        <w:t xml:space="preserve">/ С. С. Сай </w:t>
      </w:r>
      <w:r w:rsidRPr="008B21B0">
        <w:rPr>
          <w:sz w:val="28"/>
        </w:rPr>
        <w:t>// Вопросы языкознания. – 2007. – № 2. – С. 75–91.</w:t>
      </w:r>
    </w:p>
    <w:p w:rsidR="00F36349" w:rsidRPr="008B21B0" w:rsidRDefault="00F36349" w:rsidP="00830EA1">
      <w:pPr>
        <w:numPr>
          <w:ilvl w:val="0"/>
          <w:numId w:val="55"/>
        </w:numPr>
        <w:suppressAutoHyphens w:val="0"/>
        <w:spacing w:line="360" w:lineRule="auto"/>
        <w:jc w:val="both"/>
        <w:rPr>
          <w:sz w:val="28"/>
        </w:rPr>
      </w:pPr>
      <w:r w:rsidRPr="008B21B0">
        <w:rPr>
          <w:sz w:val="28"/>
        </w:rPr>
        <w:t>Селиванова Е. А. Когнитивная ономасиология :</w:t>
      </w:r>
      <w:r w:rsidRPr="008B21B0">
        <w:rPr>
          <w:sz w:val="28"/>
          <w:lang w:val="uk-UA"/>
        </w:rPr>
        <w:t xml:space="preserve"> </w:t>
      </w:r>
      <w:r w:rsidRPr="008B21B0">
        <w:rPr>
          <w:sz w:val="28"/>
        </w:rPr>
        <w:t>моногр.</w:t>
      </w:r>
      <w:r w:rsidRPr="008B21B0">
        <w:rPr>
          <w:sz w:val="28"/>
          <w:lang w:val="uk-UA"/>
        </w:rPr>
        <w:t xml:space="preserve"> / Е. А. Селиванова.</w:t>
      </w:r>
      <w:r w:rsidRPr="008B21B0">
        <w:rPr>
          <w:sz w:val="28"/>
        </w:rPr>
        <w:t xml:space="preserve"> – К. : Фитоцентр, 2000. – 248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Селіванова О. Сучасна лінгвістика: термінологічна енциклопедія / О.Селіванова. – Полтава : Довкілля, 2006. – 716 с.</w:t>
      </w:r>
    </w:p>
    <w:p w:rsidR="00F36349" w:rsidRPr="008B21B0" w:rsidRDefault="00F36349" w:rsidP="00830EA1">
      <w:pPr>
        <w:numPr>
          <w:ilvl w:val="0"/>
          <w:numId w:val="55"/>
        </w:numPr>
        <w:suppressAutoHyphens w:val="0"/>
        <w:spacing w:line="360" w:lineRule="auto"/>
        <w:jc w:val="both"/>
        <w:rPr>
          <w:sz w:val="28"/>
        </w:rPr>
      </w:pPr>
      <w:r w:rsidRPr="008B21B0">
        <w:rPr>
          <w:sz w:val="28"/>
        </w:rPr>
        <w:t>Семантические типы предикатов</w:t>
      </w:r>
      <w:r w:rsidRPr="008B21B0">
        <w:rPr>
          <w:sz w:val="28"/>
          <w:lang w:val="uk-UA"/>
        </w:rPr>
        <w:t xml:space="preserve"> / </w:t>
      </w:r>
      <w:r w:rsidRPr="008B21B0">
        <w:rPr>
          <w:sz w:val="28"/>
        </w:rPr>
        <w:t>отв. ред. О. Н. Селиверстова. – М. : Наука, 1982. – 365 с.</w:t>
      </w:r>
    </w:p>
    <w:p w:rsidR="00F36349" w:rsidRPr="008B21B0" w:rsidRDefault="00F36349" w:rsidP="00830EA1">
      <w:pPr>
        <w:numPr>
          <w:ilvl w:val="0"/>
          <w:numId w:val="55"/>
        </w:numPr>
        <w:suppressAutoHyphens w:val="0"/>
        <w:spacing w:line="360" w:lineRule="auto"/>
        <w:jc w:val="both"/>
        <w:rPr>
          <w:sz w:val="28"/>
        </w:rPr>
      </w:pPr>
      <w:r w:rsidRPr="008B21B0">
        <w:rPr>
          <w:sz w:val="28"/>
          <w:lang w:val="en-US"/>
        </w:rPr>
        <w:t>C</w:t>
      </w:r>
      <w:r w:rsidRPr="008B21B0">
        <w:rPr>
          <w:sz w:val="28"/>
        </w:rPr>
        <w:t xml:space="preserve">ередницька А. Я. </w:t>
      </w:r>
      <w:r w:rsidRPr="008B21B0">
        <w:rPr>
          <w:sz w:val="28"/>
          <w:lang w:val="uk-UA"/>
        </w:rPr>
        <w:t>Ідеографічний поділ дієслівної лексики в сучасній українській мові : автореф. дис. на здобуття наук. ступеня канд. філол. наук : спец. 10.02.15 «Загальне мовознавство»</w:t>
      </w:r>
      <w:r w:rsidRPr="008B21B0">
        <w:rPr>
          <w:sz w:val="28"/>
        </w:rPr>
        <w:t xml:space="preserve"> / А. Я. </w:t>
      </w:r>
      <w:r w:rsidRPr="008B21B0">
        <w:rPr>
          <w:sz w:val="28"/>
          <w:lang w:val="en-US"/>
        </w:rPr>
        <w:t>C</w:t>
      </w:r>
      <w:r w:rsidRPr="008B21B0">
        <w:rPr>
          <w:sz w:val="28"/>
        </w:rPr>
        <w:t>ередницька</w:t>
      </w:r>
      <w:r w:rsidRPr="008B21B0">
        <w:rPr>
          <w:sz w:val="28"/>
          <w:lang w:val="uk-UA"/>
        </w:rPr>
        <w:t>. – К., 2001. – 16 с.</w:t>
      </w:r>
    </w:p>
    <w:p w:rsidR="00F36349" w:rsidRPr="008B21B0" w:rsidRDefault="00F36349" w:rsidP="00830EA1">
      <w:pPr>
        <w:numPr>
          <w:ilvl w:val="0"/>
          <w:numId w:val="55"/>
        </w:numPr>
        <w:suppressAutoHyphens w:val="0"/>
        <w:spacing w:line="360" w:lineRule="auto"/>
        <w:jc w:val="both"/>
        <w:rPr>
          <w:sz w:val="28"/>
        </w:rPr>
      </w:pPr>
      <w:r w:rsidRPr="008B21B0">
        <w:rPr>
          <w:sz w:val="28"/>
        </w:rPr>
        <w:t>Сильницкий Г. Г. Валентностная модель поуровнего развертывания предложения / </w:t>
      </w:r>
      <w:r w:rsidRPr="008B21B0">
        <w:rPr>
          <w:sz w:val="28"/>
          <w:lang w:val="uk-UA"/>
        </w:rPr>
        <w:t>Г. Г. Сильницкий // </w:t>
      </w:r>
      <w:r w:rsidRPr="008B21B0">
        <w:rPr>
          <w:sz w:val="28"/>
        </w:rPr>
        <w:t>Проблемы теории грамматического залога. – Л., 1978.</w:t>
      </w:r>
      <w:r w:rsidRPr="008B21B0">
        <w:rPr>
          <w:sz w:val="28"/>
          <w:lang w:val="uk-UA"/>
        </w:rPr>
        <w:t xml:space="preserve"> – </w:t>
      </w:r>
      <w:r w:rsidRPr="008B21B0">
        <w:rPr>
          <w:sz w:val="28"/>
        </w:rPr>
        <w:t>С. 65–71.</w:t>
      </w:r>
    </w:p>
    <w:p w:rsidR="00F36349" w:rsidRPr="008B21B0" w:rsidRDefault="00F36349" w:rsidP="00830EA1">
      <w:pPr>
        <w:numPr>
          <w:ilvl w:val="0"/>
          <w:numId w:val="55"/>
        </w:numPr>
        <w:suppressAutoHyphens w:val="0"/>
        <w:spacing w:line="360" w:lineRule="auto"/>
        <w:jc w:val="both"/>
        <w:rPr>
          <w:sz w:val="28"/>
        </w:rPr>
      </w:pPr>
      <w:r w:rsidRPr="008B21B0">
        <w:rPr>
          <w:sz w:val="28"/>
        </w:rPr>
        <w:t>Сильницкий Г. Г. Глагольная валентность и залог / </w:t>
      </w:r>
      <w:r w:rsidRPr="008B21B0">
        <w:rPr>
          <w:sz w:val="28"/>
          <w:lang w:val="uk-UA"/>
        </w:rPr>
        <w:t>Г. Г. Сильницкий // </w:t>
      </w:r>
      <w:r w:rsidRPr="008B21B0">
        <w:rPr>
          <w:sz w:val="28"/>
        </w:rPr>
        <w:t>Типология пассивных конструкций. Диатезы и залоги. – Л., 1974. – С. 46–53.</w:t>
      </w:r>
    </w:p>
    <w:p w:rsidR="00F36349" w:rsidRPr="008B21B0" w:rsidRDefault="00F36349" w:rsidP="00830EA1">
      <w:pPr>
        <w:numPr>
          <w:ilvl w:val="0"/>
          <w:numId w:val="55"/>
        </w:numPr>
        <w:suppressAutoHyphens w:val="0"/>
        <w:spacing w:line="360" w:lineRule="auto"/>
        <w:jc w:val="both"/>
        <w:rPr>
          <w:sz w:val="28"/>
        </w:rPr>
      </w:pPr>
      <w:r w:rsidRPr="008B21B0">
        <w:rPr>
          <w:sz w:val="28"/>
        </w:rPr>
        <w:t>Сильницкий Г. Г. Двухуровневая модель предложения Теньера-Холодовича и современная синтаксическая теория / </w:t>
      </w:r>
      <w:r w:rsidRPr="008B21B0">
        <w:rPr>
          <w:sz w:val="28"/>
          <w:lang w:val="uk-UA"/>
        </w:rPr>
        <w:t xml:space="preserve">Г. Г. Сильницкий </w:t>
      </w:r>
      <w:r w:rsidRPr="008B21B0">
        <w:rPr>
          <w:sz w:val="28"/>
        </w:rPr>
        <w:t>// Проблемы типологии и общей лингвистики : материалы междунар. науч. конф., посвященной 100-летию со дня рождения проф. А. А. Холодовича, 4–6 сент. 2006 г. : тез. докл. – СПб, 2006. – С. 136–142.</w:t>
      </w:r>
    </w:p>
    <w:p w:rsidR="00F36349" w:rsidRPr="008B21B0" w:rsidRDefault="00F36349" w:rsidP="00830EA1">
      <w:pPr>
        <w:numPr>
          <w:ilvl w:val="0"/>
          <w:numId w:val="55"/>
        </w:numPr>
        <w:suppressAutoHyphens w:val="0"/>
        <w:spacing w:line="360" w:lineRule="auto"/>
        <w:jc w:val="both"/>
        <w:rPr>
          <w:sz w:val="28"/>
        </w:rPr>
      </w:pPr>
      <w:r w:rsidRPr="008B21B0">
        <w:rPr>
          <w:sz w:val="28"/>
        </w:rPr>
        <w:t>Сильницкий Г. Г. Понятие восходящей и нисходящей валентности и их роль в дифференциации неличных форм глагола / </w:t>
      </w:r>
      <w:r w:rsidRPr="008B21B0">
        <w:rPr>
          <w:sz w:val="28"/>
          <w:lang w:val="uk-UA"/>
        </w:rPr>
        <w:t xml:space="preserve">Г. Г. Сильницкий </w:t>
      </w:r>
      <w:r w:rsidRPr="008B21B0">
        <w:rPr>
          <w:sz w:val="28"/>
        </w:rPr>
        <w:t>// Типология и грамматика. – М., 1990. – С. 118–125.</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Сильницкий Г. Г. Семантические типы ситуаций и семантические классы глаголов / </w:t>
      </w:r>
      <w:r w:rsidRPr="008B21B0">
        <w:rPr>
          <w:sz w:val="28"/>
          <w:lang w:val="uk-UA"/>
        </w:rPr>
        <w:t xml:space="preserve">Г. Г. Сильницкий </w:t>
      </w:r>
      <w:r w:rsidRPr="008B21B0">
        <w:rPr>
          <w:sz w:val="28"/>
        </w:rPr>
        <w:t>// Проблемы структурной лингвистики. 1972. – М., 1973. –</w:t>
      </w:r>
      <w:r w:rsidRPr="008B21B0">
        <w:rPr>
          <w:sz w:val="28"/>
          <w:lang w:val="uk-UA"/>
        </w:rPr>
        <w:t xml:space="preserve"> </w:t>
      </w:r>
      <w:r w:rsidRPr="008B21B0">
        <w:rPr>
          <w:sz w:val="28"/>
        </w:rPr>
        <w:t>С. </w:t>
      </w:r>
      <w:r w:rsidRPr="008B21B0">
        <w:rPr>
          <w:sz w:val="28"/>
          <w:lang w:val="uk-UA"/>
        </w:rPr>
        <w:t>373</w:t>
      </w:r>
      <w:r w:rsidRPr="008B21B0">
        <w:rPr>
          <w:sz w:val="28"/>
        </w:rPr>
        <w:t>–</w:t>
      </w:r>
      <w:r w:rsidRPr="008B21B0">
        <w:rPr>
          <w:sz w:val="28"/>
          <w:lang w:val="uk-UA"/>
        </w:rPr>
        <w:t>391.</w:t>
      </w:r>
    </w:p>
    <w:p w:rsidR="00F36349" w:rsidRPr="008B21B0" w:rsidRDefault="00F36349" w:rsidP="00830EA1">
      <w:pPr>
        <w:numPr>
          <w:ilvl w:val="0"/>
          <w:numId w:val="55"/>
        </w:numPr>
        <w:suppressAutoHyphens w:val="0"/>
        <w:spacing w:line="360" w:lineRule="auto"/>
        <w:jc w:val="both"/>
        <w:rPr>
          <w:sz w:val="28"/>
        </w:rPr>
      </w:pPr>
      <w:r w:rsidRPr="008B21B0">
        <w:rPr>
          <w:sz w:val="28"/>
        </w:rPr>
        <w:t>Соотношение глагольных признаков различных уровней / </w:t>
      </w:r>
      <w:r w:rsidRPr="008B21B0">
        <w:rPr>
          <w:sz w:val="28"/>
          <w:lang w:val="uk-UA"/>
        </w:rPr>
        <w:t>под ред. Г. Г. Сильницкого, С. Н. Андреева, П. А. Кузьмина</w:t>
      </w:r>
      <w:r w:rsidRPr="008B21B0">
        <w:rPr>
          <w:sz w:val="28"/>
        </w:rPr>
        <w:t xml:space="preserve">. – Минск: Навука </w:t>
      </w:r>
      <w:r w:rsidRPr="008B21B0">
        <w:rPr>
          <w:sz w:val="28"/>
          <w:lang w:val="uk-UA"/>
        </w:rPr>
        <w:t xml:space="preserve">і </w:t>
      </w:r>
      <w:r w:rsidRPr="008B21B0">
        <w:rPr>
          <w:sz w:val="28"/>
        </w:rPr>
        <w:t>тэхн</w:t>
      </w:r>
      <w:r w:rsidRPr="008B21B0">
        <w:rPr>
          <w:sz w:val="28"/>
          <w:lang w:val="uk-UA"/>
        </w:rPr>
        <w:t>іка</w:t>
      </w:r>
      <w:r w:rsidRPr="008B21B0">
        <w:rPr>
          <w:sz w:val="28"/>
        </w:rPr>
        <w:t>, 1990.</w:t>
      </w:r>
      <w:r w:rsidRPr="008B21B0">
        <w:rPr>
          <w:sz w:val="28"/>
          <w:lang w:val="uk-UA"/>
        </w:rPr>
        <w:t xml:space="preserve"> </w:t>
      </w:r>
      <w:r w:rsidRPr="008B21B0">
        <w:rPr>
          <w:sz w:val="28"/>
        </w:rPr>
        <w:t>–</w:t>
      </w:r>
      <w:r w:rsidRPr="008B21B0">
        <w:rPr>
          <w:sz w:val="28"/>
          <w:lang w:val="uk-UA"/>
        </w:rPr>
        <w:t xml:space="preserve"> 182 с.</w:t>
      </w:r>
    </w:p>
    <w:p w:rsidR="00F36349" w:rsidRPr="008B21B0" w:rsidRDefault="00F36349" w:rsidP="00830EA1">
      <w:pPr>
        <w:numPr>
          <w:ilvl w:val="0"/>
          <w:numId w:val="55"/>
        </w:numPr>
        <w:suppressAutoHyphens w:val="0"/>
        <w:spacing w:line="360" w:lineRule="auto"/>
        <w:jc w:val="both"/>
        <w:rPr>
          <w:sz w:val="28"/>
        </w:rPr>
      </w:pPr>
      <w:r w:rsidRPr="008B21B0">
        <w:rPr>
          <w:sz w:val="28"/>
        </w:rPr>
        <w:t>Степаненко М. І. Взаємодія формально-граматичної і семантичної  валентності у структурі словосполучення та речення / </w:t>
      </w:r>
      <w:r w:rsidRPr="008B21B0">
        <w:rPr>
          <w:sz w:val="28"/>
          <w:lang w:val="uk-UA"/>
        </w:rPr>
        <w:t xml:space="preserve">М. І. Степаненко ; </w:t>
      </w:r>
      <w:r w:rsidRPr="008B21B0">
        <w:rPr>
          <w:sz w:val="28"/>
        </w:rPr>
        <w:t>НАН України, Укр. мовно-інформ. фонд. – К., 1997. – 216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Степанов Ю. С. Вид, залог, переходность (Балто-славянская проблема I) </w:t>
      </w:r>
      <w:r w:rsidRPr="008B21B0">
        <w:rPr>
          <w:sz w:val="28"/>
          <w:lang w:val="uk-UA"/>
        </w:rPr>
        <w:t xml:space="preserve">/ Ю. С. Степанов </w:t>
      </w:r>
      <w:r w:rsidRPr="008B21B0">
        <w:rPr>
          <w:sz w:val="28"/>
        </w:rPr>
        <w:t>// Известия АН СССР.</w:t>
      </w:r>
      <w:r w:rsidRPr="008B21B0">
        <w:rPr>
          <w:sz w:val="28"/>
          <w:lang w:val="uk-UA"/>
        </w:rPr>
        <w:t xml:space="preserve"> </w:t>
      </w:r>
      <w:r w:rsidRPr="008B21B0">
        <w:rPr>
          <w:sz w:val="28"/>
        </w:rPr>
        <w:t>– 1976. – Т. 35,</w:t>
      </w:r>
      <w:r w:rsidRPr="008B21B0">
        <w:rPr>
          <w:sz w:val="28"/>
          <w:lang w:val="uk-UA"/>
        </w:rPr>
        <w:t xml:space="preserve"> </w:t>
      </w:r>
      <w:r w:rsidRPr="008B21B0">
        <w:rPr>
          <w:sz w:val="28"/>
        </w:rPr>
        <w:t>№</w:t>
      </w:r>
      <w:r w:rsidRPr="008B21B0">
        <w:rPr>
          <w:sz w:val="28"/>
          <w:lang w:val="uk-UA"/>
        </w:rPr>
        <w:t> </w:t>
      </w:r>
      <w:r w:rsidRPr="008B21B0">
        <w:rPr>
          <w:sz w:val="28"/>
        </w:rPr>
        <w:t>5. – С. 408–420</w:t>
      </w:r>
      <w:r w:rsidRPr="008B21B0">
        <w:rPr>
          <w:sz w:val="28"/>
          <w:lang w:val="uk-UA"/>
        </w:rPr>
        <w:t>.</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Степанов Ю. С. Вид, залог, переходность (Балто-славянская проблема II) </w:t>
      </w:r>
      <w:r w:rsidRPr="008B21B0">
        <w:rPr>
          <w:sz w:val="28"/>
          <w:lang w:val="uk-UA"/>
        </w:rPr>
        <w:t xml:space="preserve">/ Ю. С. Степанов </w:t>
      </w:r>
      <w:r w:rsidRPr="008B21B0">
        <w:rPr>
          <w:sz w:val="28"/>
        </w:rPr>
        <w:t>// Известия АН СССР.</w:t>
      </w:r>
      <w:r w:rsidRPr="008B21B0">
        <w:rPr>
          <w:sz w:val="28"/>
          <w:lang w:val="uk-UA"/>
        </w:rPr>
        <w:t xml:space="preserve"> </w:t>
      </w:r>
      <w:r w:rsidRPr="008B21B0">
        <w:rPr>
          <w:sz w:val="28"/>
        </w:rPr>
        <w:t>–</w:t>
      </w:r>
      <w:r w:rsidRPr="008B21B0">
        <w:rPr>
          <w:sz w:val="28"/>
          <w:lang w:val="uk-UA"/>
        </w:rPr>
        <w:t xml:space="preserve"> </w:t>
      </w:r>
      <w:r w:rsidRPr="008B21B0">
        <w:rPr>
          <w:sz w:val="28"/>
        </w:rPr>
        <w:t>1977. – Т. 36,</w:t>
      </w:r>
      <w:r w:rsidRPr="008B21B0">
        <w:rPr>
          <w:sz w:val="28"/>
          <w:lang w:val="uk-UA"/>
        </w:rPr>
        <w:t xml:space="preserve"> </w:t>
      </w:r>
      <w:r w:rsidRPr="008B21B0">
        <w:rPr>
          <w:sz w:val="28"/>
        </w:rPr>
        <w:t>№ 2. – С. 135–153.</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Степанова М. Д. О «внешней» и «внутренней» валентности слова / М. Д. Степанова // Иностранные языки в школе. – 1967.</w:t>
      </w:r>
      <w:r w:rsidRPr="008B21B0">
        <w:rPr>
          <w:sz w:val="28"/>
        </w:rPr>
        <w:t xml:space="preserve"> –</w:t>
      </w:r>
      <w:r w:rsidRPr="008B21B0">
        <w:rPr>
          <w:sz w:val="28"/>
          <w:lang w:val="uk-UA"/>
        </w:rPr>
        <w:t xml:space="preserve"> № 3. – С. 13</w:t>
      </w:r>
      <w:r w:rsidRPr="008B21B0">
        <w:rPr>
          <w:sz w:val="28"/>
        </w:rPr>
        <w:t>–</w:t>
      </w:r>
      <w:r w:rsidRPr="008B21B0">
        <w:rPr>
          <w:sz w:val="28"/>
          <w:lang w:val="uk-UA"/>
        </w:rPr>
        <w:t>19.</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Степанова М. Д.</w:t>
      </w:r>
      <w:r w:rsidRPr="008B21B0">
        <w:rPr>
          <w:sz w:val="28"/>
        </w:rPr>
        <w:t xml:space="preserve"> Теория валентности и валентный анализ</w:t>
      </w:r>
      <w:r w:rsidRPr="008B21B0">
        <w:rPr>
          <w:sz w:val="28"/>
          <w:lang w:val="uk-UA"/>
        </w:rPr>
        <w:t xml:space="preserve"> / М. Д. Степанова.</w:t>
      </w:r>
      <w:r w:rsidRPr="008B21B0">
        <w:rPr>
          <w:sz w:val="28"/>
        </w:rPr>
        <w:t xml:space="preserve"> – М. : Моск. пед. ин-т иностранных яз. им. М. Тореза, 1973. – 110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 xml:space="preserve">Степанова М. Д. </w:t>
      </w:r>
      <w:r w:rsidRPr="008B21B0">
        <w:rPr>
          <w:sz w:val="28"/>
        </w:rPr>
        <w:t>Части речи и проблемы валентности в современном немецком языке</w:t>
      </w:r>
      <w:r w:rsidRPr="008B21B0">
        <w:rPr>
          <w:sz w:val="28"/>
          <w:lang w:val="uk-UA"/>
        </w:rPr>
        <w:t xml:space="preserve"> / М. Д. Степанова, Г. Хельбиг.</w:t>
      </w:r>
      <w:r w:rsidRPr="008B21B0">
        <w:rPr>
          <w:sz w:val="28"/>
        </w:rPr>
        <w:t xml:space="preserve"> – М. : Высш. шк., 1978. – 258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Стернин Й. А. Лексическое значение слова в речи : </w:t>
      </w:r>
      <w:r w:rsidRPr="008B21B0">
        <w:rPr>
          <w:sz w:val="28"/>
          <w:lang w:val="uk-UA"/>
        </w:rPr>
        <w:t>а</w:t>
      </w:r>
      <w:r w:rsidRPr="008B21B0">
        <w:rPr>
          <w:sz w:val="28"/>
        </w:rPr>
        <w:t>втореф. дис</w:t>
      </w:r>
      <w:r w:rsidRPr="008B21B0">
        <w:rPr>
          <w:sz w:val="28"/>
          <w:lang w:val="uk-UA"/>
        </w:rPr>
        <w:t xml:space="preserve">. на соискание ученой степени </w:t>
      </w:r>
      <w:r w:rsidRPr="008B21B0">
        <w:rPr>
          <w:sz w:val="28"/>
        </w:rPr>
        <w:t>д-ра филол. наук : спец. 10.02.19</w:t>
      </w:r>
      <w:r w:rsidRPr="008B21B0">
        <w:rPr>
          <w:sz w:val="28"/>
          <w:lang w:val="en-US"/>
        </w:rPr>
        <w:t xml:space="preserve"> </w:t>
      </w:r>
      <w:r w:rsidRPr="008B21B0">
        <w:rPr>
          <w:sz w:val="28"/>
        </w:rPr>
        <w:t>«Теория языка» / Й. А.Стернин. – Минск, 1986. – 32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Столярова А. А. Функціональний аналіз відмінків новогрецької мови / А. А. Столярова // Мовні і концептуальні картини світу: зб. наук. праць. – К.: Київський університет, 2004. – Вип. 12, ч. ІІ. – С. 276–281.</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Теньер Л. Основы структурного синтаксиса</w:t>
      </w:r>
      <w:r w:rsidRPr="008B21B0">
        <w:rPr>
          <w:sz w:val="28"/>
          <w:lang w:val="uk-UA"/>
        </w:rPr>
        <w:t xml:space="preserve"> / Л. Теньер. </w:t>
      </w:r>
      <w:r w:rsidRPr="008B21B0">
        <w:rPr>
          <w:sz w:val="28"/>
        </w:rPr>
        <w:t>– М. : Прогресс, 1988. – 656 с. – (Языковеды мира)</w:t>
      </w:r>
      <w:r w:rsidRPr="008B21B0">
        <w:rPr>
          <w:sz w:val="28"/>
          <w:lang w:val="uk-UA"/>
        </w:rPr>
        <w:t>.</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 xml:space="preserve">Теория функциональной грамматики. Субъектность. Объектность. Коммуникативная </w:t>
      </w:r>
      <w:r w:rsidRPr="008B21B0">
        <w:rPr>
          <w:sz w:val="28"/>
        </w:rPr>
        <w:t>перспектива высказывания</w:t>
      </w:r>
      <w:r w:rsidRPr="008B21B0">
        <w:rPr>
          <w:sz w:val="28"/>
          <w:lang w:val="uk-UA"/>
        </w:rPr>
        <w:t xml:space="preserve"> / отв. ред. А.В.Бондарко. – СПб. : Наука, 1992. – 304 с.</w:t>
      </w:r>
    </w:p>
    <w:p w:rsidR="00F36349" w:rsidRPr="008B21B0" w:rsidRDefault="00F36349" w:rsidP="00830EA1">
      <w:pPr>
        <w:numPr>
          <w:ilvl w:val="0"/>
          <w:numId w:val="55"/>
        </w:numPr>
        <w:suppressAutoHyphens w:val="0"/>
        <w:spacing w:line="360" w:lineRule="auto"/>
        <w:jc w:val="both"/>
        <w:rPr>
          <w:sz w:val="28"/>
          <w:lang w:val="uk-UA"/>
        </w:rPr>
      </w:pPr>
      <w:r w:rsidRPr="008B21B0">
        <w:rPr>
          <w:sz w:val="28"/>
          <w:lang w:val="uk-UA"/>
        </w:rPr>
        <w:t>Типология каузативных конструкций. Морфологичсеский каузатив. – Л. : Наука, 1969. – 311 с.</w:t>
      </w:r>
    </w:p>
    <w:p w:rsidR="00F36349" w:rsidRPr="008B21B0" w:rsidRDefault="00F36349" w:rsidP="00830EA1">
      <w:pPr>
        <w:numPr>
          <w:ilvl w:val="0"/>
          <w:numId w:val="55"/>
        </w:numPr>
        <w:suppressAutoHyphens w:val="0"/>
        <w:spacing w:line="360" w:lineRule="auto"/>
        <w:jc w:val="both"/>
        <w:rPr>
          <w:sz w:val="28"/>
        </w:rPr>
      </w:pPr>
      <w:r w:rsidRPr="008B21B0">
        <w:rPr>
          <w:sz w:val="28"/>
        </w:rPr>
        <w:t>Уфимцева А. А. Лексическое значение: принцип семасиологического описания лексики</w:t>
      </w:r>
      <w:r w:rsidRPr="008B21B0">
        <w:rPr>
          <w:sz w:val="28"/>
          <w:lang w:val="uk-UA"/>
        </w:rPr>
        <w:t xml:space="preserve"> / А. А. Уфимцева.</w:t>
      </w:r>
      <w:r w:rsidRPr="008B21B0">
        <w:rPr>
          <w:sz w:val="28"/>
        </w:rPr>
        <w:t xml:space="preserve"> – М. : Наука, 1986. – 240 с.</w:t>
      </w:r>
    </w:p>
    <w:p w:rsidR="00F36349" w:rsidRPr="008B21B0" w:rsidRDefault="00F36349" w:rsidP="00830EA1">
      <w:pPr>
        <w:numPr>
          <w:ilvl w:val="0"/>
          <w:numId w:val="55"/>
        </w:numPr>
        <w:suppressAutoHyphens w:val="0"/>
        <w:spacing w:line="360" w:lineRule="auto"/>
        <w:jc w:val="both"/>
        <w:rPr>
          <w:sz w:val="28"/>
          <w:szCs w:val="28"/>
        </w:rPr>
      </w:pPr>
      <w:r w:rsidRPr="008B21B0">
        <w:rPr>
          <w:sz w:val="28"/>
          <w:szCs w:val="28"/>
        </w:rPr>
        <w:t xml:space="preserve">Федоренко О. І. Лексична сполучуваність компонентів сталих дієслівно-субстантивних виразів типу </w:t>
      </w:r>
      <w:r w:rsidRPr="008B21B0">
        <w:rPr>
          <w:i/>
          <w:iCs/>
          <w:sz w:val="28"/>
          <w:szCs w:val="28"/>
        </w:rPr>
        <w:t xml:space="preserve">to give a smile, to have a look, to make a suggestion </w:t>
      </w:r>
      <w:r w:rsidRPr="008B21B0">
        <w:rPr>
          <w:sz w:val="28"/>
          <w:szCs w:val="28"/>
        </w:rPr>
        <w:t>у сучасній англійській мові :</w:t>
      </w:r>
      <w:r w:rsidRPr="008B21B0">
        <w:rPr>
          <w:i/>
          <w:iCs/>
          <w:sz w:val="28"/>
          <w:szCs w:val="28"/>
          <w:lang w:val="uk-UA"/>
        </w:rPr>
        <w:t xml:space="preserve"> </w:t>
      </w:r>
      <w:r w:rsidRPr="008B21B0">
        <w:rPr>
          <w:sz w:val="28"/>
          <w:szCs w:val="28"/>
          <w:lang w:val="uk-UA"/>
        </w:rPr>
        <w:t>а</w:t>
      </w:r>
      <w:r w:rsidRPr="008B21B0">
        <w:rPr>
          <w:sz w:val="28"/>
          <w:szCs w:val="28"/>
        </w:rPr>
        <w:t>втореф. дис</w:t>
      </w:r>
      <w:r w:rsidRPr="008B21B0">
        <w:rPr>
          <w:sz w:val="28"/>
          <w:szCs w:val="28"/>
          <w:lang w:val="uk-UA"/>
        </w:rPr>
        <w:t xml:space="preserve">. на здобуття наук. ступеня </w:t>
      </w:r>
      <w:r w:rsidRPr="008B21B0">
        <w:rPr>
          <w:sz w:val="28"/>
          <w:szCs w:val="28"/>
        </w:rPr>
        <w:t xml:space="preserve">канд. філол. наук : спец. 10.02.04 </w:t>
      </w:r>
      <w:r w:rsidRPr="008B21B0">
        <w:rPr>
          <w:sz w:val="28"/>
          <w:szCs w:val="28"/>
          <w:lang w:val="uk-UA"/>
        </w:rPr>
        <w:t xml:space="preserve">«Германські мови» </w:t>
      </w:r>
      <w:r w:rsidRPr="008B21B0">
        <w:rPr>
          <w:sz w:val="28"/>
          <w:szCs w:val="28"/>
        </w:rPr>
        <w:t xml:space="preserve">/ О. І.Федоренко. </w:t>
      </w:r>
      <w:r w:rsidRPr="008B21B0">
        <w:rPr>
          <w:sz w:val="28"/>
        </w:rPr>
        <w:t>–</w:t>
      </w:r>
      <w:r w:rsidRPr="008B21B0">
        <w:rPr>
          <w:sz w:val="28"/>
          <w:szCs w:val="28"/>
        </w:rPr>
        <w:t xml:space="preserve"> Л., 2004. </w:t>
      </w:r>
      <w:r w:rsidRPr="008B21B0">
        <w:rPr>
          <w:sz w:val="28"/>
        </w:rPr>
        <w:t>–</w:t>
      </w:r>
      <w:r w:rsidRPr="008B21B0">
        <w:rPr>
          <w:sz w:val="28"/>
          <w:szCs w:val="28"/>
        </w:rPr>
        <w:t xml:space="preserve"> 24 с.</w:t>
      </w:r>
    </w:p>
    <w:p w:rsidR="00F36349" w:rsidRPr="008B21B0" w:rsidRDefault="00F36349" w:rsidP="00830EA1">
      <w:pPr>
        <w:numPr>
          <w:ilvl w:val="0"/>
          <w:numId w:val="55"/>
        </w:numPr>
        <w:suppressAutoHyphens w:val="0"/>
        <w:spacing w:line="360" w:lineRule="auto"/>
        <w:jc w:val="both"/>
        <w:rPr>
          <w:sz w:val="28"/>
        </w:rPr>
      </w:pPr>
      <w:r w:rsidRPr="008B21B0">
        <w:rPr>
          <w:sz w:val="28"/>
          <w:szCs w:val="28"/>
        </w:rPr>
        <w:t>Филичева Н. И. О словосочетаниях в современном</w:t>
      </w:r>
      <w:r w:rsidRPr="008B21B0">
        <w:rPr>
          <w:sz w:val="28"/>
        </w:rPr>
        <w:t xml:space="preserve"> немецком языке</w:t>
      </w:r>
      <w:r w:rsidRPr="008B21B0">
        <w:rPr>
          <w:sz w:val="28"/>
          <w:lang w:val="uk-UA"/>
        </w:rPr>
        <w:t xml:space="preserve"> / Н. И. Филичева.</w:t>
      </w:r>
      <w:r w:rsidRPr="008B21B0">
        <w:rPr>
          <w:sz w:val="28"/>
        </w:rPr>
        <w:t xml:space="preserve"> – М. : Высш. шк., 1969. – 205 с.</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Филлмор Ч. Дело о падеже / Ч. Филлмор // Новое в зарубежной лингвистике. Вып. Х : Лингвистичекая семантика.</w:t>
      </w:r>
      <w:r w:rsidRPr="008B21B0">
        <w:rPr>
          <w:sz w:val="28"/>
        </w:rPr>
        <w:t xml:space="preserve"> –</w:t>
      </w:r>
      <w:r w:rsidRPr="008B21B0">
        <w:rPr>
          <w:sz w:val="28"/>
          <w:lang w:val="uk-UA"/>
        </w:rPr>
        <w:t xml:space="preserve"> М., 1981а. – С. 369</w:t>
      </w:r>
      <w:r w:rsidRPr="008B21B0">
        <w:rPr>
          <w:sz w:val="28"/>
        </w:rPr>
        <w:t>–</w:t>
      </w:r>
      <w:r w:rsidRPr="008B21B0">
        <w:rPr>
          <w:sz w:val="28"/>
          <w:lang w:val="uk-UA"/>
        </w:rPr>
        <w:t>495.</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 xml:space="preserve">Филлмор Ч. Дело о падеже / Ч. Филлмор // Новое в зарубежной лингвистике. Вып. Х : Лингвистичекая семантика. </w:t>
      </w:r>
      <w:r w:rsidRPr="008B21B0">
        <w:rPr>
          <w:sz w:val="28"/>
        </w:rPr>
        <w:t>–</w:t>
      </w:r>
      <w:r w:rsidRPr="008B21B0">
        <w:rPr>
          <w:sz w:val="28"/>
          <w:lang w:val="uk-UA"/>
        </w:rPr>
        <w:t xml:space="preserve"> М., 1981б – С. 496</w:t>
      </w:r>
      <w:r w:rsidRPr="008B21B0">
        <w:rPr>
          <w:sz w:val="28"/>
        </w:rPr>
        <w:t>–</w:t>
      </w:r>
      <w:r w:rsidRPr="008B21B0">
        <w:rPr>
          <w:sz w:val="28"/>
          <w:lang w:val="uk-UA"/>
        </w:rPr>
        <w:t>530.</w:t>
      </w:r>
    </w:p>
    <w:p w:rsidR="00F36349" w:rsidRPr="008B21B0" w:rsidRDefault="00F36349" w:rsidP="00830EA1">
      <w:pPr>
        <w:numPr>
          <w:ilvl w:val="0"/>
          <w:numId w:val="55"/>
        </w:numPr>
        <w:suppressAutoHyphens w:val="0"/>
        <w:spacing w:line="360" w:lineRule="auto"/>
        <w:jc w:val="both"/>
        <w:rPr>
          <w:sz w:val="28"/>
        </w:rPr>
      </w:pPr>
      <w:r w:rsidRPr="008B21B0">
        <w:rPr>
          <w:sz w:val="28"/>
        </w:rPr>
        <w:t>Холодович А. А. Проблемы грамматической теории</w:t>
      </w:r>
      <w:r w:rsidRPr="008B21B0">
        <w:rPr>
          <w:sz w:val="28"/>
          <w:lang w:val="uk-UA"/>
        </w:rPr>
        <w:t xml:space="preserve"> / А. А. Холодович.</w:t>
      </w:r>
      <w:r w:rsidRPr="008B21B0">
        <w:rPr>
          <w:sz w:val="28"/>
        </w:rPr>
        <w:t xml:space="preserve"> – Л. : Наука, 1979. – 304 с.</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Холодович А. А. Теоретические проблемы реципрока в современном японском языке </w:t>
      </w:r>
      <w:r w:rsidRPr="008B21B0">
        <w:rPr>
          <w:sz w:val="28"/>
          <w:lang w:val="uk-UA"/>
        </w:rPr>
        <w:t>/ А. А. Холодович</w:t>
      </w:r>
      <w:r w:rsidRPr="008B21B0">
        <w:rPr>
          <w:sz w:val="28"/>
        </w:rPr>
        <w:t xml:space="preserve"> /</w:t>
      </w:r>
      <w:r w:rsidRPr="008B21B0">
        <w:rPr>
          <w:sz w:val="28"/>
          <w:lang w:val="uk-UA"/>
        </w:rPr>
        <w:t>/ </w:t>
      </w:r>
      <w:r w:rsidRPr="008B21B0">
        <w:rPr>
          <w:sz w:val="28"/>
        </w:rPr>
        <w:t>Проблемы теории грамматического залога. – Л. , 1978. – С. 5–16</w:t>
      </w:r>
      <w:r w:rsidRPr="008B21B0">
        <w:rPr>
          <w:sz w:val="28"/>
          <w:lang w:val="uk-UA"/>
        </w:rPr>
        <w:t>.</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Храковский В. С. Пассивные конструкции </w:t>
      </w:r>
      <w:r w:rsidRPr="008B21B0">
        <w:rPr>
          <w:sz w:val="28"/>
          <w:lang w:val="uk-UA"/>
        </w:rPr>
        <w:t xml:space="preserve">/ В. С. Храковский </w:t>
      </w:r>
      <w:r w:rsidRPr="008B21B0">
        <w:rPr>
          <w:sz w:val="28"/>
        </w:rPr>
        <w:t>// Типология пассивных конструкций. Диатезы и залоги. – Л. , 1974. – С. 5–46.</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Циммерман И. Синтаксические функции актантов, залог и переходность </w:t>
      </w:r>
      <w:r w:rsidRPr="008B21B0">
        <w:rPr>
          <w:sz w:val="28"/>
          <w:lang w:val="uk-UA"/>
        </w:rPr>
        <w:t xml:space="preserve">/ И.Циммерман </w:t>
      </w:r>
      <w:r w:rsidRPr="008B21B0">
        <w:rPr>
          <w:sz w:val="28"/>
        </w:rPr>
        <w:t>// Проблемы теории грамматического залога. – Л. : Наука</w:t>
      </w:r>
      <w:r w:rsidRPr="008B21B0">
        <w:rPr>
          <w:sz w:val="28"/>
          <w:lang w:val="uk-UA"/>
        </w:rPr>
        <w:t>, 1978.</w:t>
      </w:r>
      <w:r w:rsidRPr="008B21B0">
        <w:rPr>
          <w:sz w:val="28"/>
        </w:rPr>
        <w:t xml:space="preserve"> – С. 71–79.</w:t>
      </w:r>
    </w:p>
    <w:p w:rsidR="00F36349" w:rsidRPr="008B21B0" w:rsidRDefault="00F36349" w:rsidP="00830EA1">
      <w:pPr>
        <w:numPr>
          <w:ilvl w:val="0"/>
          <w:numId w:val="55"/>
        </w:numPr>
        <w:suppressAutoHyphens w:val="0"/>
        <w:spacing w:line="360" w:lineRule="auto"/>
        <w:jc w:val="both"/>
        <w:rPr>
          <w:sz w:val="28"/>
        </w:rPr>
      </w:pPr>
      <w:r w:rsidRPr="008B21B0">
        <w:rPr>
          <w:sz w:val="28"/>
        </w:rPr>
        <w:lastRenderedPageBreak/>
        <w:t xml:space="preserve">Чейлитко Н. Ідеографічний словник сполучуваності як лінгвістична проблема </w:t>
      </w:r>
      <w:r w:rsidRPr="008B21B0">
        <w:rPr>
          <w:sz w:val="28"/>
          <w:lang w:val="uk-UA"/>
        </w:rPr>
        <w:t xml:space="preserve">/ Н. Чейлитко </w:t>
      </w:r>
      <w:r w:rsidRPr="008B21B0">
        <w:rPr>
          <w:sz w:val="28"/>
        </w:rPr>
        <w:t xml:space="preserve">// Мовні і концептуальні картини світу : </w:t>
      </w:r>
      <w:r w:rsidRPr="008B21B0">
        <w:rPr>
          <w:sz w:val="28"/>
          <w:lang w:val="uk-UA"/>
        </w:rPr>
        <w:t>з</w:t>
      </w:r>
      <w:r w:rsidRPr="008B21B0">
        <w:rPr>
          <w:sz w:val="28"/>
        </w:rPr>
        <w:t>б. наук. пр. – Вип. 18, кн. 2. – К., 2005. – С. 253–257.</w:t>
      </w:r>
    </w:p>
    <w:p w:rsidR="00F36349" w:rsidRPr="008B21B0" w:rsidRDefault="00F36349" w:rsidP="00830EA1">
      <w:pPr>
        <w:numPr>
          <w:ilvl w:val="0"/>
          <w:numId w:val="55"/>
        </w:numPr>
        <w:suppressAutoHyphens w:val="0"/>
        <w:spacing w:line="360" w:lineRule="auto"/>
        <w:jc w:val="both"/>
        <w:rPr>
          <w:sz w:val="28"/>
        </w:rPr>
      </w:pPr>
      <w:r w:rsidRPr="008B21B0">
        <w:rPr>
          <w:sz w:val="28"/>
        </w:rPr>
        <w:t>Чейф У. Л. Значение и структура языка</w:t>
      </w:r>
      <w:r w:rsidRPr="008B21B0">
        <w:rPr>
          <w:sz w:val="28"/>
          <w:lang w:val="uk-UA"/>
        </w:rPr>
        <w:t xml:space="preserve"> / У. Л. Чейф. </w:t>
      </w:r>
      <w:r w:rsidRPr="008B21B0">
        <w:rPr>
          <w:sz w:val="28"/>
        </w:rPr>
        <w:t>– М. : Прогресс, 1975. – 432 с.</w:t>
      </w:r>
    </w:p>
    <w:p w:rsidR="00F36349" w:rsidRPr="008B21B0" w:rsidRDefault="00F36349" w:rsidP="00830EA1">
      <w:pPr>
        <w:numPr>
          <w:ilvl w:val="0"/>
          <w:numId w:val="55"/>
        </w:numPr>
        <w:suppressAutoHyphens w:val="0"/>
        <w:spacing w:line="360" w:lineRule="auto"/>
        <w:jc w:val="both"/>
        <w:rPr>
          <w:i/>
          <w:iCs/>
          <w:sz w:val="28"/>
        </w:rPr>
      </w:pPr>
      <w:r w:rsidRPr="008B21B0">
        <w:rPr>
          <w:sz w:val="28"/>
        </w:rPr>
        <w:t>Чесноков П. В. Зависимость сочетаемости синтаксических единиц от семантических форм мышления / </w:t>
      </w:r>
      <w:r w:rsidRPr="008B21B0">
        <w:rPr>
          <w:sz w:val="28"/>
          <w:lang w:val="uk-UA"/>
        </w:rPr>
        <w:t>П. В. Чесноков</w:t>
      </w:r>
      <w:r w:rsidRPr="008B21B0">
        <w:rPr>
          <w:sz w:val="28"/>
        </w:rPr>
        <w:t xml:space="preserve"> // Сочетаемость синтаксических единиц </w:t>
      </w:r>
      <w:r w:rsidRPr="008B21B0">
        <w:rPr>
          <w:iCs/>
          <w:sz w:val="28"/>
          <w:lang w:val="uk-UA"/>
        </w:rPr>
        <w:t xml:space="preserve">: межвуз. </w:t>
      </w:r>
      <w:r w:rsidRPr="008B21B0">
        <w:rPr>
          <w:sz w:val="28"/>
          <w:lang w:val="uk-UA"/>
        </w:rPr>
        <w:t>с</w:t>
      </w:r>
      <w:r w:rsidRPr="008B21B0">
        <w:rPr>
          <w:sz w:val="28"/>
        </w:rPr>
        <w:t xml:space="preserve">б. </w:t>
      </w:r>
      <w:r w:rsidRPr="008B21B0">
        <w:rPr>
          <w:sz w:val="28"/>
          <w:lang w:val="uk-UA"/>
        </w:rPr>
        <w:t>науч</w:t>
      </w:r>
      <w:r w:rsidRPr="008B21B0">
        <w:rPr>
          <w:sz w:val="28"/>
        </w:rPr>
        <w:t>.</w:t>
      </w:r>
      <w:r w:rsidRPr="008B21B0">
        <w:rPr>
          <w:sz w:val="28"/>
          <w:lang w:val="uk-UA"/>
        </w:rPr>
        <w:t xml:space="preserve"> тр. / ред. П. В. Чесноков.</w:t>
      </w:r>
      <w:r w:rsidRPr="008B21B0">
        <w:rPr>
          <w:sz w:val="28"/>
        </w:rPr>
        <w:t xml:space="preserve"> – Ростов н/Д, 1984. – С. 3–11.</w:t>
      </w:r>
    </w:p>
    <w:p w:rsidR="00F36349" w:rsidRPr="008B21B0" w:rsidRDefault="00F36349" w:rsidP="00830EA1">
      <w:pPr>
        <w:numPr>
          <w:ilvl w:val="0"/>
          <w:numId w:val="55"/>
        </w:numPr>
        <w:suppressAutoHyphens w:val="0"/>
        <w:spacing w:line="360" w:lineRule="auto"/>
        <w:jc w:val="both"/>
        <w:rPr>
          <w:i/>
          <w:iCs/>
          <w:sz w:val="28"/>
        </w:rPr>
      </w:pPr>
      <w:r w:rsidRPr="008B21B0">
        <w:rPr>
          <w:sz w:val="28"/>
        </w:rPr>
        <w:t>Чудинов А. П. О деривации глаголов с каузативным значением / А. П. Чудинов // Исследования по семантике. –</w:t>
      </w:r>
      <w:r w:rsidRPr="008B21B0">
        <w:rPr>
          <w:sz w:val="28"/>
          <w:lang w:val="uk-UA"/>
        </w:rPr>
        <w:t xml:space="preserve"> </w:t>
      </w:r>
      <w:r w:rsidRPr="008B21B0">
        <w:rPr>
          <w:sz w:val="28"/>
        </w:rPr>
        <w:t>Уфа</w:t>
      </w:r>
      <w:r w:rsidRPr="008B21B0">
        <w:rPr>
          <w:sz w:val="28"/>
          <w:lang w:val="uk-UA"/>
        </w:rPr>
        <w:t>,</w:t>
      </w:r>
      <w:r w:rsidRPr="008B21B0">
        <w:rPr>
          <w:sz w:val="28"/>
        </w:rPr>
        <w:t xml:space="preserve"> 1984. – № 10. – С. 20–25.</w:t>
      </w:r>
    </w:p>
    <w:p w:rsidR="00F36349" w:rsidRPr="008B21B0" w:rsidRDefault="00F36349" w:rsidP="00830EA1">
      <w:pPr>
        <w:numPr>
          <w:ilvl w:val="0"/>
          <w:numId w:val="55"/>
        </w:numPr>
        <w:suppressAutoHyphens w:val="0"/>
        <w:spacing w:line="360" w:lineRule="auto"/>
        <w:jc w:val="both"/>
        <w:rPr>
          <w:i/>
          <w:iCs/>
          <w:sz w:val="28"/>
        </w:rPr>
      </w:pPr>
      <w:r w:rsidRPr="008B21B0">
        <w:rPr>
          <w:sz w:val="28"/>
        </w:rPr>
        <w:t>Чудинов А. П. О семантике каузативных глаголов / А. П. Чудинов // Исследования по семантике. – Уфа</w:t>
      </w:r>
      <w:r w:rsidRPr="008B21B0">
        <w:rPr>
          <w:sz w:val="28"/>
          <w:lang w:val="uk-UA"/>
        </w:rPr>
        <w:t xml:space="preserve">, </w:t>
      </w:r>
      <w:r w:rsidRPr="008B21B0">
        <w:rPr>
          <w:sz w:val="28"/>
        </w:rPr>
        <w:t>1981. –</w:t>
      </w:r>
      <w:r w:rsidRPr="008B21B0">
        <w:rPr>
          <w:sz w:val="28"/>
          <w:lang w:val="uk-UA"/>
        </w:rPr>
        <w:t xml:space="preserve"> </w:t>
      </w:r>
      <w:r w:rsidRPr="008B21B0">
        <w:rPr>
          <w:sz w:val="28"/>
        </w:rPr>
        <w:t>№ 7. – С. 58–60.</w:t>
      </w:r>
    </w:p>
    <w:p w:rsidR="00F36349" w:rsidRPr="008B21B0" w:rsidRDefault="00F36349" w:rsidP="00830EA1">
      <w:pPr>
        <w:numPr>
          <w:ilvl w:val="0"/>
          <w:numId w:val="55"/>
        </w:numPr>
        <w:suppressAutoHyphens w:val="0"/>
        <w:spacing w:line="360" w:lineRule="auto"/>
        <w:jc w:val="both"/>
        <w:rPr>
          <w:i/>
          <w:iCs/>
          <w:sz w:val="28"/>
        </w:rPr>
      </w:pPr>
      <w:r w:rsidRPr="008B21B0">
        <w:rPr>
          <w:sz w:val="28"/>
        </w:rPr>
        <w:t>Чудинов А. П. О некоторых закономерностях совмещения каузативного и некаузативного значений в пределах одной лексемы / А. П. Чудинов // Исследования по семантике. – Уфа</w:t>
      </w:r>
      <w:r w:rsidRPr="008B21B0">
        <w:rPr>
          <w:sz w:val="28"/>
          <w:lang w:val="uk-UA"/>
        </w:rPr>
        <w:t>,</w:t>
      </w:r>
      <w:r w:rsidRPr="008B21B0">
        <w:rPr>
          <w:sz w:val="28"/>
        </w:rPr>
        <w:t xml:space="preserve"> 1982. –</w:t>
      </w:r>
      <w:r w:rsidRPr="008B21B0">
        <w:rPr>
          <w:sz w:val="28"/>
          <w:lang w:val="uk-UA"/>
        </w:rPr>
        <w:t xml:space="preserve"> </w:t>
      </w:r>
      <w:r w:rsidRPr="008B21B0">
        <w:rPr>
          <w:sz w:val="28"/>
        </w:rPr>
        <w:t>№ 8. – С. 64–66.</w:t>
      </w:r>
    </w:p>
    <w:p w:rsidR="00F36349" w:rsidRPr="008B21B0" w:rsidRDefault="00F36349" w:rsidP="00830EA1">
      <w:pPr>
        <w:numPr>
          <w:ilvl w:val="0"/>
          <w:numId w:val="55"/>
        </w:numPr>
        <w:suppressAutoHyphens w:val="0"/>
        <w:spacing w:line="360" w:lineRule="auto"/>
        <w:jc w:val="both"/>
        <w:rPr>
          <w:i/>
          <w:iCs/>
          <w:sz w:val="28"/>
        </w:rPr>
      </w:pPr>
      <w:r w:rsidRPr="008B21B0">
        <w:rPr>
          <w:sz w:val="28"/>
        </w:rPr>
        <w:t xml:space="preserve">Шапиро А. Б. О залогах в современном русском языке </w:t>
      </w:r>
      <w:r w:rsidRPr="008B21B0">
        <w:rPr>
          <w:sz w:val="28"/>
          <w:lang w:val="uk-UA"/>
        </w:rPr>
        <w:t xml:space="preserve">/ А. Б. Шапиро </w:t>
      </w:r>
      <w:r w:rsidRPr="008B21B0">
        <w:rPr>
          <w:sz w:val="28"/>
        </w:rPr>
        <w:t>// Ученые записки Моск. гос. пед. ин-та</w:t>
      </w:r>
      <w:r w:rsidRPr="008B21B0">
        <w:rPr>
          <w:sz w:val="28"/>
          <w:lang w:val="uk-UA"/>
        </w:rPr>
        <w:t>.</w:t>
      </w:r>
      <w:r w:rsidRPr="008B21B0">
        <w:rPr>
          <w:sz w:val="28"/>
        </w:rPr>
        <w:t xml:space="preserve"> Каф. русского языка. –</w:t>
      </w:r>
      <w:r w:rsidRPr="008B21B0">
        <w:rPr>
          <w:sz w:val="28"/>
          <w:lang w:val="uk-UA"/>
        </w:rPr>
        <w:t xml:space="preserve"> </w:t>
      </w:r>
      <w:r w:rsidRPr="008B21B0">
        <w:rPr>
          <w:sz w:val="28"/>
        </w:rPr>
        <w:t>1941. – Т. 5, вып. 1. – С. 22–61.</w:t>
      </w:r>
    </w:p>
    <w:p w:rsidR="00F36349" w:rsidRPr="008B21B0" w:rsidRDefault="00F36349" w:rsidP="00830EA1">
      <w:pPr>
        <w:numPr>
          <w:ilvl w:val="0"/>
          <w:numId w:val="55"/>
        </w:numPr>
        <w:suppressAutoHyphens w:val="0"/>
        <w:spacing w:line="360" w:lineRule="auto"/>
        <w:jc w:val="both"/>
        <w:rPr>
          <w:i/>
          <w:iCs/>
          <w:sz w:val="28"/>
        </w:rPr>
      </w:pPr>
      <w:r w:rsidRPr="008B21B0">
        <w:rPr>
          <w:sz w:val="28"/>
        </w:rPr>
        <w:t xml:space="preserve">Шелякин М. А. </w:t>
      </w:r>
      <w:r w:rsidRPr="008B21B0">
        <w:rPr>
          <w:sz w:val="28"/>
          <w:lang w:val="uk-UA"/>
        </w:rPr>
        <w:t>О</w:t>
      </w:r>
      <w:r w:rsidRPr="008B21B0">
        <w:rPr>
          <w:sz w:val="28"/>
        </w:rPr>
        <w:t xml:space="preserve"> понятии и функ</w:t>
      </w:r>
      <w:r w:rsidRPr="008B21B0">
        <w:rPr>
          <w:sz w:val="28"/>
          <w:lang w:val="uk-UA"/>
        </w:rPr>
        <w:t>ц</w:t>
      </w:r>
      <w:r w:rsidRPr="008B21B0">
        <w:rPr>
          <w:sz w:val="28"/>
        </w:rPr>
        <w:t xml:space="preserve">ионально-семантической типологии дополнения объекта в русском языке </w:t>
      </w:r>
      <w:r w:rsidRPr="008B21B0">
        <w:rPr>
          <w:sz w:val="28"/>
          <w:lang w:val="uk-UA"/>
        </w:rPr>
        <w:t>/ М. А. Шелякин // Теоретические проблемы функциональной грамматики : материалы</w:t>
      </w:r>
      <w:r w:rsidRPr="008B21B0">
        <w:rPr>
          <w:sz w:val="28"/>
        </w:rPr>
        <w:t xml:space="preserve"> </w:t>
      </w:r>
      <w:r w:rsidRPr="008B21B0">
        <w:rPr>
          <w:sz w:val="28"/>
          <w:lang w:val="uk-UA"/>
        </w:rPr>
        <w:t>Всерос. науч. конф., 26</w:t>
      </w:r>
      <w:r w:rsidRPr="008B21B0">
        <w:rPr>
          <w:sz w:val="28"/>
        </w:rPr>
        <w:t>–</w:t>
      </w:r>
      <w:r w:rsidRPr="008B21B0">
        <w:rPr>
          <w:sz w:val="28"/>
          <w:lang w:val="uk-UA"/>
        </w:rPr>
        <w:t>28 сент. 2001 г. / отв. ред. А. В. Бондарко. – СПб., 2001. – С. 22–24.</w:t>
      </w:r>
    </w:p>
    <w:p w:rsidR="00F36349" w:rsidRPr="008B21B0" w:rsidRDefault="00F36349" w:rsidP="00830EA1">
      <w:pPr>
        <w:numPr>
          <w:ilvl w:val="0"/>
          <w:numId w:val="55"/>
        </w:numPr>
        <w:suppressAutoHyphens w:val="0"/>
        <w:spacing w:line="360" w:lineRule="auto"/>
        <w:jc w:val="both"/>
        <w:rPr>
          <w:i/>
          <w:iCs/>
          <w:sz w:val="28"/>
          <w:lang w:val="uk-UA"/>
        </w:rPr>
      </w:pPr>
      <w:r w:rsidRPr="008B21B0">
        <w:rPr>
          <w:sz w:val="28"/>
          <w:lang w:val="uk-UA"/>
        </w:rPr>
        <w:t>Шепітько С. В. Досвід системного опису лексики в ідеографії / С. В. Шепітько // Вісник Харківського Національного Університету ім. В. Н. Каразіна. Сер. : Романо-германська філологія. Методика викладання іноземних мов. – Харків, 2005. –№ 649. – С. 80–83.</w:t>
      </w:r>
    </w:p>
    <w:p w:rsidR="00F36349" w:rsidRPr="008B21B0" w:rsidRDefault="00F36349" w:rsidP="00830EA1">
      <w:pPr>
        <w:numPr>
          <w:ilvl w:val="0"/>
          <w:numId w:val="55"/>
        </w:numPr>
        <w:suppressAutoHyphens w:val="0"/>
        <w:spacing w:line="360" w:lineRule="auto"/>
        <w:jc w:val="both"/>
        <w:rPr>
          <w:sz w:val="28"/>
        </w:rPr>
      </w:pPr>
      <w:r w:rsidRPr="008B21B0">
        <w:rPr>
          <w:sz w:val="28"/>
          <w:lang w:val="uk-UA"/>
        </w:rPr>
        <w:t xml:space="preserve">Языковая картина мира и системная лексикография / В. Ю. Апресян, Ю. Д. Апресян, Е. Э. Бабаева и др. ; под ред. Ю. Д. Апресяна ; </w:t>
      </w:r>
      <w:r w:rsidRPr="008B21B0">
        <w:rPr>
          <w:sz w:val="28"/>
        </w:rPr>
        <w:t>РАН, Ин</w:t>
      </w:r>
      <w:r w:rsidRPr="008B21B0">
        <w:rPr>
          <w:sz w:val="28"/>
          <w:lang w:val="uk-UA"/>
        </w:rPr>
        <w:t>-</w:t>
      </w:r>
      <w:r w:rsidRPr="008B21B0">
        <w:rPr>
          <w:sz w:val="28"/>
        </w:rPr>
        <w:t xml:space="preserve">т </w:t>
      </w:r>
      <w:r w:rsidRPr="008B21B0">
        <w:rPr>
          <w:sz w:val="28"/>
        </w:rPr>
        <w:lastRenderedPageBreak/>
        <w:t>русского яз</w:t>
      </w:r>
      <w:r w:rsidRPr="008B21B0">
        <w:rPr>
          <w:sz w:val="28"/>
          <w:lang w:val="uk-UA"/>
        </w:rPr>
        <w:t>.</w:t>
      </w:r>
      <w:r w:rsidRPr="008B21B0">
        <w:rPr>
          <w:sz w:val="28"/>
        </w:rPr>
        <w:t xml:space="preserve"> им. В. В. Виноградова</w:t>
      </w:r>
      <w:r w:rsidRPr="008B21B0">
        <w:rPr>
          <w:sz w:val="28"/>
          <w:lang w:val="uk-UA"/>
        </w:rPr>
        <w:t xml:space="preserve">. </w:t>
      </w:r>
      <w:r w:rsidRPr="008B21B0">
        <w:rPr>
          <w:sz w:val="28"/>
        </w:rPr>
        <w:t>– М. : Языки славянских культур, 2006. – 911 с. – (</w:t>
      </w:r>
      <w:r w:rsidRPr="008B21B0">
        <w:rPr>
          <w:sz w:val="28"/>
          <w:lang w:val="en-US"/>
        </w:rPr>
        <w:t>Studia</w:t>
      </w:r>
      <w:r w:rsidRPr="008B21B0">
        <w:rPr>
          <w:sz w:val="28"/>
        </w:rPr>
        <w:t xml:space="preserve"> </w:t>
      </w:r>
      <w:r w:rsidRPr="008B21B0">
        <w:rPr>
          <w:sz w:val="28"/>
          <w:lang w:val="en-US"/>
        </w:rPr>
        <w:t>philologica</w:t>
      </w:r>
      <w:r w:rsidRPr="008B21B0">
        <w:rPr>
          <w:sz w:val="28"/>
        </w:rPr>
        <w:t>)</w:t>
      </w:r>
      <w:r w:rsidRPr="008B21B0">
        <w:rPr>
          <w:sz w:val="28"/>
          <w:lang w:val="uk-UA"/>
        </w:rPr>
        <w:t>. – Библиогр. : с. 845–872.</w:t>
      </w:r>
    </w:p>
    <w:p w:rsidR="00F36349" w:rsidRPr="008B21B0" w:rsidRDefault="00F36349" w:rsidP="00830EA1">
      <w:pPr>
        <w:numPr>
          <w:ilvl w:val="0"/>
          <w:numId w:val="55"/>
        </w:numPr>
        <w:suppressAutoHyphens w:val="0"/>
        <w:spacing w:line="360" w:lineRule="auto"/>
        <w:jc w:val="both"/>
        <w:rPr>
          <w:sz w:val="28"/>
        </w:rPr>
      </w:pPr>
      <w:r w:rsidRPr="008B21B0">
        <w:rPr>
          <w:sz w:val="28"/>
        </w:rPr>
        <w:t xml:space="preserve">Ярцева В. Н. О синтаксической роли прямого дополнения в языках разных типов </w:t>
      </w:r>
      <w:r w:rsidRPr="008B21B0">
        <w:rPr>
          <w:sz w:val="28"/>
          <w:lang w:val="uk-UA"/>
        </w:rPr>
        <w:t xml:space="preserve">/ В. Н. Ярцева </w:t>
      </w:r>
      <w:r w:rsidRPr="008B21B0">
        <w:rPr>
          <w:sz w:val="28"/>
        </w:rPr>
        <w:t xml:space="preserve">// Члены предложения в языках разных типов. </w:t>
      </w:r>
      <w:r w:rsidRPr="008B21B0">
        <w:rPr>
          <w:sz w:val="28"/>
          <w:lang w:val="uk-UA"/>
        </w:rPr>
        <w:t xml:space="preserve">– </w:t>
      </w:r>
      <w:r w:rsidRPr="008B21B0">
        <w:rPr>
          <w:sz w:val="28"/>
        </w:rPr>
        <w:t>Л. , 1972. – С. 4</w:t>
      </w:r>
      <w:r w:rsidRPr="008B21B0">
        <w:rPr>
          <w:sz w:val="28"/>
          <w:lang w:val="uk-UA"/>
        </w:rPr>
        <w:t>–</w:t>
      </w:r>
      <w:r w:rsidRPr="008B21B0">
        <w:rPr>
          <w:sz w:val="28"/>
        </w:rPr>
        <w:t>19.</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Alexiadou</w:t>
      </w:r>
      <w:r w:rsidRPr="008B21B0">
        <w:rPr>
          <w:lang w:val="en-US"/>
        </w:rPr>
        <w:t> </w:t>
      </w:r>
      <w:r w:rsidRPr="008B21B0">
        <w:rPr>
          <w:sz w:val="28"/>
          <w:lang w:val="en-US"/>
        </w:rPr>
        <w:t>A. Clitics in Restrictive Relatives: an antisymmetric account / A.</w:t>
      </w:r>
      <w:r w:rsidRPr="008B21B0">
        <w:rPr>
          <w:lang w:val="en-US"/>
        </w:rPr>
        <w:t> </w:t>
      </w:r>
      <w:r w:rsidRPr="008B21B0">
        <w:rPr>
          <w:sz w:val="28"/>
          <w:lang w:val="en-US"/>
        </w:rPr>
        <w:t>Alexiadou, E. Anagnostopoulou // </w:t>
      </w:r>
      <w:r w:rsidRPr="008B21B0">
        <w:rPr>
          <w:sz w:val="28"/>
          <w:lang w:val="el-GR"/>
        </w:rPr>
        <w:t>Μελέτες</w:t>
      </w:r>
      <w:r w:rsidRPr="008B21B0">
        <w:rPr>
          <w:sz w:val="28"/>
          <w:lang w:val="en-US"/>
        </w:rPr>
        <w:t xml:space="preserve"> </w:t>
      </w:r>
      <w:r w:rsidRPr="008B21B0">
        <w:rPr>
          <w:sz w:val="28"/>
          <w:lang w:val="el-GR"/>
        </w:rPr>
        <w:t>για</w:t>
      </w:r>
      <w:r w:rsidRPr="008B21B0">
        <w:rPr>
          <w:sz w:val="28"/>
          <w:lang w:val="en-US"/>
        </w:rPr>
        <w:t xml:space="preserve"> </w:t>
      </w:r>
      <w:r w:rsidRPr="008B21B0">
        <w:rPr>
          <w:sz w:val="28"/>
          <w:lang w:val="el-GR"/>
        </w:rPr>
        <w:t>την</w:t>
      </w:r>
      <w:r w:rsidRPr="008B21B0">
        <w:rPr>
          <w:sz w:val="28"/>
          <w:lang w:val="en-US"/>
        </w:rPr>
        <w:t xml:space="preserve"> </w:t>
      </w:r>
      <w:r w:rsidRPr="008B21B0">
        <w:rPr>
          <w:sz w:val="28"/>
          <w:lang w:val="el-GR"/>
        </w:rPr>
        <w:t>ελληνική</w:t>
      </w:r>
      <w:r w:rsidRPr="008B21B0">
        <w:rPr>
          <w:sz w:val="28"/>
          <w:lang w:val="en-US"/>
        </w:rPr>
        <w:t xml:space="preserve"> </w:t>
      </w:r>
      <w:r w:rsidRPr="008B21B0">
        <w:rPr>
          <w:sz w:val="28"/>
          <w:lang w:val="el-GR"/>
        </w:rPr>
        <w:t>γλώσσα</w:t>
      </w:r>
      <w:r w:rsidRPr="008B21B0">
        <w:rPr>
          <w:sz w:val="28"/>
          <w:lang w:val="en-US"/>
        </w:rPr>
        <w:t xml:space="preserve">. </w:t>
      </w:r>
      <w:r w:rsidRPr="008B21B0">
        <w:rPr>
          <w:sz w:val="28"/>
          <w:lang w:val="el-GR"/>
        </w:rPr>
        <w:t>Πρακτικά της 17</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22–24 Απριλίου 1996. – Θεσσαλονίκη, 1997. – Σ.</w:t>
      </w:r>
      <w:r w:rsidRPr="008B21B0">
        <w:rPr>
          <w:sz w:val="28"/>
          <w:lang w:val="en-US"/>
        </w:rPr>
        <w:t> </w:t>
      </w:r>
      <w:r w:rsidRPr="008B21B0">
        <w:rPr>
          <w:sz w:val="28"/>
          <w:lang w:val="el-GR"/>
        </w:rPr>
        <w:t>304–317.</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Anagnostopoulou E. Direct object clitic doubling in Modern Greek: the prominence condition / </w:t>
      </w:r>
      <w:r w:rsidRPr="008B21B0">
        <w:rPr>
          <w:sz w:val="28"/>
          <w:lang w:val="el-GR"/>
        </w:rPr>
        <w:t>Ε</w:t>
      </w:r>
      <w:r w:rsidRPr="008B21B0">
        <w:rPr>
          <w:sz w:val="28"/>
          <w:lang w:val="en-US"/>
        </w:rPr>
        <w:t>. Anagnostopoulou // </w:t>
      </w:r>
      <w:r w:rsidRPr="008B21B0">
        <w:rPr>
          <w:sz w:val="28"/>
          <w:lang w:val="el-GR"/>
        </w:rPr>
        <w:t>Μελέτες</w:t>
      </w:r>
      <w:r w:rsidRPr="008B21B0">
        <w:rPr>
          <w:sz w:val="28"/>
          <w:lang w:val="en-US"/>
        </w:rPr>
        <w:t xml:space="preserve"> </w:t>
      </w:r>
      <w:r w:rsidRPr="008B21B0">
        <w:rPr>
          <w:sz w:val="28"/>
          <w:lang w:val="el-GR"/>
        </w:rPr>
        <w:t>για</w:t>
      </w:r>
      <w:r w:rsidRPr="008B21B0">
        <w:rPr>
          <w:sz w:val="28"/>
          <w:lang w:val="en-US"/>
        </w:rPr>
        <w:t xml:space="preserve"> </w:t>
      </w:r>
      <w:r w:rsidRPr="008B21B0">
        <w:rPr>
          <w:sz w:val="28"/>
          <w:lang w:val="el-GR"/>
        </w:rPr>
        <w:t>την</w:t>
      </w:r>
      <w:r w:rsidRPr="008B21B0">
        <w:rPr>
          <w:sz w:val="28"/>
          <w:lang w:val="en-US"/>
        </w:rPr>
        <w:t xml:space="preserve"> </w:t>
      </w:r>
      <w:r w:rsidRPr="008B21B0">
        <w:rPr>
          <w:sz w:val="28"/>
          <w:lang w:val="el-GR"/>
        </w:rPr>
        <w:t>ελληνική</w:t>
      </w:r>
      <w:r w:rsidRPr="008B21B0">
        <w:rPr>
          <w:sz w:val="28"/>
          <w:lang w:val="en-US"/>
        </w:rPr>
        <w:t xml:space="preserve"> </w:t>
      </w:r>
      <w:r w:rsidRPr="008B21B0">
        <w:rPr>
          <w:sz w:val="28"/>
          <w:lang w:val="el-GR"/>
        </w:rPr>
        <w:t>γλώσσα</w:t>
      </w:r>
      <w:r w:rsidRPr="008B21B0">
        <w:rPr>
          <w:sz w:val="28"/>
          <w:lang w:val="en-US"/>
        </w:rPr>
        <w:t xml:space="preserve">. </w:t>
      </w:r>
      <w:r w:rsidRPr="008B21B0">
        <w:rPr>
          <w:sz w:val="28"/>
          <w:lang w:val="el-GR"/>
        </w:rPr>
        <w:t>Πρακτικά της 15</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11–14 Μα</w:t>
      </w:r>
      <w:r w:rsidRPr="008B21B0">
        <w:rPr>
          <w:sz w:val="28"/>
          <w:lang w:val="uk-UA"/>
        </w:rPr>
        <w:t>їου 1994</w:t>
      </w:r>
      <w:r w:rsidRPr="008B21B0">
        <w:rPr>
          <w:sz w:val="28"/>
          <w:lang w:val="el-GR"/>
        </w:rPr>
        <w:t>.</w:t>
      </w:r>
      <w:r w:rsidRPr="008B21B0">
        <w:rPr>
          <w:sz w:val="28"/>
          <w:lang w:val="uk-UA"/>
        </w:rPr>
        <w:t xml:space="preserve"> </w:t>
      </w:r>
      <w:r w:rsidRPr="008B21B0">
        <w:rPr>
          <w:sz w:val="28"/>
          <w:lang w:val="el-GR"/>
        </w:rPr>
        <w:t>– Θεσσαλονίκη</w:t>
      </w:r>
      <w:r w:rsidRPr="008B21B0">
        <w:rPr>
          <w:sz w:val="28"/>
          <w:lang w:val="en-US"/>
        </w:rPr>
        <w:t> </w:t>
      </w:r>
      <w:r w:rsidRPr="008B21B0">
        <w:rPr>
          <w:sz w:val="28"/>
          <w:lang w:val="el-GR"/>
        </w:rPr>
        <w:t>: Εκδοτικός οίκος αδελφών Κυριακίδη Α.Ε., 1995. – Σ.</w:t>
      </w:r>
      <w:r w:rsidRPr="008B21B0">
        <w:rPr>
          <w:sz w:val="28"/>
          <w:lang w:val="en-US"/>
        </w:rPr>
        <w:t> </w:t>
      </w:r>
      <w:r w:rsidRPr="008B21B0">
        <w:rPr>
          <w:sz w:val="28"/>
          <w:lang w:val="el-GR"/>
        </w:rPr>
        <w:t>328–339.</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Anagnostopoulou E. Exreriencer-object predicates in Greek / </w:t>
      </w:r>
      <w:r w:rsidRPr="008B21B0">
        <w:rPr>
          <w:sz w:val="28"/>
          <w:lang w:val="el-GR"/>
        </w:rPr>
        <w:t>Ε</w:t>
      </w:r>
      <w:r w:rsidRPr="008B21B0">
        <w:rPr>
          <w:sz w:val="28"/>
          <w:lang w:val="en-US"/>
        </w:rPr>
        <w:t>. Anagnostopoulou // </w:t>
      </w:r>
      <w:r w:rsidRPr="008B21B0">
        <w:rPr>
          <w:sz w:val="28"/>
          <w:lang w:val="el-GR"/>
        </w:rPr>
        <w:t>Μελέτες</w:t>
      </w:r>
      <w:r w:rsidRPr="008B21B0">
        <w:rPr>
          <w:sz w:val="28"/>
          <w:lang w:val="en-US"/>
        </w:rPr>
        <w:t xml:space="preserve"> </w:t>
      </w:r>
      <w:r w:rsidRPr="008B21B0">
        <w:rPr>
          <w:sz w:val="28"/>
          <w:lang w:val="el-GR"/>
        </w:rPr>
        <w:t>για</w:t>
      </w:r>
      <w:r w:rsidRPr="008B21B0">
        <w:rPr>
          <w:sz w:val="28"/>
          <w:lang w:val="en-US"/>
        </w:rPr>
        <w:t xml:space="preserve"> </w:t>
      </w:r>
      <w:r w:rsidRPr="008B21B0">
        <w:rPr>
          <w:sz w:val="28"/>
          <w:lang w:val="el-GR"/>
        </w:rPr>
        <w:t>την</w:t>
      </w:r>
      <w:r w:rsidRPr="008B21B0">
        <w:rPr>
          <w:sz w:val="28"/>
          <w:lang w:val="en-US"/>
        </w:rPr>
        <w:t xml:space="preserve"> </w:t>
      </w:r>
      <w:r w:rsidRPr="008B21B0">
        <w:rPr>
          <w:sz w:val="28"/>
          <w:lang w:val="el-GR"/>
        </w:rPr>
        <w:t>ελληνική</w:t>
      </w:r>
      <w:r w:rsidRPr="008B21B0">
        <w:rPr>
          <w:sz w:val="28"/>
          <w:lang w:val="en-US"/>
        </w:rPr>
        <w:t xml:space="preserve"> </w:t>
      </w:r>
      <w:r w:rsidRPr="008B21B0">
        <w:rPr>
          <w:sz w:val="28"/>
          <w:lang w:val="el-GR"/>
        </w:rPr>
        <w:t>γλώσσα</w:t>
      </w:r>
      <w:r w:rsidRPr="008B21B0">
        <w:rPr>
          <w:sz w:val="28"/>
          <w:lang w:val="en-US"/>
        </w:rPr>
        <w:t xml:space="preserve">. </w:t>
      </w:r>
      <w:r w:rsidRPr="008B21B0">
        <w:rPr>
          <w:sz w:val="28"/>
          <w:lang w:val="el-GR"/>
        </w:rPr>
        <w:t>Πρακτικά της 16</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 Θεσσαλονίκη</w:t>
      </w:r>
      <w:r w:rsidRPr="008B21B0">
        <w:rPr>
          <w:sz w:val="28"/>
          <w:lang w:val="en-US"/>
        </w:rPr>
        <w:t> </w:t>
      </w:r>
      <w:r w:rsidRPr="008B21B0">
        <w:rPr>
          <w:sz w:val="28"/>
          <w:lang w:val="el-GR"/>
        </w:rPr>
        <w:t>: Εκδοτικός οίκος αδελφών Κυριακίδη Α.Ε., 1996. – Σ.</w:t>
      </w:r>
      <w:r w:rsidRPr="008B21B0">
        <w:rPr>
          <w:sz w:val="28"/>
          <w:lang w:val="en-US"/>
        </w:rPr>
        <w:t> </w:t>
      </w:r>
      <w:r w:rsidRPr="008B21B0">
        <w:rPr>
          <w:sz w:val="28"/>
          <w:lang w:val="el-GR"/>
        </w:rPr>
        <w:t>254–265.</w:t>
      </w:r>
    </w:p>
    <w:p w:rsidR="00F36349" w:rsidRPr="008B21B0" w:rsidRDefault="00F36349" w:rsidP="00830EA1">
      <w:pPr>
        <w:numPr>
          <w:ilvl w:val="0"/>
          <w:numId w:val="55"/>
        </w:numPr>
        <w:suppressAutoHyphens w:val="0"/>
        <w:spacing w:line="360" w:lineRule="auto"/>
        <w:jc w:val="both"/>
        <w:rPr>
          <w:sz w:val="28"/>
          <w:lang w:val="en-US"/>
        </w:rPr>
      </w:pPr>
      <w:r w:rsidRPr="008B21B0">
        <w:rPr>
          <w:sz w:val="28"/>
          <w:lang w:val="en-US"/>
        </w:rPr>
        <w:t xml:space="preserve">Bendini P. The ergative subject </w:t>
      </w:r>
      <w:r w:rsidRPr="008B21B0">
        <w:rPr>
          <w:sz w:val="28"/>
          <w:lang w:val="uk-UA"/>
        </w:rPr>
        <w:t>/ </w:t>
      </w:r>
      <w:r w:rsidRPr="008B21B0">
        <w:rPr>
          <w:sz w:val="28"/>
          <w:lang w:val="en-US"/>
        </w:rPr>
        <w:t>P. Bendini // Glossologia. – Αθ</w:t>
      </w:r>
      <w:r w:rsidRPr="008B21B0">
        <w:rPr>
          <w:sz w:val="28"/>
          <w:lang w:val="el-GR"/>
        </w:rPr>
        <w:t>ήνα</w:t>
      </w:r>
      <w:r w:rsidRPr="008B21B0">
        <w:rPr>
          <w:sz w:val="28"/>
          <w:lang w:val="en-US"/>
        </w:rPr>
        <w:t>, 1985. – № 4. – P. 31–38.</w:t>
      </w:r>
    </w:p>
    <w:p w:rsidR="00F36349" w:rsidRPr="008B21B0" w:rsidRDefault="00F36349" w:rsidP="00830EA1">
      <w:pPr>
        <w:numPr>
          <w:ilvl w:val="0"/>
          <w:numId w:val="55"/>
        </w:numPr>
        <w:suppressAutoHyphens w:val="0"/>
        <w:spacing w:line="360" w:lineRule="auto"/>
        <w:jc w:val="both"/>
        <w:rPr>
          <w:sz w:val="28"/>
          <w:lang w:val="en-US"/>
        </w:rPr>
      </w:pPr>
      <w:r w:rsidRPr="008B21B0">
        <w:rPr>
          <w:sz w:val="28"/>
          <w:lang w:val="en-US"/>
        </w:rPr>
        <w:t>Bloomfield L. Linguistic aspects of science</w:t>
      </w:r>
      <w:r w:rsidRPr="008B21B0">
        <w:rPr>
          <w:sz w:val="28"/>
          <w:lang w:val="uk-UA"/>
        </w:rPr>
        <w:t xml:space="preserve"> / </w:t>
      </w:r>
      <w:r w:rsidRPr="008B21B0">
        <w:rPr>
          <w:sz w:val="28"/>
          <w:lang w:val="en-US"/>
        </w:rPr>
        <w:t>L. Bloomfield. – Chicago, Illinois</w:t>
      </w:r>
      <w:r w:rsidRPr="008B21B0">
        <w:rPr>
          <w:sz w:val="28"/>
          <w:lang w:val="uk-UA"/>
        </w:rPr>
        <w:t>:</w:t>
      </w:r>
      <w:r w:rsidRPr="008B21B0">
        <w:rPr>
          <w:sz w:val="28"/>
          <w:lang w:val="en-US"/>
        </w:rPr>
        <w:t xml:space="preserve"> The University of Chicago Press, 1939 – 59 p.</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Giannakidou A. On the interpretation of null indefinite objects in Greek / A. Giannakidou, J. Merchant // </w:t>
      </w:r>
      <w:r w:rsidRPr="008B21B0">
        <w:rPr>
          <w:sz w:val="28"/>
          <w:lang w:val="el-GR"/>
        </w:rPr>
        <w:t>Μελέτες</w:t>
      </w:r>
      <w:r w:rsidRPr="008B21B0">
        <w:rPr>
          <w:sz w:val="28"/>
          <w:lang w:val="en-US"/>
        </w:rPr>
        <w:t xml:space="preserve"> </w:t>
      </w:r>
      <w:r w:rsidRPr="008B21B0">
        <w:rPr>
          <w:sz w:val="28"/>
          <w:lang w:val="el-GR"/>
        </w:rPr>
        <w:t>για</w:t>
      </w:r>
      <w:r w:rsidRPr="008B21B0">
        <w:rPr>
          <w:sz w:val="28"/>
          <w:lang w:val="en-US"/>
        </w:rPr>
        <w:t xml:space="preserve"> </w:t>
      </w:r>
      <w:r w:rsidRPr="008B21B0">
        <w:rPr>
          <w:sz w:val="28"/>
          <w:lang w:val="el-GR"/>
        </w:rPr>
        <w:t>την</w:t>
      </w:r>
      <w:r w:rsidRPr="008B21B0">
        <w:rPr>
          <w:sz w:val="28"/>
          <w:lang w:val="en-US"/>
        </w:rPr>
        <w:t xml:space="preserve"> </w:t>
      </w:r>
      <w:r w:rsidRPr="008B21B0">
        <w:rPr>
          <w:sz w:val="28"/>
          <w:lang w:val="el-GR"/>
        </w:rPr>
        <w:t>ελληνική</w:t>
      </w:r>
      <w:r w:rsidRPr="008B21B0">
        <w:rPr>
          <w:sz w:val="28"/>
          <w:lang w:val="en-US"/>
        </w:rPr>
        <w:t xml:space="preserve"> </w:t>
      </w:r>
      <w:r w:rsidRPr="008B21B0">
        <w:rPr>
          <w:sz w:val="28"/>
          <w:lang w:val="el-GR"/>
        </w:rPr>
        <w:t>γλώσσα</w:t>
      </w:r>
      <w:r w:rsidRPr="008B21B0">
        <w:rPr>
          <w:sz w:val="28"/>
          <w:lang w:val="en-US"/>
        </w:rPr>
        <w:t xml:space="preserve">. </w:t>
      </w:r>
      <w:r w:rsidRPr="008B21B0">
        <w:rPr>
          <w:sz w:val="28"/>
          <w:lang w:val="el-GR"/>
        </w:rPr>
        <w:t>Πρακτικά της 17</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22–24 Απριλίου 1996. – Θεσσαλονίκη</w:t>
      </w:r>
      <w:r w:rsidRPr="008B21B0">
        <w:rPr>
          <w:sz w:val="28"/>
          <w:lang w:val="en-US"/>
        </w:rPr>
        <w:t> </w:t>
      </w:r>
      <w:r w:rsidRPr="008B21B0">
        <w:rPr>
          <w:sz w:val="28"/>
          <w:lang w:val="el-GR"/>
        </w:rPr>
        <w:t>: Εκδοτικός οίκος αδελφών Κυριακίδη Α.Ε., 1997. – Σ.</w:t>
      </w:r>
      <w:r w:rsidRPr="008B21B0">
        <w:rPr>
          <w:sz w:val="28"/>
          <w:lang w:val="en-US"/>
        </w:rPr>
        <w:t> </w:t>
      </w:r>
      <w:r w:rsidRPr="008B21B0">
        <w:rPr>
          <w:sz w:val="28"/>
          <w:lang w:val="el-GR"/>
        </w:rPr>
        <w:t>290–303.</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lastRenderedPageBreak/>
        <w:t>Holton</w:t>
      </w:r>
      <w:r w:rsidRPr="008B21B0">
        <w:rPr>
          <w:sz w:val="28"/>
        </w:rPr>
        <w:t> </w:t>
      </w:r>
      <w:r w:rsidRPr="008B21B0">
        <w:rPr>
          <w:sz w:val="28"/>
          <w:lang w:val="en-US"/>
        </w:rPr>
        <w:t>D</w:t>
      </w:r>
      <w:r w:rsidRPr="008B21B0">
        <w:rPr>
          <w:sz w:val="28"/>
          <w:lang w:val="el-GR"/>
        </w:rPr>
        <w:t>. Γραμματική της Ελληνικής Γλώσσας</w:t>
      </w:r>
      <w:r w:rsidRPr="008B21B0">
        <w:rPr>
          <w:sz w:val="28"/>
          <w:lang w:val="uk-UA"/>
        </w:rPr>
        <w:t xml:space="preserve"> / </w:t>
      </w:r>
      <w:r w:rsidRPr="008B21B0">
        <w:rPr>
          <w:sz w:val="28"/>
          <w:lang w:val="en-US"/>
        </w:rPr>
        <w:t>D</w:t>
      </w:r>
      <w:r w:rsidRPr="008B21B0">
        <w:rPr>
          <w:sz w:val="28"/>
          <w:lang w:val="el-GR"/>
        </w:rPr>
        <w:t>.</w:t>
      </w:r>
      <w:r w:rsidRPr="008B21B0">
        <w:rPr>
          <w:sz w:val="28"/>
        </w:rPr>
        <w:t> </w:t>
      </w:r>
      <w:r w:rsidRPr="008B21B0">
        <w:rPr>
          <w:sz w:val="28"/>
          <w:lang w:val="en-US"/>
        </w:rPr>
        <w:t>Holton</w:t>
      </w:r>
      <w:r w:rsidRPr="008B21B0">
        <w:rPr>
          <w:sz w:val="28"/>
          <w:lang w:val="el-GR"/>
        </w:rPr>
        <w:t xml:space="preserve">, </w:t>
      </w:r>
      <w:r w:rsidRPr="008B21B0">
        <w:rPr>
          <w:sz w:val="28"/>
          <w:lang w:val="en-US"/>
        </w:rPr>
        <w:t>P</w:t>
      </w:r>
      <w:r w:rsidRPr="008B21B0">
        <w:rPr>
          <w:sz w:val="28"/>
          <w:lang w:val="el-GR"/>
        </w:rPr>
        <w:t>.</w:t>
      </w:r>
      <w:r w:rsidRPr="008B21B0">
        <w:rPr>
          <w:sz w:val="28"/>
        </w:rPr>
        <w:t> </w:t>
      </w:r>
      <w:r w:rsidRPr="008B21B0">
        <w:rPr>
          <w:sz w:val="28"/>
          <w:lang w:val="en-US"/>
        </w:rPr>
        <w:t>Mackridge</w:t>
      </w:r>
      <w:r w:rsidRPr="008B21B0">
        <w:rPr>
          <w:sz w:val="28"/>
          <w:lang w:val="el-GR"/>
        </w:rPr>
        <w:t xml:space="preserve">, </w:t>
      </w:r>
      <w:r w:rsidRPr="008B21B0">
        <w:rPr>
          <w:sz w:val="28"/>
          <w:lang w:val="en-US"/>
        </w:rPr>
        <w:t>E</w:t>
      </w:r>
      <w:r w:rsidRPr="008B21B0">
        <w:rPr>
          <w:sz w:val="28"/>
          <w:lang w:val="el-GR"/>
        </w:rPr>
        <w:t>ι.</w:t>
      </w:r>
      <w:r w:rsidRPr="008B21B0">
        <w:rPr>
          <w:sz w:val="28"/>
        </w:rPr>
        <w:t> </w:t>
      </w:r>
      <w:r w:rsidRPr="008B21B0">
        <w:rPr>
          <w:sz w:val="28"/>
          <w:lang w:val="el-GR"/>
        </w:rPr>
        <w:t>Φιλιππάκη-</w:t>
      </w:r>
      <w:r w:rsidRPr="008B21B0">
        <w:rPr>
          <w:sz w:val="28"/>
          <w:lang w:val="en-US"/>
        </w:rPr>
        <w:t>Warburton</w:t>
      </w:r>
      <w:r w:rsidRPr="008B21B0">
        <w:rPr>
          <w:sz w:val="28"/>
          <w:lang w:val="el-GR"/>
        </w:rPr>
        <w:t>. – Αθήνα</w:t>
      </w:r>
      <w:r w:rsidRPr="008B21B0">
        <w:rPr>
          <w:sz w:val="28"/>
        </w:rPr>
        <w:t> </w:t>
      </w:r>
      <w:r w:rsidRPr="008B21B0">
        <w:rPr>
          <w:sz w:val="28"/>
          <w:lang w:val="el-GR"/>
        </w:rPr>
        <w:t>: Πατάκη, 1998. – 496</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 xml:space="preserve">Hopper P. J. Transitivity in grammar and discourse / P. J. Hopper, S. A. Thompson // Language. </w:t>
      </w:r>
      <w:r w:rsidRPr="008B21B0">
        <w:rPr>
          <w:sz w:val="28"/>
          <w:lang w:val="el-GR"/>
        </w:rPr>
        <w:t>1980. –Vol.</w:t>
      </w:r>
      <w:r w:rsidRPr="008B21B0">
        <w:rPr>
          <w:sz w:val="28"/>
        </w:rPr>
        <w:t> </w:t>
      </w:r>
      <w:r w:rsidRPr="008B21B0">
        <w:rPr>
          <w:sz w:val="28"/>
          <w:lang w:val="el-GR"/>
        </w:rPr>
        <w:t>56 – №</w:t>
      </w:r>
      <w:r w:rsidRPr="008B21B0">
        <w:rPr>
          <w:sz w:val="28"/>
        </w:rPr>
        <w:t> </w:t>
      </w:r>
      <w:r w:rsidRPr="008B21B0">
        <w:rPr>
          <w:sz w:val="28"/>
          <w:lang w:val="el-GR"/>
        </w:rPr>
        <w:t>2. – P.</w:t>
      </w:r>
      <w:r w:rsidRPr="008B21B0">
        <w:rPr>
          <w:sz w:val="28"/>
          <w:lang w:val="uk-UA"/>
        </w:rPr>
        <w:t xml:space="preserve"> 251</w:t>
      </w:r>
      <w:r w:rsidRPr="008B21B0">
        <w:rPr>
          <w:sz w:val="28"/>
          <w:lang w:val="el-GR"/>
        </w:rPr>
        <w:t>–</w:t>
      </w:r>
      <w:r w:rsidRPr="008B21B0">
        <w:rPr>
          <w:sz w:val="28"/>
          <w:lang w:val="uk-UA"/>
        </w:rPr>
        <w:t>299.</w:t>
      </w:r>
    </w:p>
    <w:p w:rsidR="00F36349" w:rsidRPr="008B21B0" w:rsidRDefault="00F36349" w:rsidP="00830EA1">
      <w:pPr>
        <w:numPr>
          <w:ilvl w:val="0"/>
          <w:numId w:val="55"/>
        </w:numPr>
        <w:suppressAutoHyphens w:val="0"/>
        <w:spacing w:line="360" w:lineRule="auto"/>
        <w:jc w:val="both"/>
        <w:rPr>
          <w:sz w:val="28"/>
          <w:lang w:val="en-US"/>
        </w:rPr>
      </w:pPr>
      <w:r w:rsidRPr="008B21B0">
        <w:rPr>
          <w:sz w:val="28"/>
          <w:lang w:val="en-US"/>
        </w:rPr>
        <w:t>Karcevski S. Systeme du verbe russe: Essai de linguistique synchronique / S. Karcevski. – Prague, 1927. – 167 p.</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 xml:space="preserve">Lascaratou Ch. Lexical versus transformational passives in Modern Greek </w:t>
      </w:r>
      <w:r w:rsidRPr="008B21B0">
        <w:rPr>
          <w:sz w:val="28"/>
          <w:lang w:val="uk-UA"/>
        </w:rPr>
        <w:t>/ </w:t>
      </w:r>
      <w:r w:rsidRPr="008B21B0">
        <w:rPr>
          <w:sz w:val="28"/>
          <w:lang w:val="en-US"/>
        </w:rPr>
        <w:t>Ch. Lascaratou</w:t>
      </w:r>
      <w:r w:rsidRPr="008B21B0">
        <w:rPr>
          <w:sz w:val="28"/>
          <w:lang w:val="el-GR"/>
        </w:rPr>
        <w:t xml:space="preserve">, </w:t>
      </w:r>
      <w:r w:rsidRPr="008B21B0">
        <w:rPr>
          <w:sz w:val="28"/>
          <w:lang w:val="en-US"/>
        </w:rPr>
        <w:t>I</w:t>
      </w:r>
      <w:r w:rsidRPr="008B21B0">
        <w:rPr>
          <w:sz w:val="28"/>
          <w:lang w:val="el-GR"/>
        </w:rPr>
        <w:t>.</w:t>
      </w:r>
      <w:r w:rsidRPr="008B21B0">
        <w:rPr>
          <w:sz w:val="28"/>
        </w:rPr>
        <w:t> </w:t>
      </w:r>
      <w:r w:rsidRPr="008B21B0">
        <w:rPr>
          <w:sz w:val="28"/>
          <w:lang w:val="en-US"/>
        </w:rPr>
        <w:t>Phillippaki</w:t>
      </w:r>
      <w:r w:rsidRPr="008B21B0">
        <w:rPr>
          <w:sz w:val="28"/>
          <w:lang w:val="el-GR"/>
        </w:rPr>
        <w:t>-</w:t>
      </w:r>
      <w:r w:rsidRPr="008B21B0">
        <w:rPr>
          <w:sz w:val="28"/>
          <w:lang w:val="en-US"/>
        </w:rPr>
        <w:t>Warburton</w:t>
      </w:r>
      <w:r w:rsidRPr="008B21B0">
        <w:rPr>
          <w:sz w:val="28"/>
          <w:lang w:val="el-GR"/>
        </w:rPr>
        <w:t xml:space="preserve"> //</w:t>
      </w:r>
      <w:r w:rsidRPr="008B21B0">
        <w:rPr>
          <w:sz w:val="28"/>
        </w:rPr>
        <w:t> </w:t>
      </w:r>
      <w:r w:rsidRPr="008B21B0">
        <w:rPr>
          <w:sz w:val="28"/>
          <w:lang w:val="en-US"/>
        </w:rPr>
        <w:t>Glossologia</w:t>
      </w:r>
      <w:r w:rsidRPr="008B21B0">
        <w:rPr>
          <w:sz w:val="28"/>
          <w:lang w:val="el-GR"/>
        </w:rPr>
        <w:t xml:space="preserve"> 2–3 (1983–1984). – Αθήνα, 1985. – Σ.</w:t>
      </w:r>
      <w:r w:rsidRPr="008B21B0">
        <w:rPr>
          <w:sz w:val="28"/>
        </w:rPr>
        <w:t> </w:t>
      </w:r>
      <w:r w:rsidRPr="008B21B0">
        <w:rPr>
          <w:sz w:val="28"/>
          <w:lang w:val="el-GR"/>
        </w:rPr>
        <w:t>99–109.</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w:t>
      </w:r>
      <w:r w:rsidRPr="008B21B0">
        <w:rPr>
          <w:sz w:val="28"/>
          <w:lang w:val="en-US"/>
        </w:rPr>
        <w:t>ackridge</w:t>
      </w:r>
      <w:r w:rsidRPr="008B21B0">
        <w:rPr>
          <w:sz w:val="28"/>
        </w:rPr>
        <w:t> </w:t>
      </w:r>
      <w:r w:rsidRPr="008B21B0">
        <w:rPr>
          <w:sz w:val="28"/>
          <w:lang w:val="en-US"/>
        </w:rPr>
        <w:t>P</w:t>
      </w:r>
      <w:r w:rsidRPr="008B21B0">
        <w:rPr>
          <w:sz w:val="28"/>
          <w:lang w:val="el-GR"/>
        </w:rPr>
        <w:t>.</w:t>
      </w:r>
      <w:r w:rsidRPr="008B21B0">
        <w:rPr>
          <w:sz w:val="28"/>
        </w:rPr>
        <w:t> </w:t>
      </w:r>
      <w:r w:rsidRPr="008B21B0">
        <w:rPr>
          <w:sz w:val="28"/>
          <w:lang w:val="el-GR"/>
        </w:rPr>
        <w:t xml:space="preserve">Η. Νεοελληνική γλώσσα. </w:t>
      </w:r>
      <w:r w:rsidRPr="008B21B0">
        <w:rPr>
          <w:sz w:val="28"/>
          <w:lang w:val="uk-UA"/>
        </w:rPr>
        <w:t>/ </w:t>
      </w:r>
      <w:r w:rsidRPr="008B21B0">
        <w:rPr>
          <w:sz w:val="28"/>
          <w:lang w:val="en-US"/>
        </w:rPr>
        <w:t>P</w:t>
      </w:r>
      <w:r w:rsidRPr="008B21B0">
        <w:rPr>
          <w:sz w:val="28"/>
          <w:lang w:val="el-GR"/>
        </w:rPr>
        <w:t>.</w:t>
      </w:r>
      <w:r w:rsidRPr="008B21B0">
        <w:rPr>
          <w:sz w:val="28"/>
        </w:rPr>
        <w:t> </w:t>
      </w:r>
      <w:r w:rsidRPr="008B21B0">
        <w:rPr>
          <w:sz w:val="28"/>
          <w:lang w:val="el-GR"/>
        </w:rPr>
        <w:t>Μ</w:t>
      </w:r>
      <w:r w:rsidRPr="008B21B0">
        <w:rPr>
          <w:sz w:val="28"/>
          <w:lang w:val="en-US"/>
        </w:rPr>
        <w:t>ackridge</w:t>
      </w:r>
      <w:r w:rsidRPr="008B21B0">
        <w:rPr>
          <w:sz w:val="28"/>
          <w:lang w:val="el-GR"/>
        </w:rPr>
        <w:t>.– Αθήνα</w:t>
      </w:r>
      <w:r w:rsidRPr="008B21B0">
        <w:rPr>
          <w:sz w:val="28"/>
        </w:rPr>
        <w:t> </w:t>
      </w:r>
      <w:r w:rsidRPr="008B21B0">
        <w:rPr>
          <w:sz w:val="28"/>
          <w:lang w:val="el-GR"/>
        </w:rPr>
        <w:t>: Πατάκη, 2000. – 531</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w:t>
      </w:r>
      <w:r w:rsidRPr="008B21B0">
        <w:rPr>
          <w:sz w:val="28"/>
          <w:lang w:val="en-US"/>
        </w:rPr>
        <w:t>irambel</w:t>
      </w:r>
      <w:r w:rsidRPr="008B21B0">
        <w:rPr>
          <w:sz w:val="28"/>
        </w:rPr>
        <w:t> </w:t>
      </w:r>
      <w:r w:rsidRPr="008B21B0">
        <w:rPr>
          <w:sz w:val="28"/>
          <w:lang w:val="en-US"/>
        </w:rPr>
        <w:t>A</w:t>
      </w:r>
      <w:r w:rsidRPr="008B21B0">
        <w:rPr>
          <w:sz w:val="28"/>
          <w:lang w:val="el-GR"/>
        </w:rPr>
        <w:t>.</w:t>
      </w:r>
      <w:r w:rsidRPr="008B21B0">
        <w:rPr>
          <w:sz w:val="28"/>
        </w:rPr>
        <w:t> </w:t>
      </w:r>
      <w:r w:rsidRPr="008B21B0">
        <w:rPr>
          <w:sz w:val="28"/>
          <w:lang w:val="el-GR"/>
        </w:rPr>
        <w:t xml:space="preserve">  Η νεοελληνική γλώσσα. Περιγραφή και ανάλυση </w:t>
      </w:r>
      <w:r w:rsidRPr="008B21B0">
        <w:rPr>
          <w:sz w:val="28"/>
          <w:lang w:val="uk-UA"/>
        </w:rPr>
        <w:t>/ </w:t>
      </w:r>
      <w:r w:rsidRPr="008B21B0">
        <w:rPr>
          <w:sz w:val="28"/>
          <w:lang w:val="en-US"/>
        </w:rPr>
        <w:t>A</w:t>
      </w:r>
      <w:r w:rsidRPr="008B21B0">
        <w:rPr>
          <w:sz w:val="28"/>
          <w:lang w:val="el-GR"/>
        </w:rPr>
        <w:t>.</w:t>
      </w:r>
      <w:r w:rsidRPr="008B21B0">
        <w:rPr>
          <w:sz w:val="28"/>
        </w:rPr>
        <w:t> </w:t>
      </w:r>
      <w:r w:rsidRPr="008B21B0">
        <w:rPr>
          <w:sz w:val="28"/>
          <w:lang w:val="el-GR"/>
        </w:rPr>
        <w:t>Μ</w:t>
      </w:r>
      <w:r w:rsidRPr="008B21B0">
        <w:rPr>
          <w:sz w:val="28"/>
          <w:lang w:val="en-US"/>
        </w:rPr>
        <w:t>irambel</w:t>
      </w:r>
      <w:r w:rsidRPr="008B21B0">
        <w:rPr>
          <w:sz w:val="28"/>
          <w:lang w:val="uk-UA"/>
        </w:rPr>
        <w:t>.</w:t>
      </w:r>
      <w:r w:rsidRPr="008B21B0">
        <w:rPr>
          <w:sz w:val="28"/>
          <w:lang w:val="el-GR"/>
        </w:rPr>
        <w:t xml:space="preserve"> – Θεσσαλονίκη</w:t>
      </w:r>
      <w:r w:rsidRPr="008B21B0">
        <w:rPr>
          <w:sz w:val="28"/>
        </w:rPr>
        <w:t> </w:t>
      </w:r>
      <w:r w:rsidRPr="008B21B0">
        <w:rPr>
          <w:sz w:val="28"/>
          <w:lang w:val="el-GR"/>
        </w:rPr>
        <w:t>: Ίδρυμα Μανόλη Τριανταφυλλίδη, 1988. – 402</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n-US"/>
        </w:rPr>
        <w:t>Papakyriacou A. The derivation of semantic roles and the event structure of verbs / A. Papakyriacou // </w:t>
      </w:r>
      <w:r w:rsidRPr="008B21B0">
        <w:rPr>
          <w:sz w:val="28"/>
          <w:lang w:val="el-GR"/>
        </w:rPr>
        <w:t>Μελέτες</w:t>
      </w:r>
      <w:r w:rsidRPr="008B21B0">
        <w:rPr>
          <w:sz w:val="28"/>
          <w:lang w:val="en-US"/>
        </w:rPr>
        <w:t xml:space="preserve"> </w:t>
      </w:r>
      <w:r w:rsidRPr="008B21B0">
        <w:rPr>
          <w:sz w:val="28"/>
          <w:lang w:val="el-GR"/>
        </w:rPr>
        <w:t>για</w:t>
      </w:r>
      <w:r w:rsidRPr="008B21B0">
        <w:rPr>
          <w:sz w:val="28"/>
          <w:lang w:val="en-US"/>
        </w:rPr>
        <w:t xml:space="preserve"> </w:t>
      </w:r>
      <w:r w:rsidRPr="008B21B0">
        <w:rPr>
          <w:sz w:val="28"/>
          <w:lang w:val="el-GR"/>
        </w:rPr>
        <w:t>την</w:t>
      </w:r>
      <w:r w:rsidRPr="008B21B0">
        <w:rPr>
          <w:sz w:val="28"/>
          <w:lang w:val="en-US"/>
        </w:rPr>
        <w:t xml:space="preserve"> </w:t>
      </w:r>
      <w:r w:rsidRPr="008B21B0">
        <w:rPr>
          <w:sz w:val="28"/>
          <w:lang w:val="el-GR"/>
        </w:rPr>
        <w:t>ελληνική</w:t>
      </w:r>
      <w:r w:rsidRPr="008B21B0">
        <w:rPr>
          <w:sz w:val="28"/>
          <w:lang w:val="en-US"/>
        </w:rPr>
        <w:t xml:space="preserve"> </w:t>
      </w:r>
      <w:r w:rsidRPr="008B21B0">
        <w:rPr>
          <w:sz w:val="28"/>
          <w:lang w:val="el-GR"/>
        </w:rPr>
        <w:t>γλώσσα</w:t>
      </w:r>
      <w:r w:rsidRPr="008B21B0">
        <w:rPr>
          <w:sz w:val="28"/>
          <w:lang w:val="en-US"/>
        </w:rPr>
        <w:t xml:space="preserve">. </w:t>
      </w:r>
      <w:r w:rsidRPr="008B21B0">
        <w:rPr>
          <w:sz w:val="28"/>
          <w:lang w:val="el-GR"/>
        </w:rPr>
        <w:t>Πρακτικά της 17</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22–24 Απριλίου 1996. – Θεσσαλονίκη</w:t>
      </w:r>
      <w:r w:rsidRPr="00F36349">
        <w:rPr>
          <w:sz w:val="28"/>
          <w:lang w:val="en-US"/>
        </w:rPr>
        <w:t> </w:t>
      </w:r>
      <w:r w:rsidRPr="008B21B0">
        <w:rPr>
          <w:sz w:val="28"/>
          <w:lang w:val="el-GR"/>
        </w:rPr>
        <w:t>: Εκδοτικός οίκος αδελφών Κυριακίδη Α.Ε., 1997. – Σ.</w:t>
      </w:r>
      <w:r w:rsidRPr="00F36349">
        <w:rPr>
          <w:sz w:val="28"/>
          <w:lang w:val="en-US"/>
        </w:rPr>
        <w:t> </w:t>
      </w:r>
      <w:r w:rsidRPr="008B21B0">
        <w:rPr>
          <w:sz w:val="28"/>
          <w:lang w:val="el-GR"/>
        </w:rPr>
        <w:t>438–447.</w:t>
      </w:r>
    </w:p>
    <w:p w:rsidR="00F36349" w:rsidRPr="008B21B0" w:rsidRDefault="00F36349" w:rsidP="00830EA1">
      <w:pPr>
        <w:numPr>
          <w:ilvl w:val="0"/>
          <w:numId w:val="55"/>
        </w:numPr>
        <w:suppressAutoHyphens w:val="0"/>
        <w:spacing w:line="360" w:lineRule="auto"/>
        <w:jc w:val="both"/>
        <w:rPr>
          <w:sz w:val="28"/>
          <w:lang w:val="en-US"/>
        </w:rPr>
      </w:pPr>
      <w:r w:rsidRPr="008B21B0">
        <w:rPr>
          <w:sz w:val="28"/>
          <w:lang w:val="en-US"/>
        </w:rPr>
        <w:t xml:space="preserve">Theofanopoulou-Kontou D. Patient vs non patient orientation of the action and the voice distinction in Modern Greek </w:t>
      </w:r>
      <w:r w:rsidRPr="008B21B0">
        <w:rPr>
          <w:sz w:val="28"/>
          <w:lang w:val="uk-UA"/>
        </w:rPr>
        <w:t>/ </w:t>
      </w:r>
      <w:r w:rsidRPr="008B21B0">
        <w:rPr>
          <w:sz w:val="28"/>
          <w:lang w:val="en-US"/>
        </w:rPr>
        <w:t xml:space="preserve">D. Theofanopoulou-Kontou // Glossologia 2–3 (1983–1984). – </w:t>
      </w:r>
      <w:r w:rsidRPr="008B21B0">
        <w:rPr>
          <w:sz w:val="28"/>
          <w:lang w:val="el-GR"/>
        </w:rPr>
        <w:t>Αθήνα</w:t>
      </w:r>
      <w:r w:rsidRPr="008B21B0">
        <w:rPr>
          <w:sz w:val="28"/>
          <w:lang w:val="en-US"/>
        </w:rPr>
        <w:t xml:space="preserve">, 1985. – </w:t>
      </w:r>
      <w:r w:rsidRPr="008B21B0">
        <w:rPr>
          <w:sz w:val="28"/>
          <w:lang w:val="el-GR"/>
        </w:rPr>
        <w:t>Σ</w:t>
      </w:r>
      <w:r w:rsidRPr="008B21B0">
        <w:rPr>
          <w:sz w:val="28"/>
          <w:lang w:val="en-US"/>
        </w:rPr>
        <w:t>. 75–90.</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Αναγγνωστοπούλου</w:t>
      </w:r>
      <w:r w:rsidRPr="00F36349">
        <w:rPr>
          <w:sz w:val="28"/>
          <w:lang w:val="en-US"/>
        </w:rPr>
        <w:t> </w:t>
      </w:r>
      <w:r w:rsidRPr="008B21B0">
        <w:rPr>
          <w:sz w:val="28"/>
          <w:lang w:val="el-GR"/>
        </w:rPr>
        <w:t>Ε. Δίπτωτα ρήματα και κενή μορφολογία /</w:t>
      </w:r>
      <w:r w:rsidRPr="00F36349">
        <w:rPr>
          <w:sz w:val="28"/>
          <w:lang w:val="en-US"/>
        </w:rPr>
        <w:t> </w:t>
      </w:r>
      <w:r w:rsidRPr="008B21B0">
        <w:rPr>
          <w:sz w:val="28"/>
          <w:lang w:val="el-GR"/>
        </w:rPr>
        <w:t>Ε.</w:t>
      </w:r>
      <w:r w:rsidRPr="00F36349">
        <w:rPr>
          <w:sz w:val="28"/>
          <w:lang w:val="en-US"/>
        </w:rPr>
        <w:t> </w:t>
      </w:r>
      <w:r w:rsidRPr="008B21B0">
        <w:rPr>
          <w:sz w:val="28"/>
          <w:lang w:val="el-GR"/>
        </w:rPr>
        <w:t>Αναγγνωστοπούλου //</w:t>
      </w:r>
      <w:r w:rsidRPr="00F36349">
        <w:rPr>
          <w:sz w:val="28"/>
          <w:lang w:val="en-US"/>
        </w:rPr>
        <w:t> </w:t>
      </w:r>
      <w:r w:rsidRPr="008B21B0">
        <w:rPr>
          <w:sz w:val="28"/>
          <w:lang w:val="el-GR"/>
        </w:rPr>
        <w:t>Μελέτες για την ελληνική γλώσσα. Πρακτικά της 21</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12–14 Μα</w:t>
      </w:r>
      <w:r w:rsidRPr="008B21B0">
        <w:rPr>
          <w:sz w:val="28"/>
          <w:lang w:val="uk-UA"/>
        </w:rPr>
        <w:t>їο</w:t>
      </w:r>
      <w:r w:rsidRPr="008B21B0">
        <w:rPr>
          <w:sz w:val="28"/>
          <w:lang w:val="el-GR"/>
        </w:rPr>
        <w:t>ύ 2000. – Θεσσαλονίκη</w:t>
      </w:r>
      <w:r w:rsidRPr="008B21B0">
        <w:rPr>
          <w:sz w:val="28"/>
        </w:rPr>
        <w:t> </w:t>
      </w:r>
      <w:r w:rsidRPr="008B21B0">
        <w:rPr>
          <w:sz w:val="28"/>
          <w:lang w:val="el-GR"/>
        </w:rPr>
        <w:t>: Εκδοτικός οίκος αδελφών Κυριακίδη, 2001. – Σ.</w:t>
      </w:r>
      <w:r w:rsidRPr="008B21B0">
        <w:rPr>
          <w:sz w:val="28"/>
        </w:rPr>
        <w:t> </w:t>
      </w:r>
      <w:r w:rsidRPr="008B21B0">
        <w:rPr>
          <w:sz w:val="28"/>
          <w:lang w:val="el-GR"/>
        </w:rPr>
        <w:t>33–43.</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Αναγνοστοπούλου</w:t>
      </w:r>
      <w:r w:rsidRPr="008B21B0">
        <w:rPr>
          <w:sz w:val="28"/>
        </w:rPr>
        <w:t> </w:t>
      </w:r>
      <w:r w:rsidRPr="008B21B0">
        <w:rPr>
          <w:sz w:val="28"/>
          <w:lang w:val="el-GR"/>
        </w:rPr>
        <w:t>Ε. Εξαρτήσεις του Α-τονούμενου και κλιτικά στα νέα ελληνικά: ο παράγοντας της εξωπροτασιακής σύνθεσης /</w:t>
      </w:r>
      <w:r w:rsidRPr="008B21B0">
        <w:rPr>
          <w:sz w:val="28"/>
        </w:rPr>
        <w:t> </w:t>
      </w:r>
      <w:r w:rsidRPr="008B21B0">
        <w:rPr>
          <w:sz w:val="28"/>
          <w:lang w:val="el-GR"/>
        </w:rPr>
        <w:t>Ε. Αναγνοστοπούλου //</w:t>
      </w:r>
      <w:r w:rsidRPr="008B21B0">
        <w:rPr>
          <w:sz w:val="28"/>
        </w:rPr>
        <w:t> </w:t>
      </w:r>
      <w:r w:rsidRPr="008B21B0">
        <w:rPr>
          <w:sz w:val="28"/>
          <w:lang w:val="el-GR"/>
        </w:rPr>
        <w:t>Μελέτες για την ελληνική γλώσσα. Πρακτικά της 13</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w:t>
      </w:r>
      <w:r w:rsidRPr="008B21B0">
        <w:rPr>
          <w:sz w:val="28"/>
          <w:lang w:val="el-GR"/>
        </w:rPr>
        <w:lastRenderedPageBreak/>
        <w:t>Θεσσαλονίκης, 7–9 Μαїου 1992. – Θεσσαλονίκη</w:t>
      </w:r>
      <w:r w:rsidRPr="008B21B0">
        <w:rPr>
          <w:sz w:val="28"/>
        </w:rPr>
        <w:t> </w:t>
      </w:r>
      <w:r w:rsidRPr="008B21B0">
        <w:rPr>
          <w:sz w:val="28"/>
          <w:lang w:val="el-GR"/>
        </w:rPr>
        <w:t>: Εκδοτικός οίκος αδελφών Κυριακίδη, 1992. – Σ.</w:t>
      </w:r>
      <w:r w:rsidRPr="008B21B0">
        <w:rPr>
          <w:sz w:val="28"/>
        </w:rPr>
        <w:t> </w:t>
      </w:r>
      <w:r w:rsidRPr="008B21B0">
        <w:rPr>
          <w:sz w:val="28"/>
          <w:lang w:val="el-GR"/>
        </w:rPr>
        <w:t>275–293.</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Γιαννακοπούλου</w:t>
      </w:r>
      <w:r w:rsidRPr="008B21B0">
        <w:rPr>
          <w:sz w:val="28"/>
        </w:rPr>
        <w:t> </w:t>
      </w:r>
      <w:r w:rsidRPr="008B21B0">
        <w:rPr>
          <w:sz w:val="28"/>
          <w:lang w:val="el-GR"/>
        </w:rPr>
        <w:t>Π.</w:t>
      </w:r>
      <w:r w:rsidRPr="008B21B0">
        <w:rPr>
          <w:sz w:val="28"/>
        </w:rPr>
        <w:t> </w:t>
      </w:r>
      <w:r w:rsidRPr="008B21B0">
        <w:rPr>
          <w:sz w:val="28"/>
          <w:lang w:val="el-GR"/>
        </w:rPr>
        <w:t>Ε. Συντακτικό της νεοελληνικής γλώσσας Γ’Εκδοση διορθωμένη</w:t>
      </w:r>
      <w:r w:rsidRPr="008B21B0">
        <w:rPr>
          <w:sz w:val="28"/>
          <w:lang w:val="uk-UA"/>
        </w:rPr>
        <w:t xml:space="preserve"> / </w:t>
      </w:r>
      <w:r w:rsidRPr="008B21B0">
        <w:rPr>
          <w:sz w:val="28"/>
          <w:lang w:val="el-GR"/>
        </w:rPr>
        <w:t>Π.</w:t>
      </w:r>
      <w:r w:rsidRPr="008B21B0">
        <w:rPr>
          <w:sz w:val="28"/>
        </w:rPr>
        <w:t> </w:t>
      </w:r>
      <w:r w:rsidRPr="008B21B0">
        <w:rPr>
          <w:sz w:val="28"/>
          <w:lang w:val="el-GR"/>
        </w:rPr>
        <w:t>Ε.</w:t>
      </w:r>
      <w:r w:rsidRPr="008B21B0">
        <w:rPr>
          <w:sz w:val="28"/>
        </w:rPr>
        <w:t> </w:t>
      </w:r>
      <w:r w:rsidRPr="008B21B0">
        <w:rPr>
          <w:sz w:val="28"/>
          <w:lang w:val="el-GR"/>
        </w:rPr>
        <w:t>Γιαννακοπούλου. – Αθήνα</w:t>
      </w:r>
      <w:r w:rsidRPr="008B21B0">
        <w:rPr>
          <w:sz w:val="28"/>
        </w:rPr>
        <w:t> </w:t>
      </w:r>
      <w:r w:rsidRPr="008B21B0">
        <w:rPr>
          <w:sz w:val="28"/>
          <w:lang w:val="el-GR"/>
        </w:rPr>
        <w:t>: Δημ. Ν. Παπαδήμα, 1996. – 540</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Διατμηματικό πρόγραμμα διδασκαλίας της νέας ελληνικής ως ξένης γλώσσας. 2 Θέματα Νεοελληνικής σύνταξης. Θεωρία – ασκήσεις /</w:t>
      </w:r>
      <w:r w:rsidRPr="008B21B0">
        <w:rPr>
          <w:sz w:val="28"/>
        </w:rPr>
        <w:t> </w:t>
      </w:r>
      <w:r w:rsidRPr="008B21B0">
        <w:rPr>
          <w:sz w:val="28"/>
          <w:lang w:val="el-GR"/>
        </w:rPr>
        <w:t>επιμέλεια έκδοσης Δ.Θεοφανοπούλου-Κοντού, Γ.Κατσιμάλη. – Αθήνα</w:t>
      </w:r>
      <w:r w:rsidRPr="008B21B0">
        <w:rPr>
          <w:sz w:val="28"/>
        </w:rPr>
        <w:t> </w:t>
      </w:r>
      <w:r w:rsidRPr="008B21B0">
        <w:rPr>
          <w:sz w:val="28"/>
          <w:lang w:val="el-GR"/>
        </w:rPr>
        <w:t>: Εθνικό και καποδιστριακό πανεπιστήμιο Αθηνών, 1998. – 144</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Εγχειρίδιο διδασκαλίας της ελληνικής ως δεύτερης (ξένης) γλώσσας – Αθήνα</w:t>
      </w:r>
      <w:r w:rsidRPr="008B21B0">
        <w:rPr>
          <w:sz w:val="28"/>
        </w:rPr>
        <w:t> </w:t>
      </w:r>
      <w:r w:rsidRPr="008B21B0">
        <w:rPr>
          <w:sz w:val="28"/>
          <w:lang w:val="el-GR"/>
        </w:rPr>
        <w:t>: Εθνικό ίδρυμα υποδοχής και αποκατάστασης παλιννοστούντω</w:t>
      </w:r>
      <w:r>
        <w:rPr>
          <w:sz w:val="28"/>
          <w:lang w:val="el-GR"/>
        </w:rPr>
        <w:t>ν και απόδημων ομογενών ελλήνων</w:t>
      </w:r>
      <w:r w:rsidRPr="008B21B0">
        <w:rPr>
          <w:sz w:val="28"/>
          <w:lang w:val="el-GR"/>
        </w:rPr>
        <w:t xml:space="preserve"> –</w:t>
      </w:r>
      <w:r>
        <w:rPr>
          <w:sz w:val="28"/>
          <w:lang w:val="el-GR"/>
        </w:rPr>
        <w:t>Αθ</w:t>
      </w:r>
      <w:r w:rsidRPr="008B21B0">
        <w:rPr>
          <w:sz w:val="28"/>
          <w:lang w:val="el-GR"/>
        </w:rPr>
        <w:t>ήνα</w:t>
      </w:r>
      <w:r w:rsidRPr="008B21B0">
        <w:rPr>
          <w:sz w:val="28"/>
        </w:rPr>
        <w:t> </w:t>
      </w:r>
      <w:r w:rsidRPr="008B21B0">
        <w:rPr>
          <w:sz w:val="28"/>
          <w:lang w:val="el-GR"/>
        </w:rPr>
        <w:t>: Έννοια, 1993 – 373</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Ζόμπολου</w:t>
      </w:r>
      <w:r w:rsidRPr="008B21B0">
        <w:rPr>
          <w:sz w:val="28"/>
        </w:rPr>
        <w:t> </w:t>
      </w:r>
      <w:r w:rsidRPr="008B21B0">
        <w:rPr>
          <w:sz w:val="28"/>
          <w:lang w:val="el-GR"/>
        </w:rPr>
        <w:t xml:space="preserve">Κ. Τα αποθετικά ρήματα της Νες: Σχηματισμός παθητικής φωνής ή / και διάθεσης, θεματικοί ρόλοι και γνωστική σημασιολογική ανάλυση </w:t>
      </w:r>
      <w:r w:rsidRPr="008B21B0">
        <w:rPr>
          <w:sz w:val="28"/>
          <w:lang w:val="uk-UA"/>
        </w:rPr>
        <w:t>/ </w:t>
      </w:r>
      <w:r w:rsidRPr="008B21B0">
        <w:rPr>
          <w:sz w:val="28"/>
          <w:lang w:val="el-GR"/>
        </w:rPr>
        <w:t>Κ.</w:t>
      </w:r>
      <w:r w:rsidRPr="008B21B0">
        <w:rPr>
          <w:sz w:val="28"/>
        </w:rPr>
        <w:t> </w:t>
      </w:r>
      <w:r w:rsidRPr="008B21B0">
        <w:rPr>
          <w:sz w:val="28"/>
          <w:lang w:val="el-GR"/>
        </w:rPr>
        <w:t>Ζόμπολου //</w:t>
      </w:r>
      <w:r w:rsidRPr="008B21B0">
        <w:rPr>
          <w:sz w:val="28"/>
        </w:rPr>
        <w:t> </w:t>
      </w:r>
      <w:r w:rsidRPr="008B21B0">
        <w:rPr>
          <w:sz w:val="28"/>
          <w:lang w:val="el-GR"/>
        </w:rPr>
        <w:t>Μελέτες για την ελληνική γλώσσα. Πρακτικά της 16</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4–6 Μα</w:t>
      </w:r>
      <w:r w:rsidRPr="008B21B0">
        <w:rPr>
          <w:sz w:val="28"/>
          <w:lang w:val="uk-UA"/>
        </w:rPr>
        <w:t>ї</w:t>
      </w:r>
      <w:r w:rsidRPr="008B21B0">
        <w:rPr>
          <w:sz w:val="28"/>
          <w:lang w:val="el-GR"/>
        </w:rPr>
        <w:t>ού 1995. – Θεσσαλονίκη</w:t>
      </w:r>
      <w:r w:rsidRPr="008B21B0">
        <w:rPr>
          <w:sz w:val="28"/>
        </w:rPr>
        <w:t> </w:t>
      </w:r>
      <w:r w:rsidRPr="008B21B0">
        <w:rPr>
          <w:sz w:val="28"/>
          <w:lang w:val="el-GR"/>
        </w:rPr>
        <w:t>: Εκδοτικός οίκος αδελφών Κυριακίδη, 1996. – Σ.</w:t>
      </w:r>
      <w:r w:rsidRPr="008B21B0">
        <w:rPr>
          <w:sz w:val="28"/>
        </w:rPr>
        <w:t> </w:t>
      </w:r>
      <w:r w:rsidRPr="008B21B0">
        <w:rPr>
          <w:sz w:val="28"/>
          <w:lang w:val="el-GR"/>
        </w:rPr>
        <w:t>160–171.</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Ζόμπολου</w:t>
      </w:r>
      <w:r w:rsidRPr="008B21B0">
        <w:rPr>
          <w:sz w:val="28"/>
        </w:rPr>
        <w:t> </w:t>
      </w:r>
      <w:r w:rsidRPr="008B21B0">
        <w:rPr>
          <w:sz w:val="28"/>
          <w:lang w:val="el-GR"/>
        </w:rPr>
        <w:t xml:space="preserve">Κ. «Αναζητώντας το δράστη ...». Αποθετικά ενάντι μέσο-παθητικής. Μια άλλη προσέγγιση των ρηματικών φωνών της Νες </w:t>
      </w:r>
      <w:r w:rsidRPr="008B21B0">
        <w:rPr>
          <w:sz w:val="28"/>
          <w:lang w:val="uk-UA"/>
        </w:rPr>
        <w:t>/ </w:t>
      </w:r>
      <w:r w:rsidRPr="008B21B0">
        <w:rPr>
          <w:sz w:val="28"/>
          <w:lang w:val="el-GR"/>
        </w:rPr>
        <w:t>Κ.</w:t>
      </w:r>
      <w:r w:rsidRPr="008B21B0">
        <w:rPr>
          <w:sz w:val="28"/>
        </w:rPr>
        <w:t> </w:t>
      </w:r>
      <w:r w:rsidRPr="008B21B0">
        <w:rPr>
          <w:sz w:val="28"/>
          <w:lang w:val="el-GR"/>
        </w:rPr>
        <w:t>Ζόμπολου //</w:t>
      </w:r>
      <w:r w:rsidRPr="008B21B0">
        <w:rPr>
          <w:sz w:val="28"/>
        </w:rPr>
        <w:t> </w:t>
      </w:r>
      <w:r w:rsidRPr="008B21B0">
        <w:rPr>
          <w:sz w:val="28"/>
          <w:lang w:val="el-GR"/>
        </w:rPr>
        <w:t>Μελέτες για την ελληνική γλώσσα. Πρακτικά της 17</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22–24 Απριλίου 1996. – Θεσσαλονίκη</w:t>
      </w:r>
      <w:r w:rsidRPr="008B21B0">
        <w:rPr>
          <w:sz w:val="28"/>
        </w:rPr>
        <w:t> </w:t>
      </w:r>
      <w:r w:rsidRPr="008B21B0">
        <w:rPr>
          <w:sz w:val="28"/>
          <w:lang w:val="el-GR"/>
        </w:rPr>
        <w:t>: Εκδοτικός οίκος αδελφών Κυριακίδη, 1997.– Σ. 229 – 241.</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Θεοφανοπούλου-Κοντού</w:t>
      </w:r>
      <w:r w:rsidRPr="008B21B0">
        <w:rPr>
          <w:sz w:val="28"/>
        </w:rPr>
        <w:t> </w:t>
      </w:r>
      <w:r w:rsidRPr="008B21B0">
        <w:rPr>
          <w:sz w:val="28"/>
          <w:lang w:val="el-GR"/>
        </w:rPr>
        <w:t xml:space="preserve">Δ. Τα ρήματα κίνησης της Νεας Ελληνικής και η μεταβιβαστική τους χρήση </w:t>
      </w:r>
      <w:r w:rsidRPr="008B21B0">
        <w:rPr>
          <w:sz w:val="28"/>
          <w:lang w:val="uk-UA"/>
        </w:rPr>
        <w:t>/ </w:t>
      </w:r>
      <w:r w:rsidRPr="008B21B0">
        <w:rPr>
          <w:sz w:val="28"/>
          <w:lang w:val="el-GR"/>
        </w:rPr>
        <w:t>Δ. Θεοφανοπούλου-Κοντού //</w:t>
      </w:r>
      <w:r w:rsidRPr="008B21B0">
        <w:rPr>
          <w:sz w:val="28"/>
        </w:rPr>
        <w:t> </w:t>
      </w:r>
      <w:r w:rsidRPr="008B21B0">
        <w:rPr>
          <w:sz w:val="28"/>
          <w:lang w:val="el-GR"/>
        </w:rPr>
        <w:t>Σύγχρονες τάσεις στην ελληνική γλωσσολογία – Αθήνα</w:t>
      </w:r>
      <w:r w:rsidRPr="008B21B0">
        <w:rPr>
          <w:sz w:val="28"/>
        </w:rPr>
        <w:t> </w:t>
      </w:r>
      <w:r w:rsidRPr="008B21B0">
        <w:rPr>
          <w:sz w:val="28"/>
          <w:lang w:val="el-GR"/>
        </w:rPr>
        <w:t>: Εκδόσεις Πατάκη, 2003. – Σ.</w:t>
      </w:r>
      <w:r w:rsidRPr="008B21B0">
        <w:rPr>
          <w:sz w:val="28"/>
        </w:rPr>
        <w:t> </w:t>
      </w:r>
      <w:r w:rsidRPr="008B21B0">
        <w:rPr>
          <w:sz w:val="28"/>
          <w:lang w:val="el-GR"/>
        </w:rPr>
        <w:t>236–255.</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uk-UA"/>
        </w:rPr>
        <w:t>Καβουκ</w:t>
      </w:r>
      <w:r w:rsidRPr="008B21B0">
        <w:rPr>
          <w:sz w:val="28"/>
          <w:lang w:val="el-GR"/>
        </w:rPr>
        <w:t>όπουλος</w:t>
      </w:r>
      <w:r w:rsidRPr="008B21B0">
        <w:rPr>
          <w:sz w:val="28"/>
        </w:rPr>
        <w:t> </w:t>
      </w:r>
      <w:r w:rsidRPr="008B21B0">
        <w:rPr>
          <w:sz w:val="28"/>
          <w:lang w:val="el-GR"/>
        </w:rPr>
        <w:t>Φ. Η γραμματική στη διδασκαλία της ελληνικής ως ξένης γλώσσας /</w:t>
      </w:r>
      <w:r w:rsidRPr="008B21B0">
        <w:rPr>
          <w:sz w:val="28"/>
        </w:rPr>
        <w:t> </w:t>
      </w:r>
      <w:r w:rsidRPr="008B21B0">
        <w:rPr>
          <w:sz w:val="28"/>
          <w:lang w:val="el-GR"/>
        </w:rPr>
        <w:t>Φ.</w:t>
      </w:r>
      <w:r w:rsidRPr="008B21B0">
        <w:rPr>
          <w:sz w:val="28"/>
        </w:rPr>
        <w:t> </w:t>
      </w:r>
      <w:r w:rsidRPr="008B21B0">
        <w:rPr>
          <w:sz w:val="28"/>
          <w:lang w:val="uk-UA"/>
        </w:rPr>
        <w:t>Καβουκ</w:t>
      </w:r>
      <w:r w:rsidRPr="008B21B0">
        <w:rPr>
          <w:sz w:val="28"/>
          <w:lang w:val="el-GR"/>
        </w:rPr>
        <w:t>όπουλος //</w:t>
      </w:r>
      <w:r w:rsidRPr="008B21B0">
        <w:rPr>
          <w:sz w:val="28"/>
        </w:rPr>
        <w:t> </w:t>
      </w:r>
      <w:r w:rsidRPr="008B21B0">
        <w:rPr>
          <w:sz w:val="28"/>
          <w:lang w:val="el-GR"/>
        </w:rPr>
        <w:t>2 Διεθνές συνέδριο για τη διδασκαλιά της Νέας Ελληνικής ως ξένης γλώσσας 27–28 Σεπτεμβρίου 2002: πρακτικά συνεδρίου. – Αθήνα, 2008. – Σ.</w:t>
      </w:r>
      <w:r w:rsidRPr="008B21B0">
        <w:rPr>
          <w:sz w:val="28"/>
        </w:rPr>
        <w:t> </w:t>
      </w:r>
      <w:r w:rsidRPr="008B21B0">
        <w:rPr>
          <w:sz w:val="28"/>
          <w:lang w:val="el-GR"/>
        </w:rPr>
        <w:t>187–191.</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lastRenderedPageBreak/>
        <w:t>Κασσωτάκη</w:t>
      </w:r>
      <w:r w:rsidRPr="008B21B0">
        <w:rPr>
          <w:sz w:val="28"/>
        </w:rPr>
        <w:t> </w:t>
      </w:r>
      <w:r w:rsidRPr="008B21B0">
        <w:rPr>
          <w:sz w:val="28"/>
          <w:lang w:val="el-GR"/>
        </w:rPr>
        <w:t>Ε. Η αλληλοπάθεια για τα Ελληνικά ως ξένη γλώσσα /</w:t>
      </w:r>
      <w:r w:rsidRPr="008B21B0">
        <w:rPr>
          <w:sz w:val="28"/>
        </w:rPr>
        <w:t> </w:t>
      </w:r>
      <w:r w:rsidRPr="008B21B0">
        <w:rPr>
          <w:sz w:val="28"/>
          <w:lang w:val="el-GR"/>
        </w:rPr>
        <w:t>Ε.</w:t>
      </w:r>
      <w:r w:rsidRPr="008B21B0">
        <w:rPr>
          <w:sz w:val="28"/>
        </w:rPr>
        <w:t> </w:t>
      </w:r>
      <w:r w:rsidRPr="008B21B0">
        <w:rPr>
          <w:sz w:val="28"/>
          <w:lang w:val="el-GR"/>
        </w:rPr>
        <w:t>Κασσωτάκη //</w:t>
      </w:r>
      <w:r w:rsidRPr="008B21B0">
        <w:rPr>
          <w:sz w:val="28"/>
        </w:rPr>
        <w:t> </w:t>
      </w:r>
      <w:r w:rsidRPr="008B21B0">
        <w:rPr>
          <w:sz w:val="28"/>
          <w:lang w:val="el-GR"/>
        </w:rPr>
        <w:t>Α’Διεθνές συνέδριο για τη διδασκαλία της Νέας Ελληνικής ως ξένης γλώσσας : διεθνές συνέδριο, 25–26 Σεπτέμ. 2000: πρακτικά συνεδρίου. – Αθήνα, 2003. – Σ. 341–351.</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Κασσωτάκη</w:t>
      </w:r>
      <w:r w:rsidRPr="008B21B0">
        <w:rPr>
          <w:sz w:val="28"/>
        </w:rPr>
        <w:t> </w:t>
      </w:r>
      <w:r w:rsidRPr="008B21B0">
        <w:rPr>
          <w:sz w:val="28"/>
          <w:lang w:val="el-GR"/>
        </w:rPr>
        <w:t xml:space="preserve">Ε. Η μέση-παθητική μορφολογία των ρημάτων στα Νέα Ελληνικά </w:t>
      </w:r>
      <w:r w:rsidRPr="008B21B0">
        <w:rPr>
          <w:sz w:val="28"/>
          <w:lang w:val="uk-UA"/>
        </w:rPr>
        <w:t>/ </w:t>
      </w:r>
      <w:r w:rsidRPr="008B21B0">
        <w:rPr>
          <w:sz w:val="28"/>
          <w:lang w:val="el-GR"/>
        </w:rPr>
        <w:t>Ε.</w:t>
      </w:r>
      <w:r w:rsidRPr="008B21B0">
        <w:rPr>
          <w:sz w:val="28"/>
        </w:rPr>
        <w:t> </w:t>
      </w:r>
      <w:r w:rsidRPr="008B21B0">
        <w:rPr>
          <w:sz w:val="28"/>
          <w:lang w:val="el-GR"/>
        </w:rPr>
        <w:t>Κασσωτάκη //</w:t>
      </w:r>
      <w:r w:rsidRPr="008B21B0">
        <w:rPr>
          <w:sz w:val="28"/>
        </w:rPr>
        <w:t> </w:t>
      </w:r>
      <w:r w:rsidRPr="008B21B0">
        <w:rPr>
          <w:sz w:val="28"/>
          <w:lang w:val="el-GR"/>
        </w:rPr>
        <w:t>2 Διεθνές συνέδριο για τη διδασκαλιά της Νέας Ελληνικής ως ξένης γλώσσας 27–28 Σεπτεμβρίου 2002: πρακτικά συνεδρίου. – Αθήνα, 2008. – Σ.</w:t>
      </w:r>
      <w:r w:rsidRPr="008B21B0">
        <w:rPr>
          <w:sz w:val="28"/>
        </w:rPr>
        <w:t> </w:t>
      </w:r>
      <w:r w:rsidRPr="008B21B0">
        <w:rPr>
          <w:sz w:val="28"/>
          <w:lang w:val="el-GR"/>
        </w:rPr>
        <w:t>221–231.</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Κυριακίδη</w:t>
      </w:r>
      <w:r w:rsidRPr="008B21B0">
        <w:rPr>
          <w:sz w:val="28"/>
        </w:rPr>
        <w:t> </w:t>
      </w:r>
      <w:r w:rsidRPr="008B21B0">
        <w:rPr>
          <w:sz w:val="28"/>
          <w:lang w:val="el-GR"/>
        </w:rPr>
        <w:t>Β. Χρηστική νεοελληνική γραμματική /</w:t>
      </w:r>
      <w:r w:rsidRPr="008B21B0">
        <w:rPr>
          <w:sz w:val="28"/>
        </w:rPr>
        <w:t> </w:t>
      </w:r>
      <w:r w:rsidRPr="008B21B0">
        <w:rPr>
          <w:sz w:val="28"/>
          <w:lang w:val="el-GR"/>
        </w:rPr>
        <w:t>Β.</w:t>
      </w:r>
      <w:r w:rsidRPr="008B21B0">
        <w:rPr>
          <w:sz w:val="28"/>
        </w:rPr>
        <w:t> </w:t>
      </w:r>
      <w:r w:rsidRPr="008B21B0">
        <w:rPr>
          <w:sz w:val="28"/>
          <w:lang w:val="el-GR"/>
        </w:rPr>
        <w:t>Κυριακίδη. – Αθήνα : Β. Κυριακίδη, 2003. – 367</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Κλαίρης</w:t>
      </w:r>
      <w:r w:rsidRPr="008B21B0">
        <w:rPr>
          <w:sz w:val="28"/>
        </w:rPr>
        <w:t> </w:t>
      </w:r>
      <w:r w:rsidRPr="008B21B0">
        <w:rPr>
          <w:sz w:val="28"/>
          <w:lang w:val="el-GR"/>
        </w:rPr>
        <w:t xml:space="preserve">Χ. Γραμματική της Νέας Ελληνικής. Δομολειτουργική – Επικοινωνιακή </w:t>
      </w:r>
      <w:r w:rsidRPr="008B21B0">
        <w:rPr>
          <w:sz w:val="28"/>
          <w:lang w:val="uk-UA"/>
        </w:rPr>
        <w:t>(</w:t>
      </w:r>
      <w:r w:rsidRPr="008B21B0">
        <w:rPr>
          <w:sz w:val="28"/>
          <w:lang w:val="el-GR"/>
        </w:rPr>
        <w:t>ΙΙ Το ρήμα της Νέας Ελληνικής. Η οργάνωση του μηνύματος</w:t>
      </w:r>
      <w:r w:rsidRPr="008B21B0">
        <w:rPr>
          <w:sz w:val="28"/>
          <w:lang w:val="uk-UA"/>
        </w:rPr>
        <w:t>)</w:t>
      </w:r>
      <w:r w:rsidRPr="008B21B0">
        <w:rPr>
          <w:sz w:val="28"/>
          <w:lang w:val="el-GR"/>
        </w:rPr>
        <w:t xml:space="preserve"> /</w:t>
      </w:r>
      <w:r w:rsidRPr="008B21B0">
        <w:rPr>
          <w:sz w:val="28"/>
        </w:rPr>
        <w:t> </w:t>
      </w:r>
      <w:r w:rsidRPr="008B21B0">
        <w:rPr>
          <w:sz w:val="28"/>
          <w:lang w:val="el-GR"/>
        </w:rPr>
        <w:t>Χ.</w:t>
      </w:r>
      <w:r w:rsidRPr="008B21B0">
        <w:rPr>
          <w:sz w:val="28"/>
        </w:rPr>
        <w:t> </w:t>
      </w:r>
      <w:r w:rsidRPr="008B21B0">
        <w:rPr>
          <w:sz w:val="28"/>
          <w:lang w:val="el-GR"/>
        </w:rPr>
        <w:t>Κλαίρης, Γ.</w:t>
      </w:r>
      <w:r w:rsidRPr="008B21B0">
        <w:rPr>
          <w:sz w:val="28"/>
        </w:rPr>
        <w:t> </w:t>
      </w:r>
      <w:r w:rsidRPr="008B21B0">
        <w:rPr>
          <w:sz w:val="28"/>
          <w:lang w:val="el-GR"/>
        </w:rPr>
        <w:t>Μπαμπινιώτης. – Αθήνα</w:t>
      </w:r>
      <w:r w:rsidRPr="008B21B0">
        <w:rPr>
          <w:sz w:val="28"/>
        </w:rPr>
        <w:t> </w:t>
      </w:r>
      <w:r w:rsidRPr="008B21B0">
        <w:rPr>
          <w:sz w:val="28"/>
          <w:lang w:val="uk-UA"/>
        </w:rPr>
        <w:t xml:space="preserve">: </w:t>
      </w:r>
      <w:r w:rsidRPr="008B21B0">
        <w:rPr>
          <w:sz w:val="28"/>
          <w:lang w:val="el-GR"/>
        </w:rPr>
        <w:t>Ελληνικά γράμματα, 1999. – 392</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Μαγούλας</w:t>
      </w:r>
      <w:r w:rsidRPr="008B21B0">
        <w:rPr>
          <w:sz w:val="28"/>
        </w:rPr>
        <w:t> </w:t>
      </w:r>
      <w:r w:rsidRPr="008B21B0">
        <w:rPr>
          <w:sz w:val="28"/>
          <w:lang w:val="el-GR"/>
        </w:rPr>
        <w:t>Γ. Τα ρηματικά σθένη της Νέας Ελληνικής /</w:t>
      </w:r>
      <w:r w:rsidRPr="008B21B0">
        <w:rPr>
          <w:sz w:val="28"/>
        </w:rPr>
        <w:t> </w:t>
      </w:r>
      <w:r w:rsidRPr="008B21B0">
        <w:rPr>
          <w:sz w:val="28"/>
          <w:lang w:val="el-GR"/>
        </w:rPr>
        <w:t>Γ.</w:t>
      </w:r>
      <w:r w:rsidRPr="008B21B0">
        <w:rPr>
          <w:sz w:val="28"/>
        </w:rPr>
        <w:t> </w:t>
      </w:r>
      <w:r w:rsidRPr="008B21B0">
        <w:rPr>
          <w:sz w:val="28"/>
          <w:lang w:val="el-GR"/>
        </w:rPr>
        <w:t>Μαγούλας, Ε.</w:t>
      </w:r>
      <w:r w:rsidRPr="008B21B0">
        <w:rPr>
          <w:sz w:val="28"/>
        </w:rPr>
        <w:t> </w:t>
      </w:r>
      <w:r w:rsidRPr="008B21B0">
        <w:rPr>
          <w:sz w:val="28"/>
          <w:lang w:val="el-GR"/>
        </w:rPr>
        <w:t>Μαγούλα //</w:t>
      </w:r>
      <w:r w:rsidRPr="008B21B0">
        <w:rPr>
          <w:sz w:val="28"/>
        </w:rPr>
        <w:t> </w:t>
      </w:r>
      <w:r w:rsidRPr="008B21B0">
        <w:rPr>
          <w:sz w:val="28"/>
          <w:lang w:val="el-GR"/>
        </w:rPr>
        <w:t>Ζητήματα Νεοελληνικής γλώσσας. Διδακτική προσέγγιση. – Ρέθυμνο</w:t>
      </w:r>
      <w:r w:rsidRPr="008B21B0">
        <w:rPr>
          <w:sz w:val="28"/>
        </w:rPr>
        <w:t> </w:t>
      </w:r>
      <w:r w:rsidRPr="008B21B0">
        <w:rPr>
          <w:sz w:val="28"/>
          <w:lang w:val="el-GR"/>
        </w:rPr>
        <w:t>: Γραφοτεχνική Κρήτης Α.Ε.Ε., 1996. – Σ.</w:t>
      </w:r>
      <w:r w:rsidRPr="008B21B0">
        <w:rPr>
          <w:sz w:val="28"/>
        </w:rPr>
        <w:t> </w:t>
      </w:r>
      <w:r w:rsidRPr="008B21B0">
        <w:rPr>
          <w:sz w:val="28"/>
          <w:lang w:val="el-GR"/>
        </w:rPr>
        <w:t>45–50.</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Μαλαγαρδή</w:t>
      </w:r>
      <w:r w:rsidRPr="008B21B0">
        <w:rPr>
          <w:sz w:val="28"/>
        </w:rPr>
        <w:t> </w:t>
      </w:r>
      <w:r w:rsidRPr="008B21B0">
        <w:rPr>
          <w:sz w:val="28"/>
          <w:lang w:val="el-GR"/>
        </w:rPr>
        <w:t>Ι. Σθένος και έλεγχος σε προτάσεις με «να-συμπληρώματα» και «για να-συμπληρωματικές προτάσεις» σημασιολογικές και πραγματολογικές επισημάνσεις /</w:t>
      </w:r>
      <w:r w:rsidRPr="008B21B0">
        <w:rPr>
          <w:sz w:val="28"/>
        </w:rPr>
        <w:t> </w:t>
      </w:r>
      <w:r w:rsidRPr="008B21B0">
        <w:rPr>
          <w:sz w:val="28"/>
          <w:lang w:val="el-GR"/>
        </w:rPr>
        <w:t>Ι. Μαλαγαρδή //</w:t>
      </w:r>
      <w:r w:rsidRPr="008B21B0">
        <w:rPr>
          <w:sz w:val="28"/>
        </w:rPr>
        <w:t> </w:t>
      </w:r>
      <w:r w:rsidRPr="008B21B0">
        <w:rPr>
          <w:sz w:val="28"/>
          <w:lang w:val="el-GR"/>
        </w:rPr>
        <w:t>Μελέτες για την ελληνική γλώσσα. Πρακτικά της 15</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11–14 Μα</w:t>
      </w:r>
      <w:r w:rsidRPr="008B21B0">
        <w:rPr>
          <w:sz w:val="28"/>
          <w:lang w:val="uk-UA"/>
        </w:rPr>
        <w:t>ї</w:t>
      </w:r>
      <w:r w:rsidRPr="008B21B0">
        <w:rPr>
          <w:sz w:val="28"/>
          <w:lang w:val="el-GR"/>
        </w:rPr>
        <w:t>ού 1994. – Θεσσαλονίκη</w:t>
      </w:r>
      <w:r w:rsidRPr="008B21B0">
        <w:rPr>
          <w:sz w:val="28"/>
        </w:rPr>
        <w:t> </w:t>
      </w:r>
      <w:r w:rsidRPr="008B21B0">
        <w:rPr>
          <w:sz w:val="28"/>
          <w:lang w:val="el-GR"/>
        </w:rPr>
        <w:t>: Εκδοτικός οίκος αδελφών Κυριακίδη, 1995. – Σ.</w:t>
      </w:r>
      <w:r w:rsidRPr="008B21B0">
        <w:rPr>
          <w:sz w:val="28"/>
        </w:rPr>
        <w:t> </w:t>
      </w:r>
      <w:r w:rsidRPr="008B21B0">
        <w:rPr>
          <w:sz w:val="28"/>
          <w:lang w:val="el-GR"/>
        </w:rPr>
        <w:t>372–383.</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Μάντας</w:t>
      </w:r>
      <w:r w:rsidRPr="008B21B0">
        <w:rPr>
          <w:sz w:val="28"/>
        </w:rPr>
        <w:t> </w:t>
      </w:r>
      <w:r w:rsidRPr="008B21B0">
        <w:rPr>
          <w:sz w:val="28"/>
          <w:lang w:val="el-GR"/>
        </w:rPr>
        <w:t>Α.</w:t>
      </w:r>
      <w:r w:rsidRPr="008B21B0">
        <w:rPr>
          <w:sz w:val="28"/>
        </w:rPr>
        <w:t> </w:t>
      </w:r>
      <w:r w:rsidRPr="008B21B0">
        <w:rPr>
          <w:sz w:val="28"/>
          <w:lang w:val="el-GR"/>
        </w:rPr>
        <w:t>Γ. Το αλφαβητάρι του φιλολόγου /</w:t>
      </w:r>
      <w:r w:rsidRPr="008B21B0">
        <w:rPr>
          <w:sz w:val="28"/>
        </w:rPr>
        <w:t> </w:t>
      </w:r>
      <w:r w:rsidRPr="008B21B0">
        <w:rPr>
          <w:sz w:val="28"/>
          <w:lang w:val="el-GR"/>
        </w:rPr>
        <w:t>Α.</w:t>
      </w:r>
      <w:r w:rsidRPr="008B21B0">
        <w:rPr>
          <w:sz w:val="28"/>
        </w:rPr>
        <w:t> </w:t>
      </w:r>
      <w:r w:rsidRPr="008B21B0">
        <w:rPr>
          <w:sz w:val="28"/>
          <w:lang w:val="el-GR"/>
        </w:rPr>
        <w:t>Γ.</w:t>
      </w:r>
      <w:r w:rsidRPr="008B21B0">
        <w:rPr>
          <w:sz w:val="28"/>
        </w:rPr>
        <w:t> </w:t>
      </w:r>
      <w:r w:rsidRPr="008B21B0">
        <w:rPr>
          <w:sz w:val="28"/>
          <w:lang w:val="el-GR"/>
        </w:rPr>
        <w:t>Μάντας. – Αθήνα</w:t>
      </w:r>
      <w:r w:rsidRPr="008B21B0">
        <w:rPr>
          <w:sz w:val="28"/>
        </w:rPr>
        <w:t> </w:t>
      </w:r>
      <w:r w:rsidRPr="008B21B0">
        <w:rPr>
          <w:sz w:val="28"/>
          <w:lang w:val="el-GR"/>
        </w:rPr>
        <w:t>: Εκδόσεις Αρμός, 2006. – 221</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Μαρκαντωνάτου</w:t>
      </w:r>
      <w:r w:rsidRPr="008B21B0">
        <w:rPr>
          <w:sz w:val="28"/>
        </w:rPr>
        <w:t> </w:t>
      </w:r>
      <w:r w:rsidRPr="008B21B0">
        <w:rPr>
          <w:sz w:val="28"/>
          <w:lang w:val="el-GR"/>
        </w:rPr>
        <w:t xml:space="preserve">Σ. Δίπτωτα ρήματα: μία λέξικο-σημασιολογική προσέγγιση </w:t>
      </w:r>
      <w:r w:rsidRPr="008B21B0">
        <w:rPr>
          <w:sz w:val="28"/>
          <w:lang w:val="uk-UA"/>
        </w:rPr>
        <w:t>/ </w:t>
      </w:r>
      <w:r w:rsidRPr="008B21B0">
        <w:rPr>
          <w:sz w:val="28"/>
          <w:lang w:val="el-GR"/>
        </w:rPr>
        <w:t>Σ.</w:t>
      </w:r>
      <w:r w:rsidRPr="008B21B0">
        <w:rPr>
          <w:sz w:val="28"/>
        </w:rPr>
        <w:t> </w:t>
      </w:r>
      <w:r w:rsidRPr="008B21B0">
        <w:rPr>
          <w:sz w:val="28"/>
          <w:lang w:val="el-GR"/>
        </w:rPr>
        <w:t>Μαρκαντωνάτου //</w:t>
      </w:r>
      <w:r w:rsidRPr="008B21B0">
        <w:rPr>
          <w:sz w:val="28"/>
        </w:rPr>
        <w:t> </w:t>
      </w:r>
      <w:r w:rsidRPr="008B21B0">
        <w:rPr>
          <w:sz w:val="28"/>
          <w:lang w:val="el-GR"/>
        </w:rPr>
        <w:t>Μελέτες για την ελληνική γλώσσα. Πρακτικά της 15</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11–14 Μα</w:t>
      </w:r>
      <w:r w:rsidRPr="008B21B0">
        <w:rPr>
          <w:sz w:val="28"/>
          <w:lang w:val="uk-UA"/>
        </w:rPr>
        <w:t>ї</w:t>
      </w:r>
      <w:r w:rsidRPr="008B21B0">
        <w:rPr>
          <w:sz w:val="28"/>
          <w:lang w:val="el-GR"/>
        </w:rPr>
        <w:t>ού 1994. – Θεσσαλονίκη</w:t>
      </w:r>
      <w:r w:rsidRPr="008B21B0">
        <w:rPr>
          <w:sz w:val="28"/>
        </w:rPr>
        <w:t> </w:t>
      </w:r>
      <w:r w:rsidRPr="008B21B0">
        <w:rPr>
          <w:sz w:val="28"/>
          <w:lang w:val="el-GR"/>
        </w:rPr>
        <w:t>: Εκδοτικός οίκος αδελφών Κυριακίδη, 1995. – Σ.</w:t>
      </w:r>
      <w:r w:rsidRPr="008B21B0">
        <w:rPr>
          <w:sz w:val="28"/>
        </w:rPr>
        <w:t> </w:t>
      </w:r>
      <w:r w:rsidRPr="008B21B0">
        <w:rPr>
          <w:sz w:val="28"/>
          <w:lang w:val="el-GR"/>
        </w:rPr>
        <w:t>360–371.</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lastRenderedPageBreak/>
        <w:t>Μπαλιατσάς</w:t>
      </w:r>
      <w:r w:rsidRPr="008B21B0">
        <w:rPr>
          <w:sz w:val="28"/>
        </w:rPr>
        <w:t> </w:t>
      </w:r>
      <w:r w:rsidRPr="008B21B0">
        <w:rPr>
          <w:sz w:val="28"/>
          <w:lang w:val="el-GR"/>
        </w:rPr>
        <w:t>Β. Γραμματική σε απλά μαθήματα της Νέας Ελληνικής Γλώσσας Ε’ – ΣΤ’ Δημοτικού /</w:t>
      </w:r>
      <w:r w:rsidRPr="008B21B0">
        <w:rPr>
          <w:sz w:val="28"/>
        </w:rPr>
        <w:t> </w:t>
      </w:r>
      <w:r w:rsidRPr="008B21B0">
        <w:rPr>
          <w:sz w:val="28"/>
          <w:lang w:val="el-GR"/>
        </w:rPr>
        <w:t>Β.</w:t>
      </w:r>
      <w:r w:rsidRPr="008B21B0">
        <w:rPr>
          <w:sz w:val="28"/>
        </w:rPr>
        <w:t> </w:t>
      </w:r>
      <w:r w:rsidRPr="008B21B0">
        <w:rPr>
          <w:sz w:val="28"/>
          <w:lang w:val="el-GR"/>
        </w:rPr>
        <w:t>Μπαλιατσάς, Π.</w:t>
      </w:r>
      <w:r w:rsidRPr="008B21B0">
        <w:rPr>
          <w:sz w:val="28"/>
        </w:rPr>
        <w:t> </w:t>
      </w:r>
      <w:r w:rsidRPr="008B21B0">
        <w:rPr>
          <w:sz w:val="28"/>
          <w:lang w:val="el-GR"/>
        </w:rPr>
        <w:t>Μπαλιατσάς. – Αθήνα</w:t>
      </w:r>
      <w:r w:rsidRPr="008B21B0">
        <w:rPr>
          <w:sz w:val="28"/>
        </w:rPr>
        <w:t> </w:t>
      </w:r>
      <w:r w:rsidRPr="008B21B0">
        <w:rPr>
          <w:sz w:val="28"/>
          <w:lang w:val="el-GR"/>
        </w:rPr>
        <w:t>: Έννοια, 2000. – 422</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Μπασέα-Μπεζαντάκου</w:t>
      </w:r>
      <w:r w:rsidRPr="008B21B0">
        <w:rPr>
          <w:sz w:val="28"/>
        </w:rPr>
        <w:t> </w:t>
      </w:r>
      <w:r w:rsidRPr="008B21B0">
        <w:rPr>
          <w:sz w:val="28"/>
          <w:lang w:val="el-GR"/>
        </w:rPr>
        <w:t>Χ. Σημασιολογική θεώρηση των ρημάτων κινήσεως της νέας ελληνικής γλώσσας</w:t>
      </w:r>
      <w:r w:rsidRPr="008B21B0">
        <w:rPr>
          <w:sz w:val="28"/>
        </w:rPr>
        <w:t> </w:t>
      </w:r>
      <w:r w:rsidRPr="008B21B0">
        <w:rPr>
          <w:sz w:val="28"/>
          <w:lang w:val="el-GR"/>
        </w:rPr>
        <w:t>: [διαδακτορική διατριβή] /</w:t>
      </w:r>
      <w:r w:rsidRPr="008B21B0">
        <w:rPr>
          <w:sz w:val="28"/>
        </w:rPr>
        <w:t> </w:t>
      </w:r>
      <w:r w:rsidRPr="008B21B0">
        <w:rPr>
          <w:sz w:val="28"/>
          <w:lang w:val="el-GR"/>
        </w:rPr>
        <w:t>Χ.</w:t>
      </w:r>
      <w:r w:rsidRPr="008B21B0">
        <w:rPr>
          <w:sz w:val="28"/>
        </w:rPr>
        <w:t> </w:t>
      </w:r>
      <w:r w:rsidRPr="008B21B0">
        <w:rPr>
          <w:sz w:val="28"/>
          <w:lang w:val="el-GR"/>
        </w:rPr>
        <w:t>Μπασέα-Μπεζαντάκου. – Αθήνα</w:t>
      </w:r>
      <w:r w:rsidRPr="008B21B0">
        <w:rPr>
          <w:sz w:val="28"/>
        </w:rPr>
        <w:t> </w:t>
      </w:r>
      <w:r w:rsidRPr="008B21B0">
        <w:rPr>
          <w:sz w:val="28"/>
          <w:lang w:val="el-GR"/>
        </w:rPr>
        <w:t>: Καρδαμίτσα, 1992. – 302</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Μπούμπα</w:t>
      </w:r>
      <w:r w:rsidRPr="008B21B0">
        <w:rPr>
          <w:sz w:val="28"/>
        </w:rPr>
        <w:t> </w:t>
      </w:r>
      <w:r w:rsidRPr="008B21B0">
        <w:rPr>
          <w:sz w:val="28"/>
          <w:lang w:val="el-GR"/>
        </w:rPr>
        <w:t>Μ. Μία κατηγορία δίπτωτων ρημάτων της Ν. ελληνικής /</w:t>
      </w:r>
      <w:r w:rsidRPr="008B21B0">
        <w:rPr>
          <w:sz w:val="28"/>
        </w:rPr>
        <w:t> </w:t>
      </w:r>
      <w:r w:rsidRPr="008B21B0">
        <w:rPr>
          <w:sz w:val="28"/>
          <w:lang w:val="el-GR"/>
        </w:rPr>
        <w:t>Μ.</w:t>
      </w:r>
      <w:r w:rsidRPr="008B21B0">
        <w:rPr>
          <w:sz w:val="28"/>
        </w:rPr>
        <w:t> </w:t>
      </w:r>
      <w:r w:rsidRPr="008B21B0">
        <w:rPr>
          <w:sz w:val="28"/>
          <w:lang w:val="el-GR"/>
        </w:rPr>
        <w:t>Μπούμπα //</w:t>
      </w:r>
      <w:r w:rsidRPr="008B21B0">
        <w:rPr>
          <w:sz w:val="28"/>
        </w:rPr>
        <w:t> </w:t>
      </w:r>
      <w:r w:rsidRPr="008B21B0">
        <w:rPr>
          <w:sz w:val="28"/>
          <w:lang w:val="el-GR"/>
        </w:rPr>
        <w:t>Μελέτες για την ελληνική γλώσσα. Πρακτικά της 19</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23–25 Απριλίου 1998. – Θεσσαλονίκη</w:t>
      </w:r>
      <w:r w:rsidRPr="008B21B0">
        <w:t> </w:t>
      </w:r>
      <w:r w:rsidRPr="008B21B0">
        <w:rPr>
          <w:sz w:val="28"/>
          <w:lang w:val="el-GR"/>
        </w:rPr>
        <w:t>: Εκδοτικός οίκος αδελφών Κυριακίδη, 1998. – Σ.</w:t>
      </w:r>
      <w:r w:rsidRPr="008B21B0">
        <w:rPr>
          <w:sz w:val="28"/>
        </w:rPr>
        <w:t> </w:t>
      </w:r>
      <w:r w:rsidRPr="008B21B0">
        <w:rPr>
          <w:sz w:val="28"/>
          <w:lang w:val="el-GR"/>
        </w:rPr>
        <w:t>253–265.</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Μπράιαν</w:t>
      </w:r>
      <w:r w:rsidRPr="008B21B0">
        <w:rPr>
          <w:sz w:val="28"/>
        </w:rPr>
        <w:t> </w:t>
      </w:r>
      <w:r w:rsidRPr="008B21B0">
        <w:rPr>
          <w:sz w:val="28"/>
          <w:lang w:val="el-GR"/>
        </w:rPr>
        <w:t>Δ.</w:t>
      </w:r>
      <w:r w:rsidRPr="008B21B0">
        <w:rPr>
          <w:sz w:val="28"/>
        </w:rPr>
        <w:t> </w:t>
      </w:r>
      <w:r w:rsidRPr="008B21B0">
        <w:rPr>
          <w:sz w:val="28"/>
          <w:lang w:val="el-GR"/>
        </w:rPr>
        <w:t xml:space="preserve">Τ. Η μορφοσύνταξη του νεοελληνικού ρηματικού συνόλου σαν μορφολογία όχι σύνταξη </w:t>
      </w:r>
      <w:r w:rsidRPr="008B21B0">
        <w:rPr>
          <w:sz w:val="28"/>
          <w:lang w:val="uk-UA"/>
        </w:rPr>
        <w:t>/ </w:t>
      </w:r>
      <w:r w:rsidRPr="008B21B0">
        <w:rPr>
          <w:sz w:val="28"/>
          <w:lang w:val="el-GR"/>
        </w:rPr>
        <w:t>Δ.</w:t>
      </w:r>
      <w:r w:rsidRPr="008B21B0">
        <w:rPr>
          <w:sz w:val="28"/>
        </w:rPr>
        <w:t> </w:t>
      </w:r>
      <w:r w:rsidRPr="008B21B0">
        <w:rPr>
          <w:sz w:val="28"/>
          <w:lang w:val="el-GR"/>
        </w:rPr>
        <w:t>Τ.</w:t>
      </w:r>
      <w:r w:rsidRPr="008B21B0">
        <w:rPr>
          <w:sz w:val="28"/>
        </w:rPr>
        <w:t> </w:t>
      </w:r>
      <w:r w:rsidRPr="008B21B0">
        <w:rPr>
          <w:sz w:val="28"/>
          <w:lang w:val="el-GR"/>
        </w:rPr>
        <w:t>Μπράιαν //</w:t>
      </w:r>
      <w:r w:rsidRPr="008B21B0">
        <w:rPr>
          <w:sz w:val="28"/>
        </w:rPr>
        <w:t> </w:t>
      </w:r>
      <w:r w:rsidRPr="008B21B0">
        <w:rPr>
          <w:sz w:val="28"/>
          <w:lang w:val="el-GR"/>
        </w:rPr>
        <w:t>Μελέτες για την ελληνική γλώσσα. Πρακτικά της 12</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18–20 Απριλίου 1991. – Θεσσαλονίκη: Εκδοτικός οίκος αδελφών Κυριακίδη, 1992. – Σ.</w:t>
      </w:r>
      <w:r w:rsidRPr="008B21B0">
        <w:rPr>
          <w:sz w:val="28"/>
        </w:rPr>
        <w:t> </w:t>
      </w:r>
      <w:r w:rsidRPr="008B21B0">
        <w:rPr>
          <w:sz w:val="28"/>
          <w:lang w:val="el-GR"/>
        </w:rPr>
        <w:t>34–43.</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 xml:space="preserve">Νεοελληνική γραμματικη (της δημοτικής) </w:t>
      </w:r>
      <w:r w:rsidRPr="008B21B0">
        <w:rPr>
          <w:b/>
          <w:sz w:val="28"/>
          <w:lang w:val="el-GR"/>
        </w:rPr>
        <w:t>/</w:t>
      </w:r>
      <w:r w:rsidRPr="008B21B0">
        <w:rPr>
          <w:b/>
          <w:sz w:val="28"/>
        </w:rPr>
        <w:t> </w:t>
      </w:r>
      <w:r w:rsidRPr="008B21B0">
        <w:rPr>
          <w:sz w:val="28"/>
          <w:lang w:val="el-GR"/>
        </w:rPr>
        <w:t>υπό την καθοδήγηση του Μ.Τριανταφυλλίδη. – Θεσσαλονίκη</w:t>
      </w:r>
      <w:r w:rsidRPr="008B21B0">
        <w:rPr>
          <w:sz w:val="28"/>
        </w:rPr>
        <w:t> </w:t>
      </w:r>
      <w:r w:rsidRPr="008B21B0">
        <w:rPr>
          <w:sz w:val="28"/>
          <w:lang w:val="el-GR"/>
        </w:rPr>
        <w:t>: Ίδρυμα Μανόλη Τριανταφυλλίδη, 1996. – 455</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Παλαιολόγος</w:t>
      </w:r>
      <w:r w:rsidRPr="008B21B0">
        <w:rPr>
          <w:sz w:val="28"/>
        </w:rPr>
        <w:t> </w:t>
      </w:r>
      <w:r w:rsidRPr="008B21B0">
        <w:rPr>
          <w:sz w:val="28"/>
          <w:lang w:val="el-GR"/>
        </w:rPr>
        <w:t>Α. Συντακτικό σε απλά μαθήματα της νέας ελληνικής γλώσσας /</w:t>
      </w:r>
      <w:r w:rsidRPr="008B21B0">
        <w:rPr>
          <w:sz w:val="28"/>
        </w:rPr>
        <w:t> </w:t>
      </w:r>
      <w:r w:rsidRPr="008B21B0">
        <w:rPr>
          <w:sz w:val="28"/>
          <w:lang w:val="el-GR"/>
        </w:rPr>
        <w:t>Α.</w:t>
      </w:r>
      <w:r w:rsidRPr="008B21B0">
        <w:rPr>
          <w:sz w:val="28"/>
        </w:rPr>
        <w:t> </w:t>
      </w:r>
      <w:r w:rsidRPr="008B21B0">
        <w:rPr>
          <w:sz w:val="28"/>
          <w:lang w:val="el-GR"/>
        </w:rPr>
        <w:t>Παλαιολόγος , Κ.</w:t>
      </w:r>
      <w:r w:rsidRPr="008B21B0">
        <w:rPr>
          <w:sz w:val="28"/>
        </w:rPr>
        <w:t> </w:t>
      </w:r>
      <w:r w:rsidRPr="008B21B0">
        <w:rPr>
          <w:sz w:val="28"/>
          <w:lang w:val="el-GR"/>
        </w:rPr>
        <w:t>Παλαιολόγου. – Αθήνα</w:t>
      </w:r>
      <w:r w:rsidRPr="008B21B0">
        <w:rPr>
          <w:sz w:val="28"/>
        </w:rPr>
        <w:t> </w:t>
      </w:r>
      <w:r w:rsidRPr="008B21B0">
        <w:rPr>
          <w:sz w:val="28"/>
          <w:lang w:val="el-GR"/>
        </w:rPr>
        <w:t>: Έννοια, 2000. – 279</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Πανταζάρα</w:t>
      </w:r>
      <w:r w:rsidRPr="008B21B0">
        <w:rPr>
          <w:sz w:val="28"/>
        </w:rPr>
        <w:t> </w:t>
      </w:r>
      <w:r w:rsidRPr="008B21B0">
        <w:rPr>
          <w:sz w:val="28"/>
          <w:lang w:val="el-GR"/>
        </w:rPr>
        <w:t>Μ. Λέξικο-γραμματική των ρημάτων. Αμετάβατα ρήματα με εμπρόθετο υποχρεωτικό συμπλήρωμα. Πρώτη προσέγγιση: συμμετρικά ρήματα /</w:t>
      </w:r>
      <w:r w:rsidRPr="008B21B0">
        <w:rPr>
          <w:sz w:val="28"/>
        </w:rPr>
        <w:t> </w:t>
      </w:r>
      <w:r w:rsidRPr="008B21B0">
        <w:rPr>
          <w:sz w:val="28"/>
          <w:lang w:val="el-GR"/>
        </w:rPr>
        <w:t>Μ.Πανταζάρα //</w:t>
      </w:r>
      <w:r w:rsidRPr="008B21B0">
        <w:rPr>
          <w:sz w:val="28"/>
        </w:rPr>
        <w:t> </w:t>
      </w:r>
      <w:r w:rsidRPr="008B21B0">
        <w:rPr>
          <w:sz w:val="28"/>
          <w:lang w:val="el-GR"/>
        </w:rPr>
        <w:t>Μελέτες για την ελληνική γλώσσα: πρακτικά της 21</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12–14 Μαїού </w:t>
      </w:r>
      <w:r w:rsidRPr="008B21B0">
        <w:rPr>
          <w:sz w:val="28"/>
          <w:lang w:val="uk-UA"/>
        </w:rPr>
        <w:t xml:space="preserve">2000. </w:t>
      </w:r>
      <w:r w:rsidRPr="008B21B0">
        <w:rPr>
          <w:sz w:val="28"/>
          <w:lang w:val="el-GR"/>
        </w:rPr>
        <w:t>– Θεσσαλονίκη</w:t>
      </w:r>
      <w:r w:rsidRPr="008B21B0">
        <w:rPr>
          <w:sz w:val="28"/>
          <w:lang w:val="uk-UA"/>
        </w:rPr>
        <w:t> </w:t>
      </w:r>
      <w:r w:rsidRPr="008B21B0">
        <w:rPr>
          <w:sz w:val="28"/>
          <w:lang w:val="el-GR"/>
        </w:rPr>
        <w:t>: Εκδοτικός οίκος αδελφών Κυριακίδη, 2001. – Σ.</w:t>
      </w:r>
      <w:r w:rsidRPr="008B21B0">
        <w:rPr>
          <w:sz w:val="28"/>
          <w:lang w:val="uk-UA"/>
        </w:rPr>
        <w:t> </w:t>
      </w:r>
      <w:r w:rsidRPr="008B21B0">
        <w:rPr>
          <w:sz w:val="28"/>
          <w:lang w:val="el-GR"/>
        </w:rPr>
        <w:t>538–549.</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Παπαναστασίου</w:t>
      </w:r>
      <w:r w:rsidRPr="008B21B0">
        <w:rPr>
          <w:sz w:val="28"/>
        </w:rPr>
        <w:t> </w:t>
      </w:r>
      <w:r w:rsidRPr="008B21B0">
        <w:rPr>
          <w:sz w:val="28"/>
          <w:lang w:val="el-GR"/>
        </w:rPr>
        <w:t>Γ.</w:t>
      </w:r>
      <w:r w:rsidRPr="008B21B0">
        <w:rPr>
          <w:sz w:val="28"/>
        </w:rPr>
        <w:t> </w:t>
      </w:r>
      <w:r w:rsidRPr="008B21B0">
        <w:rPr>
          <w:sz w:val="28"/>
          <w:lang w:val="el-GR"/>
        </w:rPr>
        <w:t xml:space="preserve">Β. Εφαρμοσμένη γραμματική της δημοτικής και συντακτικό Δημοτικού-Γυμνασίου-Λυκείου και για επιστήμονες. Τόμος πρώτος. Για όσους θέλουν να ξέρουν και το γιατί </w:t>
      </w:r>
      <w:r w:rsidRPr="008B21B0">
        <w:rPr>
          <w:sz w:val="28"/>
          <w:lang w:val="uk-UA"/>
        </w:rPr>
        <w:t>/ В. Г. </w:t>
      </w:r>
      <w:r w:rsidRPr="008B21B0">
        <w:rPr>
          <w:sz w:val="28"/>
          <w:lang w:val="el-GR"/>
        </w:rPr>
        <w:t>Παπαναστασίου.</w:t>
      </w:r>
      <w:r w:rsidRPr="008B21B0">
        <w:rPr>
          <w:sz w:val="28"/>
          <w:lang w:val="uk-UA"/>
        </w:rPr>
        <w:t xml:space="preserve"> </w:t>
      </w:r>
      <w:r w:rsidRPr="008B21B0">
        <w:rPr>
          <w:sz w:val="28"/>
          <w:lang w:val="el-GR"/>
        </w:rPr>
        <w:t>– Αθήνα</w:t>
      </w:r>
      <w:r w:rsidRPr="008B21B0">
        <w:rPr>
          <w:sz w:val="28"/>
        </w:rPr>
        <w:t> </w:t>
      </w:r>
      <w:r w:rsidRPr="008B21B0">
        <w:rPr>
          <w:sz w:val="28"/>
          <w:lang w:val="el-GR"/>
        </w:rPr>
        <w:t>: Έννοια, 2002. – 287</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lastRenderedPageBreak/>
        <w:t>Παπαφίλη</w:t>
      </w:r>
      <w:r w:rsidRPr="008B21B0">
        <w:rPr>
          <w:sz w:val="28"/>
        </w:rPr>
        <w:t> </w:t>
      </w:r>
      <w:r w:rsidRPr="008B21B0">
        <w:rPr>
          <w:sz w:val="28"/>
          <w:lang w:val="el-GR"/>
        </w:rPr>
        <w:t>Α. Κατάλογοι ρημάτων που επιλέγουν συμπληρωματική πρόταση ως υποκείμενο ή ως αντικείμενό τους /</w:t>
      </w:r>
      <w:r w:rsidRPr="008B21B0">
        <w:rPr>
          <w:sz w:val="28"/>
        </w:rPr>
        <w:t> </w:t>
      </w:r>
      <w:r w:rsidRPr="008B21B0">
        <w:rPr>
          <w:sz w:val="28"/>
          <w:lang w:val="el-GR"/>
        </w:rPr>
        <w:t>Α.</w:t>
      </w:r>
      <w:r w:rsidRPr="008B21B0">
        <w:rPr>
          <w:sz w:val="28"/>
        </w:rPr>
        <w:t> </w:t>
      </w:r>
      <w:r w:rsidRPr="008B21B0">
        <w:rPr>
          <w:sz w:val="28"/>
          <w:lang w:val="el-GR"/>
        </w:rPr>
        <w:t>Παπαφίλη //</w:t>
      </w:r>
      <w:r w:rsidRPr="008B21B0">
        <w:rPr>
          <w:sz w:val="28"/>
        </w:rPr>
        <w:t> </w:t>
      </w:r>
      <w:r w:rsidRPr="008B21B0">
        <w:rPr>
          <w:sz w:val="28"/>
          <w:lang w:val="el-GR"/>
        </w:rPr>
        <w:t>Ζητήματα Νεοελληνικής γλώσσας. Διδακτική προσέγγιση. – Ρέθυμνο</w:t>
      </w:r>
      <w:r w:rsidRPr="008B21B0">
        <w:rPr>
          <w:sz w:val="28"/>
        </w:rPr>
        <w:t> </w:t>
      </w:r>
      <w:r w:rsidRPr="008B21B0">
        <w:rPr>
          <w:sz w:val="28"/>
          <w:lang w:val="el-GR"/>
        </w:rPr>
        <w:t>: Γραφοτεχνική Κρήτης Α.Ε.Ε., 1996. – Σ.</w:t>
      </w:r>
      <w:r w:rsidRPr="008B21B0">
        <w:rPr>
          <w:sz w:val="28"/>
        </w:rPr>
        <w:t> </w:t>
      </w:r>
      <w:r w:rsidRPr="008B21B0">
        <w:rPr>
          <w:sz w:val="28"/>
          <w:lang w:val="el-GR"/>
        </w:rPr>
        <w:t>31–44.</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Παυλίδου</w:t>
      </w:r>
      <w:r w:rsidRPr="008B21B0">
        <w:rPr>
          <w:sz w:val="28"/>
        </w:rPr>
        <w:t> </w:t>
      </w:r>
      <w:r w:rsidRPr="008B21B0">
        <w:rPr>
          <w:sz w:val="28"/>
          <w:lang w:val="el-GR"/>
        </w:rPr>
        <w:t>Θ. Επίπεδα Γλωσσικής ανάλυσης /</w:t>
      </w:r>
      <w:r w:rsidRPr="008B21B0">
        <w:rPr>
          <w:sz w:val="28"/>
        </w:rPr>
        <w:t> </w:t>
      </w:r>
      <w:r w:rsidRPr="008B21B0">
        <w:rPr>
          <w:sz w:val="28"/>
          <w:lang w:val="el-GR"/>
        </w:rPr>
        <w:t>Θ.</w:t>
      </w:r>
      <w:r w:rsidRPr="008B21B0">
        <w:rPr>
          <w:sz w:val="28"/>
        </w:rPr>
        <w:t> </w:t>
      </w:r>
      <w:r w:rsidRPr="008B21B0">
        <w:rPr>
          <w:sz w:val="28"/>
          <w:lang w:val="el-GR"/>
        </w:rPr>
        <w:t>Παυλίδου. – Θεσσαλονίκη: Επίκεντρο, 2005. – 155</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Σαραφίδου</w:t>
      </w:r>
      <w:r w:rsidRPr="008B21B0">
        <w:rPr>
          <w:sz w:val="28"/>
        </w:rPr>
        <w:t> </w:t>
      </w:r>
      <w:r w:rsidRPr="008B21B0">
        <w:rPr>
          <w:sz w:val="28"/>
          <w:lang w:val="el-GR"/>
        </w:rPr>
        <w:t>Τ. Θέματα σύνταξης και λόγος της νέας ελληνικής γλώσσας /</w:t>
      </w:r>
      <w:r w:rsidRPr="008B21B0">
        <w:rPr>
          <w:sz w:val="28"/>
        </w:rPr>
        <w:t> </w:t>
      </w:r>
      <w:r w:rsidRPr="008B21B0">
        <w:rPr>
          <w:sz w:val="28"/>
          <w:lang w:val="el-GR"/>
        </w:rPr>
        <w:t>Τ.Σαραφίδου. – Αθήνα</w:t>
      </w:r>
      <w:r w:rsidRPr="008B21B0">
        <w:rPr>
          <w:sz w:val="28"/>
        </w:rPr>
        <w:t> </w:t>
      </w:r>
      <w:r w:rsidRPr="008B21B0">
        <w:rPr>
          <w:sz w:val="28"/>
          <w:lang w:val="el-GR"/>
        </w:rPr>
        <w:t>: Εκδόσεις Αθ.Σταμούλης, 2003. – 238</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Σετάτος</w:t>
      </w:r>
      <w:r w:rsidRPr="008B21B0">
        <w:rPr>
          <w:sz w:val="28"/>
        </w:rPr>
        <w:t> </w:t>
      </w:r>
      <w:r w:rsidRPr="008B21B0">
        <w:rPr>
          <w:sz w:val="28"/>
          <w:lang w:val="el-GR"/>
        </w:rPr>
        <w:t>Μ. Παρατηρήσεις στις πτώσεις της νέας ελληνικής /</w:t>
      </w:r>
      <w:r w:rsidRPr="008B21B0">
        <w:rPr>
          <w:sz w:val="28"/>
        </w:rPr>
        <w:t> </w:t>
      </w:r>
      <w:r w:rsidRPr="008B21B0">
        <w:rPr>
          <w:sz w:val="28"/>
          <w:lang w:val="el-GR"/>
        </w:rPr>
        <w:t>Μ.</w:t>
      </w:r>
      <w:r w:rsidRPr="008B21B0">
        <w:rPr>
          <w:sz w:val="28"/>
        </w:rPr>
        <w:t> </w:t>
      </w:r>
      <w:r w:rsidRPr="008B21B0">
        <w:rPr>
          <w:sz w:val="28"/>
          <w:lang w:val="el-GR"/>
        </w:rPr>
        <w:t>Σετάτος //</w:t>
      </w:r>
      <w:r w:rsidRPr="008B21B0">
        <w:rPr>
          <w:sz w:val="28"/>
        </w:rPr>
        <w:t> </w:t>
      </w:r>
      <w:r w:rsidRPr="008B21B0">
        <w:rPr>
          <w:sz w:val="28"/>
          <w:lang w:val="el-GR"/>
        </w:rPr>
        <w:t>Γλωσσολογία 2–3 (1983–1984). – 1985. – Σ.</w:t>
      </w:r>
      <w:r w:rsidRPr="008B21B0">
        <w:rPr>
          <w:sz w:val="28"/>
        </w:rPr>
        <w:t> </w:t>
      </w:r>
      <w:r w:rsidRPr="008B21B0">
        <w:rPr>
          <w:sz w:val="28"/>
          <w:lang w:val="el-GR"/>
        </w:rPr>
        <w:t>69–74.</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Σετάτος</w:t>
      </w:r>
      <w:r w:rsidRPr="008B21B0">
        <w:rPr>
          <w:sz w:val="28"/>
        </w:rPr>
        <w:t> </w:t>
      </w:r>
      <w:r w:rsidRPr="008B21B0">
        <w:rPr>
          <w:sz w:val="28"/>
          <w:lang w:val="el-GR"/>
        </w:rPr>
        <w:t xml:space="preserve">Μ. Οι διαθέσεις στην κοινή νεοελληνική </w:t>
      </w:r>
      <w:r w:rsidRPr="008B21B0">
        <w:rPr>
          <w:sz w:val="28"/>
          <w:lang w:val="uk-UA"/>
        </w:rPr>
        <w:t>/ </w:t>
      </w:r>
      <w:r w:rsidRPr="008B21B0">
        <w:rPr>
          <w:sz w:val="28"/>
          <w:lang w:val="el-GR"/>
        </w:rPr>
        <w:t>Μ.</w:t>
      </w:r>
      <w:r w:rsidRPr="008B21B0">
        <w:rPr>
          <w:sz w:val="28"/>
        </w:rPr>
        <w:t> </w:t>
      </w:r>
      <w:r w:rsidRPr="008B21B0">
        <w:rPr>
          <w:sz w:val="28"/>
          <w:lang w:val="el-GR"/>
        </w:rPr>
        <w:t>Σετάτος //</w:t>
      </w:r>
      <w:r w:rsidRPr="008B21B0">
        <w:rPr>
          <w:sz w:val="28"/>
        </w:rPr>
        <w:t> </w:t>
      </w:r>
      <w:r w:rsidRPr="008B21B0">
        <w:rPr>
          <w:sz w:val="28"/>
          <w:lang w:val="el-GR"/>
        </w:rPr>
        <w:t>Μελέτες για την ελληνική γλώσσα. Πρακτικά της 17</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22–24 Απριλίου 1996. – Θεσσαλονίκη</w:t>
      </w:r>
      <w:r w:rsidRPr="008B21B0">
        <w:rPr>
          <w:sz w:val="28"/>
          <w:lang w:val="uk-UA"/>
        </w:rPr>
        <w:t> </w:t>
      </w:r>
      <w:r w:rsidRPr="008B21B0">
        <w:rPr>
          <w:sz w:val="28"/>
          <w:lang w:val="el-GR"/>
        </w:rPr>
        <w:t>: Εκδοτικός οίκος αδελφών Κυριακίδη, 1997. – Σ.</w:t>
      </w:r>
      <w:r w:rsidRPr="008B21B0">
        <w:rPr>
          <w:sz w:val="28"/>
          <w:lang w:val="uk-UA"/>
        </w:rPr>
        <w:t> </w:t>
      </w:r>
      <w:r w:rsidRPr="008B21B0">
        <w:rPr>
          <w:sz w:val="28"/>
          <w:lang w:val="el-GR"/>
        </w:rPr>
        <w:t>202–215.</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Σιγάλος</w:t>
      </w:r>
      <w:r w:rsidRPr="008B21B0">
        <w:rPr>
          <w:sz w:val="28"/>
        </w:rPr>
        <w:t> </w:t>
      </w:r>
      <w:r w:rsidRPr="008B21B0">
        <w:rPr>
          <w:sz w:val="28"/>
          <w:lang w:val="el-GR"/>
        </w:rPr>
        <w:t>Η. Συντακτικό της νέας ελληνικής</w:t>
      </w:r>
      <w:r w:rsidRPr="008B21B0">
        <w:rPr>
          <w:sz w:val="28"/>
          <w:lang w:val="uk-UA"/>
        </w:rPr>
        <w:t xml:space="preserve"> / Н. </w:t>
      </w:r>
      <w:r w:rsidRPr="008B21B0">
        <w:rPr>
          <w:sz w:val="28"/>
          <w:lang w:val="el-GR"/>
        </w:rPr>
        <w:t xml:space="preserve">Σιγάλος, </w:t>
      </w:r>
      <w:r w:rsidRPr="008B21B0">
        <w:rPr>
          <w:sz w:val="28"/>
          <w:lang w:val="uk-UA"/>
        </w:rPr>
        <w:t>Ф. </w:t>
      </w:r>
      <w:r w:rsidRPr="008B21B0">
        <w:rPr>
          <w:sz w:val="28"/>
          <w:lang w:val="el-GR"/>
        </w:rPr>
        <w:t>Στάμου. – Αθήνα</w:t>
      </w:r>
      <w:r w:rsidRPr="008B21B0">
        <w:rPr>
          <w:sz w:val="28"/>
        </w:rPr>
        <w:t> </w:t>
      </w:r>
      <w:r w:rsidRPr="008B21B0">
        <w:rPr>
          <w:sz w:val="28"/>
          <w:lang w:val="el-GR"/>
        </w:rPr>
        <w:t>:</w:t>
      </w:r>
      <w:r w:rsidRPr="008B21B0">
        <w:rPr>
          <w:sz w:val="28"/>
          <w:lang w:val="uk-UA"/>
        </w:rPr>
        <w:t xml:space="preserve"> </w:t>
      </w:r>
      <w:r w:rsidRPr="008B21B0">
        <w:rPr>
          <w:sz w:val="28"/>
          <w:lang w:val="el-GR"/>
        </w:rPr>
        <w:t>Σαββάλας</w:t>
      </w:r>
      <w:r w:rsidRPr="008B21B0">
        <w:rPr>
          <w:sz w:val="28"/>
          <w:lang w:val="uk-UA"/>
        </w:rPr>
        <w:t>,</w:t>
      </w:r>
      <w:r w:rsidRPr="008B21B0">
        <w:rPr>
          <w:sz w:val="28"/>
          <w:lang w:val="el-GR"/>
        </w:rPr>
        <w:t xml:space="preserve"> 2001</w:t>
      </w:r>
      <w:r w:rsidRPr="008B21B0">
        <w:rPr>
          <w:sz w:val="28"/>
          <w:lang w:val="uk-UA"/>
        </w:rPr>
        <w:t>.</w:t>
      </w:r>
      <w:r w:rsidRPr="008B21B0">
        <w:rPr>
          <w:sz w:val="28"/>
          <w:lang w:val="el-GR"/>
        </w:rPr>
        <w:t xml:space="preserve"> – 301</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Σιούπη</w:t>
      </w:r>
      <w:r w:rsidRPr="008B21B0">
        <w:rPr>
          <w:sz w:val="28"/>
        </w:rPr>
        <w:t> </w:t>
      </w:r>
      <w:r w:rsidRPr="008B21B0">
        <w:rPr>
          <w:sz w:val="28"/>
          <w:lang w:val="el-GR"/>
        </w:rPr>
        <w:t xml:space="preserve">Α. Δομές μέσης διάθεσης στα νέα ελληνικά και στα γερμανικά </w:t>
      </w:r>
      <w:r w:rsidRPr="008B21B0">
        <w:rPr>
          <w:sz w:val="28"/>
          <w:lang w:val="uk-UA"/>
        </w:rPr>
        <w:t>/ </w:t>
      </w:r>
      <w:r w:rsidRPr="008B21B0">
        <w:rPr>
          <w:sz w:val="28"/>
          <w:lang w:val="el-GR"/>
        </w:rPr>
        <w:t>Α.</w:t>
      </w:r>
      <w:r w:rsidRPr="008B21B0">
        <w:rPr>
          <w:sz w:val="28"/>
        </w:rPr>
        <w:t> </w:t>
      </w:r>
      <w:r w:rsidRPr="008B21B0">
        <w:rPr>
          <w:sz w:val="28"/>
          <w:lang w:val="el-GR"/>
        </w:rPr>
        <w:t>Σιούπη //</w:t>
      </w:r>
      <w:r w:rsidRPr="008B21B0">
        <w:rPr>
          <w:sz w:val="28"/>
        </w:rPr>
        <w:t> </w:t>
      </w:r>
      <w:r w:rsidRPr="008B21B0">
        <w:rPr>
          <w:sz w:val="28"/>
          <w:lang w:val="el-GR"/>
        </w:rPr>
        <w:t>Μελέτες για την ελληνική γλώσσα. Πρακτικά της 16</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4–6 Μα</w:t>
      </w:r>
      <w:r w:rsidRPr="008B21B0">
        <w:rPr>
          <w:sz w:val="28"/>
          <w:lang w:val="uk-UA"/>
        </w:rPr>
        <w:t>ї</w:t>
      </w:r>
      <w:r w:rsidRPr="008B21B0">
        <w:rPr>
          <w:sz w:val="28"/>
          <w:lang w:val="el-GR"/>
        </w:rPr>
        <w:t>ού 1995. – Θεσσαλονίκη</w:t>
      </w:r>
      <w:r w:rsidRPr="008B21B0">
        <w:rPr>
          <w:sz w:val="28"/>
        </w:rPr>
        <w:t> </w:t>
      </w:r>
      <w:r w:rsidRPr="008B21B0">
        <w:rPr>
          <w:sz w:val="28"/>
          <w:lang w:val="el-GR"/>
        </w:rPr>
        <w:t>: Εκδοτικός οίκος αδελφών Κυριακίδη, 1996. – Σ.</w:t>
      </w:r>
      <w:r w:rsidRPr="008B21B0">
        <w:rPr>
          <w:sz w:val="28"/>
        </w:rPr>
        <w:t> </w:t>
      </w:r>
      <w:r w:rsidRPr="008B21B0">
        <w:rPr>
          <w:sz w:val="28"/>
          <w:lang w:val="el-GR"/>
        </w:rPr>
        <w:t>172–182.</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Σιούπη</w:t>
      </w:r>
      <w:r w:rsidRPr="008B21B0">
        <w:rPr>
          <w:sz w:val="28"/>
        </w:rPr>
        <w:t> </w:t>
      </w:r>
      <w:r w:rsidRPr="008B21B0">
        <w:rPr>
          <w:sz w:val="28"/>
          <w:lang w:val="el-GR"/>
        </w:rPr>
        <w:t xml:space="preserve">Α. Η παραγωγή των δομών μέσης διάθεσης </w:t>
      </w:r>
      <w:r w:rsidRPr="008B21B0">
        <w:rPr>
          <w:sz w:val="28"/>
          <w:lang w:val="uk-UA"/>
        </w:rPr>
        <w:t>/ </w:t>
      </w:r>
      <w:r w:rsidRPr="008B21B0">
        <w:rPr>
          <w:sz w:val="28"/>
          <w:lang w:val="el-GR"/>
        </w:rPr>
        <w:t>Α.</w:t>
      </w:r>
      <w:r w:rsidRPr="008B21B0">
        <w:rPr>
          <w:sz w:val="28"/>
        </w:rPr>
        <w:t> </w:t>
      </w:r>
      <w:r w:rsidRPr="008B21B0">
        <w:rPr>
          <w:sz w:val="28"/>
          <w:lang w:val="el-GR"/>
        </w:rPr>
        <w:t>Σιούπη //</w:t>
      </w:r>
      <w:r w:rsidRPr="008B21B0">
        <w:rPr>
          <w:sz w:val="28"/>
        </w:rPr>
        <w:t> </w:t>
      </w:r>
      <w:r w:rsidRPr="008B21B0">
        <w:rPr>
          <w:sz w:val="28"/>
          <w:lang w:val="el-GR"/>
        </w:rPr>
        <w:t>Μελέτες για την ελληνική γλώσσα. Πρακτικά της 17</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22–24 Απριλίου 1996. – Θεσσαλονίκη</w:t>
      </w:r>
      <w:r w:rsidRPr="008B21B0">
        <w:rPr>
          <w:sz w:val="28"/>
        </w:rPr>
        <w:t> </w:t>
      </w:r>
      <w:r w:rsidRPr="008B21B0">
        <w:rPr>
          <w:sz w:val="28"/>
          <w:lang w:val="el-GR"/>
        </w:rPr>
        <w:t>: Εκδοτικός οίκος αδελφών Κυριακίδη, 1997. – Σ.</w:t>
      </w:r>
      <w:r w:rsidRPr="008B21B0">
        <w:rPr>
          <w:sz w:val="28"/>
        </w:rPr>
        <w:t> </w:t>
      </w:r>
      <w:r w:rsidRPr="008B21B0">
        <w:rPr>
          <w:sz w:val="28"/>
          <w:lang w:val="el-GR"/>
        </w:rPr>
        <w:t>216–228.</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Σιούπη</w:t>
      </w:r>
      <w:r w:rsidRPr="008B21B0">
        <w:rPr>
          <w:sz w:val="28"/>
        </w:rPr>
        <w:t> </w:t>
      </w:r>
      <w:r w:rsidRPr="008B21B0">
        <w:rPr>
          <w:sz w:val="28"/>
          <w:lang w:val="el-GR"/>
        </w:rPr>
        <w:t xml:space="preserve">Α. Τα κατηγορήματα των δομών μέσης διάθεσης: εργαστικά ή ανεργαστικά </w:t>
      </w:r>
      <w:r w:rsidRPr="008B21B0">
        <w:rPr>
          <w:sz w:val="28"/>
          <w:lang w:val="uk-UA"/>
        </w:rPr>
        <w:t>/ </w:t>
      </w:r>
      <w:r w:rsidRPr="008B21B0">
        <w:rPr>
          <w:sz w:val="28"/>
          <w:lang w:val="el-GR"/>
        </w:rPr>
        <w:t>Α.</w:t>
      </w:r>
      <w:r w:rsidRPr="008B21B0">
        <w:rPr>
          <w:sz w:val="28"/>
        </w:rPr>
        <w:t> </w:t>
      </w:r>
      <w:r w:rsidRPr="008B21B0">
        <w:rPr>
          <w:sz w:val="28"/>
          <w:lang w:val="el-GR"/>
        </w:rPr>
        <w:t>Σιούπη //</w:t>
      </w:r>
      <w:r w:rsidRPr="008B21B0">
        <w:rPr>
          <w:sz w:val="28"/>
        </w:rPr>
        <w:t> </w:t>
      </w:r>
      <w:r w:rsidRPr="008B21B0">
        <w:rPr>
          <w:sz w:val="28"/>
          <w:lang w:val="el-GR"/>
        </w:rPr>
        <w:t>Μελέτες για την ελληνική γλώσσα. Πρακτικά της 19</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w:t>
      </w:r>
      <w:r w:rsidRPr="008B21B0">
        <w:rPr>
          <w:sz w:val="28"/>
          <w:lang w:val="el-GR"/>
        </w:rPr>
        <w:lastRenderedPageBreak/>
        <w:t>Πανεπιστημίου Θεσσαλονίκης, 23–25 Απριλίου 1998. – Θεσσαλονίκη</w:t>
      </w:r>
      <w:r w:rsidRPr="008B21B0">
        <w:rPr>
          <w:sz w:val="28"/>
        </w:rPr>
        <w:t> </w:t>
      </w:r>
      <w:r w:rsidRPr="008B21B0">
        <w:rPr>
          <w:sz w:val="28"/>
          <w:lang w:val="el-GR"/>
        </w:rPr>
        <w:t>: Εκδοτικός οίκος αδελφών Κυριακίδη, 1999. – Σ.</w:t>
      </w:r>
      <w:r w:rsidRPr="008B21B0">
        <w:rPr>
          <w:sz w:val="28"/>
        </w:rPr>
        <w:t> </w:t>
      </w:r>
      <w:r w:rsidRPr="008B21B0">
        <w:rPr>
          <w:sz w:val="28"/>
          <w:lang w:val="el-GR"/>
        </w:rPr>
        <w:t>447–460.</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Τσαρτζάνος</w:t>
      </w:r>
      <w:r w:rsidRPr="008B21B0">
        <w:rPr>
          <w:sz w:val="28"/>
        </w:rPr>
        <w:t> </w:t>
      </w:r>
      <w:r w:rsidRPr="008B21B0">
        <w:rPr>
          <w:sz w:val="28"/>
          <w:lang w:val="el-GR"/>
        </w:rPr>
        <w:t>Α.</w:t>
      </w:r>
      <w:r w:rsidRPr="008B21B0">
        <w:rPr>
          <w:sz w:val="28"/>
        </w:rPr>
        <w:t> </w:t>
      </w:r>
      <w:r w:rsidRPr="008B21B0">
        <w:rPr>
          <w:sz w:val="28"/>
          <w:lang w:val="el-GR"/>
        </w:rPr>
        <w:t>Α. Νεοελληνική σύνταξις (της κοινής δημοτικής). Τόμος Α’</w:t>
      </w:r>
      <w:r w:rsidRPr="008B21B0">
        <w:rPr>
          <w:sz w:val="28"/>
          <w:lang w:val="uk-UA"/>
        </w:rPr>
        <w:t>/ </w:t>
      </w:r>
      <w:r w:rsidRPr="008B21B0">
        <w:rPr>
          <w:sz w:val="28"/>
          <w:lang w:val="el-GR"/>
        </w:rPr>
        <w:t>Α.</w:t>
      </w:r>
      <w:r w:rsidRPr="008B21B0">
        <w:rPr>
          <w:sz w:val="28"/>
        </w:rPr>
        <w:t> </w:t>
      </w:r>
      <w:r w:rsidRPr="008B21B0">
        <w:rPr>
          <w:sz w:val="28"/>
          <w:lang w:val="el-GR"/>
        </w:rPr>
        <w:t>Α.</w:t>
      </w:r>
      <w:r w:rsidRPr="008B21B0">
        <w:rPr>
          <w:sz w:val="28"/>
        </w:rPr>
        <w:t> </w:t>
      </w:r>
      <w:r w:rsidRPr="008B21B0">
        <w:rPr>
          <w:sz w:val="28"/>
          <w:lang w:val="el-GR"/>
        </w:rPr>
        <w:t>Τσαρτζάνος. – Θεσσαλονίκη</w:t>
      </w:r>
      <w:r w:rsidRPr="008B21B0">
        <w:rPr>
          <w:sz w:val="28"/>
        </w:rPr>
        <w:t> </w:t>
      </w:r>
      <w:r w:rsidRPr="008B21B0">
        <w:rPr>
          <w:sz w:val="28"/>
          <w:lang w:val="el-GR"/>
        </w:rPr>
        <w:t>: Εκδοτικός οίκος αδελφών Κυριακίδη Α.Ε., 1996. – 351</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Τσολάκη</w:t>
      </w:r>
      <w:r w:rsidRPr="008B21B0">
        <w:rPr>
          <w:sz w:val="28"/>
        </w:rPr>
        <w:t> </w:t>
      </w:r>
      <w:r w:rsidRPr="008B21B0">
        <w:rPr>
          <w:sz w:val="28"/>
          <w:lang w:val="el-GR"/>
        </w:rPr>
        <w:t>Σ. Προτάσεις με επιβοηθητικά ρήματα. Το επιβοηθητικό ρήμα δίνω</w:t>
      </w:r>
      <w:r w:rsidRPr="008B21B0">
        <w:rPr>
          <w:sz w:val="28"/>
          <w:lang w:val="uk-UA"/>
        </w:rPr>
        <w:t xml:space="preserve">: </w:t>
      </w:r>
      <w:r w:rsidRPr="008B21B0">
        <w:rPr>
          <w:sz w:val="28"/>
          <w:lang w:val="el-GR"/>
        </w:rPr>
        <w:t>μία πρώτη προσέγγιση /</w:t>
      </w:r>
      <w:r w:rsidRPr="008B21B0">
        <w:rPr>
          <w:sz w:val="28"/>
        </w:rPr>
        <w:t> </w:t>
      </w:r>
      <w:r w:rsidRPr="008B21B0">
        <w:rPr>
          <w:sz w:val="28"/>
          <w:lang w:val="el-GR"/>
        </w:rPr>
        <w:t>Σ.</w:t>
      </w:r>
      <w:r w:rsidRPr="008B21B0">
        <w:rPr>
          <w:sz w:val="28"/>
        </w:rPr>
        <w:t> </w:t>
      </w:r>
      <w:r w:rsidRPr="008B21B0">
        <w:rPr>
          <w:sz w:val="28"/>
          <w:lang w:val="el-GR"/>
        </w:rPr>
        <w:t>Τσολάκη //</w:t>
      </w:r>
      <w:r w:rsidRPr="008B21B0">
        <w:rPr>
          <w:sz w:val="28"/>
        </w:rPr>
        <w:t> </w:t>
      </w:r>
      <w:r w:rsidRPr="008B21B0">
        <w:rPr>
          <w:sz w:val="28"/>
          <w:lang w:val="el-GR"/>
        </w:rPr>
        <w:t>Μελέτες για την ελληνική γλώσσα. Πρακτικά της 18</w:t>
      </w:r>
      <w:r w:rsidRPr="008B21B0">
        <w:rPr>
          <w:sz w:val="28"/>
          <w:vertAlign w:val="superscript"/>
          <w:lang w:val="el-GR"/>
        </w:rPr>
        <w:t>ης</w:t>
      </w:r>
      <w:r w:rsidRPr="008B21B0">
        <w:rPr>
          <w:sz w:val="28"/>
          <w:lang w:val="el-GR"/>
        </w:rPr>
        <w:t xml:space="preserve"> ετήσιας συνάντησης του τομέα γλωσσολογίας της φιλοσοφικής σχολής του Αριστοτέλειου Πανεπιστημίου Θεσσαλονίκης, 2–4 Μαїού 1997.– Θεσσαλονίκη</w:t>
      </w:r>
      <w:r w:rsidRPr="008B21B0">
        <w:rPr>
          <w:sz w:val="28"/>
        </w:rPr>
        <w:t> </w:t>
      </w:r>
      <w:r w:rsidRPr="008B21B0">
        <w:rPr>
          <w:sz w:val="28"/>
          <w:lang w:val="el-GR"/>
        </w:rPr>
        <w:t>: Εκδοτικός οίκος αδελφών Κυριακίδη Α.Ε., 1998. – Σ.</w:t>
      </w:r>
      <w:r w:rsidRPr="008B21B0">
        <w:rPr>
          <w:sz w:val="28"/>
        </w:rPr>
        <w:t> </w:t>
      </w:r>
      <w:r w:rsidRPr="008B21B0">
        <w:rPr>
          <w:sz w:val="28"/>
          <w:lang w:val="el-GR"/>
        </w:rPr>
        <w:t>473–486.</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Τσοπανάκης</w:t>
      </w:r>
      <w:r w:rsidRPr="008B21B0">
        <w:rPr>
          <w:sz w:val="28"/>
        </w:rPr>
        <w:t> </w:t>
      </w:r>
      <w:r w:rsidRPr="008B21B0">
        <w:rPr>
          <w:sz w:val="28"/>
          <w:lang w:val="el-GR"/>
        </w:rPr>
        <w:t>Α.</w:t>
      </w:r>
      <w:r w:rsidRPr="008B21B0">
        <w:rPr>
          <w:sz w:val="28"/>
        </w:rPr>
        <w:t> </w:t>
      </w:r>
      <w:r w:rsidRPr="008B21B0">
        <w:rPr>
          <w:sz w:val="28"/>
          <w:lang w:val="el-GR"/>
        </w:rPr>
        <w:t>Γ. Νεοελληνική γραμματική /</w:t>
      </w:r>
      <w:r w:rsidRPr="008B21B0">
        <w:rPr>
          <w:sz w:val="28"/>
        </w:rPr>
        <w:t> </w:t>
      </w:r>
      <w:r w:rsidRPr="008B21B0">
        <w:rPr>
          <w:sz w:val="28"/>
          <w:lang w:val="el-GR"/>
        </w:rPr>
        <w:t>Α.</w:t>
      </w:r>
      <w:r w:rsidRPr="008B21B0">
        <w:rPr>
          <w:sz w:val="28"/>
        </w:rPr>
        <w:t> </w:t>
      </w:r>
      <w:r w:rsidRPr="008B21B0">
        <w:rPr>
          <w:sz w:val="28"/>
          <w:lang w:val="el-GR"/>
        </w:rPr>
        <w:t>Γ.</w:t>
      </w:r>
      <w:r w:rsidRPr="008B21B0">
        <w:rPr>
          <w:sz w:val="28"/>
        </w:rPr>
        <w:t> </w:t>
      </w:r>
      <w:r w:rsidRPr="008B21B0">
        <w:rPr>
          <w:sz w:val="28"/>
          <w:lang w:val="el-GR"/>
        </w:rPr>
        <w:t>Τσοπανάκης. – Θεσσαλονίκη</w:t>
      </w:r>
      <w:r w:rsidRPr="008B21B0">
        <w:rPr>
          <w:sz w:val="28"/>
        </w:rPr>
        <w:t> </w:t>
      </w:r>
      <w:r w:rsidRPr="008B21B0">
        <w:rPr>
          <w:sz w:val="28"/>
          <w:lang w:val="uk-UA"/>
        </w:rPr>
        <w:t>:</w:t>
      </w:r>
      <w:r w:rsidRPr="008B21B0">
        <w:rPr>
          <w:sz w:val="28"/>
          <w:lang w:val="el-GR"/>
        </w:rPr>
        <w:t xml:space="preserve"> Εκδοτικός οικός αδελφών Κυριακήδη Α.Ε., 1994. – 835</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Χατζηβασιλείου</w:t>
      </w:r>
      <w:r w:rsidRPr="008B21B0">
        <w:rPr>
          <w:sz w:val="28"/>
        </w:rPr>
        <w:t> </w:t>
      </w:r>
      <w:r w:rsidRPr="008B21B0">
        <w:rPr>
          <w:sz w:val="28"/>
          <w:lang w:val="el-GR"/>
        </w:rPr>
        <w:t>Γ.</w:t>
      </w:r>
      <w:r w:rsidRPr="008B21B0">
        <w:rPr>
          <w:sz w:val="28"/>
        </w:rPr>
        <w:t> </w:t>
      </w:r>
      <w:r w:rsidRPr="008B21B0">
        <w:rPr>
          <w:sz w:val="28"/>
          <w:lang w:val="el-GR"/>
        </w:rPr>
        <w:t>Κ. Συνοπτική νεοελληνική γραμματική και σύνταξη /</w:t>
      </w:r>
      <w:r w:rsidRPr="008B21B0">
        <w:rPr>
          <w:sz w:val="28"/>
        </w:rPr>
        <w:t> </w:t>
      </w:r>
      <w:r w:rsidRPr="008B21B0">
        <w:rPr>
          <w:sz w:val="28"/>
          <w:lang w:val="el-GR"/>
        </w:rPr>
        <w:t>Γ.</w:t>
      </w:r>
      <w:r w:rsidRPr="008B21B0">
        <w:rPr>
          <w:sz w:val="28"/>
        </w:rPr>
        <w:t> </w:t>
      </w:r>
      <w:r w:rsidRPr="008B21B0">
        <w:rPr>
          <w:sz w:val="28"/>
          <w:lang w:val="el-GR"/>
        </w:rPr>
        <w:t>Κ.</w:t>
      </w:r>
      <w:r w:rsidRPr="008B21B0">
        <w:rPr>
          <w:sz w:val="28"/>
        </w:rPr>
        <w:t> </w:t>
      </w:r>
      <w:r w:rsidRPr="008B21B0">
        <w:rPr>
          <w:sz w:val="28"/>
          <w:lang w:val="el-GR"/>
        </w:rPr>
        <w:t>Χατζηβασιλείου.– Αθήνα</w:t>
      </w:r>
      <w:r w:rsidRPr="008B21B0">
        <w:rPr>
          <w:sz w:val="28"/>
        </w:rPr>
        <w:t> </w:t>
      </w:r>
      <w:r w:rsidRPr="008B21B0">
        <w:rPr>
          <w:sz w:val="28"/>
          <w:lang w:val="el-GR"/>
        </w:rPr>
        <w:t>: Εκδόσεις Γρηγόρη, 1995. – 126</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Χαραλαμπάκης</w:t>
      </w:r>
      <w:r w:rsidRPr="008B21B0">
        <w:rPr>
          <w:sz w:val="28"/>
        </w:rPr>
        <w:t> </w:t>
      </w:r>
      <w:r w:rsidRPr="008B21B0">
        <w:rPr>
          <w:sz w:val="28"/>
          <w:lang w:val="el-GR"/>
        </w:rPr>
        <w:t>Χ. Νεοελληνικός λόγος. Μελέτες για τη γλώσσα και λογοτεχνία και το ύφος /</w:t>
      </w:r>
      <w:r w:rsidRPr="008B21B0">
        <w:rPr>
          <w:sz w:val="28"/>
        </w:rPr>
        <w:t> </w:t>
      </w:r>
      <w:r w:rsidRPr="008B21B0">
        <w:rPr>
          <w:sz w:val="28"/>
          <w:lang w:val="el-GR"/>
        </w:rPr>
        <w:t>Χ.</w:t>
      </w:r>
      <w:r w:rsidRPr="008B21B0">
        <w:rPr>
          <w:sz w:val="28"/>
        </w:rPr>
        <w:t> </w:t>
      </w:r>
      <w:r w:rsidRPr="008B21B0">
        <w:rPr>
          <w:sz w:val="28"/>
          <w:lang w:val="el-GR"/>
        </w:rPr>
        <w:t>Χαραλαμπάκης. – Αθήνα</w:t>
      </w:r>
      <w:r w:rsidRPr="008B21B0">
        <w:rPr>
          <w:sz w:val="28"/>
        </w:rPr>
        <w:t> </w:t>
      </w:r>
      <w:r w:rsidRPr="008B21B0">
        <w:rPr>
          <w:sz w:val="28"/>
          <w:lang w:val="el-GR"/>
        </w:rPr>
        <w:t xml:space="preserve">: Εκδόσεις Νεφέλη, 2001. – </w:t>
      </w:r>
      <w:r w:rsidRPr="008B21B0">
        <w:rPr>
          <w:sz w:val="28"/>
          <w:szCs w:val="28"/>
          <w:lang w:val="el-GR"/>
        </w:rPr>
        <w:t>389</w:t>
      </w:r>
      <w:r w:rsidRPr="008B21B0">
        <w:rPr>
          <w:sz w:val="28"/>
          <w:szCs w:val="28"/>
        </w:rPr>
        <w:t> </w:t>
      </w:r>
      <w:r w:rsidRPr="008B21B0">
        <w:rPr>
          <w:sz w:val="28"/>
          <w:szCs w:val="28"/>
          <w:lang w:val="el-GR"/>
        </w:rPr>
        <w:t>σ.</w:t>
      </w:r>
    </w:p>
    <w:p w:rsidR="00F36349" w:rsidRPr="008B21B0" w:rsidRDefault="00F36349" w:rsidP="00F36349">
      <w:pPr>
        <w:spacing w:line="360" w:lineRule="auto"/>
        <w:jc w:val="center"/>
        <w:rPr>
          <w:b/>
          <w:sz w:val="28"/>
          <w:lang w:val="uk-UA"/>
        </w:rPr>
      </w:pPr>
    </w:p>
    <w:p w:rsidR="00F36349" w:rsidRPr="008B21B0" w:rsidRDefault="00F36349" w:rsidP="00F36349">
      <w:pPr>
        <w:spacing w:line="360" w:lineRule="auto"/>
        <w:jc w:val="center"/>
        <w:rPr>
          <w:b/>
          <w:sz w:val="28"/>
          <w:lang w:val="el-GR"/>
        </w:rPr>
      </w:pPr>
      <w:r w:rsidRPr="008B21B0">
        <w:rPr>
          <w:b/>
          <w:sz w:val="28"/>
          <w:lang w:val="uk-UA"/>
        </w:rPr>
        <w:t>СПИСОК ВИКОРИСТАНИХ ЛЕКСИКОГРАФІЧНИХ ДЖЕРЕЛ</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Κριαράς</w:t>
      </w:r>
      <w:r w:rsidRPr="008B21B0">
        <w:rPr>
          <w:sz w:val="28"/>
        </w:rPr>
        <w:t> </w:t>
      </w:r>
      <w:r w:rsidRPr="008B21B0">
        <w:rPr>
          <w:sz w:val="28"/>
          <w:lang w:val="el-GR"/>
        </w:rPr>
        <w:t xml:space="preserve">Εμμ. Νέο ελληνικό λεξικό της σύγχρονης δημοτικής γλώσσας. Γραπτής και προφορικής </w:t>
      </w:r>
      <w:r w:rsidRPr="008B21B0">
        <w:rPr>
          <w:sz w:val="28"/>
          <w:lang w:val="uk-UA"/>
        </w:rPr>
        <w:t>/ </w:t>
      </w:r>
      <w:r w:rsidRPr="008B21B0">
        <w:rPr>
          <w:sz w:val="28"/>
          <w:lang w:val="el-GR"/>
        </w:rPr>
        <w:t>Εμμ.</w:t>
      </w:r>
      <w:r w:rsidRPr="008B21B0">
        <w:rPr>
          <w:sz w:val="28"/>
        </w:rPr>
        <w:t> </w:t>
      </w:r>
      <w:r w:rsidRPr="008B21B0">
        <w:rPr>
          <w:sz w:val="28"/>
          <w:lang w:val="el-GR"/>
        </w:rPr>
        <w:t>Κριαράς. – Αθήνα</w:t>
      </w:r>
      <w:r w:rsidRPr="008B21B0">
        <w:rPr>
          <w:sz w:val="28"/>
        </w:rPr>
        <w:t> </w:t>
      </w:r>
      <w:r w:rsidRPr="008B21B0">
        <w:rPr>
          <w:sz w:val="28"/>
          <w:lang w:val="uk-UA"/>
        </w:rPr>
        <w:t xml:space="preserve">: </w:t>
      </w:r>
      <w:r w:rsidRPr="008B21B0">
        <w:rPr>
          <w:sz w:val="28"/>
          <w:lang w:val="el-GR"/>
        </w:rPr>
        <w:t>Εκδοτική Αθηνών, 1995. – 1587</w:t>
      </w:r>
      <w:r w:rsidRPr="008B21B0">
        <w:rPr>
          <w:sz w:val="28"/>
        </w:rPr>
        <w:t> </w:t>
      </w:r>
      <w:r w:rsidRPr="008B21B0">
        <w:rPr>
          <w:sz w:val="28"/>
          <w:lang w:val="el-GR"/>
        </w:rPr>
        <w:t>σ.</w:t>
      </w:r>
    </w:p>
    <w:p w:rsidR="00F36349" w:rsidRPr="008B21B0" w:rsidRDefault="00F36349" w:rsidP="00830EA1">
      <w:pPr>
        <w:numPr>
          <w:ilvl w:val="0"/>
          <w:numId w:val="55"/>
        </w:numPr>
        <w:suppressAutoHyphens w:val="0"/>
        <w:spacing w:line="360" w:lineRule="auto"/>
        <w:jc w:val="both"/>
        <w:rPr>
          <w:sz w:val="28"/>
          <w:lang w:val="el-GR"/>
        </w:rPr>
      </w:pPr>
      <w:r w:rsidRPr="008B21B0">
        <w:rPr>
          <w:sz w:val="28"/>
          <w:lang w:val="el-GR"/>
        </w:rPr>
        <w:t>Μπαμπινιώτης</w:t>
      </w:r>
      <w:r w:rsidRPr="008B21B0">
        <w:rPr>
          <w:sz w:val="28"/>
        </w:rPr>
        <w:t> </w:t>
      </w:r>
      <w:r w:rsidRPr="008B21B0">
        <w:rPr>
          <w:sz w:val="28"/>
          <w:lang w:val="el-GR"/>
        </w:rPr>
        <w:t>Γ.</w:t>
      </w:r>
      <w:r w:rsidRPr="008B21B0">
        <w:rPr>
          <w:sz w:val="28"/>
        </w:rPr>
        <w:t> </w:t>
      </w:r>
      <w:r w:rsidRPr="008B21B0">
        <w:rPr>
          <w:sz w:val="28"/>
          <w:lang w:val="el-GR"/>
        </w:rPr>
        <w:t>Δ. Λεξικό της νέας ελληνικής γλώσσας με σχόλια για τη σωστη χρήση των λέξεων /</w:t>
      </w:r>
      <w:r w:rsidRPr="008B21B0">
        <w:rPr>
          <w:sz w:val="28"/>
        </w:rPr>
        <w:t> </w:t>
      </w:r>
      <w:r w:rsidRPr="008B21B0">
        <w:rPr>
          <w:sz w:val="28"/>
          <w:lang w:val="el-GR"/>
        </w:rPr>
        <w:t>Γ.</w:t>
      </w:r>
      <w:r w:rsidRPr="008B21B0">
        <w:rPr>
          <w:sz w:val="28"/>
        </w:rPr>
        <w:t> </w:t>
      </w:r>
      <w:r w:rsidRPr="008B21B0">
        <w:rPr>
          <w:sz w:val="28"/>
          <w:lang w:val="el-GR"/>
        </w:rPr>
        <w:t>Δ.</w:t>
      </w:r>
      <w:r w:rsidRPr="008B21B0">
        <w:rPr>
          <w:sz w:val="28"/>
        </w:rPr>
        <w:t> </w:t>
      </w:r>
      <w:r w:rsidRPr="008B21B0">
        <w:rPr>
          <w:sz w:val="28"/>
          <w:lang w:val="el-GR"/>
        </w:rPr>
        <w:t>Μπαμπινιώτης. – Αθήνα</w:t>
      </w:r>
      <w:r w:rsidRPr="008B21B0">
        <w:rPr>
          <w:sz w:val="28"/>
        </w:rPr>
        <w:t> </w:t>
      </w:r>
      <w:r w:rsidRPr="008B21B0">
        <w:rPr>
          <w:sz w:val="28"/>
          <w:lang w:val="uk-UA"/>
        </w:rPr>
        <w:t>:</w:t>
      </w:r>
      <w:r w:rsidRPr="008B21B0">
        <w:rPr>
          <w:sz w:val="28"/>
          <w:lang w:val="el-GR"/>
        </w:rPr>
        <w:t xml:space="preserve"> Κέντρο λεξικολογίας, 1998. – 2064</w:t>
      </w:r>
      <w:r w:rsidRPr="008B21B0">
        <w:rPr>
          <w:sz w:val="28"/>
        </w:rPr>
        <w:t> </w:t>
      </w:r>
      <w:r w:rsidRPr="008B21B0">
        <w:rPr>
          <w:sz w:val="28"/>
          <w:lang w:val="el-GR"/>
        </w:rPr>
        <w:t>σ.</w:t>
      </w:r>
    </w:p>
    <w:p w:rsidR="00F36349" w:rsidRPr="008B21B0" w:rsidRDefault="00F36349" w:rsidP="00F36349">
      <w:pPr>
        <w:rPr>
          <w:lang w:val="el-GR"/>
        </w:rPr>
      </w:pPr>
    </w:p>
    <w:p w:rsidR="00F36349" w:rsidRPr="008B21B0" w:rsidRDefault="00F36349" w:rsidP="00F36349">
      <w:pPr>
        <w:jc w:val="center"/>
        <w:rPr>
          <w:sz w:val="28"/>
          <w:lang w:val="el-GR"/>
        </w:rPr>
      </w:pPr>
    </w:p>
    <w:p w:rsidR="00F36349" w:rsidRPr="00F36349" w:rsidRDefault="00F36349" w:rsidP="00F36349">
      <w:pPr>
        <w:pStyle w:val="24"/>
        <w:ind w:firstLine="540"/>
        <w:rPr>
          <w:szCs w:val="28"/>
          <w:lang w:val="el-GR"/>
        </w:rPr>
      </w:pPr>
    </w:p>
    <w:p w:rsidR="00B04C43" w:rsidRPr="00F36349" w:rsidRDefault="00B04C43" w:rsidP="00B04C43">
      <w:pPr>
        <w:tabs>
          <w:tab w:val="left" w:pos="0"/>
          <w:tab w:val="left" w:pos="1560"/>
        </w:tabs>
        <w:ind w:right="140" w:firstLine="851"/>
        <w:rPr>
          <w:lang w:val="el-GR"/>
        </w:rPr>
      </w:pPr>
    </w:p>
    <w:p w:rsidR="00B04C43" w:rsidRPr="00F36349" w:rsidRDefault="00B04C43" w:rsidP="00B04C43">
      <w:pPr>
        <w:tabs>
          <w:tab w:val="left" w:pos="1560"/>
        </w:tabs>
        <w:ind w:right="140" w:firstLine="851"/>
        <w:jc w:val="center"/>
        <w:rPr>
          <w:b/>
          <w:lang w:val="uk-UA"/>
        </w:rPr>
      </w:pPr>
    </w:p>
    <w:p w:rsidR="00E8063E" w:rsidRDefault="00E8063E" w:rsidP="007159A9">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7"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A1" w:rsidRDefault="00830EA1">
      <w:r>
        <w:separator/>
      </w:r>
    </w:p>
  </w:endnote>
  <w:endnote w:type="continuationSeparator" w:id="0">
    <w:p w:rsidR="00830EA1" w:rsidRDefault="0083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A1" w:rsidRDefault="00830EA1">
      <w:r>
        <w:separator/>
      </w:r>
    </w:p>
  </w:footnote>
  <w:footnote w:type="continuationSeparator" w:id="0">
    <w:p w:rsidR="00830EA1" w:rsidRDefault="0083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F893AD2"/>
    <w:multiLevelType w:val="hybridMultilevel"/>
    <w:tmpl w:val="99A26EB4"/>
    <w:lvl w:ilvl="0" w:tplc="32124E82">
      <w:start w:val="1"/>
      <w:numFmt w:val="decimal"/>
      <w:lvlText w:val="%1."/>
      <w:lvlJc w:val="left"/>
      <w:pPr>
        <w:tabs>
          <w:tab w:val="num" w:pos="964"/>
        </w:tabs>
        <w:ind w:left="964" w:hanging="397"/>
      </w:pPr>
      <w:rPr>
        <w:rFonts w:hint="default"/>
      </w:rPr>
    </w:lvl>
    <w:lvl w:ilvl="1" w:tplc="04190003" w:tentative="1">
      <w:start w:val="1"/>
      <w:numFmt w:val="bullet"/>
      <w:lvlText w:val="o"/>
      <w:lvlJc w:val="left"/>
      <w:pPr>
        <w:tabs>
          <w:tab w:val="num" w:pos="1722"/>
        </w:tabs>
        <w:ind w:left="1722" w:hanging="360"/>
      </w:pPr>
      <w:rPr>
        <w:rFonts w:ascii="Courier New" w:hAnsi="Courier New" w:cs="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cs="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cs="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1">
    <w:nsid w:val="1A18313D"/>
    <w:multiLevelType w:val="hybridMultilevel"/>
    <w:tmpl w:val="8160E77A"/>
    <w:lvl w:ilvl="0" w:tplc="3906F674">
      <w:start w:val="1"/>
      <w:numFmt w:val="decimal"/>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8B30C6"/>
    <w:multiLevelType w:val="hybridMultilevel"/>
    <w:tmpl w:val="04905AB2"/>
    <w:lvl w:ilvl="0" w:tplc="C6A8A854">
      <w:start w:val="1"/>
      <w:numFmt w:val="bullet"/>
      <w:lvlText w:val=""/>
      <w:lvlJc w:val="left"/>
      <w:pPr>
        <w:tabs>
          <w:tab w:val="num" w:pos="195"/>
        </w:tabs>
        <w:ind w:left="708" w:firstLine="0"/>
      </w:pPr>
      <w:rPr>
        <w:rFonts w:ascii="Symbol" w:hAnsi="Symbol" w:hint="default"/>
      </w:rPr>
    </w:lvl>
    <w:lvl w:ilvl="1" w:tplc="E5A2F3A0">
      <w:start w:val="1"/>
      <w:numFmt w:val="bullet"/>
      <w:lvlText w:val="-"/>
      <w:lvlJc w:val="left"/>
      <w:pPr>
        <w:tabs>
          <w:tab w:val="num" w:pos="1581"/>
        </w:tabs>
        <w:ind w:left="1581" w:hanging="360"/>
      </w:pPr>
      <w:rPr>
        <w:rFonts w:ascii="Times New Roman" w:hAnsi="Times New Roman" w:cs="Times New Roman" w:hint="default"/>
      </w:rPr>
    </w:lvl>
    <w:lvl w:ilvl="2" w:tplc="D7CC566C">
      <w:start w:val="11"/>
      <w:numFmt w:val="decimal"/>
      <w:lvlText w:val="%3."/>
      <w:lvlJc w:val="left"/>
      <w:pPr>
        <w:tabs>
          <w:tab w:val="num" w:pos="2481"/>
        </w:tabs>
        <w:ind w:left="2481" w:hanging="360"/>
      </w:pPr>
      <w:rPr>
        <w:rFonts w:hint="default"/>
      </w:r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43">
    <w:nsid w:val="22F6702C"/>
    <w:multiLevelType w:val="hybridMultilevel"/>
    <w:tmpl w:val="94BEBD44"/>
    <w:lvl w:ilvl="0" w:tplc="C1F432C0">
      <w:start w:val="7"/>
      <w:numFmt w:val="decimal"/>
      <w:lvlText w:val="%1."/>
      <w:lvlJc w:val="left"/>
      <w:pPr>
        <w:tabs>
          <w:tab w:val="num" w:pos="992"/>
        </w:tabs>
        <w:ind w:left="708" w:firstLine="0"/>
      </w:pPr>
      <w:rPr>
        <w:rFonts w:hint="default"/>
      </w:rPr>
    </w:lvl>
    <w:lvl w:ilvl="1" w:tplc="E5A2F3A0">
      <w:start w:val="1"/>
      <w:numFmt w:val="bullet"/>
      <w:lvlText w:val="-"/>
      <w:lvlJc w:val="left"/>
      <w:pPr>
        <w:tabs>
          <w:tab w:val="num" w:pos="1581"/>
        </w:tabs>
        <w:ind w:left="1581" w:hanging="360"/>
      </w:pPr>
      <w:rPr>
        <w:rFonts w:ascii="Times New Roman" w:hAnsi="Times New Roman" w:cs="Times New Roman" w:hint="default"/>
      </w:rPr>
    </w:lvl>
    <w:lvl w:ilvl="2" w:tplc="0419001B">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44">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2C393C83"/>
    <w:multiLevelType w:val="hybridMultilevel"/>
    <w:tmpl w:val="4FC0D47C"/>
    <w:lvl w:ilvl="0" w:tplc="BB808E6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5D72631"/>
    <w:multiLevelType w:val="singleLevel"/>
    <w:tmpl w:val="B096DF54"/>
    <w:lvl w:ilvl="0">
      <w:start w:val="1"/>
      <w:numFmt w:val="decimal"/>
      <w:lvlText w:val="%1."/>
      <w:lvlJc w:val="left"/>
      <w:pPr>
        <w:tabs>
          <w:tab w:val="num" w:pos="567"/>
        </w:tabs>
        <w:ind w:left="567" w:hanging="567"/>
      </w:pPr>
      <w:rPr>
        <w:rFonts w:hint="default"/>
        <w:b w:val="0"/>
        <w:i w:val="0"/>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50937EA"/>
    <w:multiLevelType w:val="hybridMultilevel"/>
    <w:tmpl w:val="00924190"/>
    <w:lvl w:ilvl="0" w:tplc="041294CA">
      <w:start w:val="1"/>
      <w:numFmt w:val="decimal"/>
      <w:lvlText w:val="%1."/>
      <w:lvlJc w:val="left"/>
      <w:pPr>
        <w:tabs>
          <w:tab w:val="num" w:pos="567"/>
        </w:tabs>
        <w:ind w:left="964" w:hanging="397"/>
      </w:pPr>
      <w:rPr>
        <w:rFonts w:hint="default"/>
      </w:rPr>
    </w:lvl>
    <w:lvl w:ilvl="1" w:tplc="3D1A61C2" w:tentative="1">
      <w:start w:val="1"/>
      <w:numFmt w:val="lowerLetter"/>
      <w:lvlText w:val="%2."/>
      <w:lvlJc w:val="left"/>
      <w:pPr>
        <w:tabs>
          <w:tab w:val="num" w:pos="2007"/>
        </w:tabs>
        <w:ind w:left="2007" w:hanging="360"/>
      </w:pPr>
    </w:lvl>
    <w:lvl w:ilvl="2" w:tplc="A7864A60" w:tentative="1">
      <w:start w:val="1"/>
      <w:numFmt w:val="lowerRoman"/>
      <w:lvlText w:val="%3."/>
      <w:lvlJc w:val="right"/>
      <w:pPr>
        <w:tabs>
          <w:tab w:val="num" w:pos="2727"/>
        </w:tabs>
        <w:ind w:left="2727" w:hanging="180"/>
      </w:pPr>
    </w:lvl>
    <w:lvl w:ilvl="3" w:tplc="ABB4968E" w:tentative="1">
      <w:start w:val="1"/>
      <w:numFmt w:val="decimal"/>
      <w:lvlText w:val="%4."/>
      <w:lvlJc w:val="left"/>
      <w:pPr>
        <w:tabs>
          <w:tab w:val="num" w:pos="3447"/>
        </w:tabs>
        <w:ind w:left="3447" w:hanging="360"/>
      </w:pPr>
    </w:lvl>
    <w:lvl w:ilvl="4" w:tplc="4ED80A22" w:tentative="1">
      <w:start w:val="1"/>
      <w:numFmt w:val="lowerLetter"/>
      <w:lvlText w:val="%5."/>
      <w:lvlJc w:val="left"/>
      <w:pPr>
        <w:tabs>
          <w:tab w:val="num" w:pos="4167"/>
        </w:tabs>
        <w:ind w:left="4167" w:hanging="360"/>
      </w:pPr>
    </w:lvl>
    <w:lvl w:ilvl="5" w:tplc="0638D046" w:tentative="1">
      <w:start w:val="1"/>
      <w:numFmt w:val="lowerRoman"/>
      <w:lvlText w:val="%6."/>
      <w:lvlJc w:val="right"/>
      <w:pPr>
        <w:tabs>
          <w:tab w:val="num" w:pos="4887"/>
        </w:tabs>
        <w:ind w:left="4887" w:hanging="180"/>
      </w:pPr>
    </w:lvl>
    <w:lvl w:ilvl="6" w:tplc="B1E66892" w:tentative="1">
      <w:start w:val="1"/>
      <w:numFmt w:val="decimal"/>
      <w:lvlText w:val="%7."/>
      <w:lvlJc w:val="left"/>
      <w:pPr>
        <w:tabs>
          <w:tab w:val="num" w:pos="5607"/>
        </w:tabs>
        <w:ind w:left="5607" w:hanging="360"/>
      </w:pPr>
    </w:lvl>
    <w:lvl w:ilvl="7" w:tplc="0324F734" w:tentative="1">
      <w:start w:val="1"/>
      <w:numFmt w:val="lowerLetter"/>
      <w:lvlText w:val="%8."/>
      <w:lvlJc w:val="left"/>
      <w:pPr>
        <w:tabs>
          <w:tab w:val="num" w:pos="6327"/>
        </w:tabs>
        <w:ind w:left="6327" w:hanging="360"/>
      </w:pPr>
    </w:lvl>
    <w:lvl w:ilvl="8" w:tplc="4F90CA16" w:tentative="1">
      <w:start w:val="1"/>
      <w:numFmt w:val="lowerRoman"/>
      <w:lvlText w:val="%9."/>
      <w:lvlJc w:val="right"/>
      <w:pPr>
        <w:tabs>
          <w:tab w:val="num" w:pos="7047"/>
        </w:tabs>
        <w:ind w:left="7047" w:hanging="180"/>
      </w:pPr>
    </w:lvl>
  </w:abstractNum>
  <w:abstractNum w:abstractNumId="49">
    <w:nsid w:val="4CF34079"/>
    <w:multiLevelType w:val="hybridMultilevel"/>
    <w:tmpl w:val="5EB0EB06"/>
    <w:lvl w:ilvl="0" w:tplc="E5A2F3A0">
      <w:start w:val="1"/>
      <w:numFmt w:val="bullet"/>
      <w:lvlText w:val="-"/>
      <w:lvlJc w:val="left"/>
      <w:pPr>
        <w:tabs>
          <w:tab w:val="num" w:pos="1581"/>
        </w:tabs>
        <w:ind w:left="1581" w:hanging="360"/>
      </w:pPr>
      <w:rPr>
        <w:rFonts w:ascii="Times New Roman" w:hAnsi="Times New Roman" w:cs="Times New Roman" w:hint="default"/>
      </w:rPr>
    </w:lvl>
    <w:lvl w:ilvl="1" w:tplc="E5A2F3A0">
      <w:start w:val="1"/>
      <w:numFmt w:val="bullet"/>
      <w:lvlText w:val="-"/>
      <w:lvlJc w:val="left"/>
      <w:pPr>
        <w:tabs>
          <w:tab w:val="num" w:pos="1581"/>
        </w:tabs>
        <w:ind w:left="1581" w:hanging="360"/>
      </w:pPr>
      <w:rPr>
        <w:rFonts w:ascii="Times New Roman" w:hAnsi="Times New Roman" w:cs="Times New Roman" w:hint="default"/>
      </w:rPr>
    </w:lvl>
    <w:lvl w:ilvl="2" w:tplc="D7CC566C">
      <w:start w:val="11"/>
      <w:numFmt w:val="decimal"/>
      <w:lvlText w:val="%3."/>
      <w:lvlJc w:val="left"/>
      <w:pPr>
        <w:tabs>
          <w:tab w:val="num" w:pos="2481"/>
        </w:tabs>
        <w:ind w:left="2481" w:hanging="360"/>
      </w:pPr>
      <w:rPr>
        <w:rFonts w:hint="default"/>
      </w:r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50">
    <w:nsid w:val="51736AA1"/>
    <w:multiLevelType w:val="hybridMultilevel"/>
    <w:tmpl w:val="E204784C"/>
    <w:lvl w:ilvl="0" w:tplc="E5A2F3A0">
      <w:start w:val="1"/>
      <w:numFmt w:val="bullet"/>
      <w:lvlText w:val="-"/>
      <w:lvlJc w:val="left"/>
      <w:pPr>
        <w:tabs>
          <w:tab w:val="num" w:pos="1581"/>
        </w:tabs>
        <w:ind w:left="1581" w:hanging="360"/>
      </w:pPr>
      <w:rPr>
        <w:rFonts w:ascii="Times New Roman" w:hAnsi="Times New Roman" w:cs="Times New Roman" w:hint="default"/>
      </w:rPr>
    </w:lvl>
    <w:lvl w:ilvl="1" w:tplc="04190003" w:tentative="1">
      <w:start w:val="1"/>
      <w:numFmt w:val="bullet"/>
      <w:lvlText w:val="o"/>
      <w:lvlJc w:val="left"/>
      <w:pPr>
        <w:tabs>
          <w:tab w:val="num" w:pos="2094"/>
        </w:tabs>
        <w:ind w:left="2094" w:hanging="360"/>
      </w:pPr>
      <w:rPr>
        <w:rFonts w:ascii="Courier New" w:hAnsi="Courier New" w:cs="Courier New" w:hint="default"/>
      </w:rPr>
    </w:lvl>
    <w:lvl w:ilvl="2" w:tplc="04190005" w:tentative="1">
      <w:start w:val="1"/>
      <w:numFmt w:val="bullet"/>
      <w:lvlText w:val=""/>
      <w:lvlJc w:val="left"/>
      <w:pPr>
        <w:tabs>
          <w:tab w:val="num" w:pos="2814"/>
        </w:tabs>
        <w:ind w:left="2814" w:hanging="360"/>
      </w:pPr>
      <w:rPr>
        <w:rFonts w:ascii="Wingdings" w:hAnsi="Wingdings" w:hint="default"/>
      </w:rPr>
    </w:lvl>
    <w:lvl w:ilvl="3" w:tplc="04190001" w:tentative="1">
      <w:start w:val="1"/>
      <w:numFmt w:val="bullet"/>
      <w:lvlText w:val=""/>
      <w:lvlJc w:val="left"/>
      <w:pPr>
        <w:tabs>
          <w:tab w:val="num" w:pos="3534"/>
        </w:tabs>
        <w:ind w:left="3534" w:hanging="360"/>
      </w:pPr>
      <w:rPr>
        <w:rFonts w:ascii="Symbol" w:hAnsi="Symbol" w:hint="default"/>
      </w:rPr>
    </w:lvl>
    <w:lvl w:ilvl="4" w:tplc="04190003" w:tentative="1">
      <w:start w:val="1"/>
      <w:numFmt w:val="bullet"/>
      <w:lvlText w:val="o"/>
      <w:lvlJc w:val="left"/>
      <w:pPr>
        <w:tabs>
          <w:tab w:val="num" w:pos="4254"/>
        </w:tabs>
        <w:ind w:left="4254" w:hanging="360"/>
      </w:pPr>
      <w:rPr>
        <w:rFonts w:ascii="Courier New" w:hAnsi="Courier New" w:cs="Courier New" w:hint="default"/>
      </w:rPr>
    </w:lvl>
    <w:lvl w:ilvl="5" w:tplc="04190005" w:tentative="1">
      <w:start w:val="1"/>
      <w:numFmt w:val="bullet"/>
      <w:lvlText w:val=""/>
      <w:lvlJc w:val="left"/>
      <w:pPr>
        <w:tabs>
          <w:tab w:val="num" w:pos="4974"/>
        </w:tabs>
        <w:ind w:left="4974" w:hanging="360"/>
      </w:pPr>
      <w:rPr>
        <w:rFonts w:ascii="Wingdings" w:hAnsi="Wingdings" w:hint="default"/>
      </w:rPr>
    </w:lvl>
    <w:lvl w:ilvl="6" w:tplc="04190001" w:tentative="1">
      <w:start w:val="1"/>
      <w:numFmt w:val="bullet"/>
      <w:lvlText w:val=""/>
      <w:lvlJc w:val="left"/>
      <w:pPr>
        <w:tabs>
          <w:tab w:val="num" w:pos="5694"/>
        </w:tabs>
        <w:ind w:left="5694" w:hanging="360"/>
      </w:pPr>
      <w:rPr>
        <w:rFonts w:ascii="Symbol" w:hAnsi="Symbol" w:hint="default"/>
      </w:rPr>
    </w:lvl>
    <w:lvl w:ilvl="7" w:tplc="04190003" w:tentative="1">
      <w:start w:val="1"/>
      <w:numFmt w:val="bullet"/>
      <w:lvlText w:val="o"/>
      <w:lvlJc w:val="left"/>
      <w:pPr>
        <w:tabs>
          <w:tab w:val="num" w:pos="6414"/>
        </w:tabs>
        <w:ind w:left="6414" w:hanging="360"/>
      </w:pPr>
      <w:rPr>
        <w:rFonts w:ascii="Courier New" w:hAnsi="Courier New" w:cs="Courier New" w:hint="default"/>
      </w:rPr>
    </w:lvl>
    <w:lvl w:ilvl="8" w:tplc="04190005" w:tentative="1">
      <w:start w:val="1"/>
      <w:numFmt w:val="bullet"/>
      <w:lvlText w:val=""/>
      <w:lvlJc w:val="left"/>
      <w:pPr>
        <w:tabs>
          <w:tab w:val="num" w:pos="7134"/>
        </w:tabs>
        <w:ind w:left="7134" w:hanging="360"/>
      </w:pPr>
      <w:rPr>
        <w:rFonts w:ascii="Wingdings" w:hAnsi="Wingdings" w:hint="default"/>
      </w:rPr>
    </w:lvl>
  </w:abstractNum>
  <w:abstractNum w:abstractNumId="51">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52D443F"/>
    <w:multiLevelType w:val="hybridMultilevel"/>
    <w:tmpl w:val="BBC2B452"/>
    <w:lvl w:ilvl="0" w:tplc="E5A2F3A0">
      <w:start w:val="1"/>
      <w:numFmt w:val="bullet"/>
      <w:lvlText w:val="-"/>
      <w:lvlJc w:val="left"/>
      <w:pPr>
        <w:tabs>
          <w:tab w:val="num" w:pos="927"/>
        </w:tabs>
        <w:ind w:left="927" w:hanging="360"/>
      </w:pPr>
      <w:rPr>
        <w:rFonts w:ascii="Times New Roman" w:hAnsi="Times New Roman" w:cs="Times New Roman" w:hint="default"/>
      </w:rPr>
    </w:lvl>
    <w:lvl w:ilvl="1" w:tplc="97AC26CC">
      <w:start w:val="6"/>
      <w:numFmt w:val="decimal"/>
      <w:lvlText w:val="%2."/>
      <w:lvlJc w:val="left"/>
      <w:pPr>
        <w:tabs>
          <w:tab w:val="num" w:pos="964"/>
        </w:tabs>
        <w:ind w:left="964" w:hanging="397"/>
      </w:pPr>
      <w:rPr>
        <w:rFonts w:hint="default"/>
      </w:rPr>
    </w:lvl>
    <w:lvl w:ilvl="2" w:tplc="69AA1E2E">
      <w:start w:val="8"/>
      <w:numFmt w:val="decimal"/>
      <w:lvlText w:val="%3."/>
      <w:lvlJc w:val="left"/>
      <w:pPr>
        <w:tabs>
          <w:tab w:val="num" w:pos="964"/>
        </w:tabs>
        <w:ind w:left="964" w:hanging="397"/>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81E5C2C"/>
    <w:multiLevelType w:val="hybridMultilevel"/>
    <w:tmpl w:val="B3647804"/>
    <w:lvl w:ilvl="0" w:tplc="E5A2F3A0">
      <w:start w:val="1"/>
      <w:numFmt w:val="bullet"/>
      <w:lvlText w:val="-"/>
      <w:lvlJc w:val="left"/>
      <w:pPr>
        <w:tabs>
          <w:tab w:val="num" w:pos="927"/>
        </w:tabs>
        <w:ind w:left="927" w:hanging="360"/>
      </w:pPr>
      <w:rPr>
        <w:rFonts w:ascii="Times New Roman" w:hAnsi="Times New Roman" w:cs="Times New Roman" w:hint="default"/>
      </w:rPr>
    </w:lvl>
    <w:lvl w:ilvl="1" w:tplc="97AC26CC">
      <w:start w:val="6"/>
      <w:numFmt w:val="decimal"/>
      <w:lvlText w:val="%2."/>
      <w:lvlJc w:val="left"/>
      <w:pPr>
        <w:tabs>
          <w:tab w:val="num" w:pos="964"/>
        </w:tabs>
        <w:ind w:left="964" w:hanging="397"/>
      </w:pPr>
      <w:rPr>
        <w:rFonts w:hint="default"/>
      </w:rPr>
    </w:lvl>
    <w:lvl w:ilvl="2" w:tplc="69AA1E2E">
      <w:start w:val="8"/>
      <w:numFmt w:val="decimal"/>
      <w:lvlText w:val="%3."/>
      <w:lvlJc w:val="left"/>
      <w:pPr>
        <w:tabs>
          <w:tab w:val="num" w:pos="964"/>
        </w:tabs>
        <w:ind w:left="964" w:hanging="397"/>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C0948C5"/>
    <w:multiLevelType w:val="hybridMultilevel"/>
    <w:tmpl w:val="9BB02A3A"/>
    <w:lvl w:ilvl="0" w:tplc="A4305344">
      <w:start w:val="1"/>
      <w:numFmt w:val="decimal"/>
      <w:lvlText w:val="%1."/>
      <w:lvlJc w:val="left"/>
      <w:pPr>
        <w:tabs>
          <w:tab w:val="num" w:pos="964"/>
        </w:tabs>
        <w:ind w:left="964" w:hanging="397"/>
      </w:pPr>
      <w:rPr>
        <w:rFonts w:hint="default"/>
      </w:rPr>
    </w:lvl>
    <w:lvl w:ilvl="1" w:tplc="F0E2BBEA">
      <w:start w:val="1"/>
      <w:numFmt w:val="decimal"/>
      <w:lvlText w:val="%2."/>
      <w:lvlJc w:val="left"/>
      <w:pPr>
        <w:tabs>
          <w:tab w:val="num" w:pos="964"/>
        </w:tabs>
        <w:ind w:left="964" w:hanging="397"/>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51"/>
  </w:num>
  <w:num w:numId="40">
    <w:abstractNumId w:val="2"/>
  </w:num>
  <w:num w:numId="41">
    <w:abstractNumId w:val="1"/>
  </w:num>
  <w:num w:numId="42">
    <w:abstractNumId w:val="0"/>
  </w:num>
  <w:num w:numId="43">
    <w:abstractNumId w:val="44"/>
  </w:num>
  <w:num w:numId="44">
    <w:abstractNumId w:val="48"/>
  </w:num>
  <w:num w:numId="45">
    <w:abstractNumId w:val="54"/>
  </w:num>
  <w:num w:numId="46">
    <w:abstractNumId w:val="40"/>
  </w:num>
  <w:num w:numId="47">
    <w:abstractNumId w:val="41"/>
  </w:num>
  <w:num w:numId="48">
    <w:abstractNumId w:val="52"/>
  </w:num>
  <w:num w:numId="49">
    <w:abstractNumId w:val="43"/>
  </w:num>
  <w:num w:numId="50">
    <w:abstractNumId w:val="45"/>
  </w:num>
  <w:num w:numId="51">
    <w:abstractNumId w:val="42"/>
  </w:num>
  <w:num w:numId="52">
    <w:abstractNumId w:val="53"/>
  </w:num>
  <w:num w:numId="53">
    <w:abstractNumId w:val="50"/>
  </w:num>
  <w:num w:numId="54">
    <w:abstractNumId w:val="49"/>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47CDC"/>
    <w:rsid w:val="00450BE6"/>
    <w:rsid w:val="00453A09"/>
    <w:rsid w:val="00457062"/>
    <w:rsid w:val="00480D13"/>
    <w:rsid w:val="004A4539"/>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6A50"/>
    <w:rsid w:val="006D6494"/>
    <w:rsid w:val="006E76C4"/>
    <w:rsid w:val="00700395"/>
    <w:rsid w:val="007159A9"/>
    <w:rsid w:val="00773FBC"/>
    <w:rsid w:val="00780D61"/>
    <w:rsid w:val="00792201"/>
    <w:rsid w:val="00794B51"/>
    <w:rsid w:val="007A205C"/>
    <w:rsid w:val="007A3A4A"/>
    <w:rsid w:val="007D3122"/>
    <w:rsid w:val="007E3CE5"/>
    <w:rsid w:val="00803975"/>
    <w:rsid w:val="008057C8"/>
    <w:rsid w:val="00830EA1"/>
    <w:rsid w:val="00834DF4"/>
    <w:rsid w:val="008373B3"/>
    <w:rsid w:val="00840EC3"/>
    <w:rsid w:val="00842FFD"/>
    <w:rsid w:val="00854667"/>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521E0"/>
    <w:rsid w:val="00A55F35"/>
    <w:rsid w:val="00A97497"/>
    <w:rsid w:val="00AC6CBC"/>
    <w:rsid w:val="00AD050A"/>
    <w:rsid w:val="00AE0C4B"/>
    <w:rsid w:val="00B04C43"/>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7100"/>
    <w:rsid w:val="00E61E68"/>
    <w:rsid w:val="00E63D91"/>
    <w:rsid w:val="00E8063E"/>
    <w:rsid w:val="00E8229C"/>
    <w:rsid w:val="00E9409A"/>
    <w:rsid w:val="00E95C44"/>
    <w:rsid w:val="00EB5A72"/>
    <w:rsid w:val="00EB5EA7"/>
    <w:rsid w:val="00EC68A6"/>
    <w:rsid w:val="00F07695"/>
    <w:rsid w:val="00F1657B"/>
    <w:rsid w:val="00F36349"/>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su.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ng.helsinki.fi"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su.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44</Pages>
  <Words>10805</Words>
  <Characters>61590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138</cp:revision>
  <cp:lastPrinted>2009-02-06T08:36:00Z</cp:lastPrinted>
  <dcterms:created xsi:type="dcterms:W3CDTF">2015-03-22T11:10:00Z</dcterms:created>
  <dcterms:modified xsi:type="dcterms:W3CDTF">2015-03-26T13:58:00Z</dcterms:modified>
</cp:coreProperties>
</file>