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B593" w14:textId="77777777" w:rsidR="002A38FC" w:rsidRDefault="002A38FC" w:rsidP="002A38FC">
      <w:pPr>
        <w:pStyle w:val="afffffffffffffffffffffffffff5"/>
        <w:rPr>
          <w:rFonts w:ascii="Verdana" w:hAnsi="Verdana"/>
          <w:color w:val="000000"/>
          <w:sz w:val="21"/>
          <w:szCs w:val="21"/>
        </w:rPr>
      </w:pPr>
      <w:r>
        <w:rPr>
          <w:rFonts w:ascii="Helvetica Neue" w:hAnsi="Helvetica Neue"/>
          <w:b/>
          <w:bCs w:val="0"/>
          <w:color w:val="222222"/>
          <w:sz w:val="21"/>
          <w:szCs w:val="21"/>
        </w:rPr>
        <w:t>Хонду, Александр Абрамович.</w:t>
      </w:r>
    </w:p>
    <w:p w14:paraId="3033A55A" w14:textId="77777777" w:rsidR="002A38FC" w:rsidRDefault="002A38FC" w:rsidP="002A38F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Электродинамическое исследование характеристик некоторых антенных систем, расположенных вблизи металлургических </w:t>
      </w:r>
      <w:proofErr w:type="gramStart"/>
      <w:r>
        <w:rPr>
          <w:rFonts w:ascii="Helvetica Neue" w:hAnsi="Helvetica Neue" w:cs="Arial"/>
          <w:caps/>
          <w:color w:val="222222"/>
          <w:sz w:val="21"/>
          <w:szCs w:val="21"/>
        </w:rPr>
        <w:t>переизлучателей :</w:t>
      </w:r>
      <w:proofErr w:type="gramEnd"/>
      <w:r>
        <w:rPr>
          <w:rFonts w:ascii="Helvetica Neue" w:hAnsi="Helvetica Neue" w:cs="Arial"/>
          <w:caps/>
          <w:color w:val="222222"/>
          <w:sz w:val="21"/>
          <w:szCs w:val="21"/>
        </w:rPr>
        <w:t xml:space="preserve"> диссертация ... кандидата физико-математических наук : 01.04.03. - Ростов-на-Дону, 1998. - 187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85B40DE" w14:textId="77777777" w:rsidR="002A38FC" w:rsidRDefault="002A38FC" w:rsidP="002A38F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Хонду, Александр Абрамович</w:t>
      </w:r>
    </w:p>
    <w:p w14:paraId="6FD44FF3"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F0C0C2C"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3BC73B"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методов решения задачи дифракции и возбуждения электромагнитных волн для антенных систем, размещенных вблизи металлических поверхностей</w:t>
      </w:r>
    </w:p>
    <w:p w14:paraId="2C56F4B5"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соотношения и уравнения электродинамики</w:t>
      </w:r>
    </w:p>
    <w:p w14:paraId="1EF6882A"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Постановка задачи</w:t>
      </w:r>
    </w:p>
    <w:p w14:paraId="72D286E0"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Методы интегральных уравнений</w:t>
      </w:r>
    </w:p>
    <w:p w14:paraId="118D347E"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Асимптотические методы</w:t>
      </w:r>
    </w:p>
    <w:p w14:paraId="712375A6"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2.Учет</w:t>
      </w:r>
      <w:proofErr w:type="gramEnd"/>
      <w:r>
        <w:rPr>
          <w:rFonts w:ascii="Arial" w:hAnsi="Arial" w:cs="Arial"/>
          <w:color w:val="333333"/>
          <w:sz w:val="21"/>
          <w:szCs w:val="21"/>
        </w:rPr>
        <w:t xml:space="preserve"> вращательной симметрии тел</w:t>
      </w:r>
    </w:p>
    <w:p w14:paraId="78656420"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Численное решение поверхностных и проволочных интегральных уравнений при анализе вибраторных структур</w:t>
      </w:r>
    </w:p>
    <w:p w14:paraId="64BF2585"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Метод проволочных структур</w:t>
      </w:r>
    </w:p>
    <w:p w14:paraId="140F4FF0"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Модифицированное уравнение Галлена для вибраторов среднего электрического радиуса</w:t>
      </w:r>
    </w:p>
    <w:p w14:paraId="2A7A5DE4"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Возбуждение вибратора вблизи плоского прямоугольного экрана</w:t>
      </w:r>
    </w:p>
    <w:p w14:paraId="3370B40B"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w:t>
      </w:r>
    </w:p>
    <w:p w14:paraId="05B7D707"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Прямое численное решение интегро-дифференциального Е- уравнения в задачах возбуждения штыревых антенн и дифракции электромагнитных волн на цилиндрических и плоских переизлучателях</w:t>
      </w:r>
    </w:p>
    <w:p w14:paraId="78C0D087"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Прямое численное решение интегро-дифференциального Е-уравнения</w:t>
      </w:r>
    </w:p>
    <w:p w14:paraId="180CB299"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Дифракция плоской волны на цилиндрических и плоских идеально проводящих поверхностях</w:t>
      </w:r>
    </w:p>
    <w:p w14:paraId="3A2C4C42"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Проволочная модель вибраторной антенны</w:t>
      </w:r>
    </w:p>
    <w:p w14:paraId="50764E0D"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Анализ цилиндрических переизлучателей среднего</w:t>
      </w:r>
    </w:p>
    <w:p w14:paraId="659D2CE6"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w:t>
      </w:r>
    </w:p>
    <w:p w14:paraId="59D06E23"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радиуса</w:t>
      </w:r>
    </w:p>
    <w:p w14:paraId="2C1E14D9"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Дифракция электромагнитных волн на плоском</w:t>
      </w:r>
    </w:p>
    <w:p w14:paraId="1912A466"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w:t>
      </w:r>
    </w:p>
    <w:p w14:paraId="7B398F2E"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прямоугольном экране</w:t>
      </w:r>
    </w:p>
    <w:p w14:paraId="6A36C567"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цилиндрических и плоских переизлучателей на параметры штыревой антенны</w:t>
      </w:r>
    </w:p>
    <w:p w14:paraId="523FFD9F"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w:t>
      </w:r>
      <w:proofErr w:type="gramStart"/>
      <w:r>
        <w:rPr>
          <w:rFonts w:ascii="Arial" w:hAnsi="Arial" w:cs="Arial"/>
          <w:color w:val="333333"/>
          <w:sz w:val="21"/>
          <w:szCs w:val="21"/>
        </w:rPr>
        <w:t>1.Возбуждение</w:t>
      </w:r>
      <w:proofErr w:type="gramEnd"/>
      <w:r>
        <w:rPr>
          <w:rFonts w:ascii="Arial" w:hAnsi="Arial" w:cs="Arial"/>
          <w:color w:val="333333"/>
          <w:sz w:val="21"/>
          <w:szCs w:val="21"/>
        </w:rPr>
        <w:t xml:space="preserve"> штыревой антенны в свободном пространстве</w:t>
      </w:r>
    </w:p>
    <w:p w14:paraId="7BF1AA9A"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Возбуждение штыревой антенны в присутствии металлического цилиндра малого и среднего электрического радиуса</w:t>
      </w:r>
    </w:p>
    <w:p w14:paraId="012AE117"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Анализ вибраторных систем, расположенных вблизи плоских идеально проводящих экранов</w:t>
      </w:r>
    </w:p>
    <w:p w14:paraId="6509EEAB"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4.Вывод</w:t>
      </w:r>
      <w:proofErr w:type="gramEnd"/>
      <w:r>
        <w:rPr>
          <w:rFonts w:ascii="Arial" w:hAnsi="Arial" w:cs="Arial"/>
          <w:color w:val="333333"/>
          <w:sz w:val="21"/>
          <w:szCs w:val="21"/>
        </w:rPr>
        <w:t xml:space="preserve"> ы</w:t>
      </w:r>
    </w:p>
    <w:p w14:paraId="4916029E"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Итерационный метод решения векторного интегро-дифференциального Е-уравнения</w:t>
      </w:r>
    </w:p>
    <w:p w14:paraId="6C6F4D4C"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 итерационного решения векторного Е-уравнения для цилиндрического переизлучателя</w:t>
      </w:r>
    </w:p>
    <w:p w14:paraId="04F55E04"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Анализ дифракции плоской волны на цилиндрическом переизлучателе среднего электрического радиуса</w:t>
      </w:r>
    </w:p>
    <w:p w14:paraId="5424673D"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Особенность численного решения итерационного интегрального уравнения</w:t>
      </w:r>
    </w:p>
    <w:p w14:paraId="13997A50"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Обобщение метода для решетки параллельных вибраторов</w:t>
      </w:r>
    </w:p>
    <w:p w14:paraId="01F5F8CD"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Результаты численного моделирования процессов дифракции электромагнитных волн на цилиндрических конструкциях</w:t>
      </w:r>
    </w:p>
    <w:p w14:paraId="54568A9E"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Исследование частотной зависимости азимутальных гармоник</w:t>
      </w:r>
    </w:p>
    <w:p w14:paraId="1710A772"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Анализ фазовых пеленгационных характеристик угломерных радиосистем</w:t>
      </w:r>
    </w:p>
    <w:p w14:paraId="74F474F0"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Анализ приближения скалярного Е- уравнения</w:t>
      </w:r>
    </w:p>
    <w:p w14:paraId="613701B0"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Сравнительный анализ тонкой частотной структуры электромагнитного поля в задачах рассеяния, в рамках скалярного Е-уравнения</w:t>
      </w:r>
    </w:p>
    <w:p w14:paraId="1648A95D"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Теоретический анализ модифицированного интегрального уравнения типа Галлена</w:t>
      </w:r>
    </w:p>
    <w:p w14:paraId="7C9601E3"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21D36F02"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Развитие метода гибридной теории дифракции для исследования направленных свойств корабельных антенн ДКМ диапазона</w:t>
      </w:r>
    </w:p>
    <w:p w14:paraId="475657D9"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Определение поверхностного тока на криволинейных металлических поверхностях</w:t>
      </w:r>
    </w:p>
    <w:p w14:paraId="5674FB8B"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Геометрия криволинейных металлических поверхностей элементов корабельных конструкций</w:t>
      </w:r>
    </w:p>
    <w:p w14:paraId="60E2E9EC"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Расчет поверхностного тока и напряженности поля методом физической оптики</w:t>
      </w:r>
    </w:p>
    <w:p w14:paraId="7C34E82F"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токов для штыревых антенн и цилиндрических проводников</w:t>
      </w:r>
    </w:p>
    <w:p w14:paraId="14BC5108"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Идентификация основных классов объектов морского базирования по их радиоизлучению в дальней зоне</w:t>
      </w:r>
    </w:p>
    <w:p w14:paraId="177D606C"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Сравнение напряженности поля поверхностной и пространственной волн, излученных антеннами ДКМВ морского базирования</w:t>
      </w:r>
    </w:p>
    <w:p w14:paraId="3FE8D1C5"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Расчет характеристик распространения пространственной волны в декаметровом диапазоне</w:t>
      </w:r>
    </w:p>
    <w:p w14:paraId="61C457CB"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Расчет напряженности поля поверхностной волны</w:t>
      </w:r>
    </w:p>
    <w:p w14:paraId="4468EFCC"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Сравнение величин напряженности поля пространственной и поверхностной волн</w:t>
      </w:r>
    </w:p>
    <w:p w14:paraId="08C431EA"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69BB9873"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CD467B1"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w:t>
      </w:r>
    </w:p>
    <w:p w14:paraId="5B9ACB10" w14:textId="77777777" w:rsidR="002A38FC" w:rsidRDefault="002A38FC" w:rsidP="002A38F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178</w:t>
      </w:r>
    </w:p>
    <w:p w14:paraId="071EBB05" w14:textId="32D8A506" w:rsidR="00E67B85" w:rsidRPr="002A38FC" w:rsidRDefault="00E67B85" w:rsidP="002A38FC"/>
    <w:sectPr w:rsidR="00E67B85" w:rsidRPr="002A38F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0C82" w14:textId="77777777" w:rsidR="004D11FE" w:rsidRDefault="004D11FE">
      <w:pPr>
        <w:spacing w:after="0" w:line="240" w:lineRule="auto"/>
      </w:pPr>
      <w:r>
        <w:separator/>
      </w:r>
    </w:p>
  </w:endnote>
  <w:endnote w:type="continuationSeparator" w:id="0">
    <w:p w14:paraId="47B5509C" w14:textId="77777777" w:rsidR="004D11FE" w:rsidRDefault="004D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7CCF" w14:textId="77777777" w:rsidR="004D11FE" w:rsidRDefault="004D11FE"/>
    <w:p w14:paraId="05E8F1EF" w14:textId="77777777" w:rsidR="004D11FE" w:rsidRDefault="004D11FE"/>
    <w:p w14:paraId="54962468" w14:textId="77777777" w:rsidR="004D11FE" w:rsidRDefault="004D11FE"/>
    <w:p w14:paraId="1EFF87AB" w14:textId="77777777" w:rsidR="004D11FE" w:rsidRDefault="004D11FE"/>
    <w:p w14:paraId="4C047573" w14:textId="77777777" w:rsidR="004D11FE" w:rsidRDefault="004D11FE"/>
    <w:p w14:paraId="621A9DCF" w14:textId="77777777" w:rsidR="004D11FE" w:rsidRDefault="004D11FE"/>
    <w:p w14:paraId="3224F0A8" w14:textId="77777777" w:rsidR="004D11FE" w:rsidRDefault="004D11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3E5D76" wp14:editId="69946C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577EC" w14:textId="77777777" w:rsidR="004D11FE" w:rsidRDefault="004D11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3E5D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9577EC" w14:textId="77777777" w:rsidR="004D11FE" w:rsidRDefault="004D11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312A6E" w14:textId="77777777" w:rsidR="004D11FE" w:rsidRDefault="004D11FE"/>
    <w:p w14:paraId="4F35B027" w14:textId="77777777" w:rsidR="004D11FE" w:rsidRDefault="004D11FE"/>
    <w:p w14:paraId="59B39B1D" w14:textId="77777777" w:rsidR="004D11FE" w:rsidRDefault="004D11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08F0B7" wp14:editId="3807A2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ED221" w14:textId="77777777" w:rsidR="004D11FE" w:rsidRDefault="004D11FE"/>
                          <w:p w14:paraId="5750390B" w14:textId="77777777" w:rsidR="004D11FE" w:rsidRDefault="004D11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08F0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7ED221" w14:textId="77777777" w:rsidR="004D11FE" w:rsidRDefault="004D11FE"/>
                    <w:p w14:paraId="5750390B" w14:textId="77777777" w:rsidR="004D11FE" w:rsidRDefault="004D11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52844C" w14:textId="77777777" w:rsidR="004D11FE" w:rsidRDefault="004D11FE"/>
    <w:p w14:paraId="2AAA2C81" w14:textId="77777777" w:rsidR="004D11FE" w:rsidRDefault="004D11FE">
      <w:pPr>
        <w:rPr>
          <w:sz w:val="2"/>
          <w:szCs w:val="2"/>
        </w:rPr>
      </w:pPr>
    </w:p>
    <w:p w14:paraId="5D7A22FC" w14:textId="77777777" w:rsidR="004D11FE" w:rsidRDefault="004D11FE"/>
    <w:p w14:paraId="319CFA62" w14:textId="77777777" w:rsidR="004D11FE" w:rsidRDefault="004D11FE">
      <w:pPr>
        <w:spacing w:after="0" w:line="240" w:lineRule="auto"/>
      </w:pPr>
    </w:p>
  </w:footnote>
  <w:footnote w:type="continuationSeparator" w:id="0">
    <w:p w14:paraId="3620F74C" w14:textId="77777777" w:rsidR="004D11FE" w:rsidRDefault="004D1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1FE"/>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118083</TotalTime>
  <Pages>4</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2509</cp:revision>
  <cp:lastPrinted>2009-02-06T05:36:00Z</cp:lastPrinted>
  <dcterms:created xsi:type="dcterms:W3CDTF">2024-01-07T13:43:00Z</dcterms:created>
  <dcterms:modified xsi:type="dcterms:W3CDTF">2025-06-19T21:16:00Z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