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24C0" w14:textId="77777777" w:rsidR="00DE6079" w:rsidRDefault="00DE6079" w:rsidP="00DE6079">
      <w:pPr>
        <w:pStyle w:val="afffffffffffffffffffffffffff5"/>
        <w:rPr>
          <w:rFonts w:ascii="Verdana" w:hAnsi="Verdana"/>
          <w:color w:val="000000"/>
          <w:sz w:val="21"/>
          <w:szCs w:val="21"/>
        </w:rPr>
      </w:pPr>
      <w:r>
        <w:rPr>
          <w:rFonts w:ascii="Helvetica" w:hAnsi="Helvetica" w:cs="Helvetica"/>
          <w:b/>
          <w:bCs w:val="0"/>
          <w:color w:val="222222"/>
          <w:sz w:val="21"/>
          <w:szCs w:val="21"/>
        </w:rPr>
        <w:t>Обухова, Ольга Валерьевна.</w:t>
      </w:r>
    </w:p>
    <w:p w14:paraId="1562CEB7" w14:textId="77777777" w:rsidR="00DE6079" w:rsidRDefault="00DE6079" w:rsidP="00DE60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аспекты этнодемографических процессов в России в 90-х годах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Москва, 2001. - 170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AA10AB7" w14:textId="77777777" w:rsidR="00DE6079" w:rsidRDefault="00DE6079" w:rsidP="00DE607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Обухова, Ольга Валерьевна</w:t>
      </w:r>
    </w:p>
    <w:p w14:paraId="5F24C5DA"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C71EF4"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ФАКТОРЫ ВЗАИМОДЕЙСТВИЯ СОЦИАЛЬНО-ПОЛИТИЧЕСКИХ И ЭТНОДЕМОГРАФИЧЕСКИХ ПРОЦЕССОВ В ПОСТСОВЕТСКОЙ РОССИИ</w:t>
      </w:r>
    </w:p>
    <w:p w14:paraId="11FB398E"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Общий обзор социально-политических и </w:t>
      </w:r>
      <w:proofErr w:type="spellStart"/>
      <w:r>
        <w:rPr>
          <w:rFonts w:ascii="Arial" w:hAnsi="Arial" w:cs="Arial"/>
          <w:color w:val="333333"/>
          <w:sz w:val="21"/>
          <w:szCs w:val="21"/>
        </w:rPr>
        <w:t>этнодемографических</w:t>
      </w:r>
      <w:proofErr w:type="spellEnd"/>
      <w:r>
        <w:rPr>
          <w:rFonts w:ascii="Arial" w:hAnsi="Arial" w:cs="Arial"/>
          <w:color w:val="333333"/>
          <w:sz w:val="21"/>
          <w:szCs w:val="21"/>
        </w:rPr>
        <w:t xml:space="preserve"> 21 процессов в России в 90-е годы XX века</w:t>
      </w:r>
    </w:p>
    <w:p w14:paraId="6DDBB7ED"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Изменения в национальном составе населения</w:t>
      </w:r>
    </w:p>
    <w:p w14:paraId="212BF9E8"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влияния социально-политических событий на 42 структуру занятости населения</w:t>
      </w:r>
    </w:p>
    <w:p w14:paraId="2F1F0808"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Миграционные процессы как зеркало социально-политической 54 жизни общества</w:t>
      </w:r>
    </w:p>
    <w:p w14:paraId="5483F113"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социально-политических изменений на семейные 70 отношения</w:t>
      </w:r>
    </w:p>
    <w:p w14:paraId="64C43B65"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социально-политической трансформации на образ 77 жизни и социальное здоровье народа</w:t>
      </w:r>
    </w:p>
    <w:p w14:paraId="57277532"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I ГЛАВЕ</w:t>
      </w:r>
    </w:p>
    <w:p w14:paraId="1FC7E166"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ВЛИЯНИЯ ЭТНОДЕМОГРАФИЧЕСКИХ ПРОЦЕССОВ НА СОЦИАЛЬНО-ПОЛИТИЧЕСКУЮ ОБСТАНОВКУ В РОССИИ В 90-е ГОДЫ</w:t>
      </w:r>
    </w:p>
    <w:p w14:paraId="521EBE8D"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Русский народ в структуре политических отношений</w:t>
      </w:r>
    </w:p>
    <w:p w14:paraId="0080FF6B"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национальных отношений на социально- 89 политическую обстановку в стране</w:t>
      </w:r>
    </w:p>
    <w:p w14:paraId="6FD35754"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Социально-экономическое положение народа и его 102 политическая активность</w:t>
      </w:r>
    </w:p>
    <w:p w14:paraId="19CA18D8"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Демографическая ситуация России в свете итогов выборов 109 в представительные органы власти</w:t>
      </w:r>
    </w:p>
    <w:p w14:paraId="7927E810"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семейных и половозрастных факторов 127 на политическую власть</w:t>
      </w:r>
    </w:p>
    <w:p w14:paraId="0AFEA69A" w14:textId="77777777" w:rsidR="00DE6079" w:rsidRDefault="00DE6079" w:rsidP="00DE60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ПО II ГЛАВЕ</w:t>
      </w:r>
    </w:p>
    <w:p w14:paraId="7823CDB0" w14:textId="72BD7067" w:rsidR="00F37380" w:rsidRPr="00DE6079" w:rsidRDefault="00F37380" w:rsidP="00DE6079"/>
    <w:sectPr w:rsidR="00F37380" w:rsidRPr="00DE60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187F" w14:textId="77777777" w:rsidR="002F5601" w:rsidRDefault="002F5601">
      <w:pPr>
        <w:spacing w:after="0" w:line="240" w:lineRule="auto"/>
      </w:pPr>
      <w:r>
        <w:separator/>
      </w:r>
    </w:p>
  </w:endnote>
  <w:endnote w:type="continuationSeparator" w:id="0">
    <w:p w14:paraId="64F1A073" w14:textId="77777777" w:rsidR="002F5601" w:rsidRDefault="002F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6AD8" w14:textId="77777777" w:rsidR="002F5601" w:rsidRDefault="002F5601"/>
    <w:p w14:paraId="6E1AAD6B" w14:textId="77777777" w:rsidR="002F5601" w:rsidRDefault="002F5601"/>
    <w:p w14:paraId="107BD09E" w14:textId="77777777" w:rsidR="002F5601" w:rsidRDefault="002F5601"/>
    <w:p w14:paraId="78FF02DB" w14:textId="77777777" w:rsidR="002F5601" w:rsidRDefault="002F5601"/>
    <w:p w14:paraId="6A1D7402" w14:textId="77777777" w:rsidR="002F5601" w:rsidRDefault="002F5601"/>
    <w:p w14:paraId="06F852A9" w14:textId="77777777" w:rsidR="002F5601" w:rsidRDefault="002F5601"/>
    <w:p w14:paraId="7F87E060" w14:textId="77777777" w:rsidR="002F5601" w:rsidRDefault="002F56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AD8FB" wp14:editId="2912BC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3FDC" w14:textId="77777777" w:rsidR="002F5601" w:rsidRDefault="002F56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AD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B33FDC" w14:textId="77777777" w:rsidR="002F5601" w:rsidRDefault="002F56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7D1EA" w14:textId="77777777" w:rsidR="002F5601" w:rsidRDefault="002F5601"/>
    <w:p w14:paraId="18FCCE69" w14:textId="77777777" w:rsidR="002F5601" w:rsidRDefault="002F5601"/>
    <w:p w14:paraId="358741CD" w14:textId="77777777" w:rsidR="002F5601" w:rsidRDefault="002F56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E5815F" wp14:editId="55A0ED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5ACD" w14:textId="77777777" w:rsidR="002F5601" w:rsidRDefault="002F5601"/>
                          <w:p w14:paraId="2FBF255E" w14:textId="77777777" w:rsidR="002F5601" w:rsidRDefault="002F56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581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035ACD" w14:textId="77777777" w:rsidR="002F5601" w:rsidRDefault="002F5601"/>
                    <w:p w14:paraId="2FBF255E" w14:textId="77777777" w:rsidR="002F5601" w:rsidRDefault="002F56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41D08" w14:textId="77777777" w:rsidR="002F5601" w:rsidRDefault="002F5601"/>
    <w:p w14:paraId="500A814A" w14:textId="77777777" w:rsidR="002F5601" w:rsidRDefault="002F5601">
      <w:pPr>
        <w:rPr>
          <w:sz w:val="2"/>
          <w:szCs w:val="2"/>
        </w:rPr>
      </w:pPr>
    </w:p>
    <w:p w14:paraId="3E0ED55D" w14:textId="77777777" w:rsidR="002F5601" w:rsidRDefault="002F5601"/>
    <w:p w14:paraId="5A1C36B0" w14:textId="77777777" w:rsidR="002F5601" w:rsidRDefault="002F5601">
      <w:pPr>
        <w:spacing w:after="0" w:line="240" w:lineRule="auto"/>
      </w:pPr>
    </w:p>
  </w:footnote>
  <w:footnote w:type="continuationSeparator" w:id="0">
    <w:p w14:paraId="68620ABC" w14:textId="77777777" w:rsidR="002F5601" w:rsidRDefault="002F5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01"/>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78898</TotalTime>
  <Pages>2</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2401</cp:revision>
  <cp:lastPrinted>2009-02-06T05:36:00Z</cp:lastPrinted>
  <dcterms:created xsi:type="dcterms:W3CDTF">2024-01-07T13:43:00Z</dcterms:created>
  <dcterms:modified xsi:type="dcterms:W3CDTF">2025-04-22T09:38:00Z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