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FE67" w14:textId="77777777" w:rsidR="003C27B0" w:rsidRDefault="003C27B0" w:rsidP="003C27B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Златев</w:t>
      </w:r>
      <w:proofErr w:type="spellEnd"/>
      <w:r>
        <w:rPr>
          <w:rFonts w:ascii="Helvetica" w:hAnsi="Helvetica" w:cs="Helvetica"/>
          <w:b/>
          <w:bCs w:val="0"/>
          <w:color w:val="222222"/>
          <w:sz w:val="21"/>
          <w:szCs w:val="21"/>
        </w:rPr>
        <w:t>, Валентин Василев.</w:t>
      </w:r>
    </w:p>
    <w:p w14:paraId="70D87D46" w14:textId="77777777" w:rsidR="003C27B0" w:rsidRDefault="003C27B0" w:rsidP="003C27B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Роль и место энергетического фактора в политических </w:t>
      </w:r>
      <w:proofErr w:type="gramStart"/>
      <w:r>
        <w:rPr>
          <w:rFonts w:ascii="Helvetica" w:hAnsi="Helvetica" w:cs="Helvetica"/>
          <w:caps/>
          <w:color w:val="222222"/>
          <w:sz w:val="21"/>
          <w:szCs w:val="21"/>
        </w:rPr>
        <w:t>процессах :</w:t>
      </w:r>
      <w:proofErr w:type="gramEnd"/>
      <w:r>
        <w:rPr>
          <w:rFonts w:ascii="Helvetica" w:hAnsi="Helvetica" w:cs="Helvetica"/>
          <w:caps/>
          <w:color w:val="222222"/>
          <w:sz w:val="21"/>
          <w:szCs w:val="21"/>
        </w:rPr>
        <w:t xml:space="preserve"> Сравнительный анализ Каспийского и Балканского геополитических узлов : диссертация ... кандидата политических наук : 23.00.02. - Москва, 2001. - 160 с.</w:t>
      </w:r>
    </w:p>
    <w:p w14:paraId="3C4AC7B0" w14:textId="77777777" w:rsidR="003C27B0" w:rsidRDefault="003C27B0" w:rsidP="003C27B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Златев</w:t>
      </w:r>
      <w:proofErr w:type="spellEnd"/>
      <w:r>
        <w:rPr>
          <w:rFonts w:ascii="Arial" w:hAnsi="Arial" w:cs="Arial"/>
          <w:color w:val="646B71"/>
          <w:sz w:val="18"/>
          <w:szCs w:val="18"/>
        </w:rPr>
        <w:t>, Валентин Василев</w:t>
      </w:r>
    </w:p>
    <w:p w14:paraId="1BDB7C16" w14:textId="77777777" w:rsidR="003C27B0" w:rsidRDefault="003C27B0" w:rsidP="003C2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E3426F7" w14:textId="77777777" w:rsidR="003C27B0" w:rsidRDefault="003C27B0" w:rsidP="003C2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Векторы глобальных перемен: демократизация политических систем и глобализация экономики.</w:t>
      </w:r>
    </w:p>
    <w:p w14:paraId="41C7BCCE" w14:textId="77777777" w:rsidR="003C27B0" w:rsidRDefault="003C27B0" w:rsidP="003C2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Глобальные процессы в мире: политическое и экономическое измерение.</w:t>
      </w:r>
    </w:p>
    <w:p w14:paraId="26A2F3F8" w14:textId="77777777" w:rsidR="003C27B0" w:rsidRDefault="003C27B0" w:rsidP="003C2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Нефтегазовый фактор в международных отношениях.</w:t>
      </w:r>
    </w:p>
    <w:p w14:paraId="54762F5C" w14:textId="77777777" w:rsidR="003C27B0" w:rsidRDefault="003C27B0" w:rsidP="003C2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Российская энергетическая дипломатия на современном этапе</w:t>
      </w:r>
    </w:p>
    <w:p w14:paraId="5503B416" w14:textId="77777777" w:rsidR="003C27B0" w:rsidRDefault="003C27B0" w:rsidP="003C2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Россия и новое геополитическое переустройство мира.</w:t>
      </w:r>
    </w:p>
    <w:p w14:paraId="0A209DC4" w14:textId="77777777" w:rsidR="003C27B0" w:rsidRDefault="003C27B0" w:rsidP="003C2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Нефтегазовый комплекс в контексте геополитических и экономических проблем России.</w:t>
      </w:r>
    </w:p>
    <w:p w14:paraId="20511FA7" w14:textId="77777777" w:rsidR="003C27B0" w:rsidRDefault="003C27B0" w:rsidP="003C2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Каспийский и Балканский геополитические узлы.</w:t>
      </w:r>
    </w:p>
    <w:p w14:paraId="63380D07" w14:textId="77777777" w:rsidR="003C27B0" w:rsidRDefault="003C27B0" w:rsidP="003C2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Каспийский регион в международной энергетической политике.</w:t>
      </w:r>
    </w:p>
    <w:p w14:paraId="7858AAB1" w14:textId="77777777" w:rsidR="003C27B0" w:rsidRDefault="003C27B0" w:rsidP="003C2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w:t>
      </w:r>
      <w:proofErr w:type="spellStart"/>
      <w:r>
        <w:rPr>
          <w:rFonts w:ascii="Arial" w:hAnsi="Arial" w:cs="Arial"/>
          <w:color w:val="333333"/>
          <w:sz w:val="21"/>
          <w:szCs w:val="21"/>
        </w:rPr>
        <w:t>Трансрегиональные</w:t>
      </w:r>
      <w:proofErr w:type="spellEnd"/>
      <w:r>
        <w:rPr>
          <w:rFonts w:ascii="Arial" w:hAnsi="Arial" w:cs="Arial"/>
          <w:color w:val="333333"/>
          <w:sz w:val="21"/>
          <w:szCs w:val="21"/>
        </w:rPr>
        <w:t xml:space="preserve"> энергетические интересы в Балканском регионе.</w:t>
      </w:r>
    </w:p>
    <w:p w14:paraId="7823CDB0" w14:textId="72BD7067" w:rsidR="00F37380" w:rsidRPr="003C27B0" w:rsidRDefault="00F37380" w:rsidP="003C27B0"/>
    <w:sectPr w:rsidR="00F37380" w:rsidRPr="003C27B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95DB" w14:textId="77777777" w:rsidR="006A177A" w:rsidRDefault="006A177A">
      <w:pPr>
        <w:spacing w:after="0" w:line="240" w:lineRule="auto"/>
      </w:pPr>
      <w:r>
        <w:separator/>
      </w:r>
    </w:p>
  </w:endnote>
  <w:endnote w:type="continuationSeparator" w:id="0">
    <w:p w14:paraId="1BCA58ED" w14:textId="77777777" w:rsidR="006A177A" w:rsidRDefault="006A1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EBCA" w14:textId="77777777" w:rsidR="006A177A" w:rsidRDefault="006A177A"/>
    <w:p w14:paraId="258F5277" w14:textId="77777777" w:rsidR="006A177A" w:rsidRDefault="006A177A"/>
    <w:p w14:paraId="065B6DE9" w14:textId="77777777" w:rsidR="006A177A" w:rsidRDefault="006A177A"/>
    <w:p w14:paraId="7C942C7A" w14:textId="77777777" w:rsidR="006A177A" w:rsidRDefault="006A177A"/>
    <w:p w14:paraId="5B7B444C" w14:textId="77777777" w:rsidR="006A177A" w:rsidRDefault="006A177A"/>
    <w:p w14:paraId="22F7FABE" w14:textId="77777777" w:rsidR="006A177A" w:rsidRDefault="006A177A"/>
    <w:p w14:paraId="1E5B0A6A" w14:textId="77777777" w:rsidR="006A177A" w:rsidRDefault="006A17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338CC7" wp14:editId="1CAC98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6319E" w14:textId="77777777" w:rsidR="006A177A" w:rsidRDefault="006A17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338C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96319E" w14:textId="77777777" w:rsidR="006A177A" w:rsidRDefault="006A17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AB519C" w14:textId="77777777" w:rsidR="006A177A" w:rsidRDefault="006A177A"/>
    <w:p w14:paraId="3866A3FD" w14:textId="77777777" w:rsidR="006A177A" w:rsidRDefault="006A177A"/>
    <w:p w14:paraId="54AE0457" w14:textId="77777777" w:rsidR="006A177A" w:rsidRDefault="006A17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6D7551" wp14:editId="163A5D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AF839" w14:textId="77777777" w:rsidR="006A177A" w:rsidRDefault="006A177A"/>
                          <w:p w14:paraId="14718577" w14:textId="77777777" w:rsidR="006A177A" w:rsidRDefault="006A17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6D75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DAF839" w14:textId="77777777" w:rsidR="006A177A" w:rsidRDefault="006A177A"/>
                    <w:p w14:paraId="14718577" w14:textId="77777777" w:rsidR="006A177A" w:rsidRDefault="006A17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E958DF" w14:textId="77777777" w:rsidR="006A177A" w:rsidRDefault="006A177A"/>
    <w:p w14:paraId="3D031FA1" w14:textId="77777777" w:rsidR="006A177A" w:rsidRDefault="006A177A">
      <w:pPr>
        <w:rPr>
          <w:sz w:val="2"/>
          <w:szCs w:val="2"/>
        </w:rPr>
      </w:pPr>
    </w:p>
    <w:p w14:paraId="3BE13B4E" w14:textId="77777777" w:rsidR="006A177A" w:rsidRDefault="006A177A"/>
    <w:p w14:paraId="4AACF4AE" w14:textId="77777777" w:rsidR="006A177A" w:rsidRDefault="006A177A">
      <w:pPr>
        <w:spacing w:after="0" w:line="240" w:lineRule="auto"/>
      </w:pPr>
    </w:p>
  </w:footnote>
  <w:footnote w:type="continuationSeparator" w:id="0">
    <w:p w14:paraId="78AFE45F" w14:textId="77777777" w:rsidR="006A177A" w:rsidRDefault="006A1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7A"/>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77694</TotalTime>
  <Pages>1</Pages>
  <Words>140</Words>
  <Characters>804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2234</cp:revision>
  <cp:lastPrinted>2009-02-06T05:36:00Z</cp:lastPrinted>
  <dcterms:created xsi:type="dcterms:W3CDTF">2024-01-07T13:43:00Z</dcterms:created>
  <dcterms:modified xsi:type="dcterms:W3CDTF">2025-04-21T13:12:00Z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