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1712"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Горбатых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Инна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Михайловна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Домашний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как</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7C0878">
        <w:rPr>
          <w:rFonts w:ascii="Times New Roman" w:eastAsia="Times New Roman" w:hAnsi="Times New Roman" w:cs="Times New Roman"/>
          <w:b/>
          <w:bCs/>
          <w:color w:val="000000"/>
          <w:kern w:val="0"/>
          <w:sz w:val="30"/>
          <w:szCs w:val="30"/>
          <w:shd w:val="clear" w:color="auto" w:fill="FFFFFF"/>
          <w:lang w:eastAsia="ru-RU"/>
        </w:rPr>
        <w:t>;[</w:t>
      </w:r>
      <w:r w:rsidRPr="007C0878">
        <w:rPr>
          <w:rFonts w:ascii="Times New Roman" w:eastAsia="Times New Roman" w:hAnsi="Times New Roman" w:cs="Times New Roman" w:hint="eastAsia"/>
          <w:b/>
          <w:bCs/>
          <w:color w:val="000000"/>
          <w:kern w:val="0"/>
          <w:sz w:val="30"/>
          <w:szCs w:val="30"/>
          <w:shd w:val="clear" w:color="auto" w:fill="FFFFFF"/>
          <w:lang w:eastAsia="ru-RU"/>
        </w:rPr>
        <w:t>Место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защиты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ФГКОУ</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«Московский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Министерства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внутренних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дел</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имени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w:t>
      </w:r>
      <w:r w:rsidRPr="007C0878">
        <w:rPr>
          <w:rFonts w:ascii="Times New Roman" w:eastAsia="Times New Roman" w:hAnsi="Times New Roman" w:cs="Times New Roman" w:hint="eastAsia"/>
          <w:b/>
          <w:bCs/>
          <w:color w:val="000000"/>
          <w:kern w:val="0"/>
          <w:sz w:val="30"/>
          <w:szCs w:val="30"/>
          <w:shd w:val="clear" w:color="auto" w:fill="FFFFFF"/>
          <w:lang w:eastAsia="ru-RU"/>
        </w:rPr>
        <w:t>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Кикотя»</w:t>
      </w:r>
      <w:r w:rsidRPr="007C0878">
        <w:rPr>
          <w:rFonts w:ascii="Times New Roman" w:eastAsia="Times New Roman" w:hAnsi="Times New Roman" w:cs="Times New Roman"/>
          <w:b/>
          <w:bCs/>
          <w:color w:val="000000"/>
          <w:kern w:val="0"/>
          <w:sz w:val="30"/>
          <w:szCs w:val="30"/>
          <w:shd w:val="clear" w:color="auto" w:fill="FFFFFF"/>
          <w:lang w:eastAsia="ru-RU"/>
        </w:rPr>
        <w:t>], 2023</w:t>
      </w:r>
    </w:p>
    <w:p w14:paraId="1DCE0DD2"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p>
    <w:p w14:paraId="04F4E392"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p>
    <w:p w14:paraId="41CB06F2"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КАЗЕННОЕ</w:t>
      </w:r>
    </w:p>
    <w:p w14:paraId="24D64084"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ОБРАЗОВАТЕЛЬНОЕ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УЧРЕЖДЕНИЕ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ВЫСШЕГО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4A75D02F"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«МОСКОВСКИЙ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МИНИСТЕРСТВА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ВНУТРЕННИХ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ДЕЛ</w:t>
      </w:r>
    </w:p>
    <w:p w14:paraId="24C078D0"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ИМЕНИ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w:t>
      </w:r>
      <w:r w:rsidRPr="007C0878">
        <w:rPr>
          <w:rFonts w:ascii="Times New Roman" w:eastAsia="Times New Roman" w:hAnsi="Times New Roman" w:cs="Times New Roman" w:hint="eastAsia"/>
          <w:b/>
          <w:bCs/>
          <w:color w:val="000000"/>
          <w:kern w:val="0"/>
          <w:sz w:val="30"/>
          <w:szCs w:val="30"/>
          <w:shd w:val="clear" w:color="auto" w:fill="FFFFFF"/>
          <w:lang w:eastAsia="ru-RU"/>
        </w:rPr>
        <w:t>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КИКОТЯ»</w:t>
      </w:r>
    </w:p>
    <w:p w14:paraId="06E77FF5"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На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правах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7A249CE9"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ГОРБАТЫХ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ИННА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МИХАЙЛОВНА</w:t>
      </w:r>
    </w:p>
    <w:p w14:paraId="69A49EB6"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ДОМАШНИЙ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КАК</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p>
    <w:p w14:paraId="6B69A6EC"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p>
    <w:p w14:paraId="4F35A0C6"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Специальность</w:t>
      </w:r>
      <w:r w:rsidRPr="007C0878">
        <w:rPr>
          <w:rFonts w:ascii="Times New Roman" w:eastAsia="Times New Roman" w:hAnsi="Times New Roman" w:cs="Times New Roman"/>
          <w:b/>
          <w:bCs/>
          <w:color w:val="000000"/>
          <w:kern w:val="0"/>
          <w:sz w:val="30"/>
          <w:szCs w:val="30"/>
          <w:shd w:val="clear" w:color="auto" w:fill="FFFFFF"/>
          <w:lang w:eastAsia="ru-RU"/>
        </w:rPr>
        <w:t xml:space="preserve">: 5.1.4. </w:t>
      </w:r>
      <w:r w:rsidRPr="007C0878">
        <w:rPr>
          <w:rFonts w:ascii="Times New Roman" w:eastAsia="Times New Roman" w:hAnsi="Times New Roman" w:cs="Times New Roman" w:hint="eastAsia"/>
          <w:b/>
          <w:bCs/>
          <w:color w:val="000000"/>
          <w:kern w:val="0"/>
          <w:sz w:val="30"/>
          <w:szCs w:val="30"/>
          <w:shd w:val="clear" w:color="auto" w:fill="FFFFFF"/>
          <w:lang w:eastAsia="ru-RU"/>
        </w:rPr>
        <w:t>Уголовно</w:t>
      </w:r>
      <w:r w:rsidRPr="007C0878">
        <w:rPr>
          <w:rFonts w:ascii="Times New Roman" w:eastAsia="Times New Roman" w:hAnsi="Times New Roman" w:cs="Times New Roman"/>
          <w:b/>
          <w:bCs/>
          <w:color w:val="000000"/>
          <w:kern w:val="0"/>
          <w:sz w:val="30"/>
          <w:szCs w:val="30"/>
          <w:shd w:val="clear" w:color="auto" w:fill="FFFFFF"/>
          <w:lang w:eastAsia="ru-RU"/>
        </w:rPr>
        <w:t>-</w:t>
      </w:r>
      <w:r w:rsidRPr="007C0878">
        <w:rPr>
          <w:rFonts w:ascii="Times New Roman" w:eastAsia="Times New Roman" w:hAnsi="Times New Roman" w:cs="Times New Roman" w:hint="eastAsia"/>
          <w:b/>
          <w:bCs/>
          <w:color w:val="000000"/>
          <w:kern w:val="0"/>
          <w:sz w:val="30"/>
          <w:szCs w:val="30"/>
          <w:shd w:val="clear" w:color="auto" w:fill="FFFFFF"/>
          <w:lang w:eastAsia="ru-RU"/>
        </w:rPr>
        <w:t>правовые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науки</w:t>
      </w:r>
    </w:p>
    <w:p w14:paraId="57659B47"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ДИССЕРТАЦИЯ</w:t>
      </w:r>
    </w:p>
    <w:p w14:paraId="7002DA57"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на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ученой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степени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юридических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наук</w:t>
      </w:r>
    </w:p>
    <w:p w14:paraId="387F3CDC"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Научный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7C0878">
        <w:rPr>
          <w:rFonts w:ascii="Times New Roman" w:eastAsia="Times New Roman" w:hAnsi="Times New Roman" w:cs="Times New Roman"/>
          <w:b/>
          <w:bCs/>
          <w:color w:val="000000"/>
          <w:kern w:val="0"/>
          <w:sz w:val="30"/>
          <w:szCs w:val="30"/>
          <w:shd w:val="clear" w:color="auto" w:fill="FFFFFF"/>
          <w:lang w:eastAsia="ru-RU"/>
        </w:rPr>
        <w:t>:</w:t>
      </w:r>
    </w:p>
    <w:p w14:paraId="044E8424"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доктор</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юридических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наук</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доцент</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Фадеев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Павел</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Владимирович</w:t>
      </w:r>
    </w:p>
    <w:p w14:paraId="532FFFBE"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Москва</w:t>
      </w:r>
      <w:r w:rsidRPr="007C0878">
        <w:rPr>
          <w:rFonts w:ascii="Times New Roman" w:eastAsia="Times New Roman" w:hAnsi="Times New Roman" w:cs="Times New Roman"/>
          <w:b/>
          <w:bCs/>
          <w:color w:val="000000"/>
          <w:kern w:val="0"/>
          <w:sz w:val="30"/>
          <w:szCs w:val="30"/>
          <w:shd w:val="clear" w:color="auto" w:fill="FFFFFF"/>
          <w:lang w:eastAsia="ru-RU"/>
        </w:rPr>
        <w:t xml:space="preserve"> - 2024 </w:t>
      </w:r>
    </w:p>
    <w:p w14:paraId="7372EB5F"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ОГЛАВЛЕНИЕ</w:t>
      </w:r>
    </w:p>
    <w:p w14:paraId="1ABC8311"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4CFCD7DA"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ГЛАВА</w:t>
      </w:r>
      <w:r w:rsidRPr="007C0878">
        <w:rPr>
          <w:rFonts w:ascii="Times New Roman" w:eastAsia="Times New Roman" w:hAnsi="Times New Roman" w:cs="Times New Roman"/>
          <w:b/>
          <w:bCs/>
          <w:color w:val="000000"/>
          <w:kern w:val="0"/>
          <w:sz w:val="30"/>
          <w:szCs w:val="30"/>
          <w:shd w:val="clear" w:color="auto" w:fill="FFFFFF"/>
          <w:lang w:eastAsia="ru-RU"/>
        </w:rPr>
        <w:t xml:space="preserve"> 1. </w:t>
      </w:r>
      <w:r w:rsidRPr="007C0878">
        <w:rPr>
          <w:rFonts w:ascii="Times New Roman" w:eastAsia="Times New Roman" w:hAnsi="Times New Roman" w:cs="Times New Roman" w:hint="eastAsia"/>
          <w:b/>
          <w:bCs/>
          <w:color w:val="000000"/>
          <w:kern w:val="0"/>
          <w:sz w:val="30"/>
          <w:szCs w:val="30"/>
          <w:shd w:val="clear" w:color="auto" w:fill="FFFFFF"/>
          <w:lang w:eastAsia="ru-RU"/>
        </w:rPr>
        <w:t>ТЕОРЕТИКО</w:t>
      </w:r>
      <w:r w:rsidRPr="007C0878">
        <w:rPr>
          <w:rFonts w:ascii="Times New Roman" w:eastAsia="Times New Roman" w:hAnsi="Times New Roman" w:cs="Times New Roman"/>
          <w:b/>
          <w:bCs/>
          <w:color w:val="000000"/>
          <w:kern w:val="0"/>
          <w:sz w:val="30"/>
          <w:szCs w:val="30"/>
          <w:shd w:val="clear" w:color="auto" w:fill="FFFFFF"/>
          <w:lang w:eastAsia="ru-RU"/>
        </w:rPr>
        <w:t>-</w:t>
      </w:r>
      <w:r w:rsidRPr="007C0878">
        <w:rPr>
          <w:rFonts w:ascii="Times New Roman" w:eastAsia="Times New Roman" w:hAnsi="Times New Roman" w:cs="Times New Roman" w:hint="eastAsia"/>
          <w:b/>
          <w:bCs/>
          <w:color w:val="000000"/>
          <w:kern w:val="0"/>
          <w:sz w:val="30"/>
          <w:szCs w:val="30"/>
          <w:shd w:val="clear" w:color="auto" w:fill="FFFFFF"/>
          <w:lang w:eastAsia="ru-RU"/>
        </w:rPr>
        <w:t>ПРАВОВЫЕ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ОСНОВЫ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КАК</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p>
    <w:p w14:paraId="1AF19446"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b/>
          <w:bCs/>
          <w:color w:val="000000"/>
          <w:kern w:val="0"/>
          <w:sz w:val="30"/>
          <w:szCs w:val="30"/>
          <w:shd w:val="clear" w:color="auto" w:fill="FFFFFF"/>
          <w:lang w:eastAsia="ru-RU"/>
        </w:rPr>
        <w:t>1.1.</w:t>
      </w:r>
      <w:r w:rsidRPr="007C0878">
        <w:rPr>
          <w:rFonts w:ascii="Times New Roman" w:eastAsia="Times New Roman" w:hAnsi="Times New Roman" w:cs="Times New Roman"/>
          <w:b/>
          <w:bCs/>
          <w:color w:val="000000"/>
          <w:kern w:val="0"/>
          <w:sz w:val="30"/>
          <w:szCs w:val="30"/>
          <w:shd w:val="clear" w:color="auto" w:fill="FFFFFF"/>
          <w:lang w:eastAsia="ru-RU"/>
        </w:rPr>
        <w:tab/>
      </w:r>
      <w:r w:rsidRPr="007C0878">
        <w:rPr>
          <w:rFonts w:ascii="Times New Roman" w:eastAsia="Times New Roman" w:hAnsi="Times New Roman" w:cs="Times New Roman" w:hint="eastAsia"/>
          <w:b/>
          <w:bCs/>
          <w:color w:val="000000"/>
          <w:kern w:val="0"/>
          <w:sz w:val="30"/>
          <w:szCs w:val="30"/>
          <w:shd w:val="clear" w:color="auto" w:fill="FFFFFF"/>
          <w:lang w:eastAsia="ru-RU"/>
        </w:rPr>
        <w:t>Сущность</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понятие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уголовном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судопроизводстве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России</w:t>
      </w:r>
    </w:p>
    <w:p w14:paraId="40D1FF3F"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b/>
          <w:bCs/>
          <w:color w:val="000000"/>
          <w:kern w:val="0"/>
          <w:sz w:val="30"/>
          <w:szCs w:val="30"/>
          <w:shd w:val="clear" w:color="auto" w:fill="FFFFFF"/>
          <w:lang w:eastAsia="ru-RU"/>
        </w:rPr>
        <w:t>1.2.</w:t>
      </w:r>
      <w:r w:rsidRPr="007C0878">
        <w:rPr>
          <w:rFonts w:ascii="Times New Roman" w:eastAsia="Times New Roman" w:hAnsi="Times New Roman" w:cs="Times New Roman"/>
          <w:b/>
          <w:bCs/>
          <w:color w:val="000000"/>
          <w:kern w:val="0"/>
          <w:sz w:val="30"/>
          <w:szCs w:val="30"/>
          <w:shd w:val="clear" w:color="auto" w:fill="FFFFFF"/>
          <w:lang w:eastAsia="ru-RU"/>
        </w:rPr>
        <w:tab/>
      </w:r>
      <w:r w:rsidRPr="007C0878">
        <w:rPr>
          <w:rFonts w:ascii="Times New Roman" w:eastAsia="Times New Roman" w:hAnsi="Times New Roman" w:cs="Times New Roman" w:hint="eastAsia"/>
          <w:b/>
          <w:bCs/>
          <w:color w:val="000000"/>
          <w:kern w:val="0"/>
          <w:sz w:val="30"/>
          <w:szCs w:val="30"/>
          <w:shd w:val="clear" w:color="auto" w:fill="FFFFFF"/>
          <w:lang w:eastAsia="ru-RU"/>
        </w:rPr>
        <w:t>Место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системе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p>
    <w:p w14:paraId="5339E81B"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b/>
          <w:bCs/>
          <w:color w:val="000000"/>
          <w:kern w:val="0"/>
          <w:sz w:val="30"/>
          <w:szCs w:val="30"/>
          <w:shd w:val="clear" w:color="auto" w:fill="FFFFFF"/>
          <w:lang w:eastAsia="ru-RU"/>
        </w:rPr>
        <w:lastRenderedPageBreak/>
        <w:t>1.3.</w:t>
      </w:r>
      <w:r w:rsidRPr="007C0878">
        <w:rPr>
          <w:rFonts w:ascii="Times New Roman" w:eastAsia="Times New Roman" w:hAnsi="Times New Roman" w:cs="Times New Roman"/>
          <w:b/>
          <w:bCs/>
          <w:color w:val="000000"/>
          <w:kern w:val="0"/>
          <w:sz w:val="30"/>
          <w:szCs w:val="30"/>
          <w:shd w:val="clear" w:color="auto" w:fill="FFFFFF"/>
          <w:lang w:eastAsia="ru-RU"/>
        </w:rPr>
        <w:tab/>
      </w:r>
      <w:r w:rsidRPr="007C0878">
        <w:rPr>
          <w:rFonts w:ascii="Times New Roman" w:eastAsia="Times New Roman" w:hAnsi="Times New Roman" w:cs="Times New Roman" w:hint="eastAsia"/>
          <w:b/>
          <w:bCs/>
          <w:color w:val="000000"/>
          <w:kern w:val="0"/>
          <w:sz w:val="30"/>
          <w:szCs w:val="30"/>
          <w:shd w:val="clear" w:color="auto" w:fill="FFFFFF"/>
          <w:lang w:eastAsia="ru-RU"/>
        </w:rPr>
        <w:t>Основания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условия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избрания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p>
    <w:p w14:paraId="6F8A33F0"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ГЛАВА</w:t>
      </w:r>
      <w:r w:rsidRPr="007C0878">
        <w:rPr>
          <w:rFonts w:ascii="Times New Roman" w:eastAsia="Times New Roman" w:hAnsi="Times New Roman" w:cs="Times New Roman"/>
          <w:b/>
          <w:bCs/>
          <w:color w:val="000000"/>
          <w:kern w:val="0"/>
          <w:sz w:val="30"/>
          <w:szCs w:val="30"/>
          <w:shd w:val="clear" w:color="auto" w:fill="FFFFFF"/>
          <w:lang w:eastAsia="ru-RU"/>
        </w:rPr>
        <w:t xml:space="preserve"> 2. </w:t>
      </w:r>
      <w:r w:rsidRPr="007C0878">
        <w:rPr>
          <w:rFonts w:ascii="Times New Roman" w:eastAsia="Times New Roman" w:hAnsi="Times New Roman" w:cs="Times New Roman" w:hint="eastAsia"/>
          <w:b/>
          <w:bCs/>
          <w:color w:val="000000"/>
          <w:kern w:val="0"/>
          <w:sz w:val="30"/>
          <w:szCs w:val="30"/>
          <w:shd w:val="clear" w:color="auto" w:fill="FFFFFF"/>
          <w:lang w:eastAsia="ru-RU"/>
        </w:rPr>
        <w:t>СОВЕРШЕНСТВОВАНИЕ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ПРОЦЕССУАЛЬНОГО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ПОРЯДКА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ИЗБРАНИЯ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ПРИМЕНЕНИЯ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НА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СТАДИИ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ПРЕДВАРИТЕЛЬНОГО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РАССЛЕДОВАНИЯ</w:t>
      </w:r>
    </w:p>
    <w:p w14:paraId="23F7801D"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b/>
          <w:bCs/>
          <w:color w:val="000000"/>
          <w:kern w:val="0"/>
          <w:sz w:val="30"/>
          <w:szCs w:val="30"/>
          <w:shd w:val="clear" w:color="auto" w:fill="FFFFFF"/>
          <w:lang w:eastAsia="ru-RU"/>
        </w:rPr>
        <w:t>2.1.</w:t>
      </w:r>
      <w:r w:rsidRPr="007C0878">
        <w:rPr>
          <w:rFonts w:ascii="Times New Roman" w:eastAsia="Times New Roman" w:hAnsi="Times New Roman" w:cs="Times New Roman"/>
          <w:b/>
          <w:bCs/>
          <w:color w:val="000000"/>
          <w:kern w:val="0"/>
          <w:sz w:val="30"/>
          <w:szCs w:val="30"/>
          <w:shd w:val="clear" w:color="auto" w:fill="FFFFFF"/>
          <w:lang w:eastAsia="ru-RU"/>
        </w:rPr>
        <w:tab/>
      </w:r>
      <w:r w:rsidRPr="007C0878">
        <w:rPr>
          <w:rFonts w:ascii="Times New Roman" w:eastAsia="Times New Roman" w:hAnsi="Times New Roman" w:cs="Times New Roman" w:hint="eastAsia"/>
          <w:b/>
          <w:bCs/>
          <w:color w:val="000000"/>
          <w:kern w:val="0"/>
          <w:sz w:val="30"/>
          <w:szCs w:val="30"/>
          <w:shd w:val="clear" w:color="auto" w:fill="FFFFFF"/>
          <w:lang w:eastAsia="ru-RU"/>
        </w:rPr>
        <w:t>Проблемные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вопросы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принятия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решения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об</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избрании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p>
    <w:p w14:paraId="68FAB12C"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b/>
          <w:bCs/>
          <w:color w:val="000000"/>
          <w:kern w:val="0"/>
          <w:sz w:val="30"/>
          <w:szCs w:val="30"/>
          <w:shd w:val="clear" w:color="auto" w:fill="FFFFFF"/>
          <w:lang w:eastAsia="ru-RU"/>
        </w:rPr>
        <w:t>2.2.</w:t>
      </w:r>
      <w:r w:rsidRPr="007C0878">
        <w:rPr>
          <w:rFonts w:ascii="Times New Roman" w:eastAsia="Times New Roman" w:hAnsi="Times New Roman" w:cs="Times New Roman"/>
          <w:b/>
          <w:bCs/>
          <w:color w:val="000000"/>
          <w:kern w:val="0"/>
          <w:sz w:val="30"/>
          <w:szCs w:val="30"/>
          <w:shd w:val="clear" w:color="auto" w:fill="FFFFFF"/>
          <w:lang w:eastAsia="ru-RU"/>
        </w:rPr>
        <w:tab/>
      </w:r>
      <w:r w:rsidRPr="007C0878">
        <w:rPr>
          <w:rFonts w:ascii="Times New Roman" w:eastAsia="Times New Roman" w:hAnsi="Times New Roman" w:cs="Times New Roman" w:hint="eastAsia"/>
          <w:b/>
          <w:bCs/>
          <w:color w:val="000000"/>
          <w:kern w:val="0"/>
          <w:sz w:val="30"/>
          <w:szCs w:val="30"/>
          <w:shd w:val="clear" w:color="auto" w:fill="FFFFFF"/>
          <w:lang w:eastAsia="ru-RU"/>
        </w:rPr>
        <w:t>Применение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p>
    <w:p w14:paraId="746BE09D"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b/>
          <w:bCs/>
          <w:color w:val="000000"/>
          <w:kern w:val="0"/>
          <w:sz w:val="30"/>
          <w:szCs w:val="30"/>
          <w:shd w:val="clear" w:color="auto" w:fill="FFFFFF"/>
          <w:lang w:eastAsia="ru-RU"/>
        </w:rPr>
        <w:t>2.3.</w:t>
      </w:r>
      <w:r w:rsidRPr="007C0878">
        <w:rPr>
          <w:rFonts w:ascii="Times New Roman" w:eastAsia="Times New Roman" w:hAnsi="Times New Roman" w:cs="Times New Roman"/>
          <w:b/>
          <w:bCs/>
          <w:color w:val="000000"/>
          <w:kern w:val="0"/>
          <w:sz w:val="30"/>
          <w:szCs w:val="30"/>
          <w:shd w:val="clear" w:color="auto" w:fill="FFFFFF"/>
          <w:lang w:eastAsia="ru-RU"/>
        </w:rPr>
        <w:tab/>
      </w:r>
      <w:r w:rsidRPr="007C0878">
        <w:rPr>
          <w:rFonts w:ascii="Times New Roman" w:eastAsia="Times New Roman" w:hAnsi="Times New Roman" w:cs="Times New Roman" w:hint="eastAsia"/>
          <w:b/>
          <w:bCs/>
          <w:color w:val="000000"/>
          <w:kern w:val="0"/>
          <w:sz w:val="30"/>
          <w:szCs w:val="30"/>
          <w:shd w:val="clear" w:color="auto" w:fill="FFFFFF"/>
          <w:lang w:eastAsia="ru-RU"/>
        </w:rPr>
        <w:t>Проблемы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отмены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или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изменения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p>
    <w:p w14:paraId="6994DBFF"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СПИСОК</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ЛИТЕРАТУРЫ</w:t>
      </w:r>
    </w:p>
    <w:p w14:paraId="0EC8B44F"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1. </w:t>
      </w:r>
      <w:r w:rsidRPr="007C0878">
        <w:rPr>
          <w:rFonts w:ascii="Times New Roman" w:eastAsia="Times New Roman" w:hAnsi="Times New Roman" w:cs="Times New Roman" w:hint="eastAsia"/>
          <w:b/>
          <w:bCs/>
          <w:color w:val="000000"/>
          <w:kern w:val="0"/>
          <w:sz w:val="30"/>
          <w:szCs w:val="30"/>
          <w:shd w:val="clear" w:color="auto" w:fill="FFFFFF"/>
          <w:lang w:eastAsia="ru-RU"/>
        </w:rPr>
        <w:t>Статистические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данные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применения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содержания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под</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стражей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p>
    <w:p w14:paraId="44B9F90A"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2. </w:t>
      </w:r>
      <w:r w:rsidRPr="007C0878">
        <w:rPr>
          <w:rFonts w:ascii="Times New Roman" w:eastAsia="Times New Roman" w:hAnsi="Times New Roman" w:cs="Times New Roman" w:hint="eastAsia"/>
          <w:b/>
          <w:bCs/>
          <w:color w:val="000000"/>
          <w:kern w:val="0"/>
          <w:sz w:val="30"/>
          <w:szCs w:val="30"/>
          <w:shd w:val="clear" w:color="auto" w:fill="FFFFFF"/>
          <w:lang w:eastAsia="ru-RU"/>
        </w:rPr>
        <w:t>Статистические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данные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применения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содержания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под</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стражей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залога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p>
    <w:p w14:paraId="2D93D345"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3. </w:t>
      </w:r>
      <w:r w:rsidRPr="007C0878">
        <w:rPr>
          <w:rFonts w:ascii="Times New Roman" w:eastAsia="Times New Roman" w:hAnsi="Times New Roman" w:cs="Times New Roman" w:hint="eastAsia"/>
          <w:b/>
          <w:bCs/>
          <w:color w:val="000000"/>
          <w:kern w:val="0"/>
          <w:sz w:val="30"/>
          <w:szCs w:val="30"/>
          <w:shd w:val="clear" w:color="auto" w:fill="FFFFFF"/>
          <w:lang w:eastAsia="ru-RU"/>
        </w:rPr>
        <w:t>Динамика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избрания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заключения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под</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стражу</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p>
    <w:p w14:paraId="1B1CC15B"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4. </w:t>
      </w:r>
      <w:r w:rsidRPr="007C0878">
        <w:rPr>
          <w:rFonts w:ascii="Times New Roman" w:eastAsia="Times New Roman" w:hAnsi="Times New Roman" w:cs="Times New Roman" w:hint="eastAsia"/>
          <w:b/>
          <w:bCs/>
          <w:color w:val="000000"/>
          <w:kern w:val="0"/>
          <w:sz w:val="30"/>
          <w:szCs w:val="30"/>
          <w:shd w:val="clear" w:color="auto" w:fill="FFFFFF"/>
          <w:lang w:eastAsia="ru-RU"/>
        </w:rPr>
        <w:t>Динамика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избрания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p>
    <w:p w14:paraId="393277E2"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5. </w:t>
      </w:r>
      <w:r w:rsidRPr="007C0878">
        <w:rPr>
          <w:rFonts w:ascii="Times New Roman" w:eastAsia="Times New Roman" w:hAnsi="Times New Roman" w:cs="Times New Roman" w:hint="eastAsia"/>
          <w:b/>
          <w:bCs/>
          <w:color w:val="000000"/>
          <w:kern w:val="0"/>
          <w:sz w:val="30"/>
          <w:szCs w:val="30"/>
          <w:shd w:val="clear" w:color="auto" w:fill="FFFFFF"/>
          <w:lang w:eastAsia="ru-RU"/>
        </w:rPr>
        <w:t>Динамика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избрания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заключения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под</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стражу</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7C0878">
        <w:rPr>
          <w:rFonts w:ascii="Times New Roman" w:eastAsia="Times New Roman" w:hAnsi="Times New Roman" w:cs="Times New Roman"/>
          <w:b/>
          <w:bCs/>
          <w:color w:val="000000"/>
          <w:kern w:val="0"/>
          <w:sz w:val="30"/>
          <w:szCs w:val="30"/>
          <w:shd w:val="clear" w:color="auto" w:fill="FFFFFF"/>
          <w:lang w:eastAsia="ru-RU"/>
        </w:rPr>
        <w:tab/>
        <w:t>239</w:t>
      </w:r>
    </w:p>
    <w:p w14:paraId="602DD8F0"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6. </w:t>
      </w:r>
      <w:r w:rsidRPr="007C0878">
        <w:rPr>
          <w:rFonts w:ascii="Times New Roman" w:eastAsia="Times New Roman" w:hAnsi="Times New Roman" w:cs="Times New Roman" w:hint="eastAsia"/>
          <w:b/>
          <w:bCs/>
          <w:color w:val="000000"/>
          <w:kern w:val="0"/>
          <w:sz w:val="30"/>
          <w:szCs w:val="30"/>
          <w:shd w:val="clear" w:color="auto" w:fill="FFFFFF"/>
          <w:lang w:eastAsia="ru-RU"/>
        </w:rPr>
        <w:t>Динамика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избрания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меры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пресечения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виде</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домашнего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ареста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судебном</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7C0878">
        <w:rPr>
          <w:rFonts w:ascii="Times New Roman" w:eastAsia="Times New Roman" w:hAnsi="Times New Roman" w:cs="Times New Roman"/>
          <w:b/>
          <w:bCs/>
          <w:color w:val="000000"/>
          <w:kern w:val="0"/>
          <w:sz w:val="30"/>
          <w:szCs w:val="30"/>
          <w:shd w:val="clear" w:color="auto" w:fill="FFFFFF"/>
          <w:lang w:eastAsia="ru-RU"/>
        </w:rPr>
        <w:tab/>
        <w:t>240</w:t>
      </w:r>
    </w:p>
    <w:p w14:paraId="59E86619"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7. </w:t>
      </w:r>
      <w:r w:rsidRPr="007C0878">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анкетирования</w:t>
      </w:r>
      <w:r w:rsidRPr="007C0878">
        <w:rPr>
          <w:rFonts w:ascii="Times New Roman" w:eastAsia="Times New Roman" w:hAnsi="Times New Roman" w:cs="Times New Roman"/>
          <w:b/>
          <w:bCs/>
          <w:color w:val="000000"/>
          <w:kern w:val="0"/>
          <w:sz w:val="30"/>
          <w:szCs w:val="30"/>
          <w:shd w:val="clear" w:color="auto" w:fill="FFFFFF"/>
          <w:lang w:eastAsia="ru-RU"/>
        </w:rPr>
        <w:t xml:space="preserve"> 162 </w:t>
      </w:r>
      <w:r w:rsidRPr="007C0878">
        <w:rPr>
          <w:rFonts w:ascii="Times New Roman" w:eastAsia="Times New Roman" w:hAnsi="Times New Roman" w:cs="Times New Roman" w:hint="eastAsia"/>
          <w:b/>
          <w:bCs/>
          <w:color w:val="000000"/>
          <w:kern w:val="0"/>
          <w:sz w:val="30"/>
          <w:szCs w:val="30"/>
          <w:shd w:val="clear" w:color="auto" w:fill="FFFFFF"/>
          <w:lang w:eastAsia="ru-RU"/>
        </w:rPr>
        <w:t>следователей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дознавателей</w:t>
      </w:r>
    </w:p>
    <w:p w14:paraId="43A1B109"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8. </w:t>
      </w:r>
      <w:r w:rsidRPr="007C0878">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изучения</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уголовных</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дел</w:t>
      </w:r>
    </w:p>
    <w:p w14:paraId="2D118BF3" w14:textId="77777777" w:rsidR="007C0878" w:rsidRP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9. </w:t>
      </w:r>
      <w:r w:rsidRPr="007C0878">
        <w:rPr>
          <w:rFonts w:ascii="Times New Roman" w:eastAsia="Times New Roman" w:hAnsi="Times New Roman" w:cs="Times New Roman" w:hint="eastAsia"/>
          <w:b/>
          <w:bCs/>
          <w:color w:val="000000"/>
          <w:kern w:val="0"/>
          <w:sz w:val="30"/>
          <w:szCs w:val="30"/>
          <w:shd w:val="clear" w:color="auto" w:fill="FFFFFF"/>
          <w:lang w:eastAsia="ru-RU"/>
        </w:rPr>
        <w:t>Образец</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расписки</w:t>
      </w:r>
      <w:r w:rsidRPr="007C0878">
        <w:rPr>
          <w:rFonts w:ascii="Times New Roman" w:eastAsia="Times New Roman" w:hAnsi="Times New Roman" w:cs="Times New Roman"/>
          <w:b/>
          <w:bCs/>
          <w:color w:val="000000"/>
          <w:kern w:val="0"/>
          <w:sz w:val="30"/>
          <w:szCs w:val="30"/>
          <w:shd w:val="clear" w:color="auto" w:fill="FFFFFF"/>
          <w:lang w:eastAsia="ru-RU"/>
        </w:rPr>
        <w:tab/>
        <w:t>252</w:t>
      </w:r>
    </w:p>
    <w:p w14:paraId="256A0E37" w14:textId="54802995" w:rsidR="004748C1" w:rsidRDefault="007C0878" w:rsidP="007C0878">
      <w:pPr>
        <w:rPr>
          <w:rFonts w:ascii="Times New Roman" w:eastAsia="Times New Roman" w:hAnsi="Times New Roman" w:cs="Times New Roman"/>
          <w:b/>
          <w:bCs/>
          <w:color w:val="000000"/>
          <w:kern w:val="0"/>
          <w:sz w:val="30"/>
          <w:szCs w:val="30"/>
          <w:shd w:val="clear" w:color="auto" w:fill="FFFFFF"/>
          <w:lang w:eastAsia="ru-RU"/>
        </w:rPr>
      </w:pPr>
      <w:r w:rsidRPr="007C0878">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7C0878">
        <w:rPr>
          <w:rFonts w:ascii="Times New Roman" w:eastAsia="Times New Roman" w:hAnsi="Times New Roman" w:cs="Times New Roman"/>
          <w:b/>
          <w:bCs/>
          <w:color w:val="000000"/>
          <w:kern w:val="0"/>
          <w:sz w:val="30"/>
          <w:szCs w:val="30"/>
          <w:shd w:val="clear" w:color="auto" w:fill="FFFFFF"/>
          <w:lang w:eastAsia="ru-RU"/>
        </w:rPr>
        <w:t xml:space="preserve"> 10. </w:t>
      </w:r>
      <w:r w:rsidRPr="007C0878">
        <w:rPr>
          <w:rFonts w:ascii="Times New Roman" w:eastAsia="Times New Roman" w:hAnsi="Times New Roman" w:cs="Times New Roman" w:hint="eastAsia"/>
          <w:b/>
          <w:bCs/>
          <w:color w:val="000000"/>
          <w:kern w:val="0"/>
          <w:sz w:val="30"/>
          <w:szCs w:val="30"/>
          <w:shd w:val="clear" w:color="auto" w:fill="FFFFFF"/>
          <w:lang w:eastAsia="ru-RU"/>
        </w:rPr>
        <w:t>Проект</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федерального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закона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внесении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изменений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статьи</w:t>
      </w:r>
      <w:r w:rsidRPr="007C0878">
        <w:rPr>
          <w:rFonts w:ascii="Times New Roman" w:eastAsia="Times New Roman" w:hAnsi="Times New Roman" w:cs="Times New Roman"/>
          <w:b/>
          <w:bCs/>
          <w:color w:val="000000"/>
          <w:kern w:val="0"/>
          <w:sz w:val="30"/>
          <w:szCs w:val="30"/>
          <w:shd w:val="clear" w:color="auto" w:fill="FFFFFF"/>
          <w:lang w:eastAsia="ru-RU"/>
        </w:rPr>
        <w:t xml:space="preserve"> 5, 37, 38, 39, 401, 41, 107, 110, 160 </w:t>
      </w:r>
      <w:r w:rsidRPr="007C0878">
        <w:rPr>
          <w:rFonts w:ascii="Times New Roman" w:eastAsia="Times New Roman" w:hAnsi="Times New Roman" w:cs="Times New Roman" w:hint="eastAsia"/>
          <w:b/>
          <w:bCs/>
          <w:color w:val="000000"/>
          <w:kern w:val="0"/>
          <w:sz w:val="30"/>
          <w:szCs w:val="30"/>
          <w:shd w:val="clear" w:color="auto" w:fill="FFFFFF"/>
          <w:lang w:eastAsia="ru-RU"/>
        </w:rPr>
        <w:t>Уголовно</w:t>
      </w:r>
      <w:r w:rsidRPr="007C0878">
        <w:rPr>
          <w:rFonts w:ascii="Times New Roman" w:eastAsia="Times New Roman" w:hAnsi="Times New Roman" w:cs="Times New Roman"/>
          <w:b/>
          <w:bCs/>
          <w:color w:val="000000"/>
          <w:kern w:val="0"/>
          <w:sz w:val="30"/>
          <w:szCs w:val="30"/>
          <w:shd w:val="clear" w:color="auto" w:fill="FFFFFF"/>
          <w:lang w:eastAsia="ru-RU"/>
        </w:rPr>
        <w:t>-</w:t>
      </w:r>
      <w:r w:rsidRPr="007C0878">
        <w:rPr>
          <w:rFonts w:ascii="Times New Roman" w:eastAsia="Times New Roman" w:hAnsi="Times New Roman" w:cs="Times New Roman" w:hint="eastAsia"/>
          <w:b/>
          <w:bCs/>
          <w:color w:val="000000"/>
          <w:kern w:val="0"/>
          <w:sz w:val="30"/>
          <w:szCs w:val="30"/>
          <w:shd w:val="clear" w:color="auto" w:fill="FFFFFF"/>
          <w:lang w:eastAsia="ru-RU"/>
        </w:rPr>
        <w:lastRenderedPageBreak/>
        <w:t>процессуального</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кодекса</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и</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в</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Уголовно</w:t>
      </w:r>
      <w:r w:rsidRPr="007C0878">
        <w:rPr>
          <w:rFonts w:ascii="Times New Roman" w:eastAsia="Times New Roman" w:hAnsi="Times New Roman" w:cs="Times New Roman"/>
          <w:b/>
          <w:bCs/>
          <w:color w:val="000000"/>
          <w:kern w:val="0"/>
          <w:sz w:val="30"/>
          <w:szCs w:val="30"/>
          <w:shd w:val="clear" w:color="auto" w:fill="FFFFFF"/>
          <w:lang w:eastAsia="ru-RU"/>
        </w:rPr>
        <w:t>-</w:t>
      </w:r>
      <w:r w:rsidRPr="007C0878">
        <w:rPr>
          <w:rFonts w:ascii="Times New Roman" w:eastAsia="Times New Roman" w:hAnsi="Times New Roman" w:cs="Times New Roman" w:hint="eastAsia"/>
          <w:b/>
          <w:bCs/>
          <w:color w:val="000000"/>
          <w:kern w:val="0"/>
          <w:sz w:val="30"/>
          <w:szCs w:val="30"/>
          <w:shd w:val="clear" w:color="auto" w:fill="FFFFFF"/>
          <w:lang w:eastAsia="ru-RU"/>
        </w:rPr>
        <w:t>исполнительный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кодекс</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7C0878">
        <w:rPr>
          <w:rFonts w:ascii="Times New Roman" w:eastAsia="Times New Roman" w:hAnsi="Times New Roman" w:cs="Times New Roman"/>
          <w:b/>
          <w:bCs/>
          <w:color w:val="000000"/>
          <w:kern w:val="0"/>
          <w:sz w:val="30"/>
          <w:szCs w:val="30"/>
          <w:shd w:val="clear" w:color="auto" w:fill="FFFFFF"/>
          <w:lang w:eastAsia="ru-RU"/>
        </w:rPr>
        <w:t xml:space="preserve"> </w:t>
      </w:r>
      <w:r w:rsidRPr="007C0878">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7C0878">
        <w:rPr>
          <w:rFonts w:ascii="Times New Roman" w:eastAsia="Times New Roman" w:hAnsi="Times New Roman" w:cs="Times New Roman"/>
          <w:b/>
          <w:bCs/>
          <w:color w:val="000000"/>
          <w:kern w:val="0"/>
          <w:sz w:val="30"/>
          <w:szCs w:val="30"/>
          <w:shd w:val="clear" w:color="auto" w:fill="FFFFFF"/>
          <w:lang w:eastAsia="ru-RU"/>
        </w:rPr>
        <w:tab/>
        <w:t>253</w:t>
      </w:r>
    </w:p>
    <w:p w14:paraId="53C81C2F" w14:textId="1FF9E363" w:rsid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p>
    <w:p w14:paraId="50950D8D" w14:textId="0135CA18" w:rsidR="007C0878" w:rsidRDefault="007C0878" w:rsidP="007C0878">
      <w:pPr>
        <w:rPr>
          <w:rFonts w:ascii="Times New Roman" w:eastAsia="Times New Roman" w:hAnsi="Times New Roman" w:cs="Times New Roman"/>
          <w:b/>
          <w:bCs/>
          <w:color w:val="000000"/>
          <w:kern w:val="0"/>
          <w:sz w:val="30"/>
          <w:szCs w:val="30"/>
          <w:shd w:val="clear" w:color="auto" w:fill="FFFFFF"/>
          <w:lang w:eastAsia="ru-RU"/>
        </w:rPr>
      </w:pPr>
    </w:p>
    <w:p w14:paraId="15B12AC0" w14:textId="77777777" w:rsidR="007C0878" w:rsidRPr="007C0878" w:rsidRDefault="007C0878" w:rsidP="007C0878">
      <w:pPr>
        <w:keepNext/>
        <w:keepLines/>
        <w:tabs>
          <w:tab w:val="clear" w:pos="709"/>
        </w:tabs>
        <w:suppressAutoHyphens w:val="0"/>
        <w:spacing w:after="712" w:line="280" w:lineRule="exact"/>
        <w:ind w:firstLine="0"/>
        <w:jc w:val="center"/>
        <w:outlineLvl w:val="1"/>
        <w:rPr>
          <w:rFonts w:ascii="Times New Roman" w:eastAsia="Times New Roman" w:hAnsi="Times New Roman" w:cs="Times New Roman"/>
          <w:b/>
          <w:bCs/>
          <w:kern w:val="0"/>
          <w:sz w:val="28"/>
          <w:szCs w:val="28"/>
          <w:lang w:eastAsia="ru-RU"/>
        </w:rPr>
      </w:pPr>
      <w:bookmarkStart w:id="0" w:name="bookmark18"/>
      <w:r w:rsidRPr="007C0878">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48C1BCE0"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Исследование показало, что в уголовно-процессуальной науке нет единообразного мнения о понятии домашнего ареста и его месте в системе мер пресечения, отсутствуют легитимные дефиниции, определяющие место и режим содержания под домашним арестом, не изучен вопрос дифференциации порядка его избрания, отмены, изменения и корректировки режима содержания с учетом различных форм его реализации, что приводит к неким расхождениям в его понимании, а также сложностям интерпретации, как в научной, так и правоприменительной сферах.</w:t>
      </w:r>
    </w:p>
    <w:p w14:paraId="4B77AEE6"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Комплексное исследование вопросов, касающихся сущности, правовой природы, места в системе мер пресечения, оснований, условий, процессуального порядка избрания и применения меры пресечения в виде домашнего ареста на стадии предварительного расследования, тенденций его развития позволили разработать ряд новых теоретических положений, обусловивших разработку рекомендаций по совершенствованию действующего уголовно-процессуального законодательства и правоприменительной практики.</w:t>
      </w:r>
    </w:p>
    <w:p w14:paraId="497D7902" w14:textId="77777777" w:rsidR="007C0878" w:rsidRPr="007C0878" w:rsidRDefault="007C0878" w:rsidP="00B31B5A">
      <w:pPr>
        <w:numPr>
          <w:ilvl w:val="0"/>
          <w:numId w:val="8"/>
        </w:numPr>
        <w:tabs>
          <w:tab w:val="clear" w:pos="709"/>
          <w:tab w:val="clear" w:pos="1065"/>
          <w:tab w:val="left" w:pos="1038"/>
        </w:tabs>
        <w:suppressAutoHyphens w:val="0"/>
        <w:spacing w:after="0" w:line="480" w:lineRule="exact"/>
        <w:ind w:left="0" w:firstLine="740"/>
        <w:jc w:val="left"/>
        <w:rPr>
          <w:rFonts w:ascii="Times New Roman" w:eastAsia="Times New Roman" w:hAnsi="Times New Roman" w:cs="Times New Roman"/>
          <w:b/>
          <w:bCs/>
          <w:kern w:val="0"/>
          <w:sz w:val="28"/>
          <w:szCs w:val="28"/>
          <w:lang w:eastAsia="ru-RU"/>
        </w:rPr>
      </w:pPr>
      <w:r w:rsidRPr="007C0878">
        <w:rPr>
          <w:rFonts w:ascii="Times New Roman" w:eastAsia="Times New Roman" w:hAnsi="Times New Roman" w:cs="Times New Roman"/>
          <w:b/>
          <w:bCs/>
          <w:color w:val="000000"/>
          <w:kern w:val="0"/>
          <w:sz w:val="28"/>
          <w:szCs w:val="28"/>
          <w:shd w:val="clear" w:color="auto" w:fill="FFFFFF"/>
          <w:lang w:eastAsia="ru-RU"/>
        </w:rPr>
        <w:t>Основные теоретические выводы:</w:t>
      </w:r>
    </w:p>
    <w:p w14:paraId="6D981831"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1. Сущность домашнего ареста как меры пресечения в уголовном судопроизводстве России обуславливают его основные признаки:</w:t>
      </w:r>
    </w:p>
    <w:p w14:paraId="7EE5012A" w14:textId="77777777" w:rsidR="007C0878" w:rsidRPr="007C0878" w:rsidRDefault="007C0878" w:rsidP="00B31B5A">
      <w:pPr>
        <w:numPr>
          <w:ilvl w:val="0"/>
          <w:numId w:val="5"/>
        </w:numPr>
        <w:tabs>
          <w:tab w:val="clear" w:pos="709"/>
          <w:tab w:val="clear" w:pos="1725"/>
          <w:tab w:val="left" w:pos="571"/>
          <w:tab w:val="left" w:pos="7666"/>
        </w:tabs>
        <w:suppressAutoHyphens w:val="0"/>
        <w:spacing w:after="0" w:line="480" w:lineRule="exact"/>
        <w:ind w:left="0" w:firstLine="0"/>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регламентация нормами уголовно-процессуального</w:t>
      </w:r>
      <w:r w:rsidRPr="007C0878">
        <w:rPr>
          <w:rFonts w:ascii="Times New Roman" w:eastAsia="Times New Roman" w:hAnsi="Times New Roman" w:cs="Times New Roman"/>
          <w:color w:val="000000"/>
          <w:kern w:val="0"/>
          <w:sz w:val="24"/>
          <w:szCs w:val="24"/>
          <w:shd w:val="clear" w:color="auto" w:fill="FFFFFF"/>
          <w:lang w:eastAsia="ru-RU"/>
        </w:rPr>
        <w:tab/>
        <w:t>законодательства;</w:t>
      </w:r>
    </w:p>
    <w:p w14:paraId="326AA1B8" w14:textId="77777777" w:rsidR="007C0878" w:rsidRPr="007C0878" w:rsidRDefault="007C0878" w:rsidP="00B31B5A">
      <w:pPr>
        <w:numPr>
          <w:ilvl w:val="0"/>
          <w:numId w:val="5"/>
        </w:numPr>
        <w:tabs>
          <w:tab w:val="clear" w:pos="709"/>
          <w:tab w:val="clear" w:pos="1725"/>
          <w:tab w:val="left" w:pos="370"/>
        </w:tabs>
        <w:suppressAutoHyphens w:val="0"/>
        <w:spacing w:after="0" w:line="480" w:lineRule="exact"/>
        <w:ind w:left="0" w:firstLine="0"/>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избрание судом при невозможности применения в отношении обвиняемого (подозреваемого) более мягкой меры пресечения; 3) изоляция в</w:t>
      </w:r>
      <w:hyperlink r:id="rId8" w:history="1">
        <w:r w:rsidRPr="007C0878">
          <w:rPr>
            <w:rFonts w:ascii="Times New Roman" w:eastAsia="Times New Roman" w:hAnsi="Times New Roman" w:cs="Times New Roman"/>
            <w:color w:val="0066CC"/>
            <w:kern w:val="0"/>
            <w:sz w:val="24"/>
            <w:szCs w:val="24"/>
            <w:u w:val="single"/>
            <w:lang w:eastAsia="ru-RU"/>
          </w:rPr>
          <w:t xml:space="preserve"> жилом</w:t>
        </w:r>
      </w:hyperlink>
      <w:r w:rsidRPr="007C0878">
        <w:rPr>
          <w:rFonts w:ascii="Times New Roman" w:eastAsia="Times New Roman" w:hAnsi="Times New Roman" w:cs="Times New Roman"/>
          <w:color w:val="000000"/>
          <w:kern w:val="0"/>
          <w:sz w:val="24"/>
          <w:szCs w:val="24"/>
          <w:shd w:val="clear" w:color="auto" w:fill="FFFFFF"/>
          <w:lang w:eastAsia="ru-RU"/>
        </w:rPr>
        <w:t xml:space="preserve"> </w:t>
      </w:r>
      <w:hyperlink r:id="rId9" w:history="1">
        <w:r w:rsidRPr="007C0878">
          <w:rPr>
            <w:rFonts w:ascii="Times New Roman" w:eastAsia="Times New Roman" w:hAnsi="Times New Roman" w:cs="Times New Roman"/>
            <w:color w:val="0066CC"/>
            <w:kern w:val="0"/>
            <w:sz w:val="24"/>
            <w:szCs w:val="24"/>
            <w:u w:val="single"/>
            <w:lang w:eastAsia="ru-RU"/>
          </w:rPr>
          <w:t xml:space="preserve">помещении </w:t>
        </w:r>
      </w:hyperlink>
      <w:r w:rsidRPr="007C0878">
        <w:rPr>
          <w:rFonts w:ascii="Times New Roman" w:eastAsia="Times New Roman" w:hAnsi="Times New Roman" w:cs="Times New Roman"/>
          <w:color w:val="000000"/>
          <w:kern w:val="0"/>
          <w:sz w:val="24"/>
          <w:szCs w:val="24"/>
          <w:shd w:val="clear" w:color="auto" w:fill="FFFFFF"/>
          <w:lang w:eastAsia="ru-RU"/>
        </w:rPr>
        <w:t xml:space="preserve">или строении, используемом для постоянного или временного проживания, в том числе, специально нанятом или представленном третьей стороной, а также в лечебном учреждении; 4) установление запретов, ограничивающих конституционные права и свободы (полная (строгая) форма изоляции), с возможностью частичных послаблений в режиме содержания (частичная (мягкая) форма изоляции); 5) обеспечение контролем со стороны уполномоченных лиц; 6) применение в целях </w:t>
      </w:r>
      <w:r w:rsidRPr="007C0878">
        <w:rPr>
          <w:rFonts w:ascii="Times New Roman" w:eastAsia="Times New Roman" w:hAnsi="Times New Roman" w:cs="Times New Roman"/>
          <w:color w:val="000000"/>
          <w:kern w:val="0"/>
          <w:sz w:val="24"/>
          <w:szCs w:val="24"/>
          <w:shd w:val="clear" w:color="auto" w:fill="FFFFFF"/>
          <w:lang w:eastAsia="ru-RU"/>
        </w:rPr>
        <w:lastRenderedPageBreak/>
        <w:t>исключения сокрытия от органа дознания, предварительного следствия и суда, продолжения преступной деятельности, а также уничтожения доказательств, угроз участникам уголовного судопроизводства и воспрепятствования производству по уголовному делу иным образом, а также для обеспечения исполнения приговора или возможной выдачи лица в порядке ст. 466 УПК РФ.</w:t>
      </w:r>
    </w:p>
    <w:p w14:paraId="3FCAD441" w14:textId="77777777" w:rsidR="007C0878" w:rsidRPr="007C0878" w:rsidRDefault="007C0878" w:rsidP="00B31B5A">
      <w:pPr>
        <w:numPr>
          <w:ilvl w:val="0"/>
          <w:numId w:val="6"/>
        </w:numPr>
        <w:tabs>
          <w:tab w:val="clear" w:pos="709"/>
          <w:tab w:val="left" w:pos="1085"/>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Под дома</w:t>
      </w:r>
      <w:r w:rsidRPr="007C0878">
        <w:rPr>
          <w:rFonts w:ascii="Times New Roman" w:eastAsia="Times New Roman" w:hAnsi="Times New Roman" w:cs="Times New Roman"/>
          <w:color w:val="000000"/>
          <w:kern w:val="0"/>
          <w:sz w:val="24"/>
          <w:szCs w:val="24"/>
          <w:u w:val="single"/>
          <w:shd w:val="clear" w:color="auto" w:fill="FFFFFF"/>
          <w:lang w:eastAsia="ru-RU"/>
        </w:rPr>
        <w:t>ш</w:t>
      </w:r>
      <w:r w:rsidRPr="007C0878">
        <w:rPr>
          <w:rFonts w:ascii="Times New Roman" w:eastAsia="Times New Roman" w:hAnsi="Times New Roman" w:cs="Times New Roman"/>
          <w:color w:val="000000"/>
          <w:kern w:val="0"/>
          <w:sz w:val="24"/>
          <w:szCs w:val="24"/>
          <w:shd w:val="clear" w:color="auto" w:fill="FFFFFF"/>
          <w:lang w:eastAsia="ru-RU"/>
        </w:rPr>
        <w:t>ним арестом понимается мера пресечения, избираемая на основе норм уголовно-процессуального законодательства судом, содержанием которой является нахождение подозреваемого или обвиняемого в полной или частичной изоляции от общества в</w:t>
      </w:r>
      <w:hyperlink r:id="rId10" w:history="1">
        <w:r w:rsidRPr="007C0878">
          <w:rPr>
            <w:rFonts w:ascii="Times New Roman" w:eastAsia="Times New Roman" w:hAnsi="Times New Roman" w:cs="Times New Roman"/>
            <w:color w:val="0066CC"/>
            <w:kern w:val="0"/>
            <w:sz w:val="24"/>
            <w:szCs w:val="24"/>
            <w:u w:val="single"/>
            <w:lang w:eastAsia="ru-RU"/>
          </w:rPr>
          <w:t xml:space="preserve"> жилом помещении </w:t>
        </w:r>
      </w:hyperlink>
      <w:r w:rsidRPr="007C0878">
        <w:rPr>
          <w:rFonts w:ascii="Times New Roman" w:eastAsia="Times New Roman" w:hAnsi="Times New Roman" w:cs="Times New Roman"/>
          <w:color w:val="000000"/>
          <w:kern w:val="0"/>
          <w:sz w:val="24"/>
          <w:szCs w:val="24"/>
          <w:shd w:val="clear" w:color="auto" w:fill="FFFFFF"/>
          <w:lang w:eastAsia="ru-RU"/>
        </w:rPr>
        <w:t>или строении, используемом для постоянного или временного проживания, в том числе, специально нанятом или предоставленном третьей стороной, с возложением установленных законом запретов, ограничивающих конституционные права и свободы, и осуществлением соответствующего контроля в целях исключения сокрытия от органа дознания, предварительного следствия и суда, продолжения преступной деятельности, а также уничтожения доказательств, предотвращения угроз участникам уголовного судопроизводства и воспрепятствования производству по уголовному делу иным образом, а также для обеспечения исполнения приговора или возможной выдачи лица в порядке ст. 466 УПК РФ.</w:t>
      </w:r>
    </w:p>
    <w:p w14:paraId="633D953B" w14:textId="77777777" w:rsidR="007C0878" w:rsidRPr="007C0878" w:rsidRDefault="007C0878" w:rsidP="00B31B5A">
      <w:pPr>
        <w:numPr>
          <w:ilvl w:val="0"/>
          <w:numId w:val="6"/>
        </w:numPr>
        <w:tabs>
          <w:tab w:val="clear" w:pos="709"/>
          <w:tab w:val="left" w:pos="1085"/>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Важной предпосылкой формирования целостного, теоретически обоснованного и эмпирически верифицируемого механизма применения меры пресечения в виде домашнего ареста выступает единый терминологический аппарат. Обоснованы и другие авторские определения: «место применения домашнего ареста», «режим содержания под домашним арестом, «избрание домашнего ареста».</w:t>
      </w:r>
    </w:p>
    <w:p w14:paraId="4C92ED8C" w14:textId="77777777" w:rsidR="007C0878" w:rsidRPr="007C0878" w:rsidRDefault="007C0878" w:rsidP="00B31B5A">
      <w:pPr>
        <w:numPr>
          <w:ilvl w:val="0"/>
          <w:numId w:val="6"/>
        </w:numPr>
        <w:tabs>
          <w:tab w:val="clear" w:pos="709"/>
          <w:tab w:val="left" w:pos="1085"/>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Проведенное исследование установило, что домашний арест, согласно «букве закона», предполагает полную изоляцию, что соответствует его сущности, поскольку обусловливает не только постоянное нахождение подозреваемого или обвиняемого в жилом помещении, но и реализацию запретов, ограничивающих его право общаться с любыми лицами, отправлять и получать почтово</w:t>
      </w:r>
      <w:r w:rsidRPr="007C0878">
        <w:rPr>
          <w:rFonts w:ascii="Times New Roman" w:eastAsia="Times New Roman" w:hAnsi="Times New Roman" w:cs="Times New Roman"/>
          <w:color w:val="000000"/>
          <w:kern w:val="0"/>
          <w:sz w:val="24"/>
          <w:szCs w:val="24"/>
          <w:shd w:val="clear" w:color="auto" w:fill="FFFFFF"/>
          <w:lang w:eastAsia="ru-RU"/>
        </w:rPr>
        <w:softHyphen/>
        <w:t>телеграфные отправления, использовать средства связи и информационно - телекоммуникационную сеть Интернет.</w:t>
      </w:r>
    </w:p>
    <w:p w14:paraId="3BAFEA07"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Однако анализ правоприменительной практики свидетельствует о тенденции к послаблению применяемых запретов при избрании домашнего ареста, что привело к появлению </w:t>
      </w:r>
      <w:r w:rsidRPr="007C0878">
        <w:rPr>
          <w:rFonts w:ascii="Times New Roman" w:eastAsia="Times New Roman" w:hAnsi="Times New Roman" w:cs="Times New Roman"/>
          <w:color w:val="000000"/>
          <w:kern w:val="0"/>
          <w:sz w:val="24"/>
          <w:szCs w:val="24"/>
          <w:shd w:val="clear" w:color="auto" w:fill="FFFFFF"/>
          <w:lang w:eastAsia="ru-RU"/>
        </w:rPr>
        <w:lastRenderedPageBreak/>
        <w:t>двух форм его существования в режиме: 1) полной изоляции в жилом помещении, без права покидать его пределы, и с применением одного и более запретов, предусмотренных п. 3-5 ч. 6 ст. 105</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УПК РФ; 2) частичной изоляции в жилом помещении, предусматривающем существенные послабления в режиме содержания.</w:t>
      </w:r>
    </w:p>
    <w:p w14:paraId="66B1E409"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Применяемые при избрании домашнего ареста различные комбинации запретов и частичных послаблений позволяют оптимально и эффективно воздействовать на подозреваемого или обвиняемого и обеспечивают цели применения данной меры пресечения. В этой связи соискатель видит целесообразность установления открытого перечня запретов, применяемых к обвиняемому или подозреваемому, содержащемуся под домашним арестом.</w:t>
      </w:r>
    </w:p>
    <w:p w14:paraId="518610C6" w14:textId="77777777" w:rsidR="007C0878" w:rsidRPr="007C0878" w:rsidRDefault="007C0878" w:rsidP="00B31B5A">
      <w:pPr>
        <w:numPr>
          <w:ilvl w:val="0"/>
          <w:numId w:val="6"/>
        </w:numPr>
        <w:tabs>
          <w:tab w:val="clear" w:pos="709"/>
          <w:tab w:val="left" w:pos="1068"/>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В качестве сравнительных критериев, позволяющих определить сходство и различие домашнего ареста с другими мерами пресечения, следует выделить: 1) степень строгости ограничения личной свободы (изолирующий фактор) обвиняемого (подозреваемого); 2) объем и характер применяемых запретов; 3) порядок избрания и применения; 4) механизм контроля; 5) последствия нарушения обвиняемым (подозреваемым) возложенных на него запретов. Соискателем определено, что при некоторой схожести домашнего ареста с запретом определенных действий, они отличаются: 1) степенью и характером ограничения личной свободы; 2) механизмом контроля; 3) последствиями нарушения установленных судом запретов.</w:t>
      </w:r>
    </w:p>
    <w:p w14:paraId="1F3E5E2A" w14:textId="77777777" w:rsidR="007C0878" w:rsidRPr="007C0878" w:rsidRDefault="007C0878" w:rsidP="00B31B5A">
      <w:pPr>
        <w:numPr>
          <w:ilvl w:val="0"/>
          <w:numId w:val="6"/>
        </w:numPr>
        <w:tabs>
          <w:tab w:val="clear" w:pos="709"/>
          <w:tab w:val="left" w:pos="1068"/>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Домашний арест в форме строгой изоляции максимально близок к заключению под стражу по следующим признакам: порядком избрания, существенной степенью ограничения личной свободы. При этом отличительными критериями являются: место применения, механизм контроля, последствия нарушения меры пресечения, наличие возможностей послабления режима содержания под домашним арестом при отсутствии таковой в случае применения заключения под стражу.</w:t>
      </w:r>
    </w:p>
    <w:p w14:paraId="36AF29C1" w14:textId="77777777" w:rsidR="007C0878" w:rsidRPr="007C0878" w:rsidRDefault="007C0878" w:rsidP="00B31B5A">
      <w:pPr>
        <w:numPr>
          <w:ilvl w:val="0"/>
          <w:numId w:val="6"/>
        </w:numPr>
        <w:tabs>
          <w:tab w:val="clear" w:pos="709"/>
          <w:tab w:val="left" w:pos="1081"/>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Домашний арест в форме частичной изоляции имеет схожие признаки с запретом определенных действий, предусмотренным п. 1 ч. 6 ст. 105</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УПК РФ, и подпиской о невыезде и надлежащем поведении. При этом от запрета определённых действий он отличается: 1) степенью и характером ограничения личной свободы; 2) механизмом контроля; 3) последствиями нарушения установленных судом запретов. От подписки о невыезде и надлежащем поведении домашний арест отличается этими же признаками.</w:t>
      </w:r>
    </w:p>
    <w:p w14:paraId="78E1A94D" w14:textId="77777777" w:rsidR="007C0878" w:rsidRPr="007C0878" w:rsidRDefault="007C0878" w:rsidP="00B31B5A">
      <w:pPr>
        <w:numPr>
          <w:ilvl w:val="0"/>
          <w:numId w:val="6"/>
        </w:numPr>
        <w:tabs>
          <w:tab w:val="clear" w:pos="709"/>
          <w:tab w:val="left" w:pos="1081"/>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lastRenderedPageBreak/>
        <w:t>Сравнительный анализ домашнего ареста и наблюдения командования воинской части установил, что при наличии некоторых схожих признаков, их отличительными особенностями являются: 1) порядок избрания, 2) специальный статус обвиняемого (подозреваемого); 3) комплексный характер запретов, применяемый в отношении военнослужащих, установленный общевоинскими уставами Вооруженных Сил Российской Федерации; 4) механизм контроля; 5) последствия нарушения избранных запретов.</w:t>
      </w:r>
    </w:p>
    <w:p w14:paraId="0428E729" w14:textId="77777777" w:rsidR="007C0878" w:rsidRPr="007C0878" w:rsidRDefault="007C0878" w:rsidP="00B31B5A">
      <w:pPr>
        <w:numPr>
          <w:ilvl w:val="0"/>
          <w:numId w:val="6"/>
        </w:numPr>
        <w:tabs>
          <w:tab w:val="clear" w:pos="709"/>
          <w:tab w:val="left" w:pos="1081"/>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Домашний арест от залога отличается отсутствием в первом случае имущественного принуждения. При этом залог, в случае применения запрета, предусмотренного п. 1 ч. 6 ст. 105</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УПК РФ, комбинирует два вида принуждения: имущественное и физическое, следовательно, в таком варианте он может являться более строгой мерой пресечения, чем домашний арест.</w:t>
      </w:r>
    </w:p>
    <w:p w14:paraId="3038D0DC" w14:textId="77777777" w:rsidR="007C0878" w:rsidRPr="007C0878" w:rsidRDefault="007C0878" w:rsidP="00B31B5A">
      <w:pPr>
        <w:numPr>
          <w:ilvl w:val="0"/>
          <w:numId w:val="6"/>
        </w:numPr>
        <w:tabs>
          <w:tab w:val="clear" w:pos="709"/>
          <w:tab w:val="left" w:pos="1162"/>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Эффективность применения домашнего ареста обеспечивается наличием оснований и условий для его избрания, которые наряду с общими свойствами, обладают специфическими особенностями. Важное значение отводится специальным условиям, позволяющим индивидуализировать режим содержания обвиняемого или подозреваемого под домашним арестом с учетом конкретных особенностей личности и сложившейся правовой ситуации.</w:t>
      </w:r>
    </w:p>
    <w:p w14:paraId="0EB14DE9" w14:textId="77777777" w:rsidR="007C0878" w:rsidRPr="007C0878" w:rsidRDefault="007C0878" w:rsidP="007C0878">
      <w:pPr>
        <w:tabs>
          <w:tab w:val="clear" w:pos="709"/>
        </w:tabs>
        <w:suppressAutoHyphens w:val="0"/>
        <w:spacing w:after="0" w:line="480" w:lineRule="exact"/>
        <w:ind w:firstLine="76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Такими условиями являются: 1) наличие жилого помещения, позволяющего обеспечить применение домашнего ареста и средств технического контроля; 2) согласие совместно проживающих лиц с избранием домашнего ареста, применением соответствующих ограничений и средств электронного мониторинга; 3) отсутствие заболеваний, препятствующих применению домашнего ареста; 4) возможность проживать за свой счет или за счет третьих лиц.</w:t>
      </w:r>
    </w:p>
    <w:p w14:paraId="430689C8" w14:textId="77777777" w:rsidR="007C0878" w:rsidRPr="007C0878" w:rsidRDefault="007C0878" w:rsidP="00B31B5A">
      <w:pPr>
        <w:numPr>
          <w:ilvl w:val="0"/>
          <w:numId w:val="6"/>
        </w:numPr>
        <w:tabs>
          <w:tab w:val="clear" w:pos="709"/>
          <w:tab w:val="left" w:pos="1387"/>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Процессуальный порядок избрания домашнего ареста имеет комплексный характер, определяющий системную целостность взаимосвязанных норм права, регулирующих порядок возбуждения и рассмотрения соответствующего ходатайства судом, а также исполнения судебного решения. При этом эффективность применения домашнего ареста в большей мере зависит от реализации следующих мероприятий: 1) собирание и анализ доказательств, устанавливающих наличие оснований и условий избрания домашнего ареста; 2) определение места применения домашнего ареста; 3) установление возможности и целесообразности применения домашнего ареста в условиях совместного проживания </w:t>
      </w:r>
      <w:r w:rsidRPr="007C0878">
        <w:rPr>
          <w:rFonts w:ascii="Times New Roman" w:eastAsia="Times New Roman" w:hAnsi="Times New Roman" w:cs="Times New Roman"/>
          <w:color w:val="000000"/>
          <w:kern w:val="0"/>
          <w:sz w:val="24"/>
          <w:szCs w:val="24"/>
          <w:shd w:val="clear" w:color="auto" w:fill="FFFFFF"/>
          <w:lang w:eastAsia="ru-RU"/>
        </w:rPr>
        <w:lastRenderedPageBreak/>
        <w:t>обвиняемого (подозреваемого) с другими лицами, выяснение их позиции относительно порядка применения домашнего ареста и использования средств электронного мониторинга; 4) определение способа обеспечения насущных жизненных потребностей обвиняемого или подозреваемого со стороны его близких родственников, родственников или других лиц, заслуживающих доверия; 5) подготовка постановления о возбуждении перед судом ходатайства об избрании меры пресечения в виде домашнего ареста и прилагаемых к нему процессуальных документов и иных материалов; 6) согласование принятого решения с руководителем следственного органа или прокурором; 7) направление уведомления и копий соответствующих материалов в уголовно-исполнительную инспекцию; 8) направление материалов в суд; 9) обеспечение соответствующего режима содержания подозреваемого или обвиняемого.</w:t>
      </w:r>
    </w:p>
    <w:p w14:paraId="6CE0A8F3" w14:textId="77777777" w:rsidR="007C0878" w:rsidRPr="007C0878" w:rsidRDefault="007C0878" w:rsidP="00B31B5A">
      <w:pPr>
        <w:numPr>
          <w:ilvl w:val="0"/>
          <w:numId w:val="6"/>
        </w:numPr>
        <w:tabs>
          <w:tab w:val="clear" w:pos="709"/>
          <w:tab w:val="left" w:pos="1464"/>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В действующем законодательстве отсутствуют легитимные медицинские критерии, препятствующие нахождению обвиняемого или подозреваемого под домашним арестом, что не способствует эффективности его применения. Полагаем целесообразным внести изменения в Постановление Правительства Российской Федерации от 14.01.2011 № 3, дополнив его перечнем тяжелых заболеваний, препятствующих содержанию под домашним арестом подозреваемых или обвиняемых в совершении преступлений или дающих основания для определения места применения домашнего ареста конкретного лечебного учреждения.</w:t>
      </w:r>
    </w:p>
    <w:p w14:paraId="01BE76AE" w14:textId="77777777" w:rsidR="007C0878" w:rsidRPr="007C0878" w:rsidRDefault="007C0878" w:rsidP="00B31B5A">
      <w:pPr>
        <w:numPr>
          <w:ilvl w:val="0"/>
          <w:numId w:val="6"/>
        </w:numPr>
        <w:tabs>
          <w:tab w:val="clear" w:pos="709"/>
          <w:tab w:val="left" w:pos="1202"/>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Учитывая, что степень ограничения личной свободы подозреваемого (обвиняемого) при применении домашнего ареста в уголовно-процессуальной деятельности может быть разной, целесообразно наделить следователя, дознавателя полномочием принимать во внесудебном порядке под контролем и надзором со стороны уполномоченных субъектов решение об изменении места применения домашнего ареста и режима содержания лица, находящегося под домашним арестом в сторону его послабления, без изменения данной меры пресечения и увеличения объема наложенных запретов и ограничений. Усиление режима содержания под домашним арестом, в том числе путем включения дополнительных запретов, должно производиться в судебном порядке.</w:t>
      </w:r>
    </w:p>
    <w:p w14:paraId="02DBA331" w14:textId="77777777" w:rsidR="007C0878" w:rsidRPr="007C0878" w:rsidRDefault="007C0878" w:rsidP="00B31B5A">
      <w:pPr>
        <w:numPr>
          <w:ilvl w:val="0"/>
          <w:numId w:val="6"/>
        </w:numPr>
        <w:tabs>
          <w:tab w:val="clear" w:pos="709"/>
          <w:tab w:val="left" w:pos="1202"/>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Завершающим этапом процессуального порядка избрания домашнего ареста является комплекс организационных действий сотрудников органов предварительного расследования, полиции и уголовно-исполнительной инспекции по реализации применения </w:t>
      </w:r>
      <w:r w:rsidRPr="007C0878">
        <w:rPr>
          <w:rFonts w:ascii="Times New Roman" w:eastAsia="Times New Roman" w:hAnsi="Times New Roman" w:cs="Times New Roman"/>
          <w:color w:val="000000"/>
          <w:kern w:val="0"/>
          <w:sz w:val="24"/>
          <w:szCs w:val="24"/>
          <w:shd w:val="clear" w:color="auto" w:fill="FFFFFF"/>
          <w:lang w:eastAsia="ru-RU"/>
        </w:rPr>
        <w:lastRenderedPageBreak/>
        <w:t>домашнего ареста, которые заключаются в помещении обвиняемого (подозреваемого) в жилое помещение, определенное судом в качестве места применения домашнего ареста, и установкой средств технического контроля, позволяющих обеспечить соблюдение установленного судом режима содержания.</w:t>
      </w:r>
    </w:p>
    <w:p w14:paraId="3F104833" w14:textId="77777777" w:rsidR="007C0878" w:rsidRPr="007C0878" w:rsidRDefault="007C0878" w:rsidP="00B31B5A">
      <w:pPr>
        <w:numPr>
          <w:ilvl w:val="0"/>
          <w:numId w:val="9"/>
        </w:numPr>
        <w:tabs>
          <w:tab w:val="clear" w:pos="709"/>
          <w:tab w:val="left" w:pos="1229"/>
        </w:tabs>
        <w:suppressAutoHyphens w:val="0"/>
        <w:spacing w:after="0" w:line="480" w:lineRule="exact"/>
        <w:ind w:left="0" w:firstLine="740"/>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На основании изучения положений законодательства и результатов научных исследований, соискателем выявлены три группы причин правового, организационного и технологического характера, негативно влияющих на эффективность применения домашнего ареста, и предложены пути их решения.</w:t>
      </w:r>
    </w:p>
    <w:p w14:paraId="6EAE9C3E"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В целях преодоления причин </w:t>
      </w:r>
      <w:r w:rsidRPr="007C0878">
        <w:rPr>
          <w:rFonts w:ascii="Times New Roman" w:eastAsia="Times New Roman" w:hAnsi="Times New Roman" w:cs="Times New Roman"/>
          <w:i/>
          <w:iCs/>
          <w:color w:val="000000"/>
          <w:kern w:val="0"/>
          <w:sz w:val="24"/>
          <w:szCs w:val="24"/>
          <w:shd w:val="clear" w:color="auto" w:fill="FFFFFF"/>
          <w:lang w:eastAsia="ru-RU"/>
        </w:rPr>
        <w:t>правового</w:t>
      </w:r>
      <w:r w:rsidRPr="007C0878">
        <w:rPr>
          <w:rFonts w:ascii="Times New Roman" w:eastAsia="Times New Roman" w:hAnsi="Times New Roman" w:cs="Times New Roman"/>
          <w:color w:val="000000"/>
          <w:kern w:val="0"/>
          <w:sz w:val="24"/>
          <w:szCs w:val="24"/>
          <w:shd w:val="clear" w:color="auto" w:fill="FFFFFF"/>
          <w:lang w:eastAsia="ru-RU"/>
        </w:rPr>
        <w:t xml:space="preserve"> характера доказана целесообразность законодательного закрепления полномочий и обязанностей органов уголовно-исполнительной инспекции по осуществлению круглосуточного контроля за поведением лиц, в отношении которых избраны меры пресечения в виде домашнего ареста, залога или запрета определенных действий, по принятию мер оперативного реагирования на сигналы о нарушениях.</w:t>
      </w:r>
    </w:p>
    <w:p w14:paraId="3BACF946"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Обосновано, что для преодоления причин </w:t>
      </w:r>
      <w:r w:rsidRPr="007C0878">
        <w:rPr>
          <w:rFonts w:ascii="Times New Roman" w:eastAsia="Times New Roman" w:hAnsi="Times New Roman" w:cs="Times New Roman"/>
          <w:i/>
          <w:iCs/>
          <w:color w:val="000000"/>
          <w:kern w:val="0"/>
          <w:sz w:val="24"/>
          <w:szCs w:val="24"/>
          <w:shd w:val="clear" w:color="auto" w:fill="FFFFFF"/>
          <w:lang w:eastAsia="ru-RU"/>
        </w:rPr>
        <w:t>организационного</w:t>
      </w:r>
      <w:r w:rsidRPr="007C0878">
        <w:rPr>
          <w:rFonts w:ascii="Times New Roman" w:eastAsia="Times New Roman" w:hAnsi="Times New Roman" w:cs="Times New Roman"/>
          <w:color w:val="000000"/>
          <w:kern w:val="0"/>
          <w:sz w:val="24"/>
          <w:szCs w:val="24"/>
          <w:shd w:val="clear" w:color="auto" w:fill="FFFFFF"/>
          <w:lang w:eastAsia="ru-RU"/>
        </w:rPr>
        <w:t xml:space="preserve"> характера необходимо разработать совместную инструкцию об организации взаимодействия органов предварительного расследования, дознания и ФСИН России при поступлении сигнала о нарушении домашнего ареста, а также сведений о несоблюдении запретов, установленных п. п. 1-5 ч. 6 ст. 105</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УПК РФ, и привести организационно-штатное построение уголовно-исполнительных инспекций в соответствие с практическими потребностями.</w:t>
      </w:r>
    </w:p>
    <w:p w14:paraId="75E3CAEB"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Исследованием доказано, что решению проблемных вопросов </w:t>
      </w:r>
      <w:r w:rsidRPr="007C0878">
        <w:rPr>
          <w:rFonts w:ascii="Times New Roman" w:eastAsia="Times New Roman" w:hAnsi="Times New Roman" w:cs="Times New Roman"/>
          <w:i/>
          <w:iCs/>
          <w:color w:val="000000"/>
          <w:kern w:val="0"/>
          <w:sz w:val="24"/>
          <w:szCs w:val="24"/>
          <w:shd w:val="clear" w:color="auto" w:fill="FFFFFF"/>
          <w:lang w:eastAsia="ru-RU"/>
        </w:rPr>
        <w:t>технологического</w:t>
      </w:r>
      <w:r w:rsidRPr="007C0878">
        <w:rPr>
          <w:rFonts w:ascii="Times New Roman" w:eastAsia="Times New Roman" w:hAnsi="Times New Roman" w:cs="Times New Roman"/>
          <w:color w:val="000000"/>
          <w:kern w:val="0"/>
          <w:sz w:val="24"/>
          <w:szCs w:val="24"/>
          <w:shd w:val="clear" w:color="auto" w:fill="FFFFFF"/>
          <w:lang w:eastAsia="ru-RU"/>
        </w:rPr>
        <w:t xml:space="preserve"> характера будет способствовать не только взаимодействие с операторами сотовой связи в целях обеспечения эффективной работы системы </w:t>
      </w:r>
      <w:r w:rsidRPr="007C0878">
        <w:rPr>
          <w:rFonts w:ascii="Times New Roman" w:eastAsia="Times New Roman" w:hAnsi="Times New Roman" w:cs="Times New Roman"/>
          <w:color w:val="000000"/>
          <w:kern w:val="0"/>
          <w:sz w:val="24"/>
          <w:szCs w:val="24"/>
          <w:shd w:val="clear" w:color="auto" w:fill="FFFFFF"/>
          <w:lang w:val="en-US" w:eastAsia="en-US"/>
        </w:rPr>
        <w:t>GPS</w:t>
      </w:r>
      <w:r w:rsidRPr="007C0878">
        <w:rPr>
          <w:rFonts w:ascii="Times New Roman" w:eastAsia="Times New Roman" w:hAnsi="Times New Roman" w:cs="Times New Roman"/>
          <w:color w:val="000000"/>
          <w:kern w:val="0"/>
          <w:sz w:val="24"/>
          <w:szCs w:val="24"/>
          <w:shd w:val="clear" w:color="auto" w:fill="FFFFFF"/>
          <w:lang w:eastAsia="ru-RU"/>
        </w:rPr>
        <w:t>-мониторинга, в том числе - в труднодоступной местности, но и разработка технических алгоритмов, позволяющих контролировать режим дня обвиняемого или подозреваемого (что особенно актуально в случае, когда в отношении обвиняемого или подозреваемого применяются различные послабления в режиме содержания под домашним арестом).</w:t>
      </w:r>
    </w:p>
    <w:p w14:paraId="3EEC8711" w14:textId="77777777" w:rsidR="007C0878" w:rsidRPr="007C0878" w:rsidRDefault="007C0878" w:rsidP="00B31B5A">
      <w:pPr>
        <w:numPr>
          <w:ilvl w:val="0"/>
          <w:numId w:val="9"/>
        </w:numPr>
        <w:tabs>
          <w:tab w:val="clear" w:pos="709"/>
          <w:tab w:val="left" w:pos="1392"/>
        </w:tabs>
        <w:suppressAutoHyphens w:val="0"/>
        <w:spacing w:after="0" w:line="480" w:lineRule="exact"/>
        <w:ind w:left="0" w:firstLine="740"/>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Повышение эффективности применения мер процессуального принуждения и достижение целей уголовного судопроизводства обеспечивается следующим: 1) созданием легитимного механизма контроля; 2) закреплением механизма оперативного взаимодействия </w:t>
      </w:r>
      <w:r w:rsidRPr="007C0878">
        <w:rPr>
          <w:rFonts w:ascii="Times New Roman" w:eastAsia="Times New Roman" w:hAnsi="Times New Roman" w:cs="Times New Roman"/>
          <w:color w:val="000000"/>
          <w:kern w:val="0"/>
          <w:sz w:val="24"/>
          <w:szCs w:val="24"/>
          <w:shd w:val="clear" w:color="auto" w:fill="FFFFFF"/>
          <w:lang w:eastAsia="ru-RU"/>
        </w:rPr>
        <w:lastRenderedPageBreak/>
        <w:t>сотрудников уголовно-исполнительных инспекций, органов предварительного расследования и органов внутренних дел;</w:t>
      </w:r>
    </w:p>
    <w:p w14:paraId="13066E05" w14:textId="77777777" w:rsidR="007C0878" w:rsidRPr="007C0878" w:rsidRDefault="007C0878" w:rsidP="00B31B5A">
      <w:pPr>
        <w:numPr>
          <w:ilvl w:val="0"/>
          <w:numId w:val="7"/>
        </w:numPr>
        <w:tabs>
          <w:tab w:val="clear" w:pos="703"/>
          <w:tab w:val="left" w:pos="466"/>
        </w:tabs>
        <w:suppressAutoHyphens w:val="0"/>
        <w:spacing w:after="0" w:line="480" w:lineRule="exact"/>
        <w:ind w:left="0" w:firstLine="0"/>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закреплением порядка информирования подозреваемыми (обвиняемыми) уполномоченных лиц о ситуациях крайней необходимости, делающих неизбежными нарушения одного или нескольких запретов (например, для спасения жизни и здоровья близких).</w:t>
      </w:r>
    </w:p>
    <w:p w14:paraId="78B77D4B" w14:textId="77777777" w:rsidR="007C0878" w:rsidRPr="007C0878" w:rsidRDefault="007C0878" w:rsidP="00B31B5A">
      <w:pPr>
        <w:numPr>
          <w:ilvl w:val="0"/>
          <w:numId w:val="9"/>
        </w:numPr>
        <w:tabs>
          <w:tab w:val="clear" w:pos="709"/>
          <w:tab w:val="left" w:pos="1172"/>
        </w:tabs>
        <w:suppressAutoHyphens w:val="0"/>
        <w:spacing w:after="0" w:line="480" w:lineRule="exact"/>
        <w:ind w:left="0" w:firstLine="760"/>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Доказано, что домашний арест может быть отменен при наличии общих и специальных оснований для принятия такого решения. Наряду с общими, специальные основания отмены домашнего ареста, обусловлены его сущностными признаками и заключаются в следующем: 1) изменения в состоянии здоровья обвиняемого (подозреваемого), делающие невозможным его дальнейшее нахождение под домашним арестом, доставление в медицинское учреждение, госпитализация (ч. 11 ст. 107 УПК РФ); 2) отказ от применения электронных средств мониторинга, умышленное их уничтожение или повреждение (ч. 14 ст. 107 УПК РФ); 3) утрата согласия или изменение позиции совместно проживающих лиц относительно порядка применения домашнего ареста, утрата ими доверия (при отсутствии возможности изменить место применения домашнего ареста); 4) утрата обвиняемым или подозреваемым права на проживание в жилом помещении, которое определено судом как место применения домашнего ареста; 5) прекращение возможности у обвиняемого (подозреваемого) к дальнейшему обеспечению своей жизнедеятельности в условиях домашнего ареста; 6) отсутствие оснований для продления срока домашнего ареста (ч. 2</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ст. 107, ч. 4 ст. 109 УПК РФ); 7) нарушение обвиняемым возложенных на него запретов, совершение иных противоправных действий.</w:t>
      </w:r>
    </w:p>
    <w:p w14:paraId="324EB164" w14:textId="77777777" w:rsidR="007C0878" w:rsidRPr="007C0878" w:rsidRDefault="007C0878" w:rsidP="00B31B5A">
      <w:pPr>
        <w:numPr>
          <w:ilvl w:val="0"/>
          <w:numId w:val="10"/>
        </w:numPr>
        <w:tabs>
          <w:tab w:val="clear" w:pos="0"/>
          <w:tab w:val="clear" w:pos="709"/>
          <w:tab w:val="left" w:pos="1169"/>
        </w:tabs>
        <w:suppressAutoHyphens w:val="0"/>
        <w:spacing w:after="0" w:line="480" w:lineRule="exact"/>
        <w:ind w:left="0" w:firstLine="760"/>
        <w:jc w:val="left"/>
        <w:rPr>
          <w:rFonts w:ascii="Times New Roman" w:eastAsia="Times New Roman" w:hAnsi="Times New Roman" w:cs="Times New Roman"/>
          <w:b/>
          <w:bCs/>
          <w:kern w:val="0"/>
          <w:sz w:val="28"/>
          <w:szCs w:val="28"/>
          <w:lang w:eastAsia="ru-RU"/>
        </w:rPr>
      </w:pPr>
      <w:r w:rsidRPr="007C0878">
        <w:rPr>
          <w:rFonts w:ascii="Times New Roman" w:eastAsia="Times New Roman" w:hAnsi="Times New Roman" w:cs="Times New Roman"/>
          <w:b/>
          <w:bCs/>
          <w:color w:val="000000"/>
          <w:kern w:val="0"/>
          <w:sz w:val="28"/>
          <w:szCs w:val="28"/>
          <w:shd w:val="clear" w:color="auto" w:fill="FFFFFF"/>
          <w:lang w:eastAsia="ru-RU"/>
        </w:rPr>
        <w:t>Предложения по внесению изменений и дополнений в УПК РФ:</w:t>
      </w:r>
    </w:p>
    <w:p w14:paraId="0FF808A5" w14:textId="77777777" w:rsidR="007C0878" w:rsidRPr="007C0878" w:rsidRDefault="007C0878" w:rsidP="00B31B5A">
      <w:pPr>
        <w:numPr>
          <w:ilvl w:val="0"/>
          <w:numId w:val="9"/>
        </w:numPr>
        <w:tabs>
          <w:tab w:val="clear" w:pos="709"/>
          <w:tab w:val="left" w:pos="1320"/>
        </w:tabs>
        <w:suppressAutoHyphens w:val="0"/>
        <w:spacing w:after="0" w:line="480" w:lineRule="exact"/>
        <w:ind w:left="0" w:firstLine="760"/>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На основе выявленных проблем сформулированы изменения в законодательство, </w:t>
      </w:r>
      <w:r w:rsidRPr="007C0878">
        <w:rPr>
          <w:rFonts w:ascii="Times New Roman" w:eastAsia="Times New Roman" w:hAnsi="Times New Roman" w:cs="Times New Roman"/>
          <w:color w:val="000000"/>
          <w:kern w:val="0"/>
          <w:sz w:val="24"/>
          <w:szCs w:val="24"/>
          <w:shd w:val="clear" w:color="auto" w:fill="FFFFFF"/>
          <w:lang w:eastAsia="ru-RU"/>
        </w:rPr>
        <w:lastRenderedPageBreak/>
        <w:t>оформленные в виде проекта федерального закона</w:t>
      </w:r>
      <w:r w:rsidRPr="007C0878">
        <w:rPr>
          <w:rFonts w:ascii="Times New Roman" w:eastAsia="Times New Roman" w:hAnsi="Times New Roman" w:cs="Times New Roman"/>
          <w:color w:val="000000"/>
          <w:kern w:val="0"/>
          <w:sz w:val="24"/>
          <w:szCs w:val="24"/>
          <w:shd w:val="clear" w:color="auto" w:fill="FFFFFF"/>
          <w:vertAlign w:val="superscript"/>
          <w:lang w:eastAsia="ru-RU"/>
        </w:rPr>
        <w:footnoteReference w:id="1"/>
      </w:r>
      <w:r w:rsidRPr="007C0878">
        <w:rPr>
          <w:rFonts w:ascii="Times New Roman" w:eastAsia="Times New Roman" w:hAnsi="Times New Roman" w:cs="Times New Roman"/>
          <w:color w:val="000000"/>
          <w:kern w:val="0"/>
          <w:sz w:val="24"/>
          <w:szCs w:val="24"/>
          <w:shd w:val="clear" w:color="auto" w:fill="FFFFFF"/>
          <w:lang w:eastAsia="ru-RU"/>
        </w:rPr>
        <w:t>:</w:t>
      </w:r>
    </w:p>
    <w:p w14:paraId="39706813" w14:textId="77777777" w:rsidR="007C0878" w:rsidRPr="007C0878" w:rsidRDefault="007C0878" w:rsidP="00B31B5A">
      <w:pPr>
        <w:numPr>
          <w:ilvl w:val="0"/>
          <w:numId w:val="11"/>
        </w:numPr>
        <w:tabs>
          <w:tab w:val="clear" w:pos="709"/>
          <w:tab w:val="left" w:pos="1130"/>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законодательное закрепление в ч. 1 ст. 5 УПК РФ понятия «место применения домашнего ареста», которым может любое жилое помещение или</w:t>
      </w:r>
    </w:p>
    <w:p w14:paraId="28557B58" w14:textId="77777777" w:rsidR="007C0878" w:rsidRPr="007C0878" w:rsidRDefault="007C0878" w:rsidP="007C0878">
      <w:pPr>
        <w:tabs>
          <w:tab w:val="clear" w:pos="709"/>
        </w:tabs>
        <w:suppressAutoHyphens w:val="0"/>
        <w:spacing w:after="0" w:line="480" w:lineRule="exact"/>
        <w:ind w:firstLine="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строение (в том числе специально нанятое или предоставленное третьей стороной), предназначенное для постоянного или временного проживания, при наличии возможности обеспечить надлежащий контроль за поведением подозреваемого или обвиняемого;</w:t>
      </w:r>
    </w:p>
    <w:p w14:paraId="72699BA8" w14:textId="77777777" w:rsidR="007C0878" w:rsidRPr="007C0878" w:rsidRDefault="007C0878" w:rsidP="00B31B5A">
      <w:pPr>
        <w:numPr>
          <w:ilvl w:val="0"/>
          <w:numId w:val="11"/>
        </w:numPr>
        <w:tabs>
          <w:tab w:val="clear" w:pos="709"/>
          <w:tab w:val="left" w:pos="1033"/>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дополнение ч. 1 ст. 107 УПК РФ положением об обязательном получении согласия всех совместно проживающих с обвиняемым (подозреваемым) совершеннолетних лиц с избранием домашнего ареста и режимом содержания под домашним арестом, предполагающим использование средств контроля за ограничением личной свободы, в том числе электронного мониторинга;</w:t>
      </w:r>
    </w:p>
    <w:p w14:paraId="5885812D" w14:textId="77777777" w:rsidR="007C0878" w:rsidRPr="007C0878" w:rsidRDefault="007C0878" w:rsidP="00B31B5A">
      <w:pPr>
        <w:numPr>
          <w:ilvl w:val="0"/>
          <w:numId w:val="11"/>
        </w:numPr>
        <w:tabs>
          <w:tab w:val="clear" w:pos="709"/>
          <w:tab w:val="left" w:pos="989"/>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дополнение ч. 3 ст. 107 УПК РФ положениями о нераспространении ограничений, касающихся вида и категории преступления, на домашний арест, а также положениями, закрепляющими требования к содержанию постановления суда об избрании домашнего ареста;</w:t>
      </w:r>
    </w:p>
    <w:p w14:paraId="14B99303" w14:textId="77777777" w:rsidR="007C0878" w:rsidRPr="007C0878" w:rsidRDefault="007C0878" w:rsidP="00B31B5A">
      <w:pPr>
        <w:numPr>
          <w:ilvl w:val="0"/>
          <w:numId w:val="11"/>
        </w:numPr>
        <w:tabs>
          <w:tab w:val="clear" w:pos="709"/>
          <w:tab w:val="left" w:pos="989"/>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дополнение ст. 107 УПК РФ частью 3</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закрепляющей требования к постановлению </w:t>
      </w:r>
      <w:r w:rsidRPr="007C0878">
        <w:rPr>
          <w:rFonts w:ascii="Times New Roman" w:eastAsia="Times New Roman" w:hAnsi="Times New Roman" w:cs="Times New Roman"/>
          <w:color w:val="000000"/>
          <w:kern w:val="0"/>
          <w:sz w:val="24"/>
          <w:szCs w:val="24"/>
          <w:shd w:val="clear" w:color="auto" w:fill="FFFFFF"/>
          <w:lang w:eastAsia="ru-RU"/>
        </w:rPr>
        <w:lastRenderedPageBreak/>
        <w:t>органа предварительного расследования о возбуждении перед судом ходатайства об избрании меры пресечения в виде домашнего ареста, включающем сведения об основаниях, условиях его избрания и порядке исполнения; а также - систематизацию материалов, прилагаемых к данному постановлению;</w:t>
      </w:r>
    </w:p>
    <w:p w14:paraId="2E4990A4" w14:textId="77777777" w:rsidR="007C0878" w:rsidRPr="007C0878" w:rsidRDefault="007C0878" w:rsidP="00B31B5A">
      <w:pPr>
        <w:numPr>
          <w:ilvl w:val="0"/>
          <w:numId w:val="11"/>
        </w:numPr>
        <w:tabs>
          <w:tab w:val="clear" w:pos="709"/>
          <w:tab w:val="left" w:pos="989"/>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о возможности применения судом в исключительных случаях по ходатайству стороны обвинения других, не установленных ст. 105</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УПК РФ, запретов, налагаемых на обвиняемого (подозреваемого) при избрании домашнего ареста, но только при наличии совокупности доказательств, свидетельствующих о том, что цели данной меры пресечения без их применения не могут быть достигнуты, путем изменения редакции части 7 статьи 107 УПК РФ;</w:t>
      </w:r>
    </w:p>
    <w:p w14:paraId="573EA00B" w14:textId="77777777" w:rsidR="007C0878" w:rsidRPr="007C0878" w:rsidRDefault="007C0878" w:rsidP="00B31B5A">
      <w:pPr>
        <w:numPr>
          <w:ilvl w:val="0"/>
          <w:numId w:val="11"/>
        </w:numPr>
        <w:tabs>
          <w:tab w:val="clear" w:pos="709"/>
          <w:tab w:val="left" w:pos="989"/>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 xml:space="preserve">расширение обязанностей по применению мер попечения и помощи лицам, нуждающимся в постороннем уходе, оставшимся без присмотра у лица, в отношении которого избрана мера пресечения не только в виде заключения под стражу, но и домашнего ареста, дополнив ч.ч. 1, 2 ст. 160 УК РФ и ст. 107 УПК РФ </w:t>
      </w:r>
      <w:r w:rsidRPr="007C0878">
        <w:rPr>
          <w:rFonts w:ascii="Times New Roman" w:eastAsia="Times New Roman" w:hAnsi="Times New Roman" w:cs="Times New Roman"/>
          <w:i/>
          <w:iCs/>
          <w:color w:val="000000"/>
          <w:kern w:val="0"/>
          <w:sz w:val="24"/>
          <w:szCs w:val="24"/>
          <w:shd w:val="clear" w:color="auto" w:fill="FFFFFF"/>
          <w:lang w:eastAsia="ru-RU"/>
        </w:rPr>
        <w:t>ч.1</w:t>
      </w:r>
      <w:r w:rsidRPr="007C0878">
        <w:rPr>
          <w:rFonts w:ascii="Times New Roman" w:eastAsia="Times New Roman" w:hAnsi="Times New Roman" w:cs="Times New Roman"/>
          <w:i/>
          <w:iCs/>
          <w:color w:val="000000"/>
          <w:kern w:val="0"/>
          <w:sz w:val="24"/>
          <w:szCs w:val="24"/>
          <w:shd w:val="clear" w:color="auto" w:fill="FFFFFF"/>
          <w:vertAlign w:val="superscript"/>
          <w:lang w:eastAsia="ru-RU"/>
        </w:rPr>
        <w:t>х</w:t>
      </w:r>
      <w:r w:rsidRPr="007C0878">
        <w:rPr>
          <w:rFonts w:ascii="Times New Roman" w:eastAsia="Times New Roman" w:hAnsi="Times New Roman" w:cs="Times New Roman"/>
          <w:color w:val="000000"/>
          <w:kern w:val="0"/>
          <w:sz w:val="24"/>
          <w:szCs w:val="24"/>
          <w:shd w:val="clear" w:color="auto" w:fill="FFFFFF"/>
          <w:lang w:eastAsia="ru-RU"/>
        </w:rPr>
        <w:t xml:space="preserve"> соответствующими положениями;</w:t>
      </w:r>
    </w:p>
    <w:p w14:paraId="188EB63E" w14:textId="77777777" w:rsidR="007C0878" w:rsidRPr="007C0878" w:rsidRDefault="007C0878" w:rsidP="00B31B5A">
      <w:pPr>
        <w:numPr>
          <w:ilvl w:val="0"/>
          <w:numId w:val="11"/>
        </w:numPr>
        <w:tabs>
          <w:tab w:val="clear" w:pos="709"/>
          <w:tab w:val="left" w:pos="1071"/>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выработка легитимных алгоритмов взаимодействия между сотрудниками уголовно-исполнительной инспекции и органов внутренних дел (участковыми уполномоченными полиции, сотрудниками уголовного розыска, органов предварительного расследования и др.) при осуществлении контроля за поведением лиц, в отношении которых избран домашний арест или запрет определенных действий, путем дополнения Уголовно-исполнительного кодекса Российской Федерации разделом IX «Контроль за лицами, в отношении которых избрана мера пресечения в виде домашнего ареста, залога или запрета определенных действий»;</w:t>
      </w:r>
    </w:p>
    <w:p w14:paraId="35F21FBF" w14:textId="77777777" w:rsidR="007C0878" w:rsidRPr="007C0878" w:rsidRDefault="007C0878" w:rsidP="00B31B5A">
      <w:pPr>
        <w:numPr>
          <w:ilvl w:val="0"/>
          <w:numId w:val="11"/>
        </w:numPr>
        <w:tabs>
          <w:tab w:val="clear" w:pos="709"/>
          <w:tab w:val="left" w:pos="1071"/>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дополнение п. 5 ч. 2 ст. 37, ч. 2 ст. 38, п. 4 ч. 1 ст. 39, п. 2 ч. 3 ст. 40</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п. 1 ч. 3 ст. 4, ч. 8 ст. 107 УПК РФ положениями о предоставлении следователю, с согласия руководителя следственного органа, дознавателю, с согласия прокурора, полномочий по отмене или послаблению возложенных на обвиняемого или подозреваемого запретов и ограничений;</w:t>
      </w:r>
    </w:p>
    <w:p w14:paraId="24B8B735" w14:textId="77777777" w:rsidR="007C0878" w:rsidRPr="007C0878" w:rsidRDefault="007C0878" w:rsidP="00B31B5A">
      <w:pPr>
        <w:numPr>
          <w:ilvl w:val="0"/>
          <w:numId w:val="11"/>
        </w:numPr>
        <w:tabs>
          <w:tab w:val="clear" w:pos="709"/>
          <w:tab w:val="left" w:pos="1071"/>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дополнение п. 5 ч. 2 ст. 37, ч. 2 ст. 38, п. 4 ч. 1 ст. 39, п. 2 ч. 3 ст. 40</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п. 1 ч. 3 ст. 41, ч. 11</w:t>
      </w:r>
      <w:r w:rsidRPr="007C0878">
        <w:rPr>
          <w:rFonts w:ascii="Times New Roman" w:eastAsia="Times New Roman" w:hAnsi="Times New Roman" w:cs="Times New Roman"/>
          <w:color w:val="000000"/>
          <w:kern w:val="0"/>
          <w:sz w:val="24"/>
          <w:szCs w:val="24"/>
          <w:shd w:val="clear" w:color="auto" w:fill="FFFFFF"/>
          <w:vertAlign w:val="superscript"/>
          <w:lang w:eastAsia="ru-RU"/>
        </w:rPr>
        <w:t>1</w:t>
      </w:r>
      <w:r w:rsidRPr="007C0878">
        <w:rPr>
          <w:rFonts w:ascii="Times New Roman" w:eastAsia="Times New Roman" w:hAnsi="Times New Roman" w:cs="Times New Roman"/>
          <w:color w:val="000000"/>
          <w:kern w:val="0"/>
          <w:sz w:val="24"/>
          <w:szCs w:val="24"/>
          <w:shd w:val="clear" w:color="auto" w:fill="FFFFFF"/>
          <w:lang w:eastAsia="ru-RU"/>
        </w:rPr>
        <w:t xml:space="preserve"> ст. 107 УПК РФ положениями о наделении следователя, с согласия руководителя следственного органа, дознавателя, с согласия начальника подразделения дознания и прокурора, правом принимать решение об изменении места применения домашнего ареста, с уведомлением сотрудников соответствующих территориальных подразделений уголовно-исполнительной </w:t>
      </w:r>
      <w:r w:rsidRPr="007C0878">
        <w:rPr>
          <w:rFonts w:ascii="Times New Roman" w:eastAsia="Times New Roman" w:hAnsi="Times New Roman" w:cs="Times New Roman"/>
          <w:color w:val="000000"/>
          <w:kern w:val="0"/>
          <w:sz w:val="24"/>
          <w:szCs w:val="24"/>
          <w:shd w:val="clear" w:color="auto" w:fill="FFFFFF"/>
          <w:lang w:eastAsia="ru-RU"/>
        </w:rPr>
        <w:lastRenderedPageBreak/>
        <w:t>инспекции (по прежнему и новому месту жительства обвиняемого или подозреваемого);</w:t>
      </w:r>
    </w:p>
    <w:p w14:paraId="5D593768" w14:textId="77777777" w:rsidR="007C0878" w:rsidRPr="007C0878" w:rsidRDefault="007C0878" w:rsidP="00B31B5A">
      <w:pPr>
        <w:numPr>
          <w:ilvl w:val="0"/>
          <w:numId w:val="11"/>
        </w:numPr>
        <w:tabs>
          <w:tab w:val="clear" w:pos="709"/>
          <w:tab w:val="left" w:pos="1096"/>
        </w:tabs>
        <w:suppressAutoHyphens w:val="0"/>
        <w:spacing w:after="0" w:line="480" w:lineRule="exact"/>
        <w:jc w:val="left"/>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дополнение ч. 8 ст. 107 УПК РФ положениями о предоставлении</w:t>
      </w:r>
    </w:p>
    <w:p w14:paraId="42AF71BD" w14:textId="77777777" w:rsidR="007C0878" w:rsidRPr="007C0878" w:rsidRDefault="007C0878" w:rsidP="007C0878">
      <w:pPr>
        <w:tabs>
          <w:tab w:val="clear" w:pos="709"/>
          <w:tab w:val="left" w:pos="5098"/>
        </w:tabs>
        <w:suppressAutoHyphens w:val="0"/>
        <w:spacing w:after="0" w:line="480" w:lineRule="exact"/>
        <w:ind w:firstLine="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обвиняемому или подозреваемому, находящемуся под домашним арестом, права в случае крайней необходимости не соблюдать наложенные судом запреты, с немедленным уведомлением лица,</w:t>
      </w:r>
      <w:r w:rsidRPr="007C0878">
        <w:rPr>
          <w:rFonts w:ascii="Times New Roman" w:eastAsia="Times New Roman" w:hAnsi="Times New Roman" w:cs="Times New Roman"/>
          <w:color w:val="000000"/>
          <w:kern w:val="0"/>
          <w:sz w:val="24"/>
          <w:szCs w:val="24"/>
          <w:shd w:val="clear" w:color="auto" w:fill="FFFFFF"/>
          <w:lang w:eastAsia="ru-RU"/>
        </w:rPr>
        <w:tab/>
        <w:t>осуществляющего предварительное расследование, или суда, если уголовное дело находится в стадии судебного разбирательства.</w:t>
      </w:r>
    </w:p>
    <w:p w14:paraId="5FAB3B25"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pPr>
      <w:r w:rsidRPr="007C0878">
        <w:rPr>
          <w:rFonts w:ascii="Times New Roman" w:eastAsia="Times New Roman" w:hAnsi="Times New Roman" w:cs="Times New Roman"/>
          <w:color w:val="000000"/>
          <w:kern w:val="0"/>
          <w:sz w:val="24"/>
          <w:szCs w:val="24"/>
          <w:shd w:val="clear" w:color="auto" w:fill="FFFFFF"/>
          <w:lang w:eastAsia="ru-RU"/>
        </w:rPr>
        <w:t>В диссертационном исследовании представлены также и другие теоретические выводы по совершенствованию уголовно-процессуальных средств и методов, обеспечивающих права и законные интересы подозреваемого или обвиняемого при избрании и применении домашнего ареста в досудебном производстве, а также сформулированные автором предложения, направленные на совершенствование уголовно-процессуального закона (в виде проекта федерального закона о внесении изменений и дополнений в УПК РФ) и правоприменительной практики.</w:t>
      </w:r>
    </w:p>
    <w:p w14:paraId="4708F254" w14:textId="77777777" w:rsidR="007C0878" w:rsidRPr="007C0878" w:rsidRDefault="007C0878" w:rsidP="007C0878">
      <w:pPr>
        <w:tabs>
          <w:tab w:val="clear" w:pos="709"/>
        </w:tabs>
        <w:suppressAutoHyphens w:val="0"/>
        <w:spacing w:after="0" w:line="480" w:lineRule="exact"/>
        <w:ind w:firstLine="740"/>
        <w:rPr>
          <w:rFonts w:ascii="Times New Roman" w:eastAsia="Times New Roman" w:hAnsi="Times New Roman" w:cs="Times New Roman"/>
          <w:kern w:val="0"/>
          <w:sz w:val="24"/>
          <w:szCs w:val="24"/>
          <w:lang w:eastAsia="ru-RU"/>
        </w:rPr>
        <w:sectPr w:rsidR="007C0878" w:rsidRPr="007C0878">
          <w:type w:val="continuous"/>
          <w:pgSz w:w="11900" w:h="16840"/>
          <w:pgMar w:top="1455" w:right="532" w:bottom="1100" w:left="1385" w:header="0" w:footer="3" w:gutter="0"/>
          <w:cols w:space="720"/>
          <w:noEndnote/>
          <w:docGrid w:linePitch="360"/>
        </w:sectPr>
      </w:pPr>
      <w:r w:rsidRPr="007C0878">
        <w:rPr>
          <w:rFonts w:ascii="Times New Roman" w:eastAsia="Times New Roman" w:hAnsi="Times New Roman" w:cs="Times New Roman"/>
          <w:color w:val="000000"/>
          <w:kern w:val="0"/>
          <w:sz w:val="24"/>
          <w:szCs w:val="24"/>
          <w:shd w:val="clear" w:color="auto" w:fill="FFFFFF"/>
          <w:lang w:eastAsia="ru-RU"/>
        </w:rPr>
        <w:t>Представляется, что результаты настоящего исследования могут стать ориентиром для дальнейших научных работ по проблемам избрания, применения, отмены и изменения домашнего ареста в уголовном судопроизводстве России, а также поспособствовать оптимизации действующего уголовно-процессуального законодательства в направлении развития процессуальных и организационных процедур применения мер принуждения, обеспечения эффективности правоприменительной деятельности органов и должностных лиц, осуществляющих уголовное судопроизводство в рассмотренной сфере.</w:t>
      </w:r>
    </w:p>
    <w:p w14:paraId="0796B577" w14:textId="77777777" w:rsidR="007C0878" w:rsidRPr="007C0878" w:rsidRDefault="007C0878" w:rsidP="007C0878"/>
    <w:sectPr w:rsidR="007C0878" w:rsidRPr="007C0878"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682B" w14:textId="77777777" w:rsidR="00B31B5A" w:rsidRDefault="00B31B5A">
      <w:pPr>
        <w:spacing w:after="0" w:line="240" w:lineRule="auto"/>
      </w:pPr>
      <w:r>
        <w:separator/>
      </w:r>
    </w:p>
  </w:endnote>
  <w:endnote w:type="continuationSeparator" w:id="0">
    <w:p w14:paraId="258F0D79" w14:textId="77777777" w:rsidR="00B31B5A" w:rsidRDefault="00B3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E530" w14:textId="77777777" w:rsidR="00B31B5A" w:rsidRDefault="00B31B5A"/>
    <w:p w14:paraId="712231C9" w14:textId="77777777" w:rsidR="00B31B5A" w:rsidRDefault="00B31B5A"/>
    <w:p w14:paraId="47DCD392" w14:textId="77777777" w:rsidR="00B31B5A" w:rsidRDefault="00B31B5A"/>
    <w:p w14:paraId="7DAD6313" w14:textId="77777777" w:rsidR="00B31B5A" w:rsidRDefault="00B31B5A"/>
    <w:p w14:paraId="7FBEC456" w14:textId="77777777" w:rsidR="00B31B5A" w:rsidRDefault="00B31B5A"/>
    <w:p w14:paraId="547F21EF" w14:textId="77777777" w:rsidR="00B31B5A" w:rsidRDefault="00B31B5A"/>
    <w:p w14:paraId="2C45B00F" w14:textId="77777777" w:rsidR="00B31B5A" w:rsidRDefault="00B31B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C037A" wp14:editId="2C3E4F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0FB2" w14:textId="77777777" w:rsidR="00B31B5A" w:rsidRDefault="00B31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C03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F60FB2" w14:textId="77777777" w:rsidR="00B31B5A" w:rsidRDefault="00B31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7FE7F3" w14:textId="77777777" w:rsidR="00B31B5A" w:rsidRDefault="00B31B5A"/>
    <w:p w14:paraId="2DF2071B" w14:textId="77777777" w:rsidR="00B31B5A" w:rsidRDefault="00B31B5A"/>
    <w:p w14:paraId="390768A2" w14:textId="77777777" w:rsidR="00B31B5A" w:rsidRDefault="00B31B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76855C" wp14:editId="76E702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CF91" w14:textId="77777777" w:rsidR="00B31B5A" w:rsidRDefault="00B31B5A"/>
                          <w:p w14:paraId="08ADC7BE" w14:textId="77777777" w:rsidR="00B31B5A" w:rsidRDefault="00B31B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685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3ECF91" w14:textId="77777777" w:rsidR="00B31B5A" w:rsidRDefault="00B31B5A"/>
                    <w:p w14:paraId="08ADC7BE" w14:textId="77777777" w:rsidR="00B31B5A" w:rsidRDefault="00B31B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45CFD0" w14:textId="77777777" w:rsidR="00B31B5A" w:rsidRDefault="00B31B5A"/>
    <w:p w14:paraId="4D424AE9" w14:textId="77777777" w:rsidR="00B31B5A" w:rsidRDefault="00B31B5A">
      <w:pPr>
        <w:rPr>
          <w:sz w:val="2"/>
          <w:szCs w:val="2"/>
        </w:rPr>
      </w:pPr>
    </w:p>
    <w:p w14:paraId="0340994D" w14:textId="77777777" w:rsidR="00B31B5A" w:rsidRDefault="00B31B5A"/>
    <w:p w14:paraId="6045CB7A" w14:textId="77777777" w:rsidR="00B31B5A" w:rsidRDefault="00B31B5A">
      <w:pPr>
        <w:spacing w:after="0" w:line="240" w:lineRule="auto"/>
      </w:pPr>
    </w:p>
  </w:footnote>
  <w:footnote w:type="continuationSeparator" w:id="0">
    <w:p w14:paraId="070B8D6B" w14:textId="77777777" w:rsidR="00B31B5A" w:rsidRDefault="00B31B5A">
      <w:pPr>
        <w:spacing w:after="0" w:line="240" w:lineRule="auto"/>
      </w:pPr>
      <w:r>
        <w:continuationSeparator/>
      </w:r>
    </w:p>
  </w:footnote>
  <w:footnote w:id="1">
    <w:p w14:paraId="3D454BF8" w14:textId="77777777" w:rsidR="007C0878" w:rsidRDefault="007C0878" w:rsidP="007C0878">
      <w:pPr>
        <w:pStyle w:val="1fffffffff1"/>
        <w:shd w:val="clear" w:color="auto" w:fill="auto"/>
        <w:spacing w:line="240" w:lineRule="exact"/>
        <w:ind w:left="740"/>
        <w:jc w:val="left"/>
      </w:pPr>
      <w:r>
        <w:rPr>
          <w:rStyle w:val="afffff6"/>
          <w:vertAlign w:val="superscript"/>
        </w:rPr>
        <w:footnoteRef/>
      </w:r>
      <w:r>
        <w:rPr>
          <w:rStyle w:val="afffff6"/>
        </w:rPr>
        <w:t xml:space="preserve"> Приложение № 10 к настоящей работе.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24"/>
  </w:num>
  <w:num w:numId="6">
    <w:abstractNumId w:val="25"/>
  </w:num>
  <w:num w:numId="7">
    <w:abstractNumId w:val="28"/>
  </w:num>
  <w:num w:numId="8">
    <w:abstractNumId w:val="23"/>
  </w:num>
  <w:num w:numId="9">
    <w:abstractNumId w:val="27"/>
  </w:num>
  <w:num w:numId="10">
    <w:abstractNumId w:val="29"/>
  </w:num>
  <w:num w:numId="1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5A"/>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B1FAE28F0FE275E68CFD2CEC8AA9574B&amp;req=doc&amp;base=LAW&amp;n=355135&amp;dst=100094&amp;fld=134&amp;REFFIELD=134&amp;REFDST=1950&amp;REFDOC=383433&amp;REFBASE=LAW&amp;stat=refcode%3D16610%3Bdstident%3D100094%3Bindex%3D2098&amp;date=13.06.2021&amp;demo=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B1FAE28F0FE275E68CFD2CEC8AA9574B&amp;req=doc&amp;base=LAW&amp;n=355135&amp;dst=100094&amp;fld=134&amp;REFFIELD=134&amp;REFDST=1950&amp;REFDOC=383433&amp;REFBASE=LAW&amp;stat=refcode%3D16610%3Bdstident%3D100094%3Bindex%3D2098&amp;date=13.06.2021&amp;demo=2" TargetMode="External"/><Relationship Id="rId4" Type="http://schemas.openxmlformats.org/officeDocument/2006/relationships/settings" Target="settings.xml"/><Relationship Id="rId9" Type="http://schemas.openxmlformats.org/officeDocument/2006/relationships/hyperlink" Target="https://login.consultant.ru/link/?rnd=B1FAE28F0FE275E68CFD2CEC8AA9574B&amp;req=doc&amp;base=LAW&amp;n=355135&amp;dst=100094&amp;fld=134&amp;REFFIELD=134&amp;REFDST=1950&amp;REFDOC=383433&amp;REFBASE=LAW&amp;stat=refcode%3D16610%3Bdstident%3D100094%3Bindex%3D2098&amp;date=13.06.2021&amp;demo=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60821</TotalTime>
  <Pages>13</Pages>
  <Words>3457</Words>
  <Characters>19706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1355</cp:revision>
  <cp:lastPrinted>2009-02-06T05:36:00Z</cp:lastPrinted>
  <dcterms:created xsi:type="dcterms:W3CDTF">2024-01-07T13:43:00Z</dcterms:created>
  <dcterms:modified xsi:type="dcterms:W3CDTF">2025-04-02T11:31:00Z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