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F72B0" w:rsidRDefault="006F72B0" w:rsidP="006F72B0">
      <w:r w:rsidRPr="00A71A1F">
        <w:rPr>
          <w:rFonts w:ascii="Times New Roman" w:eastAsia="Times New Roman" w:hAnsi="Times New Roman" w:cs="Times New Roman"/>
          <w:b/>
          <w:sz w:val="24"/>
          <w:szCs w:val="24"/>
          <w:lang w:eastAsia="ru-RU"/>
        </w:rPr>
        <w:t>Семенюк Наталія Євгенівна</w:t>
      </w:r>
      <w:r w:rsidRPr="00A71A1F">
        <w:rPr>
          <w:rFonts w:ascii="Times New Roman" w:eastAsia="Times New Roman" w:hAnsi="Times New Roman" w:cs="Times New Roman"/>
          <w:sz w:val="24"/>
          <w:szCs w:val="24"/>
          <w:lang w:eastAsia="ru-RU"/>
        </w:rPr>
        <w:t xml:space="preserve">, старший науковий співробітник Інституту гідробіології НАН України. </w:t>
      </w:r>
      <w:r w:rsidRPr="00A71A1F">
        <w:rPr>
          <w:rFonts w:ascii="Times New Roman" w:eastAsia="Times New Roman" w:hAnsi="Times New Roman" w:cs="Times New Roman"/>
          <w:bCs/>
          <w:iCs/>
          <w:sz w:val="24"/>
          <w:szCs w:val="24"/>
          <w:lang w:eastAsia="ru-RU"/>
        </w:rPr>
        <w:t>Назва дисертації</w:t>
      </w:r>
      <w:r w:rsidRPr="00A71A1F">
        <w:rPr>
          <w:rFonts w:ascii="Times New Roman" w:eastAsia="Times New Roman" w:hAnsi="Times New Roman" w:cs="Times New Roman"/>
          <w:sz w:val="24"/>
          <w:szCs w:val="24"/>
          <w:lang w:eastAsia="ru-RU"/>
        </w:rPr>
        <w:t xml:space="preserve">: «Фітоепіфітон водних об’єктів басейну Дніпра». </w:t>
      </w:r>
      <w:r w:rsidRPr="00A71A1F">
        <w:rPr>
          <w:rFonts w:ascii="Times New Roman" w:eastAsia="Times New Roman" w:hAnsi="Times New Roman" w:cs="Times New Roman"/>
          <w:bCs/>
          <w:iCs/>
          <w:sz w:val="24"/>
          <w:szCs w:val="24"/>
          <w:lang w:eastAsia="ru-RU"/>
        </w:rPr>
        <w:t>Шифр та назва спеціальності</w:t>
      </w:r>
      <w:r w:rsidRPr="00A71A1F">
        <w:rPr>
          <w:rFonts w:ascii="Times New Roman" w:eastAsia="Times New Roman" w:hAnsi="Times New Roman" w:cs="Times New Roman"/>
          <w:b/>
          <w:i/>
          <w:sz w:val="24"/>
          <w:szCs w:val="24"/>
          <w:lang w:eastAsia="ru-RU"/>
        </w:rPr>
        <w:t xml:space="preserve"> –</w:t>
      </w:r>
      <w:r w:rsidRPr="00A71A1F">
        <w:rPr>
          <w:rFonts w:ascii="Times New Roman" w:eastAsia="Times New Roman" w:hAnsi="Times New Roman" w:cs="Times New Roman"/>
          <w:sz w:val="24"/>
          <w:szCs w:val="24"/>
          <w:lang w:eastAsia="ru-RU"/>
        </w:rPr>
        <w:t xml:space="preserve"> 03.00.17 – гідробіологія. Спецрада Д 26.213.01 Інституту гідробіології</w:t>
      </w:r>
    </w:p>
    <w:sectPr w:rsidR="00706318" w:rsidRPr="006F72B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6F72B0" w:rsidRPr="006F72B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5FEBE-A7BD-48B9-A80D-A9519FF1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2630</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470</cp:revision>
  <cp:lastPrinted>2009-02-06T05:36:00Z</cp:lastPrinted>
  <dcterms:created xsi:type="dcterms:W3CDTF">2020-11-12T19:39:00Z</dcterms:created>
  <dcterms:modified xsi:type="dcterms:W3CDTF">2020-11-26T21:53:00Z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