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242C"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Фомин, Владимир Михайлович.</w:t>
      </w:r>
    </w:p>
    <w:p w14:paraId="7CB075EF"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Локальная атомная структура механоактивированных нанокристаллических сплавов железо-кремний и железо-олово : диссертация ... кандидата физико-математических наук : 01.04.07. - Ижевск, 1999. - 124 с. : ил.</w:t>
      </w:r>
    </w:p>
    <w:p w14:paraId="18A95CBE"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Оглавление диссертациикандидат физико-математических наук Фомин, Владимир Михайлович</w:t>
      </w:r>
    </w:p>
    <w:p w14:paraId="3457B5DF"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Введение.</w:t>
      </w:r>
    </w:p>
    <w:p w14:paraId="23E9057A"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Глава 1.ктура и магнитные свойства неупорядоченных кристаллических и аморфных сплавов железо-кремний и железо-олово (обзор).</w:t>
      </w:r>
    </w:p>
    <w:p w14:paraId="3D83EE84"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1.1. Макроскопическая структура сплавов Бе - и Бе - Бп.</w:t>
      </w:r>
    </w:p>
    <w:p w14:paraId="09620597"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1.2. Магнитные свойства аморфных и разупорядоченных сплавов Ре - Б! и Бе - Бп.</w:t>
      </w:r>
    </w:p>
    <w:p w14:paraId="107D17D9"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1.3. Методы анализа локальной атомной структуры.</w:t>
      </w:r>
    </w:p>
    <w:p w14:paraId="2A0896D5"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1.3.1. Мёссбауэровская спектроскопия.,.</w:t>
      </w:r>
    </w:p>
    <w:p w14:paraId="268F294B"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1.3.2. ЕХАРБ - спектроскопия.</w:t>
      </w:r>
    </w:p>
    <w:p w14:paraId="5D2FF9C3"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1.4. Выводы и постановка задачи исследований.</w:t>
      </w:r>
    </w:p>
    <w:p w14:paraId="148D8DAD"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Глава 2. Аттестация образцов, методика экспериментов и развитие методов обработки данных ЕХАРБ - спектроскопии.</w:t>
      </w:r>
    </w:p>
    <w:p w14:paraId="1580E58A"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2.1. Приготовление и аттестация сплавов и образцов для исследований.</w:t>
      </w:r>
    </w:p>
    <w:p w14:paraId="0CF2A1BF"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2.2. Методы исследований.</w:t>
      </w:r>
    </w:p>
    <w:p w14:paraId="5333E238"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2.2.1. Мёссбауэровская спектроскопия.</w:t>
      </w:r>
    </w:p>
    <w:p w14:paraId="087A6347"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2.2.2. ЕХАРБ - спектроскопия.</w:t>
      </w:r>
    </w:p>
    <w:p w14:paraId="5A3F419B"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2.3. Развитие методов обработки экспериментальных результатов ЕХАРБ -спектроскопии.</w:t>
      </w:r>
    </w:p>
    <w:p w14:paraId="47C4B498"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2.4. Выводы.</w:t>
      </w:r>
    </w:p>
    <w:p w14:paraId="60510A87"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Глава 3.</w:t>
      </w:r>
    </w:p>
    <w:p w14:paraId="200DB8AF"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Мёссбауэровские исследования локальной неупорядоченных нанокристаллических сплавов Ре атомной структуры - и Ре - 8п</w:t>
      </w:r>
    </w:p>
    <w:p w14:paraId="4972CAAB"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3.1. Параметры локальной атомной структуры неупорядоченных сплавов Бе - 81: сверхтонкие магнитные поля на ядрах Бе и вероятности локальных атомных конфигураций.</w:t>
      </w:r>
    </w:p>
    <w:p w14:paraId="53D5EBB2"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3.2. Параметры локальной атомной структуры неупорядоченных сплавов Ре - Бп: сверхтонкие магнитные поля на ядрах 57Ре и вероятности локальных атомных конфигураций.</w:t>
      </w:r>
    </w:p>
    <w:p w14:paraId="50BFE2E1"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3.3. Параметры локальной атомной структуры неупорядоченных сплавов Бе - Бп: сверхтонкие магнитные поля на ядрах П98п.</w:t>
      </w:r>
    </w:p>
    <w:p w14:paraId="6C6FBC0F"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3.4. Выводы.</w:t>
      </w:r>
    </w:p>
    <w:p w14:paraId="158E81FD"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Глава 4. Исследования локальной атомной структуры неупорядоченных нанокристаллических сплавов Бе - и Бе - Бп с использованием ЕХАРБ -спектроскопии.</w:t>
      </w:r>
    </w:p>
    <w:p w14:paraId="171D882D"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lastRenderedPageBreak/>
        <w:t>4.1. Параметры локальной атомной структуры неупорядоченных сплавов Ре - Эк парциальные межатомные расстояния и координационные числа.</w:t>
      </w:r>
    </w:p>
    <w:p w14:paraId="62FDE1D7"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4.2. Параметры локальной атомной структуры неупорядоченных сплавов Ре - Эп: парциальные межатомные расстояния и координационные числа.</w:t>
      </w:r>
    </w:p>
    <w:p w14:paraId="40CDD77D"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4.3. Выводы.</w:t>
      </w:r>
    </w:p>
    <w:p w14:paraId="33D09CD8" w14:textId="77777777" w:rsidR="00B7190F" w:rsidRPr="00B7190F" w:rsidRDefault="00B7190F" w:rsidP="00B7190F">
      <w:pPr>
        <w:rPr>
          <w:rFonts w:ascii="Helvetica" w:eastAsia="Symbol" w:hAnsi="Helvetica" w:cs="Helvetica"/>
          <w:b/>
          <w:bCs/>
          <w:color w:val="222222"/>
          <w:kern w:val="0"/>
          <w:sz w:val="21"/>
          <w:szCs w:val="21"/>
          <w:lang w:eastAsia="ru-RU"/>
        </w:rPr>
      </w:pPr>
      <w:r w:rsidRPr="00B7190F">
        <w:rPr>
          <w:rFonts w:ascii="Helvetica" w:eastAsia="Symbol" w:hAnsi="Helvetica" w:cs="Helvetica"/>
          <w:b/>
          <w:bCs/>
          <w:color w:val="222222"/>
          <w:kern w:val="0"/>
          <w:sz w:val="21"/>
          <w:szCs w:val="21"/>
          <w:lang w:eastAsia="ru-RU"/>
        </w:rPr>
        <w:t>Глава 5. Обобщение результатов исследований.</w:t>
      </w:r>
    </w:p>
    <w:p w14:paraId="071EBB05" w14:textId="008C00B6" w:rsidR="00E67B85" w:rsidRPr="00B7190F" w:rsidRDefault="00E67B85" w:rsidP="00B7190F"/>
    <w:sectPr w:rsidR="00E67B85" w:rsidRPr="00B719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906C" w14:textId="77777777" w:rsidR="001C37ED" w:rsidRDefault="001C37ED">
      <w:pPr>
        <w:spacing w:after="0" w:line="240" w:lineRule="auto"/>
      </w:pPr>
      <w:r>
        <w:separator/>
      </w:r>
    </w:p>
  </w:endnote>
  <w:endnote w:type="continuationSeparator" w:id="0">
    <w:p w14:paraId="4D4F3DB5" w14:textId="77777777" w:rsidR="001C37ED" w:rsidRDefault="001C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E20F" w14:textId="77777777" w:rsidR="001C37ED" w:rsidRDefault="001C37ED"/>
    <w:p w14:paraId="1CFA2B6C" w14:textId="77777777" w:rsidR="001C37ED" w:rsidRDefault="001C37ED"/>
    <w:p w14:paraId="44609D22" w14:textId="77777777" w:rsidR="001C37ED" w:rsidRDefault="001C37ED"/>
    <w:p w14:paraId="49790575" w14:textId="77777777" w:rsidR="001C37ED" w:rsidRDefault="001C37ED"/>
    <w:p w14:paraId="42D326C1" w14:textId="77777777" w:rsidR="001C37ED" w:rsidRDefault="001C37ED"/>
    <w:p w14:paraId="39829E5E" w14:textId="77777777" w:rsidR="001C37ED" w:rsidRDefault="001C37ED"/>
    <w:p w14:paraId="63025756" w14:textId="77777777" w:rsidR="001C37ED" w:rsidRDefault="001C37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F3BBCE" wp14:editId="6E78A9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D6122" w14:textId="77777777" w:rsidR="001C37ED" w:rsidRDefault="001C3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F3BB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6D6122" w14:textId="77777777" w:rsidR="001C37ED" w:rsidRDefault="001C3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DD5A40" w14:textId="77777777" w:rsidR="001C37ED" w:rsidRDefault="001C37ED"/>
    <w:p w14:paraId="25DC4B8D" w14:textId="77777777" w:rsidR="001C37ED" w:rsidRDefault="001C37ED"/>
    <w:p w14:paraId="0F4B3545" w14:textId="77777777" w:rsidR="001C37ED" w:rsidRDefault="001C37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1BBCA5" wp14:editId="1120CD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0AB2" w14:textId="77777777" w:rsidR="001C37ED" w:rsidRDefault="001C37ED"/>
                          <w:p w14:paraId="7BF2475F" w14:textId="77777777" w:rsidR="001C37ED" w:rsidRDefault="001C3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BBC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C70AB2" w14:textId="77777777" w:rsidR="001C37ED" w:rsidRDefault="001C37ED"/>
                    <w:p w14:paraId="7BF2475F" w14:textId="77777777" w:rsidR="001C37ED" w:rsidRDefault="001C3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4751C3" w14:textId="77777777" w:rsidR="001C37ED" w:rsidRDefault="001C37ED"/>
    <w:p w14:paraId="72187A6E" w14:textId="77777777" w:rsidR="001C37ED" w:rsidRDefault="001C37ED">
      <w:pPr>
        <w:rPr>
          <w:sz w:val="2"/>
          <w:szCs w:val="2"/>
        </w:rPr>
      </w:pPr>
    </w:p>
    <w:p w14:paraId="301DD0F0" w14:textId="77777777" w:rsidR="001C37ED" w:rsidRDefault="001C37ED"/>
    <w:p w14:paraId="02E54E26" w14:textId="77777777" w:rsidR="001C37ED" w:rsidRDefault="001C37ED">
      <w:pPr>
        <w:spacing w:after="0" w:line="240" w:lineRule="auto"/>
      </w:pPr>
    </w:p>
  </w:footnote>
  <w:footnote w:type="continuationSeparator" w:id="0">
    <w:p w14:paraId="0A0FA326" w14:textId="77777777" w:rsidR="001C37ED" w:rsidRDefault="001C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7ED"/>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112206</TotalTime>
  <Pages>2</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1873</cp:revision>
  <cp:lastPrinted>2009-02-06T05:36:00Z</cp:lastPrinted>
  <dcterms:created xsi:type="dcterms:W3CDTF">2024-01-07T13:43:00Z</dcterms:created>
  <dcterms:modified xsi:type="dcterms:W3CDTF">2025-06-11T09:37:00Z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