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086FC4" w:rsidRPr="00CC5CE5" w:rsidRDefault="00086FC4" w:rsidP="00086FC4">
      <w:pPr>
        <w:pStyle w:val="aff1"/>
        <w:spacing w:line="360" w:lineRule="auto"/>
        <w:ind w:right="-6"/>
        <w:outlineLvl w:val="0"/>
        <w:rPr>
          <w:rFonts w:ascii="Times New Roman" w:eastAsia="MS Mincho" w:hAnsi="Times New Roman"/>
          <w:bCs/>
          <w:sz w:val="28"/>
          <w:szCs w:val="28"/>
        </w:rPr>
      </w:pPr>
      <w:bookmarkStart w:id="0" w:name="_Hlt159839706"/>
      <w:bookmarkEnd w:id="0"/>
      <w:r w:rsidRPr="00CC5CE5">
        <w:rPr>
          <w:rFonts w:ascii="Times New Roman" w:eastAsia="MS Mincho" w:hAnsi="Times New Roman"/>
          <w:bCs/>
          <w:sz w:val="28"/>
          <w:szCs w:val="28"/>
        </w:rPr>
        <w:t xml:space="preserve">                     </w:t>
      </w:r>
      <w:r w:rsidRPr="00231CA0">
        <w:rPr>
          <w:rFonts w:ascii="Times New Roman" w:eastAsia="MS Mincho" w:hAnsi="Times New Roman"/>
          <w:bCs/>
          <w:sz w:val="28"/>
          <w:szCs w:val="28"/>
        </w:rPr>
        <w:t xml:space="preserve">     </w:t>
      </w:r>
      <w:r w:rsidRPr="00EA36A3">
        <w:rPr>
          <w:rFonts w:ascii="Times New Roman" w:eastAsia="MS Mincho" w:hAnsi="Times New Roman"/>
          <w:bCs/>
          <w:sz w:val="28"/>
          <w:szCs w:val="28"/>
        </w:rPr>
        <w:t>АКАДЕМІЯ</w:t>
      </w:r>
      <w:r>
        <w:rPr>
          <w:rFonts w:ascii="Times New Roman" w:eastAsia="MS Mincho" w:hAnsi="Times New Roman"/>
          <w:bCs/>
          <w:sz w:val="32"/>
        </w:rPr>
        <w:t xml:space="preserve"> </w:t>
      </w:r>
      <w:r>
        <w:rPr>
          <w:rFonts w:ascii="Times New Roman" w:eastAsia="MS Mincho" w:hAnsi="Times New Roman"/>
          <w:bCs/>
          <w:sz w:val="28"/>
          <w:szCs w:val="28"/>
        </w:rPr>
        <w:t>МЕДИЧНИХ НАУК</w:t>
      </w:r>
      <w:r w:rsidRPr="00EA36A3">
        <w:rPr>
          <w:rFonts w:ascii="Times New Roman" w:eastAsia="MS Mincho" w:hAnsi="Times New Roman"/>
          <w:bCs/>
          <w:sz w:val="32"/>
        </w:rPr>
        <w:t xml:space="preserve"> </w:t>
      </w:r>
      <w:r w:rsidRPr="00B906B3">
        <w:rPr>
          <w:rFonts w:ascii="Times New Roman" w:eastAsia="MS Mincho" w:hAnsi="Times New Roman"/>
          <w:bCs/>
          <w:sz w:val="28"/>
          <w:szCs w:val="28"/>
        </w:rPr>
        <w:t>УКРАЇНИ</w:t>
      </w:r>
    </w:p>
    <w:p w:rsidR="00086FC4" w:rsidRPr="00BA7B78" w:rsidRDefault="00086FC4" w:rsidP="00086FC4">
      <w:pPr>
        <w:pStyle w:val="aff1"/>
        <w:spacing w:line="360" w:lineRule="auto"/>
        <w:ind w:right="-6"/>
        <w:jc w:val="center"/>
        <w:outlineLvl w:val="0"/>
        <w:rPr>
          <w:rFonts w:ascii="Times New Roman" w:eastAsia="MS Mincho" w:hAnsi="Times New Roman"/>
          <w:bCs/>
          <w:sz w:val="28"/>
          <w:szCs w:val="28"/>
        </w:rPr>
      </w:pPr>
      <w:r>
        <w:rPr>
          <w:rFonts w:ascii="Times New Roman" w:eastAsia="MS Mincho" w:hAnsi="Times New Roman"/>
          <w:bCs/>
          <w:sz w:val="28"/>
          <w:szCs w:val="28"/>
        </w:rPr>
        <w:t>ДЕРЖАВНА УСТАНОВА</w:t>
      </w:r>
    </w:p>
    <w:p w:rsidR="00086FC4" w:rsidRPr="00EA36A3" w:rsidRDefault="00086FC4" w:rsidP="00086FC4">
      <w:pPr>
        <w:pStyle w:val="aff1"/>
        <w:spacing w:line="360" w:lineRule="auto"/>
        <w:ind w:right="-6"/>
        <w:outlineLvl w:val="0"/>
        <w:rPr>
          <w:rFonts w:ascii="Times New Roman" w:eastAsia="MS Mincho" w:hAnsi="Times New Roman"/>
          <w:bCs/>
          <w:sz w:val="28"/>
          <w:szCs w:val="28"/>
        </w:rPr>
      </w:pPr>
      <w:r w:rsidRPr="00231CA0">
        <w:rPr>
          <w:rFonts w:ascii="Times New Roman" w:eastAsia="MS Mincho" w:hAnsi="Times New Roman"/>
          <w:bCs/>
          <w:sz w:val="28"/>
          <w:szCs w:val="28"/>
        </w:rPr>
        <w:t xml:space="preserve">                  </w:t>
      </w:r>
      <w:r>
        <w:rPr>
          <w:rFonts w:ascii="Times New Roman" w:eastAsia="MS Mincho" w:hAnsi="Times New Roman"/>
          <w:bCs/>
          <w:sz w:val="28"/>
          <w:szCs w:val="28"/>
        </w:rPr>
        <w:t xml:space="preserve">  </w:t>
      </w:r>
      <w:r w:rsidRPr="00EA36A3">
        <w:rPr>
          <w:rFonts w:ascii="Times New Roman" w:eastAsia="MS Mincho" w:hAnsi="Times New Roman"/>
          <w:bCs/>
          <w:sz w:val="28"/>
          <w:szCs w:val="28"/>
        </w:rPr>
        <w:t>“</w:t>
      </w:r>
      <w:r w:rsidRPr="00B906B3">
        <w:rPr>
          <w:rFonts w:ascii="Times New Roman" w:eastAsia="MS Mincho" w:hAnsi="Times New Roman"/>
          <w:bCs/>
          <w:sz w:val="28"/>
          <w:szCs w:val="28"/>
        </w:rPr>
        <w:t xml:space="preserve">ІНСТИТУТ  </w:t>
      </w:r>
      <w:r>
        <w:rPr>
          <w:rFonts w:ascii="Times New Roman" w:eastAsia="MS Mincho" w:hAnsi="Times New Roman"/>
          <w:bCs/>
          <w:sz w:val="28"/>
          <w:szCs w:val="28"/>
        </w:rPr>
        <w:t>ФАРМАКОЛОГІЇ ТА ТОКСИКОЛОГІЇ</w:t>
      </w:r>
      <w:r w:rsidRPr="00EA36A3">
        <w:rPr>
          <w:rFonts w:ascii="Times New Roman" w:eastAsia="MS Mincho" w:hAnsi="Times New Roman"/>
          <w:bCs/>
          <w:sz w:val="28"/>
          <w:szCs w:val="28"/>
        </w:rPr>
        <w:t>”</w:t>
      </w:r>
    </w:p>
    <w:p w:rsidR="00086FC4" w:rsidRPr="00B906B3" w:rsidRDefault="00086FC4" w:rsidP="00086FC4">
      <w:pPr>
        <w:pStyle w:val="aff1"/>
        <w:spacing w:line="360" w:lineRule="auto"/>
        <w:ind w:right="-6"/>
        <w:jc w:val="both"/>
        <w:outlineLvl w:val="0"/>
        <w:rPr>
          <w:rFonts w:ascii="Times New Roman" w:eastAsia="MS Mincho" w:hAnsi="Times New Roman"/>
          <w:bCs/>
          <w:sz w:val="28"/>
          <w:szCs w:val="28"/>
        </w:rPr>
      </w:pPr>
    </w:p>
    <w:p w:rsidR="00086FC4" w:rsidRPr="00B906B3" w:rsidRDefault="00086FC4" w:rsidP="00086FC4">
      <w:pPr>
        <w:pStyle w:val="aff1"/>
        <w:spacing w:line="360" w:lineRule="auto"/>
        <w:ind w:right="-6"/>
        <w:jc w:val="both"/>
        <w:outlineLvl w:val="0"/>
        <w:rPr>
          <w:rFonts w:ascii="Times New Roman" w:eastAsia="MS Mincho" w:hAnsi="Times New Roman"/>
          <w:bCs/>
          <w:sz w:val="28"/>
          <w:szCs w:val="28"/>
        </w:rPr>
      </w:pPr>
      <w:r w:rsidRPr="00B906B3">
        <w:rPr>
          <w:rFonts w:ascii="Times New Roman" w:eastAsia="MS Mincho" w:hAnsi="Times New Roman"/>
          <w:bCs/>
          <w:sz w:val="28"/>
          <w:szCs w:val="28"/>
        </w:rPr>
        <w:t xml:space="preserve">              </w:t>
      </w:r>
      <w:r w:rsidRPr="00B906B3">
        <w:rPr>
          <w:rFonts w:ascii="Times New Roman" w:eastAsia="MS Mincho" w:hAnsi="Times New Roman"/>
          <w:bCs/>
          <w:sz w:val="28"/>
          <w:szCs w:val="28"/>
        </w:rPr>
        <w:tab/>
      </w:r>
      <w:r w:rsidRPr="00B906B3">
        <w:rPr>
          <w:rFonts w:ascii="Times New Roman" w:eastAsia="MS Mincho" w:hAnsi="Times New Roman"/>
          <w:bCs/>
          <w:sz w:val="28"/>
          <w:szCs w:val="28"/>
        </w:rPr>
        <w:tab/>
      </w:r>
      <w:r w:rsidRPr="00B906B3">
        <w:rPr>
          <w:rFonts w:ascii="Times New Roman" w:eastAsia="MS Mincho" w:hAnsi="Times New Roman"/>
          <w:bCs/>
          <w:sz w:val="28"/>
          <w:szCs w:val="28"/>
        </w:rPr>
        <w:tab/>
      </w:r>
      <w:r w:rsidRPr="00B906B3">
        <w:rPr>
          <w:rFonts w:ascii="Times New Roman" w:eastAsia="MS Mincho" w:hAnsi="Times New Roman"/>
          <w:bCs/>
          <w:sz w:val="28"/>
          <w:szCs w:val="28"/>
        </w:rPr>
        <w:tab/>
      </w:r>
      <w:r w:rsidRPr="00B906B3">
        <w:rPr>
          <w:rFonts w:ascii="Times New Roman" w:eastAsia="MS Mincho" w:hAnsi="Times New Roman"/>
          <w:bCs/>
          <w:sz w:val="28"/>
          <w:szCs w:val="28"/>
        </w:rPr>
        <w:tab/>
      </w:r>
      <w:r w:rsidRPr="00B906B3">
        <w:rPr>
          <w:rFonts w:ascii="Times New Roman" w:eastAsia="MS Mincho" w:hAnsi="Times New Roman"/>
          <w:bCs/>
          <w:sz w:val="28"/>
          <w:szCs w:val="28"/>
        </w:rPr>
        <w:tab/>
      </w:r>
      <w:r w:rsidRPr="00B906B3">
        <w:rPr>
          <w:rFonts w:ascii="Times New Roman" w:eastAsia="MS Mincho" w:hAnsi="Times New Roman"/>
          <w:bCs/>
          <w:sz w:val="28"/>
          <w:szCs w:val="28"/>
        </w:rPr>
        <w:tab/>
      </w:r>
      <w:r w:rsidRPr="00B906B3">
        <w:rPr>
          <w:rFonts w:ascii="Times New Roman" w:eastAsia="MS Mincho" w:hAnsi="Times New Roman"/>
          <w:bCs/>
          <w:sz w:val="28"/>
          <w:szCs w:val="28"/>
        </w:rPr>
        <w:tab/>
        <w:t>На правах рукопису</w:t>
      </w:r>
    </w:p>
    <w:p w:rsidR="00086FC4" w:rsidRPr="00B906B3" w:rsidRDefault="00086FC4" w:rsidP="00086FC4">
      <w:pPr>
        <w:pStyle w:val="aff1"/>
        <w:spacing w:line="360" w:lineRule="auto"/>
        <w:ind w:right="-6"/>
        <w:jc w:val="both"/>
        <w:outlineLvl w:val="0"/>
        <w:rPr>
          <w:rFonts w:ascii="Times New Roman" w:eastAsia="MS Mincho" w:hAnsi="Times New Roman"/>
          <w:bCs/>
          <w:sz w:val="28"/>
          <w:szCs w:val="28"/>
        </w:rPr>
      </w:pPr>
    </w:p>
    <w:p w:rsidR="00086FC4" w:rsidRPr="00B906B3" w:rsidRDefault="00086FC4" w:rsidP="00086FC4">
      <w:pPr>
        <w:pStyle w:val="aff1"/>
        <w:spacing w:line="360" w:lineRule="auto"/>
        <w:ind w:right="-6"/>
        <w:jc w:val="both"/>
        <w:outlineLvl w:val="0"/>
        <w:rPr>
          <w:rFonts w:ascii="Times New Roman" w:eastAsia="MS Mincho" w:hAnsi="Times New Roman"/>
          <w:b/>
          <w:caps/>
          <w:sz w:val="28"/>
          <w:szCs w:val="28"/>
        </w:rPr>
      </w:pPr>
      <w:r w:rsidRPr="00B906B3">
        <w:rPr>
          <w:rFonts w:ascii="Times New Roman" w:eastAsia="MS Mincho" w:hAnsi="Times New Roman"/>
          <w:b/>
          <w:sz w:val="28"/>
          <w:szCs w:val="28"/>
        </w:rPr>
        <w:t xml:space="preserve">                                 </w:t>
      </w:r>
      <w:r w:rsidRPr="00B906B3">
        <w:rPr>
          <w:rFonts w:ascii="Times New Roman" w:eastAsia="MS Mincho" w:hAnsi="Times New Roman"/>
          <w:b/>
          <w:caps/>
          <w:sz w:val="28"/>
          <w:szCs w:val="28"/>
        </w:rPr>
        <w:t>Секер Тетяна Михайлівна</w:t>
      </w:r>
    </w:p>
    <w:p w:rsidR="00086FC4" w:rsidRPr="00B906B3" w:rsidRDefault="00086FC4" w:rsidP="00086FC4">
      <w:pPr>
        <w:pStyle w:val="aff1"/>
        <w:spacing w:line="360" w:lineRule="auto"/>
        <w:ind w:right="-6"/>
        <w:jc w:val="both"/>
        <w:outlineLvl w:val="0"/>
        <w:rPr>
          <w:rFonts w:ascii="Times New Roman" w:eastAsia="MS Mincho" w:hAnsi="Times New Roman"/>
          <w:bCs/>
          <w:sz w:val="28"/>
          <w:szCs w:val="28"/>
        </w:rPr>
      </w:pPr>
    </w:p>
    <w:p w:rsidR="00086FC4" w:rsidRPr="00B906B3" w:rsidRDefault="00086FC4" w:rsidP="00086FC4">
      <w:pPr>
        <w:pStyle w:val="aff1"/>
        <w:spacing w:line="360" w:lineRule="auto"/>
        <w:ind w:right="-6"/>
        <w:jc w:val="both"/>
        <w:outlineLvl w:val="0"/>
        <w:rPr>
          <w:rFonts w:ascii="Times New Roman" w:eastAsia="MS Mincho" w:hAnsi="Times New Roman"/>
          <w:bCs/>
          <w:sz w:val="28"/>
          <w:szCs w:val="28"/>
        </w:rPr>
      </w:pPr>
      <w:r w:rsidRPr="00B906B3">
        <w:rPr>
          <w:rFonts w:ascii="Times New Roman" w:eastAsia="MS Mincho" w:hAnsi="Times New Roman"/>
          <w:bCs/>
          <w:sz w:val="28"/>
          <w:szCs w:val="28"/>
        </w:rPr>
        <w:t xml:space="preserve">        </w:t>
      </w:r>
      <w:r w:rsidRPr="00B906B3">
        <w:rPr>
          <w:rFonts w:ascii="Times New Roman" w:eastAsia="MS Mincho" w:hAnsi="Times New Roman"/>
          <w:bCs/>
          <w:sz w:val="28"/>
          <w:szCs w:val="28"/>
        </w:rPr>
        <w:tab/>
      </w:r>
      <w:r w:rsidRPr="00B906B3">
        <w:rPr>
          <w:rFonts w:ascii="Times New Roman" w:eastAsia="MS Mincho" w:hAnsi="Times New Roman"/>
          <w:bCs/>
          <w:sz w:val="28"/>
          <w:szCs w:val="28"/>
        </w:rPr>
        <w:tab/>
      </w:r>
      <w:r w:rsidRPr="00B906B3">
        <w:rPr>
          <w:rFonts w:ascii="Times New Roman" w:eastAsia="MS Mincho" w:hAnsi="Times New Roman"/>
          <w:bCs/>
          <w:sz w:val="28"/>
          <w:szCs w:val="28"/>
        </w:rPr>
        <w:tab/>
      </w:r>
      <w:r w:rsidRPr="00B906B3">
        <w:rPr>
          <w:rFonts w:ascii="Times New Roman" w:eastAsia="MS Mincho" w:hAnsi="Times New Roman"/>
          <w:bCs/>
          <w:sz w:val="28"/>
          <w:szCs w:val="28"/>
        </w:rPr>
        <w:tab/>
      </w:r>
      <w:r w:rsidRPr="00B906B3">
        <w:rPr>
          <w:rFonts w:ascii="Times New Roman" w:eastAsia="MS Mincho" w:hAnsi="Times New Roman"/>
          <w:bCs/>
          <w:sz w:val="28"/>
          <w:szCs w:val="28"/>
        </w:rPr>
        <w:tab/>
        <w:t xml:space="preserve">          </w:t>
      </w:r>
      <w:r w:rsidRPr="002B7F11">
        <w:rPr>
          <w:rFonts w:ascii="Times New Roman" w:eastAsia="MS Mincho" w:hAnsi="Times New Roman"/>
          <w:bCs/>
          <w:sz w:val="28"/>
          <w:szCs w:val="28"/>
        </w:rPr>
        <w:t xml:space="preserve">  </w:t>
      </w:r>
      <w:r w:rsidRPr="00B906B3">
        <w:rPr>
          <w:rFonts w:ascii="Times New Roman" w:eastAsia="MS Mincho" w:hAnsi="Times New Roman"/>
          <w:bCs/>
          <w:sz w:val="28"/>
          <w:szCs w:val="28"/>
        </w:rPr>
        <w:tab/>
        <w:t>УДК  616.831 – 005 – 053.2/3 – 085</w:t>
      </w:r>
    </w:p>
    <w:p w:rsidR="00086FC4" w:rsidRPr="00B906B3" w:rsidRDefault="00086FC4" w:rsidP="00086FC4">
      <w:pPr>
        <w:pStyle w:val="aff1"/>
        <w:spacing w:line="360" w:lineRule="auto"/>
        <w:ind w:right="-6"/>
        <w:jc w:val="both"/>
        <w:outlineLvl w:val="0"/>
        <w:rPr>
          <w:rFonts w:ascii="Times New Roman" w:eastAsia="MS Mincho" w:hAnsi="Times New Roman"/>
          <w:bCs/>
          <w:sz w:val="28"/>
          <w:szCs w:val="28"/>
        </w:rPr>
      </w:pPr>
    </w:p>
    <w:p w:rsidR="00086FC4" w:rsidRPr="00B906B3" w:rsidRDefault="00086FC4" w:rsidP="00086FC4">
      <w:pPr>
        <w:pStyle w:val="aff1"/>
        <w:spacing w:line="360" w:lineRule="auto"/>
        <w:ind w:right="-6"/>
        <w:jc w:val="both"/>
        <w:outlineLvl w:val="0"/>
        <w:rPr>
          <w:rFonts w:ascii="Times New Roman" w:eastAsia="MS Mincho" w:hAnsi="Times New Roman"/>
          <w:bCs/>
          <w:sz w:val="28"/>
          <w:szCs w:val="28"/>
        </w:rPr>
      </w:pPr>
    </w:p>
    <w:p w:rsidR="00086FC4" w:rsidRDefault="00086FC4" w:rsidP="00086FC4">
      <w:pPr>
        <w:pStyle w:val="aff1"/>
        <w:spacing w:line="360" w:lineRule="auto"/>
        <w:ind w:left="397" w:right="-6"/>
        <w:jc w:val="center"/>
        <w:outlineLvl w:val="0"/>
        <w:rPr>
          <w:rFonts w:ascii="Times New Roman" w:eastAsia="MS Mincho" w:hAnsi="Times New Roman" w:cs="Times New Roman"/>
          <w:b/>
          <w:caps/>
          <w:sz w:val="28"/>
          <w:szCs w:val="28"/>
        </w:rPr>
      </w:pPr>
      <w:bookmarkStart w:id="1" w:name="_GoBack"/>
      <w:r w:rsidRPr="00B906B3">
        <w:rPr>
          <w:rFonts w:ascii="Times New Roman" w:eastAsia="MS Mincho" w:hAnsi="Times New Roman" w:cs="Times New Roman"/>
          <w:b/>
          <w:caps/>
          <w:sz w:val="28"/>
          <w:szCs w:val="28"/>
        </w:rPr>
        <w:t>Лікувальн</w:t>
      </w:r>
      <w:r>
        <w:rPr>
          <w:rFonts w:ascii="Times New Roman" w:eastAsia="MS Mincho" w:hAnsi="Times New Roman" w:cs="Times New Roman"/>
          <w:b/>
          <w:caps/>
          <w:sz w:val="28"/>
          <w:szCs w:val="28"/>
        </w:rPr>
        <w:t>а  ефективність  гомеопатичних  засобів</w:t>
      </w:r>
    </w:p>
    <w:p w:rsidR="00086FC4" w:rsidRDefault="00086FC4" w:rsidP="00086FC4">
      <w:pPr>
        <w:pStyle w:val="aff1"/>
        <w:spacing w:line="360" w:lineRule="auto"/>
        <w:ind w:left="397" w:right="-6"/>
        <w:jc w:val="center"/>
        <w:outlineLvl w:val="0"/>
        <w:rPr>
          <w:rFonts w:ascii="Times New Roman" w:eastAsia="MS Mincho" w:hAnsi="Times New Roman" w:cs="Times New Roman"/>
          <w:b/>
          <w:caps/>
          <w:sz w:val="28"/>
          <w:szCs w:val="28"/>
        </w:rPr>
      </w:pPr>
      <w:r>
        <w:rPr>
          <w:rFonts w:ascii="Times New Roman" w:eastAsia="MS Mincho" w:hAnsi="Times New Roman" w:cs="Times New Roman"/>
          <w:b/>
          <w:caps/>
          <w:sz w:val="28"/>
          <w:szCs w:val="28"/>
        </w:rPr>
        <w:t xml:space="preserve"> у немовлят </w:t>
      </w:r>
      <w:proofErr w:type="gramStart"/>
      <w:r>
        <w:rPr>
          <w:rFonts w:ascii="Times New Roman" w:eastAsia="MS Mincho" w:hAnsi="Times New Roman" w:cs="Times New Roman"/>
          <w:b/>
          <w:caps/>
          <w:sz w:val="28"/>
          <w:szCs w:val="28"/>
        </w:rPr>
        <w:t>з</w:t>
      </w:r>
      <w:proofErr w:type="gramEnd"/>
      <w:r>
        <w:rPr>
          <w:rFonts w:ascii="Times New Roman" w:eastAsia="MS Mincho" w:hAnsi="Times New Roman" w:cs="Times New Roman"/>
          <w:b/>
          <w:caps/>
          <w:sz w:val="28"/>
          <w:szCs w:val="28"/>
        </w:rPr>
        <w:t xml:space="preserve"> підвищеною збудливістю </w:t>
      </w:r>
    </w:p>
    <w:p w:rsidR="00086FC4" w:rsidRPr="00B906B3" w:rsidRDefault="00086FC4" w:rsidP="00086FC4">
      <w:pPr>
        <w:pStyle w:val="aff1"/>
        <w:spacing w:line="360" w:lineRule="auto"/>
        <w:ind w:left="397" w:right="-6"/>
        <w:jc w:val="center"/>
        <w:outlineLvl w:val="0"/>
        <w:rPr>
          <w:rFonts w:ascii="Times New Roman" w:eastAsia="MS Mincho" w:hAnsi="Times New Roman" w:cs="Times New Roman"/>
          <w:b/>
          <w:caps/>
          <w:sz w:val="28"/>
          <w:szCs w:val="28"/>
        </w:rPr>
      </w:pPr>
      <w:r>
        <w:rPr>
          <w:rFonts w:ascii="Times New Roman" w:eastAsia="MS Mincho" w:hAnsi="Times New Roman" w:cs="Times New Roman"/>
          <w:b/>
          <w:caps/>
          <w:sz w:val="28"/>
          <w:szCs w:val="28"/>
        </w:rPr>
        <w:t>внаслідок</w:t>
      </w:r>
      <w:r w:rsidRPr="00B906B3">
        <w:rPr>
          <w:rFonts w:ascii="Times New Roman" w:eastAsia="MS Mincho" w:hAnsi="Times New Roman" w:cs="Times New Roman"/>
          <w:b/>
          <w:caps/>
          <w:sz w:val="28"/>
          <w:szCs w:val="28"/>
        </w:rPr>
        <w:t xml:space="preserve"> </w:t>
      </w:r>
      <w:r>
        <w:rPr>
          <w:rFonts w:ascii="Times New Roman" w:eastAsia="MS Mincho" w:hAnsi="Times New Roman" w:cs="Times New Roman"/>
          <w:b/>
          <w:caps/>
          <w:sz w:val="28"/>
          <w:szCs w:val="28"/>
        </w:rPr>
        <w:t xml:space="preserve"> </w:t>
      </w:r>
      <w:r w:rsidRPr="00B906B3">
        <w:rPr>
          <w:rFonts w:ascii="Times New Roman" w:eastAsia="MS Mincho" w:hAnsi="Times New Roman" w:cs="Times New Roman"/>
          <w:b/>
          <w:caps/>
          <w:sz w:val="28"/>
          <w:szCs w:val="28"/>
        </w:rPr>
        <w:t xml:space="preserve">гіпоксично – ішемічних </w:t>
      </w:r>
      <w:r>
        <w:rPr>
          <w:rFonts w:ascii="Times New Roman" w:eastAsia="MS Mincho" w:hAnsi="Times New Roman" w:cs="Times New Roman"/>
          <w:b/>
          <w:caps/>
          <w:sz w:val="28"/>
          <w:szCs w:val="28"/>
        </w:rPr>
        <w:t xml:space="preserve"> ураже</w:t>
      </w:r>
      <w:r w:rsidRPr="00B906B3">
        <w:rPr>
          <w:rFonts w:ascii="Times New Roman" w:eastAsia="MS Mincho" w:hAnsi="Times New Roman" w:cs="Times New Roman"/>
          <w:b/>
          <w:caps/>
          <w:sz w:val="28"/>
          <w:szCs w:val="28"/>
        </w:rPr>
        <w:t>н</w:t>
      </w:r>
      <w:r>
        <w:rPr>
          <w:rFonts w:ascii="Times New Roman" w:eastAsia="MS Mincho" w:hAnsi="Times New Roman" w:cs="Times New Roman"/>
          <w:b/>
          <w:caps/>
          <w:sz w:val="28"/>
          <w:szCs w:val="28"/>
        </w:rPr>
        <w:t>ь</w:t>
      </w:r>
    </w:p>
    <w:p w:rsidR="00086FC4" w:rsidRPr="00B906B3" w:rsidRDefault="00086FC4" w:rsidP="00086FC4">
      <w:pPr>
        <w:spacing w:line="360" w:lineRule="auto"/>
        <w:ind w:right="-6"/>
        <w:jc w:val="center"/>
        <w:rPr>
          <w:b/>
          <w:caps/>
          <w:sz w:val="28"/>
          <w:szCs w:val="28"/>
          <w:lang w:val="uk-UA"/>
        </w:rPr>
      </w:pPr>
      <w:r w:rsidRPr="00B906B3">
        <w:rPr>
          <w:rFonts w:eastAsia="MS Mincho"/>
          <w:b/>
          <w:caps/>
          <w:sz w:val="28"/>
          <w:szCs w:val="28"/>
          <w:lang w:val="uk-UA"/>
        </w:rPr>
        <w:t>нервової системи</w:t>
      </w:r>
    </w:p>
    <w:bookmarkEnd w:id="1"/>
    <w:p w:rsidR="00086FC4" w:rsidRPr="00B906B3" w:rsidRDefault="00086FC4" w:rsidP="00086FC4">
      <w:pPr>
        <w:pStyle w:val="aff1"/>
        <w:spacing w:line="360" w:lineRule="auto"/>
        <w:ind w:right="-6"/>
        <w:jc w:val="both"/>
        <w:outlineLvl w:val="0"/>
        <w:rPr>
          <w:rFonts w:ascii="Times New Roman" w:eastAsia="MS Mincho" w:hAnsi="Times New Roman"/>
          <w:bCs/>
          <w:sz w:val="28"/>
          <w:szCs w:val="28"/>
        </w:rPr>
      </w:pPr>
    </w:p>
    <w:p w:rsidR="00086FC4" w:rsidRPr="00B906B3" w:rsidRDefault="00086FC4" w:rsidP="00086FC4">
      <w:pPr>
        <w:pStyle w:val="aff1"/>
        <w:spacing w:line="360" w:lineRule="auto"/>
        <w:ind w:right="-6"/>
        <w:jc w:val="center"/>
        <w:outlineLvl w:val="0"/>
        <w:rPr>
          <w:rFonts w:ascii="Times New Roman" w:eastAsia="MS Mincho" w:hAnsi="Times New Roman"/>
          <w:b/>
          <w:sz w:val="28"/>
          <w:szCs w:val="28"/>
        </w:rPr>
      </w:pPr>
    </w:p>
    <w:p w:rsidR="00086FC4" w:rsidRPr="00B906B3" w:rsidRDefault="00086FC4" w:rsidP="00086FC4">
      <w:pPr>
        <w:pStyle w:val="aff1"/>
        <w:spacing w:line="360" w:lineRule="auto"/>
        <w:ind w:right="-6"/>
        <w:jc w:val="center"/>
        <w:outlineLvl w:val="0"/>
        <w:rPr>
          <w:rFonts w:ascii="Times New Roman" w:eastAsia="MS Mincho" w:hAnsi="Times New Roman"/>
          <w:bCs/>
          <w:sz w:val="28"/>
          <w:szCs w:val="28"/>
        </w:rPr>
      </w:pPr>
      <w:r w:rsidRPr="00086FC4">
        <w:rPr>
          <w:rFonts w:ascii="Times New Roman" w:eastAsia="MS Mincho" w:hAnsi="Times New Roman"/>
          <w:bCs/>
          <w:sz w:val="28"/>
          <w:szCs w:val="28"/>
        </w:rPr>
        <w:t>1</w:t>
      </w:r>
      <w:r w:rsidRPr="00B906B3">
        <w:rPr>
          <w:rFonts w:ascii="Times New Roman" w:eastAsia="MS Mincho" w:hAnsi="Times New Roman"/>
          <w:bCs/>
          <w:sz w:val="28"/>
          <w:szCs w:val="28"/>
        </w:rPr>
        <w:t>4.01.28 – клінічна фармакологія</w:t>
      </w:r>
    </w:p>
    <w:p w:rsidR="00086FC4" w:rsidRPr="00B906B3" w:rsidRDefault="00086FC4" w:rsidP="00086FC4">
      <w:pPr>
        <w:pStyle w:val="aff1"/>
        <w:spacing w:line="360" w:lineRule="auto"/>
        <w:ind w:right="-6"/>
        <w:jc w:val="both"/>
        <w:outlineLvl w:val="0"/>
        <w:rPr>
          <w:rFonts w:ascii="Times New Roman" w:eastAsia="MS Mincho" w:hAnsi="Times New Roman"/>
          <w:b/>
          <w:sz w:val="28"/>
          <w:szCs w:val="28"/>
        </w:rPr>
      </w:pPr>
    </w:p>
    <w:p w:rsidR="00086FC4" w:rsidRPr="00B906B3" w:rsidRDefault="00086FC4" w:rsidP="00086FC4">
      <w:pPr>
        <w:pStyle w:val="aff1"/>
        <w:spacing w:line="360" w:lineRule="auto"/>
        <w:ind w:right="-6"/>
        <w:jc w:val="center"/>
        <w:outlineLvl w:val="0"/>
        <w:rPr>
          <w:rFonts w:ascii="Times New Roman" w:eastAsia="MS Mincho" w:hAnsi="Times New Roman"/>
          <w:bCs/>
          <w:sz w:val="28"/>
          <w:szCs w:val="28"/>
        </w:rPr>
      </w:pPr>
      <w:r w:rsidRPr="00B906B3">
        <w:rPr>
          <w:rFonts w:ascii="Times New Roman" w:eastAsia="MS Mincho" w:hAnsi="Times New Roman"/>
          <w:bCs/>
          <w:sz w:val="28"/>
          <w:szCs w:val="28"/>
        </w:rPr>
        <w:t>Дисертація</w:t>
      </w:r>
    </w:p>
    <w:p w:rsidR="00086FC4" w:rsidRPr="00B906B3" w:rsidRDefault="00086FC4" w:rsidP="00086FC4">
      <w:pPr>
        <w:pStyle w:val="aff1"/>
        <w:spacing w:line="360" w:lineRule="auto"/>
        <w:ind w:right="-6"/>
        <w:jc w:val="center"/>
        <w:outlineLvl w:val="0"/>
        <w:rPr>
          <w:rFonts w:ascii="Times New Roman" w:eastAsia="MS Mincho" w:hAnsi="Times New Roman"/>
          <w:bCs/>
          <w:sz w:val="28"/>
          <w:szCs w:val="28"/>
        </w:rPr>
      </w:pPr>
      <w:r w:rsidRPr="00B906B3">
        <w:rPr>
          <w:rFonts w:ascii="Times New Roman" w:eastAsia="MS Mincho" w:hAnsi="Times New Roman"/>
          <w:bCs/>
          <w:sz w:val="28"/>
          <w:szCs w:val="28"/>
        </w:rPr>
        <w:t>на здобуття наукового ступеня</w:t>
      </w:r>
    </w:p>
    <w:p w:rsidR="00086FC4" w:rsidRPr="00B906B3" w:rsidRDefault="00086FC4" w:rsidP="00086FC4">
      <w:pPr>
        <w:pStyle w:val="aff1"/>
        <w:spacing w:line="360" w:lineRule="auto"/>
        <w:ind w:right="-6"/>
        <w:jc w:val="center"/>
        <w:outlineLvl w:val="0"/>
        <w:rPr>
          <w:rFonts w:ascii="Times New Roman" w:eastAsia="MS Mincho" w:hAnsi="Times New Roman"/>
          <w:bCs/>
          <w:sz w:val="28"/>
          <w:szCs w:val="28"/>
        </w:rPr>
      </w:pPr>
      <w:r w:rsidRPr="00B906B3">
        <w:rPr>
          <w:rFonts w:ascii="Times New Roman" w:eastAsia="MS Mincho" w:hAnsi="Times New Roman"/>
          <w:bCs/>
          <w:sz w:val="28"/>
          <w:szCs w:val="28"/>
        </w:rPr>
        <w:t>кандидата медичних наук</w:t>
      </w:r>
    </w:p>
    <w:p w:rsidR="00086FC4" w:rsidRDefault="00086FC4" w:rsidP="00086FC4">
      <w:pPr>
        <w:pStyle w:val="aff1"/>
        <w:spacing w:line="360" w:lineRule="auto"/>
        <w:ind w:right="-6"/>
        <w:jc w:val="both"/>
        <w:outlineLvl w:val="0"/>
        <w:rPr>
          <w:rFonts w:ascii="Times New Roman" w:eastAsia="MS Mincho" w:hAnsi="Times New Roman"/>
          <w:b/>
          <w:sz w:val="28"/>
          <w:szCs w:val="28"/>
        </w:rPr>
      </w:pPr>
    </w:p>
    <w:p w:rsidR="00086FC4" w:rsidRDefault="00086FC4" w:rsidP="00086FC4">
      <w:pPr>
        <w:pStyle w:val="aff1"/>
        <w:spacing w:line="360" w:lineRule="auto"/>
        <w:ind w:right="-6"/>
        <w:jc w:val="both"/>
        <w:outlineLvl w:val="0"/>
        <w:rPr>
          <w:rFonts w:ascii="Times New Roman" w:eastAsia="MS Mincho" w:hAnsi="Times New Roman"/>
          <w:b/>
          <w:sz w:val="28"/>
          <w:szCs w:val="28"/>
        </w:rPr>
      </w:pPr>
    </w:p>
    <w:p w:rsidR="00086FC4" w:rsidRPr="00B906B3" w:rsidRDefault="00086FC4" w:rsidP="00086FC4">
      <w:pPr>
        <w:pStyle w:val="aff1"/>
        <w:spacing w:line="360" w:lineRule="auto"/>
        <w:ind w:right="-6"/>
        <w:jc w:val="both"/>
        <w:outlineLvl w:val="0"/>
        <w:rPr>
          <w:rFonts w:ascii="Times New Roman" w:eastAsia="MS Mincho" w:hAnsi="Times New Roman"/>
          <w:b/>
          <w:sz w:val="28"/>
          <w:szCs w:val="28"/>
        </w:rPr>
      </w:pPr>
    </w:p>
    <w:p w:rsidR="00086FC4" w:rsidRPr="00B906B3" w:rsidRDefault="00086FC4" w:rsidP="00086FC4">
      <w:pPr>
        <w:pStyle w:val="aff1"/>
        <w:spacing w:line="360" w:lineRule="auto"/>
        <w:ind w:right="-6"/>
        <w:jc w:val="both"/>
        <w:outlineLvl w:val="0"/>
        <w:rPr>
          <w:rFonts w:ascii="Times New Roman" w:eastAsia="MS Mincho" w:hAnsi="Times New Roman"/>
          <w:bCs/>
          <w:sz w:val="28"/>
          <w:szCs w:val="28"/>
        </w:rPr>
      </w:pPr>
      <w:r w:rsidRPr="00B906B3">
        <w:rPr>
          <w:rFonts w:ascii="Times New Roman" w:eastAsia="MS Mincho" w:hAnsi="Times New Roman"/>
          <w:b/>
          <w:sz w:val="28"/>
          <w:szCs w:val="28"/>
        </w:rPr>
        <w:lastRenderedPageBreak/>
        <w:tab/>
      </w:r>
      <w:r w:rsidRPr="00B906B3">
        <w:rPr>
          <w:rFonts w:ascii="Times New Roman" w:eastAsia="MS Mincho" w:hAnsi="Times New Roman"/>
          <w:b/>
          <w:sz w:val="28"/>
          <w:szCs w:val="28"/>
        </w:rPr>
        <w:tab/>
      </w:r>
      <w:r w:rsidRPr="00B906B3">
        <w:rPr>
          <w:rFonts w:ascii="Times New Roman" w:eastAsia="MS Mincho" w:hAnsi="Times New Roman"/>
          <w:b/>
          <w:sz w:val="28"/>
          <w:szCs w:val="28"/>
        </w:rPr>
        <w:tab/>
      </w:r>
      <w:r w:rsidRPr="00B906B3">
        <w:rPr>
          <w:rFonts w:ascii="Times New Roman" w:eastAsia="MS Mincho" w:hAnsi="Times New Roman"/>
          <w:b/>
          <w:sz w:val="28"/>
          <w:szCs w:val="28"/>
        </w:rPr>
        <w:tab/>
      </w:r>
      <w:r w:rsidRPr="00B906B3">
        <w:rPr>
          <w:rFonts w:ascii="Times New Roman" w:eastAsia="MS Mincho" w:hAnsi="Times New Roman"/>
          <w:b/>
          <w:sz w:val="28"/>
          <w:szCs w:val="28"/>
        </w:rPr>
        <w:tab/>
      </w:r>
      <w:r w:rsidRPr="00B906B3">
        <w:rPr>
          <w:rFonts w:ascii="Times New Roman" w:eastAsia="MS Mincho" w:hAnsi="Times New Roman"/>
          <w:b/>
          <w:sz w:val="28"/>
          <w:szCs w:val="28"/>
        </w:rPr>
        <w:tab/>
      </w:r>
      <w:r w:rsidRPr="00B906B3">
        <w:rPr>
          <w:rFonts w:ascii="Times New Roman" w:eastAsia="MS Mincho" w:hAnsi="Times New Roman"/>
          <w:b/>
          <w:sz w:val="28"/>
          <w:szCs w:val="28"/>
        </w:rPr>
        <w:tab/>
      </w:r>
      <w:r w:rsidRPr="00B906B3">
        <w:rPr>
          <w:rFonts w:ascii="Times New Roman" w:eastAsia="MS Mincho" w:hAnsi="Times New Roman"/>
          <w:bCs/>
          <w:sz w:val="28"/>
          <w:szCs w:val="28"/>
        </w:rPr>
        <w:t>Науковий керівник</w:t>
      </w:r>
    </w:p>
    <w:p w:rsidR="00086FC4" w:rsidRPr="00B906B3" w:rsidRDefault="00086FC4" w:rsidP="00086FC4">
      <w:pPr>
        <w:pStyle w:val="aff1"/>
        <w:spacing w:line="360" w:lineRule="auto"/>
        <w:ind w:right="-6"/>
        <w:jc w:val="both"/>
        <w:outlineLvl w:val="0"/>
        <w:rPr>
          <w:rFonts w:ascii="Times New Roman" w:eastAsia="MS Mincho" w:hAnsi="Times New Roman"/>
          <w:bCs/>
          <w:sz w:val="28"/>
          <w:szCs w:val="28"/>
        </w:rPr>
      </w:pPr>
      <w:r w:rsidRPr="00B906B3">
        <w:rPr>
          <w:rFonts w:ascii="Times New Roman" w:eastAsia="MS Mincho" w:hAnsi="Times New Roman"/>
          <w:bCs/>
          <w:sz w:val="28"/>
          <w:szCs w:val="28"/>
        </w:rPr>
        <w:t xml:space="preserve">          </w:t>
      </w:r>
      <w:r w:rsidRPr="00B906B3">
        <w:rPr>
          <w:rFonts w:ascii="Times New Roman" w:eastAsia="MS Mincho" w:hAnsi="Times New Roman"/>
          <w:bCs/>
          <w:sz w:val="28"/>
          <w:szCs w:val="28"/>
        </w:rPr>
        <w:tab/>
      </w:r>
      <w:r w:rsidRPr="00B906B3">
        <w:rPr>
          <w:rFonts w:ascii="Times New Roman" w:eastAsia="MS Mincho" w:hAnsi="Times New Roman"/>
          <w:bCs/>
          <w:sz w:val="28"/>
          <w:szCs w:val="28"/>
        </w:rPr>
        <w:tab/>
      </w:r>
      <w:r w:rsidRPr="00B906B3">
        <w:rPr>
          <w:rFonts w:ascii="Times New Roman" w:eastAsia="MS Mincho" w:hAnsi="Times New Roman"/>
          <w:bCs/>
          <w:sz w:val="28"/>
          <w:szCs w:val="28"/>
        </w:rPr>
        <w:tab/>
      </w:r>
      <w:r w:rsidRPr="00B906B3">
        <w:rPr>
          <w:rFonts w:ascii="Times New Roman" w:eastAsia="MS Mincho" w:hAnsi="Times New Roman"/>
          <w:bCs/>
          <w:sz w:val="28"/>
          <w:szCs w:val="28"/>
        </w:rPr>
        <w:tab/>
      </w:r>
      <w:r w:rsidRPr="00B906B3">
        <w:rPr>
          <w:rFonts w:ascii="Times New Roman" w:eastAsia="MS Mincho" w:hAnsi="Times New Roman"/>
          <w:bCs/>
          <w:sz w:val="28"/>
          <w:szCs w:val="28"/>
        </w:rPr>
        <w:tab/>
        <w:t xml:space="preserve">        </w:t>
      </w:r>
      <w:r>
        <w:rPr>
          <w:rFonts w:ascii="Times New Roman" w:eastAsia="MS Mincho" w:hAnsi="Times New Roman"/>
          <w:bCs/>
          <w:sz w:val="28"/>
          <w:szCs w:val="28"/>
        </w:rPr>
        <w:t xml:space="preserve">           </w:t>
      </w:r>
      <w:r w:rsidRPr="00B906B3">
        <w:rPr>
          <w:rFonts w:ascii="Times New Roman" w:eastAsia="MS Mincho" w:hAnsi="Times New Roman"/>
          <w:bCs/>
          <w:sz w:val="28"/>
          <w:szCs w:val="28"/>
        </w:rPr>
        <w:t xml:space="preserve"> д.м.н., професор                                                            </w:t>
      </w:r>
    </w:p>
    <w:p w:rsidR="00086FC4" w:rsidRPr="00B906B3" w:rsidRDefault="00086FC4" w:rsidP="00086FC4">
      <w:pPr>
        <w:pStyle w:val="aff1"/>
        <w:spacing w:line="360" w:lineRule="auto"/>
        <w:ind w:left="4254" w:right="-6"/>
        <w:jc w:val="both"/>
        <w:outlineLvl w:val="0"/>
        <w:rPr>
          <w:rFonts w:ascii="Times New Roman" w:eastAsia="MS Mincho" w:hAnsi="Times New Roman"/>
          <w:b/>
          <w:sz w:val="28"/>
          <w:szCs w:val="28"/>
        </w:rPr>
      </w:pPr>
      <w:r w:rsidRPr="00B906B3">
        <w:rPr>
          <w:rFonts w:ascii="Times New Roman" w:eastAsia="MS Mincho" w:hAnsi="Times New Roman"/>
          <w:bCs/>
          <w:sz w:val="28"/>
          <w:szCs w:val="28"/>
        </w:rPr>
        <w:t xml:space="preserve">         </w:t>
      </w:r>
      <w:r w:rsidRPr="00B906B3">
        <w:rPr>
          <w:rFonts w:ascii="Times New Roman" w:eastAsia="MS Mincho" w:hAnsi="Times New Roman"/>
          <w:b/>
          <w:sz w:val="28"/>
          <w:szCs w:val="28"/>
        </w:rPr>
        <w:t>Костинська  Н.Є.</w:t>
      </w:r>
    </w:p>
    <w:p w:rsidR="00086FC4" w:rsidRDefault="00086FC4" w:rsidP="00086FC4">
      <w:pPr>
        <w:pStyle w:val="aff1"/>
        <w:spacing w:line="360" w:lineRule="auto"/>
        <w:ind w:right="-6"/>
        <w:jc w:val="both"/>
        <w:outlineLvl w:val="0"/>
        <w:rPr>
          <w:rFonts w:ascii="Times New Roman" w:eastAsia="MS Mincho" w:hAnsi="Times New Roman"/>
          <w:b/>
          <w:sz w:val="28"/>
          <w:szCs w:val="28"/>
        </w:rPr>
      </w:pPr>
    </w:p>
    <w:p w:rsidR="00086FC4" w:rsidRPr="00B906B3" w:rsidRDefault="00086FC4" w:rsidP="00086FC4">
      <w:pPr>
        <w:pStyle w:val="aff1"/>
        <w:spacing w:line="360" w:lineRule="auto"/>
        <w:ind w:right="-6"/>
        <w:jc w:val="both"/>
        <w:outlineLvl w:val="0"/>
        <w:rPr>
          <w:rFonts w:ascii="Times New Roman" w:eastAsia="MS Mincho" w:hAnsi="Times New Roman"/>
          <w:b/>
          <w:sz w:val="28"/>
          <w:szCs w:val="28"/>
        </w:rPr>
      </w:pPr>
    </w:p>
    <w:p w:rsidR="00086FC4" w:rsidRPr="00D51DC0" w:rsidRDefault="00086FC4" w:rsidP="00086FC4">
      <w:pPr>
        <w:pStyle w:val="aff1"/>
        <w:spacing w:line="360" w:lineRule="auto"/>
        <w:ind w:left="2832" w:right="-6" w:firstLine="708"/>
        <w:jc w:val="both"/>
        <w:outlineLvl w:val="0"/>
        <w:rPr>
          <w:rFonts w:ascii="Times New Roman" w:eastAsia="MS Mincho" w:hAnsi="Times New Roman"/>
          <w:bCs/>
          <w:sz w:val="28"/>
          <w:szCs w:val="28"/>
        </w:rPr>
      </w:pPr>
      <w:r w:rsidRPr="00B906B3">
        <w:rPr>
          <w:rFonts w:ascii="Times New Roman" w:eastAsia="MS Mincho" w:hAnsi="Times New Roman"/>
          <w:b/>
          <w:sz w:val="28"/>
          <w:szCs w:val="28"/>
        </w:rPr>
        <w:t xml:space="preserve">  </w:t>
      </w:r>
      <w:r>
        <w:rPr>
          <w:rFonts w:ascii="Times New Roman" w:eastAsia="MS Mincho" w:hAnsi="Times New Roman"/>
          <w:bCs/>
          <w:sz w:val="28"/>
          <w:szCs w:val="28"/>
        </w:rPr>
        <w:t>Київ – 2008</w:t>
      </w:r>
    </w:p>
    <w:p w:rsidR="00086FC4" w:rsidRDefault="00086FC4" w:rsidP="00086FC4">
      <w:pPr>
        <w:pStyle w:val="aff1"/>
        <w:spacing w:line="360" w:lineRule="auto"/>
        <w:ind w:left="4254" w:right="-6"/>
        <w:jc w:val="both"/>
        <w:outlineLvl w:val="0"/>
        <w:rPr>
          <w:rFonts w:ascii="Times New Roman" w:eastAsia="MS Mincho" w:hAnsi="Times New Roman"/>
          <w:bCs/>
          <w:sz w:val="28"/>
        </w:rPr>
      </w:pPr>
      <w:r>
        <w:rPr>
          <w:rFonts w:ascii="Times New Roman" w:eastAsia="MS Mincho" w:hAnsi="Times New Roman"/>
          <w:b/>
          <w:sz w:val="28"/>
        </w:rPr>
        <w:t>ЗМІ</w:t>
      </w:r>
      <w:proofErr w:type="gramStart"/>
      <w:r>
        <w:rPr>
          <w:rFonts w:ascii="Times New Roman" w:eastAsia="MS Mincho" w:hAnsi="Times New Roman"/>
          <w:b/>
          <w:sz w:val="28"/>
        </w:rPr>
        <w:t>СТ</w:t>
      </w:r>
      <w:proofErr w:type="gramEnd"/>
      <w:r>
        <w:rPr>
          <w:rFonts w:ascii="Times New Roman" w:eastAsia="MS Mincho" w:hAnsi="Times New Roman"/>
          <w:bCs/>
          <w:sz w:val="28"/>
        </w:rPr>
        <w:tab/>
      </w:r>
      <w:r>
        <w:rPr>
          <w:rFonts w:ascii="Times New Roman" w:eastAsia="MS Mincho" w:hAnsi="Times New Roman"/>
          <w:bCs/>
          <w:sz w:val="28"/>
        </w:rPr>
        <w:tab/>
      </w:r>
      <w:r>
        <w:rPr>
          <w:rFonts w:ascii="Times New Roman" w:eastAsia="MS Mincho" w:hAnsi="Times New Roman"/>
          <w:bCs/>
          <w:sz w:val="28"/>
        </w:rPr>
        <w:tab/>
      </w:r>
      <w:r>
        <w:rPr>
          <w:rFonts w:ascii="Times New Roman" w:eastAsia="MS Mincho" w:hAnsi="Times New Roman"/>
          <w:bCs/>
          <w:sz w:val="28"/>
        </w:rPr>
        <w:tab/>
      </w:r>
      <w:r>
        <w:rPr>
          <w:rFonts w:ascii="Times New Roman" w:eastAsia="MS Mincho" w:hAnsi="Times New Roman"/>
          <w:bCs/>
          <w:sz w:val="28"/>
        </w:rPr>
        <w:tab/>
      </w:r>
      <w:r>
        <w:rPr>
          <w:rFonts w:ascii="Times New Roman" w:eastAsia="MS Mincho" w:hAnsi="Times New Roman"/>
          <w:bCs/>
          <w:sz w:val="28"/>
        </w:rPr>
        <w:tab/>
      </w:r>
    </w:p>
    <w:tbl>
      <w:tblPr>
        <w:tblStyle w:val="afffffffffff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7208"/>
        <w:gridCol w:w="737"/>
      </w:tblGrid>
      <w:tr w:rsidR="00086FC4" w:rsidTr="00400036">
        <w:tc>
          <w:tcPr>
            <w:tcW w:w="1368" w:type="dxa"/>
          </w:tcPr>
          <w:p w:rsidR="00086FC4" w:rsidRDefault="00086FC4" w:rsidP="00400036">
            <w:pPr>
              <w:pStyle w:val="aff1"/>
              <w:spacing w:line="360" w:lineRule="auto"/>
              <w:ind w:right="-6"/>
              <w:jc w:val="both"/>
              <w:outlineLvl w:val="0"/>
              <w:rPr>
                <w:rFonts w:ascii="Times New Roman" w:eastAsia="MS Mincho" w:hAnsi="Times New Roman"/>
                <w:b/>
                <w:bCs/>
                <w:sz w:val="28"/>
              </w:rPr>
            </w:pP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p>
        </w:tc>
        <w:tc>
          <w:tcPr>
            <w:tcW w:w="737" w:type="dxa"/>
          </w:tcPr>
          <w:p w:rsidR="00086FC4" w:rsidRDefault="00086FC4" w:rsidP="00400036">
            <w:pPr>
              <w:pStyle w:val="aff1"/>
              <w:spacing w:line="360" w:lineRule="auto"/>
              <w:ind w:left="397" w:right="-6" w:hanging="513"/>
              <w:jc w:val="both"/>
              <w:outlineLvl w:val="0"/>
              <w:rPr>
                <w:rFonts w:ascii="Times New Roman" w:eastAsia="MS Mincho" w:hAnsi="Times New Roman"/>
                <w:sz w:val="28"/>
              </w:rPr>
            </w:pPr>
            <w:r>
              <w:rPr>
                <w:rFonts w:ascii="Times New Roman" w:eastAsia="MS Mincho" w:hAnsi="Times New Roman"/>
                <w:sz w:val="28"/>
              </w:rPr>
              <w:t xml:space="preserve">     С.</w:t>
            </w:r>
          </w:p>
        </w:tc>
      </w:tr>
      <w:tr w:rsidR="00086FC4" w:rsidTr="00400036">
        <w:trPr>
          <w:trHeight w:val="472"/>
        </w:trPr>
        <w:tc>
          <w:tcPr>
            <w:tcW w:w="1368" w:type="dxa"/>
          </w:tcPr>
          <w:p w:rsidR="00086FC4" w:rsidRDefault="00086FC4" w:rsidP="00400036">
            <w:pPr>
              <w:pStyle w:val="aff1"/>
              <w:spacing w:line="360" w:lineRule="auto"/>
              <w:ind w:right="-6"/>
              <w:jc w:val="both"/>
              <w:outlineLvl w:val="0"/>
              <w:rPr>
                <w:rFonts w:ascii="Times New Roman" w:eastAsia="MS Mincho" w:hAnsi="Times New Roman"/>
                <w:bCs/>
                <w:sz w:val="28"/>
              </w:rPr>
            </w:pPr>
            <w:proofErr w:type="gramStart"/>
            <w:r>
              <w:rPr>
                <w:rFonts w:ascii="Times New Roman" w:eastAsia="MS Mincho" w:hAnsi="Times New Roman"/>
                <w:b/>
                <w:bCs/>
                <w:sz w:val="28"/>
              </w:rPr>
              <w:t>Вступ</w:t>
            </w:r>
            <w:proofErr w:type="gramEnd"/>
            <w:r>
              <w:rPr>
                <w:rFonts w:ascii="Times New Roman" w:eastAsia="MS Mincho" w:hAnsi="Times New Roman"/>
                <w:sz w:val="28"/>
              </w:rPr>
              <w:t xml:space="preserve">  </w:t>
            </w:r>
          </w:p>
        </w:tc>
        <w:tc>
          <w:tcPr>
            <w:tcW w:w="7208" w:type="dxa"/>
          </w:tcPr>
          <w:p w:rsidR="00086FC4" w:rsidRDefault="00086FC4" w:rsidP="00400036">
            <w:pPr>
              <w:pStyle w:val="aff1"/>
              <w:spacing w:line="360" w:lineRule="auto"/>
              <w:ind w:right="-6"/>
              <w:outlineLvl w:val="0"/>
              <w:rPr>
                <w:rFonts w:ascii="Times New Roman" w:eastAsia="MS Mincho" w:hAnsi="Times New Roman"/>
                <w:bCs/>
                <w:sz w:val="28"/>
              </w:rPr>
            </w:pPr>
            <w:r>
              <w:rPr>
                <w:rFonts w:ascii="Times New Roman" w:eastAsia="MS Mincho" w:hAnsi="Times New Roman"/>
                <w:sz w:val="28"/>
              </w:rPr>
              <w:t>...................................................................................................</w:t>
            </w:r>
          </w:p>
        </w:tc>
        <w:tc>
          <w:tcPr>
            <w:tcW w:w="737" w:type="dxa"/>
          </w:tcPr>
          <w:p w:rsidR="00086FC4" w:rsidRPr="00F94D83" w:rsidRDefault="00086FC4" w:rsidP="00400036">
            <w:pPr>
              <w:pStyle w:val="aff1"/>
              <w:spacing w:line="360" w:lineRule="auto"/>
              <w:ind w:left="397" w:right="-6"/>
              <w:jc w:val="right"/>
              <w:outlineLvl w:val="0"/>
              <w:rPr>
                <w:rFonts w:ascii="Times New Roman" w:eastAsia="MS Mincho" w:hAnsi="Times New Roman"/>
                <w:sz w:val="28"/>
              </w:rPr>
            </w:pPr>
            <w:r>
              <w:rPr>
                <w:rFonts w:ascii="Times New Roman" w:eastAsia="MS Mincho" w:hAnsi="Times New Roman"/>
                <w:sz w:val="28"/>
              </w:rPr>
              <w:t>4</w:t>
            </w:r>
          </w:p>
        </w:tc>
      </w:tr>
      <w:tr w:rsidR="00086FC4" w:rsidTr="00400036">
        <w:tc>
          <w:tcPr>
            <w:tcW w:w="1368" w:type="dxa"/>
          </w:tcPr>
          <w:p w:rsidR="00086FC4" w:rsidRDefault="00086FC4" w:rsidP="00400036">
            <w:pPr>
              <w:pStyle w:val="aff1"/>
              <w:spacing w:line="360" w:lineRule="auto"/>
              <w:ind w:right="-6"/>
              <w:jc w:val="both"/>
              <w:outlineLvl w:val="0"/>
              <w:rPr>
                <w:rFonts w:ascii="Times New Roman" w:eastAsia="MS Mincho" w:hAnsi="Times New Roman"/>
                <w:bCs/>
                <w:sz w:val="28"/>
              </w:rPr>
            </w:pPr>
            <w:r>
              <w:rPr>
                <w:rFonts w:ascii="Times New Roman" w:eastAsia="MS Mincho" w:hAnsi="Times New Roman"/>
                <w:b/>
                <w:bCs/>
                <w:sz w:val="28"/>
              </w:rPr>
              <w:t>Розділ 1.</w:t>
            </w:r>
          </w:p>
        </w:tc>
        <w:tc>
          <w:tcPr>
            <w:tcW w:w="7208" w:type="dxa"/>
          </w:tcPr>
          <w:p w:rsidR="00086FC4" w:rsidRDefault="00086FC4" w:rsidP="00400036">
            <w:pPr>
              <w:pStyle w:val="aff1"/>
              <w:spacing w:line="360" w:lineRule="auto"/>
              <w:ind w:right="-6"/>
              <w:outlineLvl w:val="0"/>
              <w:rPr>
                <w:rFonts w:ascii="Times New Roman" w:eastAsia="MS Mincho" w:hAnsi="Times New Roman"/>
                <w:bCs/>
                <w:sz w:val="28"/>
              </w:rPr>
            </w:pPr>
            <w:r>
              <w:rPr>
                <w:rFonts w:ascii="Times New Roman" w:eastAsia="MS Mincho" w:hAnsi="Times New Roman"/>
                <w:b/>
                <w:bCs/>
                <w:sz w:val="28"/>
              </w:rPr>
              <w:t>Сучасні погляди на фармакотерапію гіпоксичн</w:t>
            </w:r>
            <w:proofErr w:type="gramStart"/>
            <w:r>
              <w:rPr>
                <w:rFonts w:ascii="Times New Roman" w:eastAsia="MS Mincho" w:hAnsi="Times New Roman"/>
                <w:b/>
                <w:bCs/>
                <w:sz w:val="28"/>
              </w:rPr>
              <w:t>о-</w:t>
            </w:r>
            <w:proofErr w:type="gramEnd"/>
            <w:r>
              <w:rPr>
                <w:rFonts w:ascii="Times New Roman" w:eastAsia="MS Mincho" w:hAnsi="Times New Roman"/>
                <w:b/>
                <w:bCs/>
                <w:sz w:val="28"/>
              </w:rPr>
              <w:t>ішемічних уражень нервової системи (огляд літератури</w:t>
            </w:r>
            <w:r>
              <w:rPr>
                <w:rFonts w:ascii="Times New Roman" w:eastAsia="MS Mincho" w:hAnsi="Times New Roman"/>
                <w:sz w:val="28"/>
              </w:rPr>
              <w:t>)..............................................................................</w:t>
            </w:r>
          </w:p>
        </w:tc>
        <w:tc>
          <w:tcPr>
            <w:tcW w:w="737" w:type="dxa"/>
          </w:tcPr>
          <w:p w:rsidR="00086FC4" w:rsidRDefault="00086FC4" w:rsidP="00400036">
            <w:pPr>
              <w:pStyle w:val="aff1"/>
              <w:spacing w:line="360" w:lineRule="auto"/>
              <w:ind w:right="-6"/>
              <w:jc w:val="right"/>
              <w:outlineLvl w:val="0"/>
              <w:rPr>
                <w:rFonts w:ascii="Times New Roman" w:eastAsia="MS Mincho" w:hAnsi="Times New Roman"/>
                <w:sz w:val="28"/>
              </w:rPr>
            </w:pPr>
          </w:p>
          <w:p w:rsidR="00086FC4" w:rsidRDefault="00086FC4" w:rsidP="00400036">
            <w:pPr>
              <w:pStyle w:val="aff1"/>
              <w:spacing w:line="360" w:lineRule="auto"/>
              <w:ind w:right="-6"/>
              <w:jc w:val="right"/>
              <w:outlineLvl w:val="0"/>
              <w:rPr>
                <w:rFonts w:ascii="Times New Roman" w:eastAsia="MS Mincho" w:hAnsi="Times New Roman"/>
                <w:sz w:val="28"/>
              </w:rPr>
            </w:pPr>
          </w:p>
          <w:p w:rsidR="00086FC4" w:rsidRPr="00DE6F19" w:rsidRDefault="00086FC4" w:rsidP="00400036">
            <w:pPr>
              <w:pStyle w:val="aff1"/>
              <w:spacing w:line="360" w:lineRule="auto"/>
              <w:ind w:right="-6"/>
              <w:jc w:val="right"/>
              <w:outlineLvl w:val="0"/>
              <w:rPr>
                <w:rFonts w:ascii="Times New Roman" w:eastAsia="MS Mincho" w:hAnsi="Times New Roman"/>
                <w:bCs/>
                <w:sz w:val="28"/>
                <w:lang w:val="en-US"/>
              </w:rPr>
            </w:pPr>
            <w:r>
              <w:rPr>
                <w:rFonts w:ascii="Times New Roman" w:eastAsia="MS Mincho" w:hAnsi="Times New Roman"/>
                <w:sz w:val="28"/>
              </w:rPr>
              <w:t xml:space="preserve">   1</w:t>
            </w:r>
            <w:r>
              <w:rPr>
                <w:rFonts w:ascii="Times New Roman" w:eastAsia="MS Mincho" w:hAnsi="Times New Roman"/>
                <w:sz w:val="28"/>
                <w:lang w:val="en-US"/>
              </w:rPr>
              <w:t>1</w:t>
            </w:r>
          </w:p>
        </w:tc>
      </w:tr>
      <w:tr w:rsidR="00086FC4" w:rsidTr="00400036">
        <w:tc>
          <w:tcPr>
            <w:tcW w:w="1368" w:type="dxa"/>
          </w:tcPr>
          <w:p w:rsidR="00086FC4" w:rsidRPr="00F52E51" w:rsidRDefault="00086FC4" w:rsidP="00400036">
            <w:pPr>
              <w:pStyle w:val="aff1"/>
              <w:spacing w:line="360" w:lineRule="auto"/>
              <w:ind w:right="-6"/>
              <w:jc w:val="both"/>
              <w:outlineLvl w:val="0"/>
              <w:rPr>
                <w:rFonts w:ascii="Times New Roman" w:eastAsia="MS Mincho" w:hAnsi="Times New Roman"/>
                <w:sz w:val="28"/>
              </w:rPr>
            </w:pPr>
            <w:r>
              <w:rPr>
                <w:rFonts w:ascii="Times New Roman" w:eastAsia="MS Mincho" w:hAnsi="Times New Roman"/>
                <w:b/>
                <w:bCs/>
                <w:sz w:val="28"/>
              </w:rPr>
              <w:t>Розділ 2.</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b/>
                <w:bCs/>
                <w:sz w:val="28"/>
              </w:rPr>
              <w:t xml:space="preserve">Матеріали та методи </w:t>
            </w:r>
            <w:proofErr w:type="gramStart"/>
            <w:r>
              <w:rPr>
                <w:rFonts w:ascii="Times New Roman" w:eastAsia="MS Mincho" w:hAnsi="Times New Roman"/>
                <w:b/>
                <w:bCs/>
                <w:sz w:val="28"/>
              </w:rPr>
              <w:t>досл</w:t>
            </w:r>
            <w:proofErr w:type="gramEnd"/>
            <w:r>
              <w:rPr>
                <w:rFonts w:ascii="Times New Roman" w:eastAsia="MS Mincho" w:hAnsi="Times New Roman"/>
                <w:b/>
                <w:bCs/>
                <w:sz w:val="28"/>
              </w:rPr>
              <w:t>ідження</w:t>
            </w:r>
            <w:r w:rsidRPr="00B9200D">
              <w:rPr>
                <w:rFonts w:ascii="Times New Roman" w:eastAsia="MS Mincho" w:hAnsi="Times New Roman"/>
                <w:bCs/>
                <w:sz w:val="28"/>
              </w:rPr>
              <w:t>………………………..</w:t>
            </w:r>
          </w:p>
        </w:tc>
        <w:tc>
          <w:tcPr>
            <w:tcW w:w="737" w:type="dxa"/>
          </w:tcPr>
          <w:p w:rsidR="00086FC4" w:rsidRPr="00947815"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rPr>
              <w:t xml:space="preserve">   3</w:t>
            </w:r>
            <w:r>
              <w:rPr>
                <w:rFonts w:ascii="Times New Roman" w:eastAsia="MS Mincho" w:hAnsi="Times New Roman"/>
                <w:sz w:val="28"/>
                <w:lang w:val="en-US"/>
              </w:rPr>
              <w:t>8</w:t>
            </w:r>
          </w:p>
        </w:tc>
      </w:tr>
      <w:tr w:rsidR="00086FC4" w:rsidTr="00400036">
        <w:tc>
          <w:tcPr>
            <w:tcW w:w="1368" w:type="dxa"/>
          </w:tcPr>
          <w:p w:rsidR="00086FC4" w:rsidRPr="00F52E51" w:rsidRDefault="00086FC4" w:rsidP="00400036">
            <w:pPr>
              <w:pStyle w:val="aff1"/>
              <w:spacing w:line="360" w:lineRule="auto"/>
              <w:ind w:left="338" w:right="-6"/>
              <w:jc w:val="right"/>
              <w:outlineLvl w:val="0"/>
              <w:rPr>
                <w:rFonts w:ascii="Times New Roman" w:eastAsia="MS Mincho" w:hAnsi="Times New Roman"/>
                <w:sz w:val="28"/>
              </w:rPr>
            </w:pPr>
            <w:r>
              <w:rPr>
                <w:rFonts w:ascii="Times New Roman" w:eastAsia="MS Mincho" w:hAnsi="Times New Roman"/>
                <w:sz w:val="28"/>
              </w:rPr>
              <w:t>2.1</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Клінічна характеристика хворих …………….......................</w:t>
            </w:r>
          </w:p>
        </w:tc>
        <w:tc>
          <w:tcPr>
            <w:tcW w:w="737" w:type="dxa"/>
          </w:tcPr>
          <w:p w:rsidR="00086FC4" w:rsidRPr="00947815"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rPr>
              <w:t>3</w:t>
            </w:r>
            <w:r>
              <w:rPr>
                <w:rFonts w:ascii="Times New Roman" w:eastAsia="MS Mincho" w:hAnsi="Times New Roman"/>
                <w:sz w:val="28"/>
                <w:lang w:val="en-US"/>
              </w:rPr>
              <w:t>8</w:t>
            </w:r>
          </w:p>
        </w:tc>
      </w:tr>
      <w:tr w:rsidR="00086FC4" w:rsidTr="00400036">
        <w:tc>
          <w:tcPr>
            <w:tcW w:w="1368" w:type="dxa"/>
          </w:tcPr>
          <w:p w:rsidR="00086FC4" w:rsidRPr="00F52E51" w:rsidRDefault="00086FC4" w:rsidP="00400036">
            <w:pPr>
              <w:pStyle w:val="aff1"/>
              <w:spacing w:line="360" w:lineRule="auto"/>
              <w:ind w:left="338" w:right="-6"/>
              <w:jc w:val="right"/>
              <w:outlineLvl w:val="0"/>
              <w:rPr>
                <w:rFonts w:ascii="Times New Roman" w:eastAsia="MS Mincho" w:hAnsi="Times New Roman"/>
                <w:sz w:val="28"/>
              </w:rPr>
            </w:pPr>
            <w:r>
              <w:rPr>
                <w:rFonts w:ascii="Times New Roman" w:eastAsia="MS Mincho" w:hAnsi="Times New Roman"/>
                <w:sz w:val="28"/>
              </w:rPr>
              <w:t>2.2</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Нейросонографічне обстеження…………………………….</w:t>
            </w:r>
          </w:p>
        </w:tc>
        <w:tc>
          <w:tcPr>
            <w:tcW w:w="737" w:type="dxa"/>
          </w:tcPr>
          <w:p w:rsidR="00086FC4" w:rsidRPr="00947815"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rPr>
              <w:t>4</w:t>
            </w:r>
            <w:r>
              <w:rPr>
                <w:rFonts w:ascii="Times New Roman" w:eastAsia="MS Mincho" w:hAnsi="Times New Roman"/>
                <w:sz w:val="28"/>
                <w:lang w:val="en-US"/>
              </w:rPr>
              <w:t>1</w:t>
            </w:r>
          </w:p>
        </w:tc>
      </w:tr>
      <w:tr w:rsidR="00086FC4" w:rsidTr="00400036">
        <w:tc>
          <w:tcPr>
            <w:tcW w:w="1368" w:type="dxa"/>
          </w:tcPr>
          <w:p w:rsidR="00086FC4" w:rsidRDefault="00086FC4" w:rsidP="00400036">
            <w:pPr>
              <w:pStyle w:val="aff1"/>
              <w:spacing w:line="360" w:lineRule="auto"/>
              <w:ind w:left="338" w:right="-6"/>
              <w:jc w:val="right"/>
              <w:outlineLvl w:val="0"/>
              <w:rPr>
                <w:rFonts w:ascii="Times New Roman" w:eastAsia="MS Mincho" w:hAnsi="Times New Roman"/>
                <w:sz w:val="28"/>
              </w:rPr>
            </w:pPr>
            <w:r>
              <w:rPr>
                <w:rFonts w:ascii="Times New Roman" w:eastAsia="MS Mincho" w:hAnsi="Times New Roman"/>
                <w:sz w:val="28"/>
              </w:rPr>
              <w:t>2.3</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Ехоенцефало</w:t>
            </w:r>
            <w:proofErr w:type="gramStart"/>
            <w:r>
              <w:rPr>
                <w:rFonts w:ascii="Times New Roman" w:eastAsia="MS Mincho" w:hAnsi="Times New Roman"/>
                <w:sz w:val="28"/>
                <w:lang w:val="en-US"/>
              </w:rPr>
              <w:t>c</w:t>
            </w:r>
            <w:proofErr w:type="gramEnd"/>
            <w:r>
              <w:rPr>
                <w:rFonts w:ascii="Times New Roman" w:eastAsia="MS Mincho" w:hAnsi="Times New Roman"/>
                <w:sz w:val="28"/>
              </w:rPr>
              <w:t>копічне обстеження………………………….</w:t>
            </w:r>
          </w:p>
        </w:tc>
        <w:tc>
          <w:tcPr>
            <w:tcW w:w="737" w:type="dxa"/>
          </w:tcPr>
          <w:p w:rsidR="00086FC4" w:rsidRPr="00947815"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rPr>
              <w:t>4</w:t>
            </w:r>
            <w:r>
              <w:rPr>
                <w:rFonts w:ascii="Times New Roman" w:eastAsia="MS Mincho" w:hAnsi="Times New Roman"/>
                <w:sz w:val="28"/>
                <w:lang w:val="en-US"/>
              </w:rPr>
              <w:t>3</w:t>
            </w:r>
          </w:p>
        </w:tc>
      </w:tr>
      <w:tr w:rsidR="00086FC4" w:rsidTr="00400036">
        <w:tc>
          <w:tcPr>
            <w:tcW w:w="1368" w:type="dxa"/>
          </w:tcPr>
          <w:p w:rsidR="00086FC4" w:rsidRDefault="00086FC4" w:rsidP="00400036">
            <w:pPr>
              <w:pStyle w:val="aff1"/>
              <w:spacing w:line="360" w:lineRule="auto"/>
              <w:ind w:left="338" w:right="-6"/>
              <w:jc w:val="right"/>
              <w:outlineLvl w:val="0"/>
              <w:rPr>
                <w:rFonts w:ascii="Times New Roman" w:eastAsia="MS Mincho" w:hAnsi="Times New Roman"/>
                <w:sz w:val="28"/>
              </w:rPr>
            </w:pPr>
            <w:r>
              <w:rPr>
                <w:rFonts w:ascii="Times New Roman" w:eastAsia="MS Mincho" w:hAnsi="Times New Roman"/>
                <w:sz w:val="28"/>
              </w:rPr>
              <w:t>2.4</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 xml:space="preserve">Визначення катехоламінів </w:t>
            </w:r>
            <w:proofErr w:type="gramStart"/>
            <w:r>
              <w:rPr>
                <w:rFonts w:ascii="Times New Roman" w:eastAsia="MS Mincho" w:hAnsi="Times New Roman"/>
                <w:sz w:val="28"/>
              </w:rPr>
              <w:t>в</w:t>
            </w:r>
            <w:proofErr w:type="gramEnd"/>
            <w:r>
              <w:rPr>
                <w:rFonts w:ascii="Times New Roman" w:eastAsia="MS Mincho" w:hAnsi="Times New Roman"/>
                <w:sz w:val="28"/>
              </w:rPr>
              <w:t xml:space="preserve"> сечі у немовлят………………  </w:t>
            </w:r>
          </w:p>
        </w:tc>
        <w:tc>
          <w:tcPr>
            <w:tcW w:w="737" w:type="dxa"/>
          </w:tcPr>
          <w:p w:rsidR="00086FC4" w:rsidRPr="00947815"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rPr>
              <w:t>4</w:t>
            </w:r>
            <w:r>
              <w:rPr>
                <w:rFonts w:ascii="Times New Roman" w:eastAsia="MS Mincho" w:hAnsi="Times New Roman"/>
                <w:sz w:val="28"/>
                <w:lang w:val="en-US"/>
              </w:rPr>
              <w:t>4</w:t>
            </w:r>
          </w:p>
        </w:tc>
      </w:tr>
      <w:tr w:rsidR="00086FC4" w:rsidTr="00400036">
        <w:tc>
          <w:tcPr>
            <w:tcW w:w="1368" w:type="dxa"/>
          </w:tcPr>
          <w:p w:rsidR="00086FC4" w:rsidRDefault="00086FC4" w:rsidP="00400036">
            <w:pPr>
              <w:pStyle w:val="aff1"/>
              <w:spacing w:line="360" w:lineRule="auto"/>
              <w:ind w:left="338" w:right="-6"/>
              <w:jc w:val="right"/>
              <w:outlineLvl w:val="0"/>
              <w:rPr>
                <w:rFonts w:ascii="Times New Roman" w:eastAsia="MS Mincho" w:hAnsi="Times New Roman"/>
                <w:sz w:val="28"/>
              </w:rPr>
            </w:pPr>
            <w:r>
              <w:rPr>
                <w:rFonts w:ascii="Times New Roman" w:eastAsia="MS Mincho" w:hAnsi="Times New Roman"/>
                <w:sz w:val="28"/>
              </w:rPr>
              <w:t>2.5</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Визначення кальцію, натрію та калію в крові у немовлят...</w:t>
            </w:r>
          </w:p>
        </w:tc>
        <w:tc>
          <w:tcPr>
            <w:tcW w:w="737" w:type="dxa"/>
          </w:tcPr>
          <w:p w:rsidR="00086FC4" w:rsidRPr="00947815"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rPr>
              <w:t>4</w:t>
            </w:r>
            <w:r>
              <w:rPr>
                <w:rFonts w:ascii="Times New Roman" w:eastAsia="MS Mincho" w:hAnsi="Times New Roman"/>
                <w:sz w:val="28"/>
                <w:lang w:val="en-US"/>
              </w:rPr>
              <w:t>7</w:t>
            </w:r>
          </w:p>
        </w:tc>
      </w:tr>
      <w:tr w:rsidR="00086FC4" w:rsidTr="00400036">
        <w:tc>
          <w:tcPr>
            <w:tcW w:w="1368" w:type="dxa"/>
          </w:tcPr>
          <w:p w:rsidR="00086FC4" w:rsidRDefault="00086FC4" w:rsidP="00400036">
            <w:pPr>
              <w:pStyle w:val="aff1"/>
              <w:spacing w:line="360" w:lineRule="auto"/>
              <w:ind w:left="338" w:right="-6"/>
              <w:jc w:val="right"/>
              <w:outlineLvl w:val="0"/>
              <w:rPr>
                <w:rFonts w:ascii="Times New Roman" w:eastAsia="MS Mincho" w:hAnsi="Times New Roman"/>
                <w:sz w:val="28"/>
              </w:rPr>
            </w:pPr>
            <w:r>
              <w:rPr>
                <w:rFonts w:ascii="Times New Roman" w:eastAsia="MS Mincho" w:hAnsi="Times New Roman"/>
                <w:sz w:val="28"/>
              </w:rPr>
              <w:t>2.6</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Методика оцінки психологічного та неврологічного стані</w:t>
            </w:r>
            <w:proofErr w:type="gramStart"/>
            <w:r>
              <w:rPr>
                <w:rFonts w:ascii="Times New Roman" w:eastAsia="MS Mincho" w:hAnsi="Times New Roman"/>
                <w:sz w:val="28"/>
              </w:rPr>
              <w:t>в</w:t>
            </w:r>
            <w:proofErr w:type="gramEnd"/>
            <w:r>
              <w:rPr>
                <w:rFonts w:ascii="Times New Roman" w:eastAsia="MS Mincho" w:hAnsi="Times New Roman"/>
                <w:sz w:val="28"/>
              </w:rPr>
              <w:t>………………………………………………………….</w:t>
            </w:r>
          </w:p>
        </w:tc>
        <w:tc>
          <w:tcPr>
            <w:tcW w:w="737" w:type="dxa"/>
          </w:tcPr>
          <w:p w:rsidR="00086FC4" w:rsidRDefault="00086FC4" w:rsidP="00400036">
            <w:pPr>
              <w:pStyle w:val="aff1"/>
              <w:spacing w:line="360" w:lineRule="auto"/>
              <w:ind w:right="-6"/>
              <w:jc w:val="right"/>
              <w:outlineLvl w:val="0"/>
              <w:rPr>
                <w:rFonts w:ascii="Times New Roman" w:eastAsia="MS Mincho" w:hAnsi="Times New Roman"/>
                <w:sz w:val="28"/>
              </w:rPr>
            </w:pPr>
          </w:p>
          <w:p w:rsidR="00086FC4" w:rsidRPr="00947815"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lang w:val="en-US"/>
              </w:rPr>
              <w:t>49</w:t>
            </w:r>
          </w:p>
        </w:tc>
      </w:tr>
      <w:tr w:rsidR="00086FC4" w:rsidTr="00400036">
        <w:tc>
          <w:tcPr>
            <w:tcW w:w="1368" w:type="dxa"/>
          </w:tcPr>
          <w:p w:rsidR="00086FC4" w:rsidRDefault="00086FC4" w:rsidP="00400036">
            <w:pPr>
              <w:pStyle w:val="aff1"/>
              <w:spacing w:line="360" w:lineRule="auto"/>
              <w:ind w:left="338" w:right="-6"/>
              <w:jc w:val="right"/>
              <w:outlineLvl w:val="0"/>
              <w:rPr>
                <w:rFonts w:ascii="Times New Roman" w:eastAsia="MS Mincho" w:hAnsi="Times New Roman"/>
                <w:sz w:val="28"/>
              </w:rPr>
            </w:pPr>
            <w:r>
              <w:rPr>
                <w:rFonts w:ascii="Times New Roman" w:eastAsia="MS Mincho" w:hAnsi="Times New Roman"/>
                <w:sz w:val="28"/>
              </w:rPr>
              <w:t>2.7</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 xml:space="preserve">Статистичні методи </w:t>
            </w:r>
            <w:proofErr w:type="gramStart"/>
            <w:r>
              <w:rPr>
                <w:rFonts w:ascii="Times New Roman" w:eastAsia="MS Mincho" w:hAnsi="Times New Roman"/>
                <w:sz w:val="28"/>
              </w:rPr>
              <w:t>досл</w:t>
            </w:r>
            <w:proofErr w:type="gramEnd"/>
            <w:r>
              <w:rPr>
                <w:rFonts w:ascii="Times New Roman" w:eastAsia="MS Mincho" w:hAnsi="Times New Roman"/>
                <w:sz w:val="28"/>
              </w:rPr>
              <w:t>ідження …………………………..</w:t>
            </w:r>
          </w:p>
        </w:tc>
        <w:tc>
          <w:tcPr>
            <w:tcW w:w="737" w:type="dxa"/>
          </w:tcPr>
          <w:p w:rsidR="00086FC4" w:rsidRPr="00947815"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rPr>
              <w:t>5</w:t>
            </w:r>
            <w:r>
              <w:rPr>
                <w:rFonts w:ascii="Times New Roman" w:eastAsia="MS Mincho" w:hAnsi="Times New Roman"/>
                <w:sz w:val="28"/>
                <w:lang w:val="en-US"/>
              </w:rPr>
              <w:t>2</w:t>
            </w:r>
          </w:p>
        </w:tc>
      </w:tr>
      <w:tr w:rsidR="00086FC4" w:rsidTr="00400036">
        <w:tc>
          <w:tcPr>
            <w:tcW w:w="1368" w:type="dxa"/>
          </w:tcPr>
          <w:p w:rsidR="00086FC4" w:rsidRDefault="00086FC4" w:rsidP="00400036">
            <w:pPr>
              <w:pStyle w:val="aff1"/>
              <w:spacing w:line="360" w:lineRule="auto"/>
              <w:ind w:right="-6"/>
              <w:jc w:val="both"/>
              <w:outlineLvl w:val="0"/>
              <w:rPr>
                <w:rFonts w:ascii="Times New Roman" w:eastAsia="MS Mincho" w:hAnsi="Times New Roman"/>
                <w:sz w:val="28"/>
              </w:rPr>
            </w:pPr>
            <w:r>
              <w:rPr>
                <w:rFonts w:ascii="Times New Roman" w:eastAsia="MS Mincho" w:hAnsi="Times New Roman"/>
                <w:b/>
                <w:bCs/>
                <w:sz w:val="28"/>
              </w:rPr>
              <w:t>Розділ 3.</w:t>
            </w:r>
          </w:p>
        </w:tc>
        <w:tc>
          <w:tcPr>
            <w:tcW w:w="7208" w:type="dxa"/>
          </w:tcPr>
          <w:p w:rsidR="00086FC4" w:rsidRPr="00DC75D3" w:rsidRDefault="00086FC4" w:rsidP="00400036">
            <w:pPr>
              <w:pStyle w:val="aff1"/>
              <w:spacing w:line="360" w:lineRule="auto"/>
              <w:ind w:right="-6"/>
              <w:outlineLvl w:val="0"/>
              <w:rPr>
                <w:rFonts w:ascii="Times New Roman" w:eastAsia="MS Mincho" w:hAnsi="Times New Roman"/>
                <w:b/>
                <w:bCs/>
                <w:sz w:val="28"/>
              </w:rPr>
            </w:pPr>
            <w:r w:rsidRPr="00DC75D3">
              <w:rPr>
                <w:rFonts w:ascii="Times New Roman" w:eastAsia="MS Mincho" w:hAnsi="Times New Roman"/>
                <w:b/>
                <w:bCs/>
                <w:sz w:val="28"/>
              </w:rPr>
              <w:t xml:space="preserve">Вивчення ефективності фармакологічних засобів </w:t>
            </w:r>
            <w:proofErr w:type="gramStart"/>
            <w:r w:rsidRPr="00DC75D3">
              <w:rPr>
                <w:rFonts w:ascii="Times New Roman" w:eastAsia="MS Mincho" w:hAnsi="Times New Roman"/>
                <w:b/>
                <w:bCs/>
                <w:sz w:val="28"/>
              </w:rPr>
              <w:t>в</w:t>
            </w:r>
            <w:proofErr w:type="gramEnd"/>
            <w:r w:rsidRPr="00DC75D3">
              <w:rPr>
                <w:rFonts w:ascii="Times New Roman" w:eastAsia="MS Mincho" w:hAnsi="Times New Roman"/>
                <w:b/>
                <w:bCs/>
                <w:sz w:val="28"/>
              </w:rPr>
              <w:t xml:space="preserve">   лікуванні підвищеної збудливості у немовлят …………</w:t>
            </w:r>
          </w:p>
        </w:tc>
        <w:tc>
          <w:tcPr>
            <w:tcW w:w="737" w:type="dxa"/>
          </w:tcPr>
          <w:p w:rsidR="00086FC4" w:rsidRDefault="00086FC4" w:rsidP="00400036">
            <w:pPr>
              <w:pStyle w:val="aff1"/>
              <w:spacing w:line="360" w:lineRule="auto"/>
              <w:ind w:right="-6"/>
              <w:jc w:val="right"/>
              <w:outlineLvl w:val="0"/>
              <w:rPr>
                <w:rFonts w:ascii="Times New Roman" w:eastAsia="MS Mincho" w:hAnsi="Times New Roman"/>
                <w:bCs/>
                <w:sz w:val="28"/>
              </w:rPr>
            </w:pPr>
          </w:p>
          <w:p w:rsidR="00086FC4" w:rsidRPr="00947815"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bCs/>
                <w:sz w:val="28"/>
              </w:rPr>
              <w:t>5</w:t>
            </w:r>
            <w:r>
              <w:rPr>
                <w:rFonts w:ascii="Times New Roman" w:eastAsia="MS Mincho" w:hAnsi="Times New Roman"/>
                <w:bCs/>
                <w:sz w:val="28"/>
                <w:lang w:val="en-US"/>
              </w:rPr>
              <w:t>3</w:t>
            </w:r>
          </w:p>
        </w:tc>
      </w:tr>
      <w:tr w:rsidR="00086FC4" w:rsidTr="00400036">
        <w:tc>
          <w:tcPr>
            <w:tcW w:w="136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 xml:space="preserve">          3.1.</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 xml:space="preserve">Вивчення ефективності дегідратуючих фармакологічних засобів </w:t>
            </w:r>
            <w:proofErr w:type="gramStart"/>
            <w:r>
              <w:rPr>
                <w:rFonts w:ascii="Times New Roman" w:eastAsia="MS Mincho" w:hAnsi="Times New Roman"/>
                <w:sz w:val="28"/>
              </w:rPr>
              <w:t>в</w:t>
            </w:r>
            <w:proofErr w:type="gramEnd"/>
            <w:r>
              <w:rPr>
                <w:rFonts w:ascii="Times New Roman" w:eastAsia="MS Mincho" w:hAnsi="Times New Roman"/>
                <w:sz w:val="28"/>
              </w:rPr>
              <w:t xml:space="preserve">  лікуванні ліквородинамічних порушень……………………………………………………...</w:t>
            </w:r>
          </w:p>
        </w:tc>
        <w:tc>
          <w:tcPr>
            <w:tcW w:w="737" w:type="dxa"/>
          </w:tcPr>
          <w:p w:rsidR="00086FC4" w:rsidRDefault="00086FC4" w:rsidP="00400036">
            <w:pPr>
              <w:pStyle w:val="aff1"/>
              <w:spacing w:line="360" w:lineRule="auto"/>
              <w:ind w:right="-6"/>
              <w:jc w:val="right"/>
              <w:outlineLvl w:val="0"/>
              <w:rPr>
                <w:rFonts w:ascii="Times New Roman" w:eastAsia="MS Mincho" w:hAnsi="Times New Roman"/>
                <w:sz w:val="28"/>
              </w:rPr>
            </w:pPr>
          </w:p>
          <w:p w:rsidR="00086FC4" w:rsidRDefault="00086FC4" w:rsidP="00400036">
            <w:pPr>
              <w:pStyle w:val="aff1"/>
              <w:spacing w:line="360" w:lineRule="auto"/>
              <w:ind w:right="-6"/>
              <w:jc w:val="right"/>
              <w:outlineLvl w:val="0"/>
              <w:rPr>
                <w:rFonts w:ascii="Times New Roman" w:eastAsia="MS Mincho" w:hAnsi="Times New Roman"/>
                <w:sz w:val="28"/>
              </w:rPr>
            </w:pPr>
          </w:p>
          <w:p w:rsidR="00086FC4" w:rsidRPr="00947815"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rPr>
              <w:t>5</w:t>
            </w:r>
            <w:r>
              <w:rPr>
                <w:rFonts w:ascii="Times New Roman" w:eastAsia="MS Mincho" w:hAnsi="Times New Roman"/>
                <w:sz w:val="28"/>
                <w:lang w:val="en-US"/>
              </w:rPr>
              <w:t>3</w:t>
            </w:r>
          </w:p>
        </w:tc>
      </w:tr>
      <w:tr w:rsidR="00086FC4" w:rsidRPr="00ED56BD" w:rsidTr="00400036">
        <w:tc>
          <w:tcPr>
            <w:tcW w:w="1368" w:type="dxa"/>
          </w:tcPr>
          <w:p w:rsidR="00086FC4" w:rsidRDefault="00086FC4" w:rsidP="00400036">
            <w:pPr>
              <w:pStyle w:val="aff1"/>
              <w:spacing w:line="360" w:lineRule="auto"/>
              <w:ind w:right="-6"/>
              <w:jc w:val="right"/>
              <w:outlineLvl w:val="0"/>
              <w:rPr>
                <w:rFonts w:ascii="Times New Roman" w:eastAsia="MS Mincho" w:hAnsi="Times New Roman"/>
                <w:sz w:val="28"/>
              </w:rPr>
            </w:pPr>
            <w:r>
              <w:rPr>
                <w:rFonts w:ascii="Times New Roman" w:eastAsia="MS Mincho" w:hAnsi="Times New Roman"/>
                <w:sz w:val="28"/>
              </w:rPr>
              <w:t>3.2.</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 xml:space="preserve">Дослідження ефективності заспокійливих фармакологічних препаратів </w:t>
            </w:r>
            <w:proofErr w:type="gramStart"/>
            <w:r>
              <w:rPr>
                <w:rFonts w:ascii="Times New Roman" w:eastAsia="MS Mincho" w:hAnsi="Times New Roman"/>
                <w:sz w:val="28"/>
              </w:rPr>
              <w:t>в</w:t>
            </w:r>
            <w:proofErr w:type="gramEnd"/>
            <w:r>
              <w:rPr>
                <w:rFonts w:ascii="Times New Roman" w:eastAsia="MS Mincho" w:hAnsi="Times New Roman"/>
                <w:sz w:val="28"/>
              </w:rPr>
              <w:t xml:space="preserve"> лікуванні підвищеної нервово – рефлекторної збудливості ………………………</w:t>
            </w:r>
          </w:p>
        </w:tc>
        <w:tc>
          <w:tcPr>
            <w:tcW w:w="737" w:type="dxa"/>
          </w:tcPr>
          <w:p w:rsidR="00086FC4" w:rsidRDefault="00086FC4" w:rsidP="00400036">
            <w:pPr>
              <w:pStyle w:val="aff1"/>
              <w:spacing w:line="360" w:lineRule="auto"/>
              <w:ind w:right="-6"/>
              <w:jc w:val="right"/>
              <w:outlineLvl w:val="0"/>
              <w:rPr>
                <w:rFonts w:ascii="Times New Roman" w:eastAsia="MS Mincho" w:hAnsi="Times New Roman"/>
                <w:sz w:val="28"/>
              </w:rPr>
            </w:pPr>
          </w:p>
          <w:p w:rsidR="00086FC4" w:rsidRDefault="00086FC4" w:rsidP="00400036">
            <w:pPr>
              <w:pStyle w:val="aff1"/>
              <w:spacing w:line="360" w:lineRule="auto"/>
              <w:ind w:right="-6"/>
              <w:jc w:val="right"/>
              <w:outlineLvl w:val="0"/>
              <w:rPr>
                <w:rFonts w:ascii="Times New Roman" w:eastAsia="MS Mincho" w:hAnsi="Times New Roman"/>
                <w:sz w:val="28"/>
              </w:rPr>
            </w:pPr>
          </w:p>
          <w:p w:rsidR="00086FC4" w:rsidRPr="00385F6F"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lang w:val="en-US"/>
              </w:rPr>
              <w:t>59</w:t>
            </w:r>
          </w:p>
        </w:tc>
      </w:tr>
      <w:tr w:rsidR="00086FC4" w:rsidTr="00400036">
        <w:tc>
          <w:tcPr>
            <w:tcW w:w="1368" w:type="dxa"/>
          </w:tcPr>
          <w:p w:rsidR="00086FC4" w:rsidRDefault="00086FC4" w:rsidP="00400036">
            <w:pPr>
              <w:pStyle w:val="aff1"/>
              <w:spacing w:line="360" w:lineRule="auto"/>
              <w:ind w:right="-6"/>
              <w:jc w:val="right"/>
              <w:outlineLvl w:val="0"/>
              <w:rPr>
                <w:rFonts w:ascii="Times New Roman" w:eastAsia="MS Mincho" w:hAnsi="Times New Roman"/>
                <w:sz w:val="28"/>
              </w:rPr>
            </w:pPr>
            <w:r>
              <w:rPr>
                <w:rFonts w:ascii="Times New Roman" w:eastAsia="MS Mincho" w:hAnsi="Times New Roman"/>
                <w:sz w:val="28"/>
              </w:rPr>
              <w:t>3.3.</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 xml:space="preserve">Вивчення ефективності фармакологічних засобів </w:t>
            </w:r>
            <w:proofErr w:type="gramStart"/>
            <w:r>
              <w:rPr>
                <w:rFonts w:ascii="Times New Roman" w:eastAsia="MS Mincho" w:hAnsi="Times New Roman"/>
                <w:sz w:val="28"/>
              </w:rPr>
              <w:t>в</w:t>
            </w:r>
            <w:proofErr w:type="gramEnd"/>
            <w:r>
              <w:rPr>
                <w:rFonts w:ascii="Times New Roman" w:eastAsia="MS Mincho" w:hAnsi="Times New Roman"/>
                <w:sz w:val="28"/>
              </w:rPr>
              <w:t xml:space="preserve"> </w:t>
            </w:r>
            <w:r>
              <w:rPr>
                <w:rFonts w:ascii="Times New Roman" w:eastAsia="MS Mincho" w:hAnsi="Times New Roman"/>
                <w:sz w:val="28"/>
              </w:rPr>
              <w:lastRenderedPageBreak/>
              <w:t>лікуванні астено – невротичних розладів ………………….</w:t>
            </w:r>
          </w:p>
        </w:tc>
        <w:tc>
          <w:tcPr>
            <w:tcW w:w="737" w:type="dxa"/>
          </w:tcPr>
          <w:p w:rsidR="00086FC4" w:rsidRDefault="00086FC4" w:rsidP="00400036">
            <w:pPr>
              <w:pStyle w:val="aff1"/>
              <w:spacing w:line="360" w:lineRule="auto"/>
              <w:ind w:right="-6"/>
              <w:jc w:val="right"/>
              <w:outlineLvl w:val="0"/>
              <w:rPr>
                <w:rFonts w:ascii="Times New Roman" w:eastAsia="MS Mincho" w:hAnsi="Times New Roman"/>
                <w:sz w:val="28"/>
              </w:rPr>
            </w:pPr>
          </w:p>
          <w:p w:rsidR="00086FC4" w:rsidRPr="00385F6F" w:rsidRDefault="00086FC4" w:rsidP="00400036">
            <w:pPr>
              <w:pStyle w:val="aff1"/>
              <w:spacing w:line="360" w:lineRule="auto"/>
              <w:ind w:right="-6"/>
              <w:outlineLvl w:val="0"/>
              <w:rPr>
                <w:rFonts w:ascii="Times New Roman" w:eastAsia="MS Mincho" w:hAnsi="Times New Roman"/>
                <w:sz w:val="28"/>
                <w:lang w:val="en-US"/>
              </w:rPr>
            </w:pPr>
            <w:r>
              <w:rPr>
                <w:rFonts w:ascii="Times New Roman" w:eastAsia="MS Mincho" w:hAnsi="Times New Roman"/>
                <w:sz w:val="28"/>
              </w:rPr>
              <w:lastRenderedPageBreak/>
              <w:t xml:space="preserve">   6</w:t>
            </w:r>
            <w:r>
              <w:rPr>
                <w:rFonts w:ascii="Times New Roman" w:eastAsia="MS Mincho" w:hAnsi="Times New Roman"/>
                <w:sz w:val="28"/>
                <w:lang w:val="en-US"/>
              </w:rPr>
              <w:t>5</w:t>
            </w:r>
          </w:p>
        </w:tc>
      </w:tr>
      <w:tr w:rsidR="00086FC4" w:rsidTr="00400036">
        <w:tc>
          <w:tcPr>
            <w:tcW w:w="1368" w:type="dxa"/>
          </w:tcPr>
          <w:p w:rsidR="00086FC4" w:rsidRDefault="00086FC4" w:rsidP="00400036">
            <w:pPr>
              <w:pStyle w:val="aff1"/>
              <w:spacing w:line="360" w:lineRule="auto"/>
              <w:ind w:right="-6"/>
              <w:jc w:val="right"/>
              <w:outlineLvl w:val="0"/>
              <w:rPr>
                <w:rFonts w:ascii="Times New Roman" w:eastAsia="MS Mincho" w:hAnsi="Times New Roman"/>
                <w:sz w:val="28"/>
              </w:rPr>
            </w:pPr>
            <w:r>
              <w:rPr>
                <w:rFonts w:ascii="Times New Roman" w:hAnsi="Times New Roman" w:cs="Times New Roman"/>
                <w:sz w:val="28"/>
              </w:rPr>
              <w:lastRenderedPageBreak/>
              <w:t>3.4.</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Визначення ефективності фармакологічних засобі</w:t>
            </w:r>
            <w:proofErr w:type="gramStart"/>
            <w:r>
              <w:rPr>
                <w:rFonts w:ascii="Times New Roman" w:eastAsia="MS Mincho" w:hAnsi="Times New Roman"/>
                <w:sz w:val="28"/>
              </w:rPr>
              <w:t>в</w:t>
            </w:r>
            <w:proofErr w:type="gramEnd"/>
            <w:r>
              <w:rPr>
                <w:rFonts w:ascii="Times New Roman" w:eastAsia="MS Mincho" w:hAnsi="Times New Roman"/>
                <w:sz w:val="28"/>
              </w:rPr>
              <w:t xml:space="preserve"> при лікуванні  вегето – вісцеральних розладів………………….</w:t>
            </w:r>
          </w:p>
        </w:tc>
        <w:tc>
          <w:tcPr>
            <w:tcW w:w="737" w:type="dxa"/>
          </w:tcPr>
          <w:p w:rsidR="00086FC4" w:rsidRDefault="00086FC4" w:rsidP="00400036">
            <w:pPr>
              <w:pStyle w:val="aff1"/>
              <w:spacing w:line="360" w:lineRule="auto"/>
              <w:ind w:right="-6"/>
              <w:jc w:val="right"/>
              <w:outlineLvl w:val="0"/>
              <w:rPr>
                <w:rFonts w:ascii="Times New Roman" w:eastAsia="MS Mincho" w:hAnsi="Times New Roman"/>
                <w:sz w:val="28"/>
              </w:rPr>
            </w:pPr>
          </w:p>
          <w:p w:rsidR="00086FC4" w:rsidRPr="00385F6F"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lang w:val="en-US"/>
              </w:rPr>
              <w:t>69</w:t>
            </w:r>
          </w:p>
        </w:tc>
      </w:tr>
      <w:tr w:rsidR="00086FC4" w:rsidTr="00400036">
        <w:tc>
          <w:tcPr>
            <w:tcW w:w="1368" w:type="dxa"/>
          </w:tcPr>
          <w:p w:rsidR="00086FC4" w:rsidRDefault="00086FC4" w:rsidP="00400036">
            <w:pPr>
              <w:pStyle w:val="aff1"/>
              <w:spacing w:line="360" w:lineRule="auto"/>
              <w:ind w:right="-6"/>
              <w:jc w:val="right"/>
              <w:outlineLvl w:val="0"/>
              <w:rPr>
                <w:rFonts w:ascii="Times New Roman" w:eastAsia="MS Mincho" w:hAnsi="Times New Roman"/>
                <w:sz w:val="28"/>
              </w:rPr>
            </w:pPr>
            <w:r>
              <w:rPr>
                <w:rFonts w:ascii="Times New Roman" w:eastAsia="MS Mincho" w:hAnsi="Times New Roman"/>
                <w:b/>
                <w:bCs/>
                <w:sz w:val="28"/>
              </w:rPr>
              <w:t>Розділ 4.</w:t>
            </w:r>
          </w:p>
        </w:tc>
        <w:tc>
          <w:tcPr>
            <w:tcW w:w="7208" w:type="dxa"/>
          </w:tcPr>
          <w:p w:rsidR="00086FC4" w:rsidRPr="00DC75D3" w:rsidRDefault="00086FC4" w:rsidP="00400036">
            <w:pPr>
              <w:pStyle w:val="aff1"/>
              <w:spacing w:line="360" w:lineRule="auto"/>
              <w:ind w:right="-6"/>
              <w:outlineLvl w:val="0"/>
              <w:rPr>
                <w:rFonts w:ascii="Times New Roman" w:eastAsia="MS Mincho" w:hAnsi="Times New Roman"/>
                <w:b/>
                <w:bCs/>
                <w:sz w:val="28"/>
              </w:rPr>
            </w:pPr>
            <w:r w:rsidRPr="00DC75D3">
              <w:rPr>
                <w:rFonts w:ascii="Times New Roman" w:eastAsia="MS Mincho" w:hAnsi="Times New Roman"/>
                <w:b/>
                <w:bCs/>
                <w:sz w:val="28"/>
              </w:rPr>
              <w:t xml:space="preserve">Вивчення ефективності гомеопатичних засобів </w:t>
            </w:r>
            <w:proofErr w:type="gramStart"/>
            <w:r w:rsidRPr="00DC75D3">
              <w:rPr>
                <w:rFonts w:ascii="Times New Roman" w:eastAsia="MS Mincho" w:hAnsi="Times New Roman"/>
                <w:b/>
                <w:bCs/>
                <w:sz w:val="28"/>
              </w:rPr>
              <w:t>в</w:t>
            </w:r>
            <w:proofErr w:type="gramEnd"/>
            <w:r w:rsidRPr="00DC75D3">
              <w:rPr>
                <w:rFonts w:ascii="Times New Roman" w:eastAsia="MS Mincho" w:hAnsi="Times New Roman"/>
                <w:b/>
                <w:bCs/>
                <w:sz w:val="28"/>
              </w:rPr>
              <w:t xml:space="preserve"> лікуванні підвищеної збудливості у немовлят …………</w:t>
            </w:r>
          </w:p>
        </w:tc>
        <w:tc>
          <w:tcPr>
            <w:tcW w:w="737" w:type="dxa"/>
          </w:tcPr>
          <w:p w:rsidR="00086FC4" w:rsidRDefault="00086FC4" w:rsidP="00400036">
            <w:pPr>
              <w:pStyle w:val="aff1"/>
              <w:spacing w:line="360" w:lineRule="auto"/>
              <w:ind w:right="-6"/>
              <w:jc w:val="right"/>
              <w:outlineLvl w:val="0"/>
              <w:rPr>
                <w:rFonts w:ascii="Times New Roman" w:eastAsia="MS Mincho" w:hAnsi="Times New Roman"/>
                <w:sz w:val="28"/>
              </w:rPr>
            </w:pPr>
          </w:p>
          <w:p w:rsidR="00086FC4" w:rsidRPr="00385F6F"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rPr>
              <w:t>7</w:t>
            </w:r>
            <w:r>
              <w:rPr>
                <w:rFonts w:ascii="Times New Roman" w:eastAsia="MS Mincho" w:hAnsi="Times New Roman"/>
                <w:sz w:val="28"/>
                <w:lang w:val="en-US"/>
              </w:rPr>
              <w:t>4</w:t>
            </w:r>
          </w:p>
        </w:tc>
      </w:tr>
      <w:tr w:rsidR="00086FC4" w:rsidTr="00400036">
        <w:tc>
          <w:tcPr>
            <w:tcW w:w="1368" w:type="dxa"/>
          </w:tcPr>
          <w:p w:rsidR="00086FC4" w:rsidRDefault="00086FC4" w:rsidP="00400036">
            <w:pPr>
              <w:pStyle w:val="aff1"/>
              <w:spacing w:line="360" w:lineRule="auto"/>
              <w:ind w:right="-6"/>
              <w:jc w:val="right"/>
              <w:outlineLvl w:val="0"/>
              <w:rPr>
                <w:rFonts w:ascii="Times New Roman" w:eastAsia="MS Mincho" w:hAnsi="Times New Roman"/>
                <w:sz w:val="28"/>
              </w:rPr>
            </w:pPr>
            <w:r>
              <w:rPr>
                <w:rFonts w:ascii="Times New Roman" w:eastAsia="MS Mincho" w:hAnsi="Times New Roman"/>
                <w:sz w:val="28"/>
              </w:rPr>
              <w:t>4.1.</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 xml:space="preserve">Визначення ефективності дегідратуючих гомеопатичних засобів </w:t>
            </w:r>
            <w:proofErr w:type="gramStart"/>
            <w:r>
              <w:rPr>
                <w:rFonts w:ascii="Times New Roman" w:eastAsia="MS Mincho" w:hAnsi="Times New Roman"/>
                <w:sz w:val="28"/>
              </w:rPr>
              <w:t>в</w:t>
            </w:r>
            <w:proofErr w:type="gramEnd"/>
            <w:r>
              <w:rPr>
                <w:rFonts w:ascii="Times New Roman" w:eastAsia="MS Mincho" w:hAnsi="Times New Roman"/>
                <w:sz w:val="28"/>
              </w:rPr>
              <w:t xml:space="preserve">  лікуванні ліквородинамічних порушень………..</w:t>
            </w:r>
          </w:p>
        </w:tc>
        <w:tc>
          <w:tcPr>
            <w:tcW w:w="737" w:type="dxa"/>
          </w:tcPr>
          <w:p w:rsidR="00086FC4" w:rsidRDefault="00086FC4" w:rsidP="00400036">
            <w:pPr>
              <w:pStyle w:val="aff1"/>
              <w:spacing w:line="360" w:lineRule="auto"/>
              <w:ind w:right="-6"/>
              <w:jc w:val="right"/>
              <w:outlineLvl w:val="0"/>
              <w:rPr>
                <w:rFonts w:ascii="Times New Roman" w:eastAsia="MS Mincho" w:hAnsi="Times New Roman" w:cs="Times New Roman"/>
                <w:sz w:val="28"/>
              </w:rPr>
            </w:pPr>
          </w:p>
          <w:p w:rsidR="00086FC4" w:rsidRPr="00385F6F" w:rsidRDefault="00086FC4" w:rsidP="00400036">
            <w:pPr>
              <w:pStyle w:val="aff1"/>
              <w:spacing w:line="360" w:lineRule="auto"/>
              <w:ind w:right="-6"/>
              <w:jc w:val="right"/>
              <w:outlineLvl w:val="0"/>
              <w:rPr>
                <w:rFonts w:ascii="Times New Roman" w:eastAsia="MS Mincho" w:hAnsi="Times New Roman"/>
                <w:sz w:val="28"/>
                <w:lang w:val="en-US"/>
              </w:rPr>
            </w:pPr>
            <w:r>
              <w:rPr>
                <w:rFonts w:ascii="Times New Roman" w:eastAsia="MS Mincho" w:hAnsi="Times New Roman"/>
                <w:sz w:val="28"/>
              </w:rPr>
              <w:t>7</w:t>
            </w:r>
            <w:r>
              <w:rPr>
                <w:rFonts w:ascii="Times New Roman" w:eastAsia="MS Mincho" w:hAnsi="Times New Roman"/>
                <w:sz w:val="28"/>
                <w:lang w:val="en-US"/>
              </w:rPr>
              <w:t>4</w:t>
            </w:r>
          </w:p>
        </w:tc>
      </w:tr>
      <w:tr w:rsidR="00086FC4" w:rsidTr="00400036">
        <w:tc>
          <w:tcPr>
            <w:tcW w:w="1368" w:type="dxa"/>
          </w:tcPr>
          <w:p w:rsidR="00086FC4" w:rsidRDefault="00086FC4" w:rsidP="00400036">
            <w:pPr>
              <w:pStyle w:val="aff1"/>
              <w:spacing w:line="360" w:lineRule="auto"/>
              <w:ind w:right="-6"/>
              <w:jc w:val="right"/>
              <w:outlineLvl w:val="0"/>
              <w:rPr>
                <w:rFonts w:ascii="Times New Roman" w:eastAsia="MS Mincho" w:hAnsi="Times New Roman"/>
                <w:sz w:val="28"/>
              </w:rPr>
            </w:pPr>
            <w:r>
              <w:rPr>
                <w:rFonts w:ascii="Times New Roman" w:eastAsia="MS Mincho" w:hAnsi="Times New Roman"/>
                <w:sz w:val="28"/>
              </w:rPr>
              <w:t>4.2.</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 xml:space="preserve">Вивчення ефективності  заспокійливих гомеопатичних препаратів </w:t>
            </w:r>
            <w:proofErr w:type="gramStart"/>
            <w:r>
              <w:rPr>
                <w:rFonts w:ascii="Times New Roman" w:eastAsia="MS Mincho" w:hAnsi="Times New Roman"/>
                <w:sz w:val="28"/>
              </w:rPr>
              <w:t>в</w:t>
            </w:r>
            <w:proofErr w:type="gramEnd"/>
            <w:r>
              <w:rPr>
                <w:rFonts w:ascii="Times New Roman" w:eastAsia="MS Mincho" w:hAnsi="Times New Roman"/>
                <w:sz w:val="28"/>
              </w:rPr>
              <w:t xml:space="preserve"> лікуванні підвищеної нервово – рефлекторної збудливості …………………………………..</w:t>
            </w:r>
          </w:p>
        </w:tc>
        <w:tc>
          <w:tcPr>
            <w:tcW w:w="737" w:type="dxa"/>
          </w:tcPr>
          <w:p w:rsidR="00086FC4" w:rsidRDefault="00086FC4" w:rsidP="00400036">
            <w:pPr>
              <w:pStyle w:val="aff1"/>
              <w:spacing w:line="360" w:lineRule="auto"/>
              <w:ind w:right="-6"/>
              <w:jc w:val="right"/>
              <w:outlineLvl w:val="0"/>
              <w:rPr>
                <w:rFonts w:ascii="Times New Roman" w:eastAsia="MS Mincho" w:hAnsi="Times New Roman" w:cs="Times New Roman"/>
                <w:sz w:val="28"/>
              </w:rPr>
            </w:pPr>
          </w:p>
          <w:p w:rsidR="00086FC4" w:rsidRDefault="00086FC4" w:rsidP="00400036">
            <w:pPr>
              <w:pStyle w:val="aff1"/>
              <w:spacing w:line="360" w:lineRule="auto"/>
              <w:ind w:right="-6"/>
              <w:jc w:val="right"/>
              <w:outlineLvl w:val="0"/>
              <w:rPr>
                <w:rFonts w:ascii="Times New Roman" w:eastAsia="MS Mincho" w:hAnsi="Times New Roman" w:cs="Times New Roman"/>
                <w:sz w:val="28"/>
              </w:rPr>
            </w:pPr>
          </w:p>
          <w:p w:rsidR="00086FC4" w:rsidRPr="00385F6F" w:rsidRDefault="00086FC4" w:rsidP="00400036">
            <w:pPr>
              <w:pStyle w:val="aff1"/>
              <w:spacing w:line="360" w:lineRule="auto"/>
              <w:ind w:right="-6"/>
              <w:jc w:val="right"/>
              <w:outlineLvl w:val="0"/>
              <w:rPr>
                <w:rFonts w:ascii="Times New Roman" w:eastAsia="MS Mincho" w:hAnsi="Times New Roman" w:cs="Times New Roman"/>
                <w:sz w:val="28"/>
                <w:lang w:val="en-US"/>
              </w:rPr>
            </w:pPr>
            <w:r>
              <w:rPr>
                <w:rFonts w:ascii="Times New Roman" w:eastAsia="MS Mincho" w:hAnsi="Times New Roman" w:cs="Times New Roman"/>
                <w:sz w:val="28"/>
              </w:rPr>
              <w:t>7</w:t>
            </w:r>
            <w:r>
              <w:rPr>
                <w:rFonts w:ascii="Times New Roman" w:eastAsia="MS Mincho" w:hAnsi="Times New Roman" w:cs="Times New Roman"/>
                <w:sz w:val="28"/>
                <w:lang w:val="en-US"/>
              </w:rPr>
              <w:t>5</w:t>
            </w:r>
          </w:p>
        </w:tc>
      </w:tr>
      <w:tr w:rsidR="00086FC4" w:rsidRPr="00E510C3" w:rsidTr="00400036">
        <w:tc>
          <w:tcPr>
            <w:tcW w:w="1368" w:type="dxa"/>
          </w:tcPr>
          <w:p w:rsidR="00086FC4" w:rsidRDefault="00086FC4" w:rsidP="00400036">
            <w:pPr>
              <w:pStyle w:val="aff1"/>
              <w:spacing w:line="360" w:lineRule="auto"/>
              <w:ind w:right="-6"/>
              <w:jc w:val="right"/>
              <w:outlineLvl w:val="0"/>
              <w:rPr>
                <w:rFonts w:ascii="Times New Roman" w:eastAsia="MS Mincho" w:hAnsi="Times New Roman"/>
                <w:sz w:val="28"/>
              </w:rPr>
            </w:pPr>
            <w:r>
              <w:rPr>
                <w:rFonts w:ascii="Times New Roman" w:eastAsia="MS Mincho" w:hAnsi="Times New Roman"/>
                <w:sz w:val="28"/>
              </w:rPr>
              <w:t>4.3.</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proofErr w:type="gramStart"/>
            <w:r>
              <w:rPr>
                <w:rFonts w:ascii="Times New Roman" w:eastAsia="MS Mincho" w:hAnsi="Times New Roman"/>
                <w:sz w:val="28"/>
              </w:rPr>
              <w:t>Досл</w:t>
            </w:r>
            <w:proofErr w:type="gramEnd"/>
            <w:r>
              <w:rPr>
                <w:rFonts w:ascii="Times New Roman" w:eastAsia="MS Mincho" w:hAnsi="Times New Roman"/>
                <w:sz w:val="28"/>
              </w:rPr>
              <w:t>ідження ефективності гомеопатичних засобів при лікуванні  вегето – вісцеральних розладів………………….</w:t>
            </w:r>
          </w:p>
        </w:tc>
        <w:tc>
          <w:tcPr>
            <w:tcW w:w="737" w:type="dxa"/>
          </w:tcPr>
          <w:p w:rsidR="00086FC4" w:rsidRDefault="00086FC4" w:rsidP="00400036">
            <w:pPr>
              <w:pStyle w:val="aff1"/>
              <w:spacing w:line="360" w:lineRule="auto"/>
              <w:ind w:right="-6"/>
              <w:outlineLvl w:val="0"/>
              <w:rPr>
                <w:rFonts w:ascii="Times New Roman" w:eastAsia="MS Mincho" w:hAnsi="Times New Roman" w:cs="Times New Roman"/>
                <w:sz w:val="28"/>
              </w:rPr>
            </w:pPr>
          </w:p>
          <w:p w:rsidR="00086FC4" w:rsidRPr="00385F6F" w:rsidRDefault="00086FC4" w:rsidP="00400036">
            <w:pPr>
              <w:pStyle w:val="aff1"/>
              <w:spacing w:line="360" w:lineRule="auto"/>
              <w:ind w:right="-6"/>
              <w:jc w:val="right"/>
              <w:outlineLvl w:val="0"/>
              <w:rPr>
                <w:rFonts w:ascii="Times New Roman" w:eastAsia="MS Mincho" w:hAnsi="Times New Roman" w:cs="Times New Roman"/>
                <w:sz w:val="28"/>
                <w:lang w:val="en-US"/>
              </w:rPr>
            </w:pPr>
            <w:r>
              <w:rPr>
                <w:rFonts w:ascii="Times New Roman" w:eastAsia="MS Mincho" w:hAnsi="Times New Roman" w:cs="Times New Roman"/>
                <w:sz w:val="28"/>
              </w:rPr>
              <w:t>8</w:t>
            </w:r>
            <w:r>
              <w:rPr>
                <w:rFonts w:ascii="Times New Roman" w:eastAsia="MS Mincho" w:hAnsi="Times New Roman" w:cs="Times New Roman"/>
                <w:sz w:val="28"/>
                <w:lang w:val="en-US"/>
              </w:rPr>
              <w:t>1</w:t>
            </w:r>
          </w:p>
        </w:tc>
      </w:tr>
      <w:tr w:rsidR="00086FC4" w:rsidTr="00400036">
        <w:tc>
          <w:tcPr>
            <w:tcW w:w="1368" w:type="dxa"/>
          </w:tcPr>
          <w:p w:rsidR="00086FC4" w:rsidRDefault="00086FC4" w:rsidP="00400036">
            <w:pPr>
              <w:pStyle w:val="aff1"/>
              <w:spacing w:line="360" w:lineRule="auto"/>
              <w:ind w:right="-6"/>
              <w:jc w:val="right"/>
              <w:outlineLvl w:val="0"/>
              <w:rPr>
                <w:rFonts w:ascii="Times New Roman" w:eastAsia="MS Mincho" w:hAnsi="Times New Roman"/>
                <w:sz w:val="28"/>
              </w:rPr>
            </w:pPr>
            <w:r>
              <w:rPr>
                <w:rFonts w:ascii="Times New Roman" w:eastAsia="MS Mincho" w:hAnsi="Times New Roman"/>
                <w:b/>
                <w:bCs/>
                <w:sz w:val="28"/>
              </w:rPr>
              <w:t>Розділ 5.</w:t>
            </w:r>
          </w:p>
        </w:tc>
        <w:tc>
          <w:tcPr>
            <w:tcW w:w="7208" w:type="dxa"/>
          </w:tcPr>
          <w:p w:rsidR="00086FC4" w:rsidRPr="00DC75D3" w:rsidRDefault="00086FC4" w:rsidP="00400036">
            <w:pPr>
              <w:pStyle w:val="aff1"/>
              <w:spacing w:line="360" w:lineRule="auto"/>
              <w:ind w:right="-6"/>
              <w:outlineLvl w:val="0"/>
              <w:rPr>
                <w:rFonts w:ascii="Times New Roman" w:eastAsia="MS Mincho" w:hAnsi="Times New Roman"/>
                <w:b/>
                <w:bCs/>
                <w:sz w:val="28"/>
              </w:rPr>
            </w:pPr>
            <w:r>
              <w:rPr>
                <w:rFonts w:ascii="Times New Roman" w:eastAsia="MS Mincho" w:hAnsi="Times New Roman"/>
                <w:b/>
                <w:bCs/>
                <w:sz w:val="28"/>
              </w:rPr>
              <w:t>Вивчення лікувальної</w:t>
            </w:r>
            <w:r w:rsidRPr="00DC75D3">
              <w:rPr>
                <w:rFonts w:ascii="Times New Roman" w:eastAsia="MS Mincho" w:hAnsi="Times New Roman"/>
                <w:b/>
                <w:bCs/>
                <w:sz w:val="28"/>
              </w:rPr>
              <w:t xml:space="preserve"> ефективності сумісного застосування гомеопатичних та фармакологічних засобів </w:t>
            </w:r>
            <w:proofErr w:type="gramStart"/>
            <w:r w:rsidRPr="00DC75D3">
              <w:rPr>
                <w:rFonts w:ascii="Times New Roman" w:eastAsia="MS Mincho" w:hAnsi="Times New Roman"/>
                <w:b/>
                <w:bCs/>
                <w:sz w:val="28"/>
              </w:rPr>
              <w:t>в</w:t>
            </w:r>
            <w:proofErr w:type="gramEnd"/>
            <w:r w:rsidRPr="00DC75D3">
              <w:rPr>
                <w:rFonts w:ascii="Times New Roman" w:eastAsia="MS Mincho" w:hAnsi="Times New Roman"/>
                <w:b/>
                <w:bCs/>
                <w:sz w:val="28"/>
              </w:rPr>
              <w:t xml:space="preserve"> терапії підвищеної збудливості у немовлят …</w:t>
            </w:r>
          </w:p>
        </w:tc>
        <w:tc>
          <w:tcPr>
            <w:tcW w:w="737" w:type="dxa"/>
          </w:tcPr>
          <w:p w:rsidR="00086FC4" w:rsidRDefault="00086FC4" w:rsidP="00400036">
            <w:pPr>
              <w:pStyle w:val="aff1"/>
              <w:spacing w:line="360" w:lineRule="auto"/>
              <w:ind w:right="-6"/>
              <w:jc w:val="center"/>
              <w:outlineLvl w:val="0"/>
              <w:rPr>
                <w:rFonts w:ascii="Times New Roman" w:eastAsia="MS Mincho" w:hAnsi="Times New Roman" w:cs="Times New Roman"/>
                <w:sz w:val="28"/>
              </w:rPr>
            </w:pPr>
          </w:p>
          <w:p w:rsidR="00086FC4" w:rsidRDefault="00086FC4" w:rsidP="00400036">
            <w:pPr>
              <w:pStyle w:val="aff1"/>
              <w:spacing w:line="360" w:lineRule="auto"/>
              <w:ind w:right="-6"/>
              <w:jc w:val="center"/>
              <w:outlineLvl w:val="0"/>
              <w:rPr>
                <w:rFonts w:ascii="Times New Roman" w:eastAsia="MS Mincho" w:hAnsi="Times New Roman" w:cs="Times New Roman"/>
                <w:sz w:val="28"/>
              </w:rPr>
            </w:pPr>
            <w:r>
              <w:rPr>
                <w:rFonts w:ascii="Times New Roman" w:eastAsia="MS Mincho" w:hAnsi="Times New Roman" w:cs="Times New Roman"/>
                <w:sz w:val="28"/>
              </w:rPr>
              <w:t xml:space="preserve">  </w:t>
            </w:r>
          </w:p>
          <w:p w:rsidR="00086FC4" w:rsidRPr="00385F6F" w:rsidRDefault="00086FC4" w:rsidP="00400036">
            <w:pPr>
              <w:pStyle w:val="aff1"/>
              <w:spacing w:line="360" w:lineRule="auto"/>
              <w:ind w:right="-6"/>
              <w:jc w:val="center"/>
              <w:outlineLvl w:val="0"/>
              <w:rPr>
                <w:rFonts w:ascii="Times New Roman" w:eastAsia="MS Mincho" w:hAnsi="Times New Roman" w:cs="Times New Roman"/>
                <w:sz w:val="28"/>
                <w:lang w:val="en-US"/>
              </w:rPr>
            </w:pPr>
            <w:r>
              <w:rPr>
                <w:rFonts w:ascii="Times New Roman" w:eastAsia="MS Mincho" w:hAnsi="Times New Roman" w:cs="Times New Roman"/>
                <w:sz w:val="28"/>
              </w:rPr>
              <w:t xml:space="preserve">  </w:t>
            </w:r>
            <w:r w:rsidRPr="00CC5CE5">
              <w:rPr>
                <w:rFonts w:ascii="Times New Roman" w:eastAsia="MS Mincho" w:hAnsi="Times New Roman" w:cs="Times New Roman"/>
                <w:sz w:val="28"/>
              </w:rPr>
              <w:t xml:space="preserve"> </w:t>
            </w:r>
            <w:r>
              <w:rPr>
                <w:rFonts w:ascii="Times New Roman" w:eastAsia="MS Mincho" w:hAnsi="Times New Roman" w:cs="Times New Roman"/>
                <w:sz w:val="28"/>
                <w:lang w:val="en-US"/>
              </w:rPr>
              <w:t>87</w:t>
            </w:r>
          </w:p>
        </w:tc>
      </w:tr>
      <w:tr w:rsidR="00086FC4" w:rsidRPr="008B5075" w:rsidTr="00400036">
        <w:tc>
          <w:tcPr>
            <w:tcW w:w="1368" w:type="dxa"/>
          </w:tcPr>
          <w:p w:rsidR="00086FC4" w:rsidRPr="00E510C3" w:rsidRDefault="00086FC4" w:rsidP="00400036">
            <w:pPr>
              <w:pStyle w:val="aff1"/>
              <w:spacing w:line="360" w:lineRule="auto"/>
              <w:ind w:right="-6"/>
              <w:jc w:val="both"/>
              <w:outlineLvl w:val="0"/>
              <w:rPr>
                <w:rFonts w:ascii="Times New Roman" w:eastAsia="MS Mincho" w:hAnsi="Times New Roman"/>
                <w:sz w:val="28"/>
              </w:rPr>
            </w:pPr>
            <w:r w:rsidRPr="008B5075">
              <w:rPr>
                <w:rFonts w:ascii="Times New Roman" w:eastAsia="MS Mincho" w:hAnsi="Times New Roman"/>
                <w:sz w:val="28"/>
              </w:rPr>
              <w:t xml:space="preserve">       </w:t>
            </w:r>
            <w:r>
              <w:rPr>
                <w:rFonts w:ascii="Times New Roman" w:eastAsia="MS Mincho" w:hAnsi="Times New Roman"/>
                <w:sz w:val="28"/>
              </w:rPr>
              <w:t xml:space="preserve">   5.1.</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 xml:space="preserve">Дослідження ефективності сумісного застосування гомеопатичних та фармакологічних засобів </w:t>
            </w:r>
            <w:proofErr w:type="gramStart"/>
            <w:r>
              <w:rPr>
                <w:rFonts w:ascii="Times New Roman" w:eastAsia="MS Mincho" w:hAnsi="Times New Roman"/>
                <w:sz w:val="28"/>
              </w:rPr>
              <w:t>в</w:t>
            </w:r>
            <w:proofErr w:type="gramEnd"/>
            <w:r>
              <w:rPr>
                <w:rFonts w:ascii="Times New Roman" w:eastAsia="MS Mincho" w:hAnsi="Times New Roman"/>
                <w:sz w:val="28"/>
              </w:rPr>
              <w:t xml:space="preserve"> лікуванні ліквородинамічних порушень ………………………………</w:t>
            </w:r>
          </w:p>
        </w:tc>
        <w:tc>
          <w:tcPr>
            <w:tcW w:w="737" w:type="dxa"/>
          </w:tcPr>
          <w:p w:rsidR="00086FC4" w:rsidRDefault="00086FC4" w:rsidP="00400036">
            <w:pPr>
              <w:pStyle w:val="aff1"/>
              <w:spacing w:line="360" w:lineRule="auto"/>
              <w:ind w:right="-6"/>
              <w:jc w:val="right"/>
              <w:outlineLvl w:val="0"/>
              <w:rPr>
                <w:rFonts w:ascii="Times New Roman" w:eastAsia="MS Mincho" w:hAnsi="Times New Roman" w:cs="Times New Roman"/>
                <w:sz w:val="28"/>
              </w:rPr>
            </w:pPr>
          </w:p>
          <w:p w:rsidR="00086FC4" w:rsidRDefault="00086FC4" w:rsidP="00400036">
            <w:pPr>
              <w:pStyle w:val="aff1"/>
              <w:spacing w:line="360" w:lineRule="auto"/>
              <w:ind w:right="-6"/>
              <w:jc w:val="right"/>
              <w:outlineLvl w:val="0"/>
              <w:rPr>
                <w:rFonts w:ascii="Times New Roman" w:eastAsia="MS Mincho" w:hAnsi="Times New Roman" w:cs="Times New Roman"/>
                <w:sz w:val="28"/>
              </w:rPr>
            </w:pPr>
          </w:p>
          <w:p w:rsidR="00086FC4" w:rsidRPr="00385F6F" w:rsidRDefault="00086FC4" w:rsidP="00400036">
            <w:pPr>
              <w:pStyle w:val="aff1"/>
              <w:spacing w:line="360" w:lineRule="auto"/>
              <w:ind w:right="-6"/>
              <w:jc w:val="right"/>
              <w:outlineLvl w:val="0"/>
              <w:rPr>
                <w:rFonts w:ascii="Times New Roman" w:eastAsia="MS Mincho" w:hAnsi="Times New Roman" w:cs="Times New Roman"/>
                <w:sz w:val="28"/>
                <w:lang w:val="en-US"/>
              </w:rPr>
            </w:pPr>
            <w:r>
              <w:rPr>
                <w:rFonts w:ascii="Times New Roman" w:eastAsia="MS Mincho" w:hAnsi="Times New Roman" w:cs="Times New Roman"/>
                <w:sz w:val="28"/>
                <w:lang w:val="en-US"/>
              </w:rPr>
              <w:t>87</w:t>
            </w:r>
          </w:p>
        </w:tc>
      </w:tr>
      <w:tr w:rsidR="00086FC4" w:rsidTr="00400036">
        <w:tc>
          <w:tcPr>
            <w:tcW w:w="1368" w:type="dxa"/>
          </w:tcPr>
          <w:p w:rsidR="00086FC4" w:rsidRDefault="00086FC4" w:rsidP="00400036">
            <w:pPr>
              <w:pStyle w:val="aff1"/>
              <w:spacing w:line="360" w:lineRule="auto"/>
              <w:ind w:right="-6"/>
              <w:jc w:val="right"/>
              <w:outlineLvl w:val="0"/>
              <w:rPr>
                <w:rFonts w:ascii="Times New Roman" w:eastAsia="MS Mincho" w:hAnsi="Times New Roman"/>
                <w:sz w:val="28"/>
              </w:rPr>
            </w:pPr>
            <w:r>
              <w:rPr>
                <w:rFonts w:ascii="Times New Roman" w:eastAsia="MS Mincho" w:hAnsi="Times New Roman"/>
                <w:sz w:val="28"/>
              </w:rPr>
              <w:t>5.2.</w:t>
            </w: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sz w:val="28"/>
              </w:rPr>
              <w:t xml:space="preserve">Визначення ефективності сумісного застосування фармакологічних та гомеопатичних засобів </w:t>
            </w:r>
            <w:proofErr w:type="gramStart"/>
            <w:r>
              <w:rPr>
                <w:rFonts w:ascii="Times New Roman" w:eastAsia="MS Mincho" w:hAnsi="Times New Roman"/>
                <w:sz w:val="28"/>
              </w:rPr>
              <w:t>в</w:t>
            </w:r>
            <w:proofErr w:type="gramEnd"/>
            <w:r>
              <w:rPr>
                <w:rFonts w:ascii="Times New Roman" w:eastAsia="MS Mincho" w:hAnsi="Times New Roman"/>
                <w:sz w:val="28"/>
              </w:rPr>
              <w:t xml:space="preserve"> лікуванні астено – невротичних розладів……………………………...</w:t>
            </w:r>
          </w:p>
        </w:tc>
        <w:tc>
          <w:tcPr>
            <w:tcW w:w="737" w:type="dxa"/>
          </w:tcPr>
          <w:p w:rsidR="00086FC4" w:rsidRDefault="00086FC4" w:rsidP="00400036">
            <w:pPr>
              <w:pStyle w:val="aff1"/>
              <w:spacing w:line="360" w:lineRule="auto"/>
              <w:ind w:right="-6"/>
              <w:jc w:val="right"/>
              <w:outlineLvl w:val="0"/>
              <w:rPr>
                <w:rFonts w:ascii="Times New Roman" w:eastAsia="MS Mincho" w:hAnsi="Times New Roman" w:cs="Times New Roman"/>
                <w:sz w:val="28"/>
              </w:rPr>
            </w:pPr>
          </w:p>
          <w:p w:rsidR="00086FC4" w:rsidRDefault="00086FC4" w:rsidP="00400036">
            <w:pPr>
              <w:pStyle w:val="aff1"/>
              <w:spacing w:line="360" w:lineRule="auto"/>
              <w:ind w:right="-6"/>
              <w:jc w:val="right"/>
              <w:outlineLvl w:val="0"/>
              <w:rPr>
                <w:rFonts w:ascii="Times New Roman" w:eastAsia="MS Mincho" w:hAnsi="Times New Roman" w:cs="Times New Roman"/>
                <w:sz w:val="28"/>
              </w:rPr>
            </w:pPr>
          </w:p>
          <w:p w:rsidR="00086FC4" w:rsidRPr="00385F6F" w:rsidRDefault="00086FC4" w:rsidP="00400036">
            <w:pPr>
              <w:pStyle w:val="aff1"/>
              <w:spacing w:line="360" w:lineRule="auto"/>
              <w:ind w:right="-6"/>
              <w:jc w:val="right"/>
              <w:outlineLvl w:val="0"/>
              <w:rPr>
                <w:rFonts w:ascii="Times New Roman" w:eastAsia="MS Mincho" w:hAnsi="Times New Roman" w:cs="Times New Roman"/>
                <w:sz w:val="28"/>
                <w:lang w:val="en-US"/>
              </w:rPr>
            </w:pPr>
            <w:r>
              <w:rPr>
                <w:rFonts w:ascii="Times New Roman" w:eastAsia="MS Mincho" w:hAnsi="Times New Roman" w:cs="Times New Roman"/>
                <w:sz w:val="28"/>
              </w:rPr>
              <w:t>9</w:t>
            </w:r>
            <w:r>
              <w:rPr>
                <w:rFonts w:ascii="Times New Roman" w:eastAsia="MS Mincho" w:hAnsi="Times New Roman" w:cs="Times New Roman"/>
                <w:sz w:val="28"/>
                <w:lang w:val="en-US"/>
              </w:rPr>
              <w:t>5</w:t>
            </w:r>
          </w:p>
        </w:tc>
      </w:tr>
      <w:tr w:rsidR="00086FC4" w:rsidTr="00400036">
        <w:tc>
          <w:tcPr>
            <w:tcW w:w="1368" w:type="dxa"/>
          </w:tcPr>
          <w:p w:rsidR="00086FC4" w:rsidRPr="00E510C3" w:rsidRDefault="00086FC4" w:rsidP="00400036">
            <w:pPr>
              <w:pStyle w:val="aff1"/>
              <w:spacing w:line="360" w:lineRule="auto"/>
              <w:ind w:right="-6"/>
              <w:jc w:val="both"/>
              <w:outlineLvl w:val="0"/>
              <w:rPr>
                <w:rFonts w:ascii="Times New Roman" w:eastAsia="MS Mincho" w:hAnsi="Times New Roman"/>
                <w:b/>
                <w:bCs/>
                <w:sz w:val="28"/>
              </w:rPr>
            </w:pPr>
            <w:r>
              <w:rPr>
                <w:rFonts w:ascii="Times New Roman" w:eastAsia="MS Mincho" w:hAnsi="Times New Roman"/>
                <w:b/>
                <w:bCs/>
                <w:sz w:val="28"/>
              </w:rPr>
              <w:t>Розділ 6</w:t>
            </w:r>
            <w:r w:rsidRPr="00E510C3">
              <w:rPr>
                <w:rFonts w:ascii="Times New Roman" w:eastAsia="MS Mincho" w:hAnsi="Times New Roman"/>
                <w:b/>
                <w:bCs/>
                <w:sz w:val="28"/>
              </w:rPr>
              <w:t>.</w:t>
            </w:r>
          </w:p>
        </w:tc>
        <w:tc>
          <w:tcPr>
            <w:tcW w:w="7208" w:type="dxa"/>
          </w:tcPr>
          <w:p w:rsidR="00086FC4" w:rsidRPr="00E510C3"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b/>
                <w:bCs/>
                <w:sz w:val="28"/>
              </w:rPr>
              <w:t>Аналіз отриманих результаті</w:t>
            </w:r>
            <w:proofErr w:type="gramStart"/>
            <w:r>
              <w:rPr>
                <w:rFonts w:ascii="Times New Roman" w:eastAsia="MS Mincho" w:hAnsi="Times New Roman"/>
                <w:b/>
                <w:bCs/>
                <w:sz w:val="28"/>
              </w:rPr>
              <w:t>в</w:t>
            </w:r>
            <w:proofErr w:type="gramEnd"/>
            <w:r>
              <w:rPr>
                <w:rFonts w:ascii="Times New Roman" w:eastAsia="MS Mincho" w:hAnsi="Times New Roman"/>
                <w:b/>
                <w:bCs/>
                <w:sz w:val="28"/>
              </w:rPr>
              <w:t xml:space="preserve"> </w:t>
            </w:r>
            <w:r w:rsidRPr="00A365FE">
              <w:rPr>
                <w:rFonts w:ascii="Times New Roman" w:eastAsia="MS Mincho" w:hAnsi="Times New Roman"/>
                <w:sz w:val="28"/>
              </w:rPr>
              <w:t>…………………………...</w:t>
            </w:r>
          </w:p>
        </w:tc>
        <w:tc>
          <w:tcPr>
            <w:tcW w:w="737" w:type="dxa"/>
          </w:tcPr>
          <w:p w:rsidR="00086FC4" w:rsidRPr="00385F6F" w:rsidRDefault="00086FC4" w:rsidP="00400036">
            <w:pPr>
              <w:pStyle w:val="aff1"/>
              <w:spacing w:line="360" w:lineRule="auto"/>
              <w:ind w:right="-6"/>
              <w:jc w:val="right"/>
              <w:outlineLvl w:val="0"/>
              <w:rPr>
                <w:rFonts w:ascii="Times New Roman" w:eastAsia="MS Mincho" w:hAnsi="Times New Roman" w:cs="Times New Roman"/>
                <w:sz w:val="28"/>
                <w:lang w:val="en-US"/>
              </w:rPr>
            </w:pPr>
            <w:r>
              <w:rPr>
                <w:rFonts w:ascii="Times New Roman" w:eastAsia="MS Mincho" w:hAnsi="Times New Roman" w:cs="Times New Roman"/>
                <w:sz w:val="28"/>
              </w:rPr>
              <w:t>10</w:t>
            </w:r>
            <w:r>
              <w:rPr>
                <w:rFonts w:ascii="Times New Roman" w:eastAsia="MS Mincho" w:hAnsi="Times New Roman" w:cs="Times New Roman"/>
                <w:sz w:val="28"/>
                <w:lang w:val="en-US"/>
              </w:rPr>
              <w:t>2</w:t>
            </w:r>
          </w:p>
        </w:tc>
      </w:tr>
      <w:tr w:rsidR="00086FC4" w:rsidTr="00400036">
        <w:tc>
          <w:tcPr>
            <w:tcW w:w="1368" w:type="dxa"/>
          </w:tcPr>
          <w:p w:rsidR="00086FC4" w:rsidRPr="00E510C3" w:rsidRDefault="00086FC4" w:rsidP="00400036">
            <w:pPr>
              <w:pStyle w:val="aff1"/>
              <w:spacing w:line="360" w:lineRule="auto"/>
              <w:ind w:right="-6"/>
              <w:jc w:val="both"/>
              <w:outlineLvl w:val="0"/>
              <w:rPr>
                <w:rFonts w:ascii="Times New Roman" w:eastAsia="MS Mincho" w:hAnsi="Times New Roman"/>
                <w:b/>
                <w:bCs/>
                <w:sz w:val="28"/>
              </w:rPr>
            </w:pPr>
          </w:p>
        </w:tc>
        <w:tc>
          <w:tcPr>
            <w:tcW w:w="7208" w:type="dxa"/>
          </w:tcPr>
          <w:p w:rsidR="00086FC4" w:rsidRPr="00FD127E" w:rsidRDefault="00086FC4" w:rsidP="00400036">
            <w:pPr>
              <w:pStyle w:val="aff1"/>
              <w:spacing w:line="360" w:lineRule="auto"/>
              <w:ind w:right="-6"/>
              <w:outlineLvl w:val="0"/>
              <w:rPr>
                <w:rFonts w:ascii="Times New Roman" w:eastAsia="MS Mincho" w:hAnsi="Times New Roman"/>
                <w:b/>
                <w:bCs/>
                <w:sz w:val="28"/>
              </w:rPr>
            </w:pPr>
            <w:r w:rsidRPr="00FD127E">
              <w:rPr>
                <w:rFonts w:ascii="Times New Roman" w:eastAsia="MS Mincho" w:hAnsi="Times New Roman"/>
                <w:b/>
                <w:bCs/>
                <w:sz w:val="28"/>
              </w:rPr>
              <w:t xml:space="preserve">Заключення </w:t>
            </w:r>
            <w:proofErr w:type="gramStart"/>
            <w:r w:rsidRPr="00FD127E">
              <w:rPr>
                <w:rFonts w:ascii="Times New Roman" w:eastAsia="MS Mincho" w:hAnsi="Times New Roman"/>
                <w:b/>
                <w:bCs/>
                <w:sz w:val="28"/>
              </w:rPr>
              <w:t>по</w:t>
            </w:r>
            <w:proofErr w:type="gramEnd"/>
            <w:r w:rsidRPr="00FD127E">
              <w:rPr>
                <w:rFonts w:ascii="Times New Roman" w:eastAsia="MS Mincho" w:hAnsi="Times New Roman"/>
                <w:b/>
                <w:bCs/>
                <w:sz w:val="28"/>
              </w:rPr>
              <w:t xml:space="preserve"> роботі</w:t>
            </w:r>
            <w:r>
              <w:rPr>
                <w:rFonts w:ascii="Times New Roman" w:eastAsia="MS Mincho" w:hAnsi="Times New Roman"/>
                <w:b/>
                <w:bCs/>
                <w:sz w:val="28"/>
              </w:rPr>
              <w:t xml:space="preserve"> </w:t>
            </w:r>
            <w:r w:rsidRPr="00A365FE">
              <w:rPr>
                <w:rFonts w:ascii="Times New Roman" w:eastAsia="MS Mincho" w:hAnsi="Times New Roman"/>
                <w:sz w:val="28"/>
              </w:rPr>
              <w:t>……………………………………..</w:t>
            </w:r>
          </w:p>
        </w:tc>
        <w:tc>
          <w:tcPr>
            <w:tcW w:w="737" w:type="dxa"/>
          </w:tcPr>
          <w:p w:rsidR="00086FC4" w:rsidRPr="00385F6F" w:rsidRDefault="00086FC4" w:rsidP="00400036">
            <w:pPr>
              <w:pStyle w:val="aff1"/>
              <w:spacing w:line="360" w:lineRule="auto"/>
              <w:ind w:right="-6"/>
              <w:jc w:val="right"/>
              <w:outlineLvl w:val="0"/>
              <w:rPr>
                <w:rFonts w:ascii="Times New Roman" w:eastAsia="MS Mincho" w:hAnsi="Times New Roman" w:cs="Times New Roman"/>
                <w:sz w:val="28"/>
                <w:lang w:val="en-US"/>
              </w:rPr>
            </w:pPr>
            <w:r>
              <w:rPr>
                <w:rFonts w:ascii="Times New Roman" w:eastAsia="MS Mincho" w:hAnsi="Times New Roman" w:cs="Times New Roman"/>
                <w:sz w:val="28"/>
              </w:rPr>
              <w:t>14</w:t>
            </w:r>
            <w:r>
              <w:rPr>
                <w:rFonts w:ascii="Times New Roman" w:eastAsia="MS Mincho" w:hAnsi="Times New Roman" w:cs="Times New Roman"/>
                <w:sz w:val="28"/>
                <w:lang w:val="en-US"/>
              </w:rPr>
              <w:t>2</w:t>
            </w:r>
          </w:p>
        </w:tc>
      </w:tr>
      <w:tr w:rsidR="00086FC4" w:rsidTr="00400036">
        <w:tc>
          <w:tcPr>
            <w:tcW w:w="1368" w:type="dxa"/>
          </w:tcPr>
          <w:p w:rsidR="00086FC4" w:rsidRDefault="00086FC4" w:rsidP="00400036">
            <w:pPr>
              <w:pStyle w:val="aff1"/>
              <w:spacing w:line="360" w:lineRule="auto"/>
              <w:ind w:right="-6"/>
              <w:jc w:val="both"/>
              <w:outlineLvl w:val="0"/>
              <w:rPr>
                <w:rFonts w:ascii="Times New Roman" w:eastAsia="MS Mincho" w:hAnsi="Times New Roman"/>
                <w:sz w:val="28"/>
              </w:rPr>
            </w:pPr>
          </w:p>
        </w:tc>
        <w:tc>
          <w:tcPr>
            <w:tcW w:w="7208" w:type="dxa"/>
          </w:tcPr>
          <w:p w:rsidR="00086FC4" w:rsidRDefault="00086FC4" w:rsidP="00400036">
            <w:pPr>
              <w:pStyle w:val="aff1"/>
              <w:spacing w:line="360" w:lineRule="auto"/>
              <w:ind w:right="-6"/>
              <w:outlineLvl w:val="0"/>
              <w:rPr>
                <w:rFonts w:ascii="Times New Roman" w:eastAsia="MS Mincho" w:hAnsi="Times New Roman"/>
                <w:sz w:val="28"/>
              </w:rPr>
            </w:pPr>
            <w:r>
              <w:rPr>
                <w:rFonts w:ascii="Times New Roman" w:eastAsia="MS Mincho" w:hAnsi="Times New Roman" w:cs="Times New Roman"/>
                <w:b/>
                <w:bCs/>
                <w:sz w:val="28"/>
              </w:rPr>
              <w:t>Висновки</w:t>
            </w:r>
            <w:r w:rsidRPr="005E3402">
              <w:rPr>
                <w:rFonts w:ascii="Times New Roman" w:eastAsia="MS Mincho" w:hAnsi="Times New Roman" w:cs="Times New Roman"/>
                <w:bCs/>
                <w:sz w:val="28"/>
              </w:rPr>
              <w:t>……………………………………………………..</w:t>
            </w:r>
          </w:p>
        </w:tc>
        <w:tc>
          <w:tcPr>
            <w:tcW w:w="737" w:type="dxa"/>
          </w:tcPr>
          <w:p w:rsidR="00086FC4" w:rsidRPr="00385F6F" w:rsidRDefault="00086FC4" w:rsidP="00400036">
            <w:pPr>
              <w:pStyle w:val="aff1"/>
              <w:spacing w:line="360" w:lineRule="auto"/>
              <w:ind w:right="-6"/>
              <w:jc w:val="right"/>
              <w:outlineLvl w:val="0"/>
              <w:rPr>
                <w:rFonts w:ascii="Times New Roman" w:eastAsia="MS Mincho" w:hAnsi="Times New Roman" w:cs="Times New Roman"/>
                <w:sz w:val="28"/>
                <w:lang w:val="en-US"/>
              </w:rPr>
            </w:pPr>
            <w:r>
              <w:rPr>
                <w:rFonts w:ascii="Times New Roman" w:eastAsia="MS Mincho" w:hAnsi="Times New Roman" w:cs="Times New Roman"/>
                <w:sz w:val="28"/>
              </w:rPr>
              <w:t>15</w:t>
            </w:r>
            <w:r>
              <w:rPr>
                <w:rFonts w:ascii="Times New Roman" w:eastAsia="MS Mincho" w:hAnsi="Times New Roman" w:cs="Times New Roman"/>
                <w:sz w:val="28"/>
                <w:lang w:val="en-US"/>
              </w:rPr>
              <w:t>3</w:t>
            </w:r>
          </w:p>
        </w:tc>
      </w:tr>
      <w:tr w:rsidR="00086FC4" w:rsidTr="00400036">
        <w:tc>
          <w:tcPr>
            <w:tcW w:w="1368" w:type="dxa"/>
          </w:tcPr>
          <w:p w:rsidR="00086FC4" w:rsidRDefault="00086FC4" w:rsidP="00400036">
            <w:pPr>
              <w:pStyle w:val="aff1"/>
              <w:spacing w:line="360" w:lineRule="auto"/>
              <w:ind w:right="-6"/>
              <w:jc w:val="both"/>
              <w:outlineLvl w:val="0"/>
              <w:rPr>
                <w:rFonts w:ascii="Times New Roman" w:eastAsia="MS Mincho" w:hAnsi="Times New Roman"/>
                <w:sz w:val="28"/>
              </w:rPr>
            </w:pPr>
          </w:p>
        </w:tc>
        <w:tc>
          <w:tcPr>
            <w:tcW w:w="7208" w:type="dxa"/>
          </w:tcPr>
          <w:p w:rsidR="00086FC4" w:rsidRDefault="00086FC4" w:rsidP="00400036">
            <w:pPr>
              <w:pStyle w:val="aff1"/>
              <w:spacing w:line="360" w:lineRule="auto"/>
              <w:ind w:right="-6"/>
              <w:outlineLvl w:val="0"/>
              <w:rPr>
                <w:rFonts w:ascii="Times New Roman" w:eastAsia="MS Mincho" w:hAnsi="Times New Roman" w:cs="Times New Roman"/>
                <w:b/>
                <w:bCs/>
                <w:sz w:val="28"/>
              </w:rPr>
            </w:pPr>
            <w:r>
              <w:rPr>
                <w:rFonts w:ascii="Times New Roman" w:eastAsia="MS Mincho" w:hAnsi="Times New Roman" w:cs="Times New Roman"/>
                <w:b/>
                <w:bCs/>
                <w:sz w:val="28"/>
              </w:rPr>
              <w:t xml:space="preserve">Практичні рекомендації </w:t>
            </w:r>
            <w:r w:rsidRPr="00A365FE">
              <w:rPr>
                <w:rFonts w:ascii="Times New Roman" w:eastAsia="MS Mincho" w:hAnsi="Times New Roman" w:cs="Times New Roman"/>
                <w:sz w:val="28"/>
              </w:rPr>
              <w:t>…………………………………..</w:t>
            </w:r>
          </w:p>
        </w:tc>
        <w:tc>
          <w:tcPr>
            <w:tcW w:w="737" w:type="dxa"/>
          </w:tcPr>
          <w:p w:rsidR="00086FC4" w:rsidRPr="00385F6F" w:rsidRDefault="00086FC4" w:rsidP="00400036">
            <w:pPr>
              <w:pStyle w:val="aff1"/>
              <w:spacing w:line="360" w:lineRule="auto"/>
              <w:ind w:right="-6"/>
              <w:jc w:val="right"/>
              <w:outlineLvl w:val="0"/>
              <w:rPr>
                <w:rFonts w:ascii="Times New Roman" w:eastAsia="MS Mincho" w:hAnsi="Times New Roman" w:cs="Times New Roman"/>
                <w:sz w:val="28"/>
                <w:lang w:val="en-US"/>
              </w:rPr>
            </w:pPr>
            <w:r>
              <w:rPr>
                <w:rFonts w:ascii="Times New Roman" w:eastAsia="MS Mincho" w:hAnsi="Times New Roman" w:cs="Times New Roman"/>
                <w:sz w:val="28"/>
              </w:rPr>
              <w:t>15</w:t>
            </w:r>
            <w:r>
              <w:rPr>
                <w:rFonts w:ascii="Times New Roman" w:eastAsia="MS Mincho" w:hAnsi="Times New Roman" w:cs="Times New Roman"/>
                <w:sz w:val="28"/>
                <w:lang w:val="en-US"/>
              </w:rPr>
              <w:t>5</w:t>
            </w:r>
          </w:p>
        </w:tc>
      </w:tr>
      <w:tr w:rsidR="00086FC4" w:rsidTr="00400036">
        <w:tc>
          <w:tcPr>
            <w:tcW w:w="1368" w:type="dxa"/>
          </w:tcPr>
          <w:p w:rsidR="00086FC4" w:rsidRDefault="00086FC4" w:rsidP="00400036">
            <w:pPr>
              <w:pStyle w:val="aff1"/>
              <w:spacing w:line="360" w:lineRule="auto"/>
              <w:ind w:right="-6"/>
              <w:jc w:val="both"/>
              <w:outlineLvl w:val="0"/>
              <w:rPr>
                <w:rFonts w:ascii="Times New Roman" w:eastAsia="MS Mincho" w:hAnsi="Times New Roman"/>
                <w:sz w:val="28"/>
              </w:rPr>
            </w:pPr>
          </w:p>
        </w:tc>
        <w:tc>
          <w:tcPr>
            <w:tcW w:w="7208" w:type="dxa"/>
          </w:tcPr>
          <w:p w:rsidR="00086FC4" w:rsidRDefault="00086FC4" w:rsidP="00400036">
            <w:pPr>
              <w:pStyle w:val="aff1"/>
              <w:spacing w:line="360" w:lineRule="auto"/>
              <w:ind w:right="-6"/>
              <w:outlineLvl w:val="0"/>
              <w:rPr>
                <w:rFonts w:ascii="Times New Roman" w:eastAsia="MS Mincho" w:hAnsi="Times New Roman" w:cs="Times New Roman"/>
                <w:b/>
                <w:bCs/>
                <w:sz w:val="28"/>
              </w:rPr>
            </w:pPr>
            <w:r>
              <w:rPr>
                <w:rFonts w:ascii="Times New Roman" w:eastAsia="MS Mincho" w:hAnsi="Times New Roman"/>
                <w:b/>
                <w:bCs/>
                <w:sz w:val="28"/>
              </w:rPr>
              <w:t>Список використаних джерел</w:t>
            </w:r>
            <w:r w:rsidRPr="005E3402">
              <w:rPr>
                <w:rFonts w:ascii="Times New Roman" w:eastAsia="MS Mincho" w:hAnsi="Times New Roman"/>
                <w:bCs/>
                <w:sz w:val="28"/>
              </w:rPr>
              <w:t>…………………………….</w:t>
            </w:r>
          </w:p>
        </w:tc>
        <w:tc>
          <w:tcPr>
            <w:tcW w:w="737" w:type="dxa"/>
          </w:tcPr>
          <w:p w:rsidR="00086FC4" w:rsidRPr="00385F6F" w:rsidRDefault="00086FC4" w:rsidP="00400036">
            <w:pPr>
              <w:pStyle w:val="aff1"/>
              <w:spacing w:line="360" w:lineRule="auto"/>
              <w:ind w:right="-6"/>
              <w:jc w:val="right"/>
              <w:outlineLvl w:val="0"/>
              <w:rPr>
                <w:rFonts w:ascii="Times New Roman" w:eastAsia="MS Mincho" w:hAnsi="Times New Roman" w:cs="Times New Roman"/>
                <w:sz w:val="28"/>
                <w:lang w:val="en-US"/>
              </w:rPr>
            </w:pPr>
            <w:r>
              <w:rPr>
                <w:rFonts w:ascii="Times New Roman" w:eastAsia="MS Mincho" w:hAnsi="Times New Roman" w:cs="Times New Roman"/>
                <w:sz w:val="28"/>
              </w:rPr>
              <w:t>15</w:t>
            </w:r>
            <w:r>
              <w:rPr>
                <w:rFonts w:ascii="Times New Roman" w:eastAsia="MS Mincho" w:hAnsi="Times New Roman" w:cs="Times New Roman"/>
                <w:sz w:val="28"/>
                <w:lang w:val="en-US"/>
              </w:rPr>
              <w:t>6</w:t>
            </w:r>
          </w:p>
        </w:tc>
      </w:tr>
    </w:tbl>
    <w:p w:rsidR="00086FC4" w:rsidRDefault="00086FC4" w:rsidP="00086FC4">
      <w:pPr>
        <w:pStyle w:val="aff1"/>
        <w:spacing w:line="360" w:lineRule="auto"/>
        <w:ind w:right="-6"/>
        <w:jc w:val="both"/>
        <w:outlineLvl w:val="0"/>
        <w:rPr>
          <w:rFonts w:ascii="Times New Roman" w:eastAsia="MS Mincho" w:hAnsi="Times New Roman"/>
          <w:sz w:val="28"/>
        </w:rPr>
      </w:pPr>
    </w:p>
    <w:p w:rsidR="00086FC4" w:rsidRDefault="00086FC4" w:rsidP="00086FC4">
      <w:pPr>
        <w:pStyle w:val="aff1"/>
        <w:spacing w:line="360" w:lineRule="auto"/>
        <w:ind w:right="-6"/>
        <w:jc w:val="both"/>
        <w:outlineLvl w:val="0"/>
        <w:rPr>
          <w:rFonts w:ascii="Times New Roman" w:eastAsia="MS Mincho" w:hAnsi="Times New Roman"/>
          <w:sz w:val="28"/>
        </w:rPr>
      </w:pPr>
    </w:p>
    <w:p w:rsidR="00086FC4" w:rsidRDefault="00086FC4" w:rsidP="00086FC4">
      <w:pPr>
        <w:pStyle w:val="aff1"/>
        <w:spacing w:line="360" w:lineRule="auto"/>
        <w:ind w:right="-6"/>
        <w:jc w:val="both"/>
        <w:outlineLvl w:val="0"/>
        <w:rPr>
          <w:rFonts w:ascii="Times New Roman" w:eastAsia="MS Mincho" w:hAnsi="Times New Roman"/>
          <w:sz w:val="28"/>
        </w:rPr>
      </w:pPr>
    </w:p>
    <w:p w:rsidR="00086FC4" w:rsidRDefault="00086FC4" w:rsidP="00086FC4">
      <w:pPr>
        <w:pStyle w:val="aff1"/>
        <w:spacing w:line="360" w:lineRule="auto"/>
        <w:ind w:right="-6"/>
        <w:jc w:val="both"/>
        <w:outlineLvl w:val="0"/>
        <w:rPr>
          <w:rFonts w:ascii="Times New Roman" w:eastAsia="MS Mincho" w:hAnsi="Times New Roman"/>
          <w:sz w:val="28"/>
        </w:rPr>
      </w:pPr>
    </w:p>
    <w:p w:rsidR="00086FC4" w:rsidRDefault="00086FC4" w:rsidP="00086FC4">
      <w:pPr>
        <w:pStyle w:val="aff1"/>
        <w:spacing w:line="360" w:lineRule="auto"/>
        <w:ind w:right="-6"/>
        <w:jc w:val="both"/>
        <w:outlineLvl w:val="0"/>
        <w:rPr>
          <w:rFonts w:ascii="Times New Roman" w:eastAsia="MS Mincho" w:hAnsi="Times New Roman"/>
          <w:sz w:val="28"/>
        </w:rPr>
      </w:pPr>
    </w:p>
    <w:p w:rsidR="00086FC4" w:rsidRDefault="00086FC4" w:rsidP="00086FC4">
      <w:pPr>
        <w:pStyle w:val="aff1"/>
        <w:spacing w:line="360" w:lineRule="auto"/>
        <w:ind w:right="-6"/>
        <w:jc w:val="both"/>
        <w:outlineLvl w:val="0"/>
        <w:rPr>
          <w:rFonts w:ascii="Times New Roman" w:eastAsia="MS Mincho" w:hAnsi="Times New Roman"/>
          <w:sz w:val="28"/>
        </w:rPr>
      </w:pPr>
    </w:p>
    <w:p w:rsidR="00086FC4" w:rsidRDefault="00086FC4" w:rsidP="00086FC4">
      <w:pPr>
        <w:pStyle w:val="aff1"/>
        <w:spacing w:line="360" w:lineRule="auto"/>
        <w:ind w:right="-6"/>
        <w:jc w:val="both"/>
        <w:outlineLvl w:val="0"/>
        <w:rPr>
          <w:rFonts w:ascii="Times New Roman" w:eastAsia="MS Mincho" w:hAnsi="Times New Roman"/>
          <w:sz w:val="28"/>
        </w:rPr>
      </w:pPr>
    </w:p>
    <w:p w:rsidR="00086FC4" w:rsidRDefault="00086FC4" w:rsidP="00086FC4">
      <w:pPr>
        <w:pStyle w:val="aff1"/>
        <w:spacing w:line="360" w:lineRule="auto"/>
        <w:ind w:right="-6"/>
        <w:jc w:val="both"/>
        <w:outlineLvl w:val="0"/>
        <w:rPr>
          <w:rFonts w:ascii="Times New Roman" w:eastAsia="MS Mincho" w:hAnsi="Times New Roman"/>
          <w:sz w:val="28"/>
        </w:rPr>
      </w:pPr>
    </w:p>
    <w:p w:rsidR="00086FC4" w:rsidRDefault="00086FC4" w:rsidP="00086FC4">
      <w:pPr>
        <w:pStyle w:val="aff1"/>
        <w:spacing w:line="360" w:lineRule="auto"/>
        <w:ind w:left="2836" w:right="-6" w:firstLine="709"/>
        <w:jc w:val="both"/>
        <w:outlineLvl w:val="0"/>
        <w:rPr>
          <w:rFonts w:eastAsia="MS Mincho"/>
        </w:rPr>
      </w:pPr>
      <w:r>
        <w:rPr>
          <w:rFonts w:eastAsia="MS Mincho"/>
          <w:sz w:val="28"/>
        </w:rPr>
        <w:t xml:space="preserve"> </w:t>
      </w:r>
      <w:r>
        <w:rPr>
          <w:rFonts w:eastAsia="MS Mincho"/>
        </w:rPr>
        <w:t xml:space="preserve"> </w:t>
      </w:r>
    </w:p>
    <w:p w:rsidR="00086FC4" w:rsidRPr="00AC0F4A" w:rsidRDefault="00086FC4" w:rsidP="00086FC4">
      <w:pPr>
        <w:pStyle w:val="aff1"/>
        <w:spacing w:line="360" w:lineRule="auto"/>
        <w:ind w:left="2836" w:right="-6" w:firstLine="709"/>
        <w:jc w:val="both"/>
        <w:outlineLvl w:val="0"/>
        <w:rPr>
          <w:rFonts w:ascii="Times New Roman" w:eastAsia="MS Mincho" w:hAnsi="Times New Roman" w:cs="Times New Roman"/>
          <w:b/>
          <w:sz w:val="28"/>
          <w:szCs w:val="28"/>
        </w:rPr>
      </w:pPr>
      <w:r>
        <w:rPr>
          <w:rFonts w:eastAsia="MS Mincho"/>
        </w:rPr>
        <w:br w:type="page"/>
      </w:r>
      <w:proofErr w:type="gramStart"/>
      <w:r w:rsidRPr="00AC0F4A">
        <w:rPr>
          <w:rFonts w:ascii="Times New Roman" w:eastAsia="MS Mincho" w:hAnsi="Times New Roman" w:cs="Times New Roman"/>
          <w:b/>
          <w:sz w:val="28"/>
          <w:szCs w:val="28"/>
        </w:rPr>
        <w:lastRenderedPageBreak/>
        <w:t>ВСТУП</w:t>
      </w:r>
      <w:proofErr w:type="gramEnd"/>
    </w:p>
    <w:p w:rsidR="00086FC4" w:rsidRPr="00F141CC" w:rsidRDefault="00086FC4" w:rsidP="00086FC4">
      <w:pPr>
        <w:pStyle w:val="aff1"/>
        <w:spacing w:line="360" w:lineRule="auto"/>
        <w:ind w:right="-6"/>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sidRPr="00F141CC">
        <w:rPr>
          <w:rFonts w:ascii="Times New Roman" w:hAnsi="Times New Roman" w:cs="Times New Roman"/>
          <w:b/>
          <w:sz w:val="28"/>
          <w:szCs w:val="28"/>
        </w:rPr>
        <w:t xml:space="preserve">Актуальність теми. </w:t>
      </w:r>
      <w:r w:rsidRPr="00F141CC">
        <w:rPr>
          <w:rFonts w:ascii="Times New Roman" w:eastAsia="MS Mincho" w:hAnsi="Times New Roman" w:cs="Times New Roman"/>
          <w:sz w:val="28"/>
          <w:szCs w:val="28"/>
        </w:rPr>
        <w:t>Частота перинатальних уражень нервової системи складає від 16% до 43% всіх захворювань  дітей першого року життя, з них гіпоксичн</w:t>
      </w:r>
      <w:proofErr w:type="gramStart"/>
      <w:r w:rsidRPr="00F141CC">
        <w:rPr>
          <w:rFonts w:ascii="Times New Roman" w:eastAsia="MS Mincho" w:hAnsi="Times New Roman" w:cs="Times New Roman"/>
          <w:sz w:val="28"/>
          <w:szCs w:val="28"/>
        </w:rPr>
        <w:t>о-</w:t>
      </w:r>
      <w:proofErr w:type="gramEnd"/>
      <w:r w:rsidRPr="00F141CC">
        <w:rPr>
          <w:rFonts w:ascii="Times New Roman" w:eastAsia="MS Mincho" w:hAnsi="Times New Roman" w:cs="Times New Roman"/>
          <w:sz w:val="28"/>
          <w:szCs w:val="28"/>
        </w:rPr>
        <w:t>ішемічних уражень нервової системи -  від 47% до 60% [22, 8</w:t>
      </w:r>
      <w:r>
        <w:rPr>
          <w:rFonts w:ascii="Times New Roman" w:eastAsia="MS Mincho" w:hAnsi="Times New Roman" w:cs="Times New Roman"/>
          <w:sz w:val="28"/>
          <w:szCs w:val="28"/>
        </w:rPr>
        <w:t>1</w:t>
      </w:r>
      <w:r w:rsidRPr="00F141CC">
        <w:rPr>
          <w:rFonts w:ascii="Times New Roman" w:eastAsia="MS Mincho" w:hAnsi="Times New Roman" w:cs="Times New Roman"/>
          <w:sz w:val="28"/>
          <w:szCs w:val="28"/>
        </w:rPr>
        <w:t xml:space="preserve">]. Неефективне лікування в період новонародженості </w:t>
      </w:r>
      <w:r>
        <w:rPr>
          <w:rFonts w:ascii="Times New Roman" w:eastAsia="MS Mincho" w:hAnsi="Times New Roman" w:cs="Times New Roman"/>
          <w:sz w:val="28"/>
          <w:szCs w:val="28"/>
        </w:rPr>
        <w:t>в 65 % випадків</w:t>
      </w:r>
      <w:r w:rsidRPr="00F141CC">
        <w:rPr>
          <w:rFonts w:ascii="Times New Roman" w:eastAsia="MS Mincho" w:hAnsi="Times New Roman" w:cs="Times New Roman"/>
          <w:sz w:val="28"/>
          <w:szCs w:val="28"/>
        </w:rPr>
        <w:t xml:space="preserve"> призводить до функціональних та органічних </w:t>
      </w:r>
      <w:r w:rsidRPr="00E7316F">
        <w:rPr>
          <w:rFonts w:ascii="Times New Roman" w:eastAsia="MS Mincho" w:hAnsi="Times New Roman" w:cs="Times New Roman"/>
          <w:sz w:val="28"/>
          <w:szCs w:val="28"/>
        </w:rPr>
        <w:t>уражень</w:t>
      </w:r>
      <w:r w:rsidRPr="00F141CC">
        <w:rPr>
          <w:rFonts w:ascii="Times New Roman" w:eastAsia="MS Mincho" w:hAnsi="Times New Roman" w:cs="Times New Roman"/>
          <w:sz w:val="28"/>
          <w:szCs w:val="28"/>
        </w:rPr>
        <w:t xml:space="preserve"> нервової</w:t>
      </w:r>
      <w:r>
        <w:rPr>
          <w:rFonts w:ascii="Times New Roman" w:eastAsia="MS Mincho" w:hAnsi="Times New Roman" w:cs="Times New Roman"/>
          <w:sz w:val="28"/>
          <w:szCs w:val="28"/>
        </w:rPr>
        <w:t xml:space="preserve"> системи з віддаленими наслідками в інші </w:t>
      </w:r>
      <w:proofErr w:type="gramStart"/>
      <w:r>
        <w:rPr>
          <w:rFonts w:ascii="Times New Roman" w:eastAsia="MS Mincho" w:hAnsi="Times New Roman" w:cs="Times New Roman"/>
          <w:sz w:val="28"/>
          <w:szCs w:val="28"/>
        </w:rPr>
        <w:t>в</w:t>
      </w:r>
      <w:proofErr w:type="gramEnd"/>
      <w:r>
        <w:rPr>
          <w:rFonts w:ascii="Times New Roman" w:eastAsia="MS Mincho" w:hAnsi="Times New Roman" w:cs="Times New Roman"/>
          <w:sz w:val="28"/>
          <w:szCs w:val="28"/>
        </w:rPr>
        <w:t>ікові періоди</w:t>
      </w:r>
      <w:r w:rsidRPr="00F141CC">
        <w:rPr>
          <w:rFonts w:ascii="Times New Roman" w:eastAsia="MS Mincho" w:hAnsi="Times New Roman" w:cs="Times New Roman"/>
          <w:sz w:val="28"/>
          <w:szCs w:val="28"/>
        </w:rPr>
        <w:t xml:space="preserve"> </w:t>
      </w:r>
      <w:r w:rsidRPr="001E28D0">
        <w:rPr>
          <w:rFonts w:ascii="Times New Roman" w:eastAsia="MS Mincho" w:hAnsi="Times New Roman" w:cs="Times New Roman"/>
          <w:sz w:val="28"/>
          <w:szCs w:val="28"/>
        </w:rPr>
        <w:t xml:space="preserve">[7, </w:t>
      </w:r>
      <w:r w:rsidRPr="00067D57">
        <w:rPr>
          <w:rFonts w:ascii="Times New Roman" w:eastAsia="MS Mincho" w:hAnsi="Times New Roman" w:cs="Times New Roman"/>
          <w:sz w:val="28"/>
          <w:szCs w:val="28"/>
        </w:rPr>
        <w:t>1</w:t>
      </w:r>
      <w:r w:rsidRPr="001E28D0">
        <w:rPr>
          <w:rFonts w:ascii="Times New Roman" w:eastAsia="MS Mincho" w:hAnsi="Times New Roman" w:cs="Times New Roman"/>
          <w:sz w:val="28"/>
          <w:szCs w:val="28"/>
        </w:rPr>
        <w:t>2</w:t>
      </w:r>
      <w:r w:rsidRPr="00067D57">
        <w:rPr>
          <w:rFonts w:ascii="Times New Roman" w:eastAsia="MS Mincho" w:hAnsi="Times New Roman" w:cs="Times New Roman"/>
          <w:sz w:val="28"/>
          <w:szCs w:val="28"/>
        </w:rPr>
        <w:t>0</w:t>
      </w:r>
      <w:r w:rsidRPr="001E28D0">
        <w:rPr>
          <w:rFonts w:ascii="Times New Roman" w:eastAsia="MS Mincho" w:hAnsi="Times New Roman" w:cs="Times New Roman"/>
          <w:sz w:val="28"/>
          <w:szCs w:val="28"/>
        </w:rPr>
        <w:t>].</w:t>
      </w:r>
      <w:r w:rsidRPr="00F141CC">
        <w:rPr>
          <w:rFonts w:ascii="Times New Roman" w:eastAsia="MS Mincho" w:hAnsi="Times New Roman" w:cs="Times New Roman"/>
          <w:sz w:val="28"/>
          <w:szCs w:val="28"/>
        </w:rPr>
        <w:t xml:space="preserve"> </w:t>
      </w:r>
    </w:p>
    <w:p w:rsidR="00086FC4" w:rsidRDefault="00086FC4" w:rsidP="00086FC4">
      <w:pPr>
        <w:pStyle w:val="aff1"/>
        <w:spacing w:line="360" w:lineRule="auto"/>
        <w:ind w:right="97" w:firstLine="708"/>
        <w:jc w:val="both"/>
        <w:outlineLvl w:val="0"/>
        <w:rPr>
          <w:rFonts w:ascii="Times New Roman" w:eastAsia="MS Mincho" w:hAnsi="Times New Roman" w:cs="Times New Roman"/>
          <w:sz w:val="28"/>
          <w:szCs w:val="28"/>
        </w:rPr>
      </w:pPr>
      <w:r>
        <w:rPr>
          <w:rFonts w:ascii="Times New Roman" w:eastAsia="MS Mincho" w:hAnsi="Times New Roman" w:cs="Times New Roman"/>
          <w:sz w:val="28"/>
          <w:szCs w:val="28"/>
        </w:rPr>
        <w:t xml:space="preserve">Зараз для </w:t>
      </w:r>
      <w:proofErr w:type="gramStart"/>
      <w:r>
        <w:rPr>
          <w:rFonts w:ascii="Times New Roman" w:eastAsia="MS Mincho" w:hAnsi="Times New Roman" w:cs="Times New Roman"/>
          <w:sz w:val="28"/>
          <w:szCs w:val="28"/>
        </w:rPr>
        <w:t>л</w:t>
      </w:r>
      <w:proofErr w:type="gramEnd"/>
      <w:r>
        <w:rPr>
          <w:rFonts w:ascii="Times New Roman" w:eastAsia="MS Mincho" w:hAnsi="Times New Roman" w:cs="Times New Roman"/>
          <w:sz w:val="28"/>
          <w:szCs w:val="28"/>
        </w:rPr>
        <w:t>ікування використовується значна кількість лікарських засобів, серед них – дегідратуючі (діакарб), заспокійливі (цитралева мікстура, фенобарбітал, беллатамінал, бел</w:t>
      </w:r>
      <w:r w:rsidRPr="002D48B9">
        <w:rPr>
          <w:rFonts w:ascii="Times New Roman" w:eastAsia="MS Mincho" w:hAnsi="Times New Roman" w:cs="Times New Roman"/>
          <w:sz w:val="28"/>
          <w:szCs w:val="28"/>
        </w:rPr>
        <w:t>л</w:t>
      </w:r>
      <w:r>
        <w:rPr>
          <w:rFonts w:ascii="Times New Roman" w:eastAsia="MS Mincho" w:hAnsi="Times New Roman" w:cs="Times New Roman"/>
          <w:sz w:val="28"/>
          <w:szCs w:val="28"/>
        </w:rPr>
        <w:t xml:space="preserve">аспон), спазмолітичні (но-шпа). Однак їх терапевтична ефективність при цій патології недостатня </w:t>
      </w:r>
      <w:r w:rsidRPr="00762D53">
        <w:rPr>
          <w:rFonts w:ascii="Times New Roman" w:eastAsia="MS Mincho" w:hAnsi="Times New Roman" w:cs="Times New Roman"/>
          <w:sz w:val="28"/>
          <w:szCs w:val="28"/>
        </w:rPr>
        <w:t>[</w:t>
      </w:r>
      <w:r>
        <w:rPr>
          <w:rFonts w:ascii="Times New Roman" w:eastAsia="MS Mincho" w:hAnsi="Times New Roman" w:cs="Times New Roman"/>
          <w:sz w:val="28"/>
          <w:szCs w:val="28"/>
        </w:rPr>
        <w:t>28, 30, 79</w:t>
      </w:r>
      <w:r w:rsidRPr="00762D5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Pr="00E7316F">
        <w:rPr>
          <w:rFonts w:ascii="Times New Roman" w:eastAsia="MS Mincho" w:hAnsi="Times New Roman" w:cs="Times New Roman"/>
          <w:sz w:val="28"/>
          <w:szCs w:val="28"/>
        </w:rPr>
        <w:t>П</w:t>
      </w:r>
      <w:r w:rsidRPr="00E7316F">
        <w:rPr>
          <w:rFonts w:ascii="Times New Roman" w:hAnsi="Times New Roman" w:cs="Times New Roman"/>
          <w:sz w:val="28"/>
          <w:szCs w:val="28"/>
        </w:rPr>
        <w:t>ри</w:t>
      </w:r>
      <w:r w:rsidRPr="00AA4485">
        <w:rPr>
          <w:rFonts w:ascii="Times New Roman" w:hAnsi="Times New Roman" w:cs="Times New Roman"/>
          <w:sz w:val="28"/>
        </w:rPr>
        <w:t xml:space="preserve"> </w:t>
      </w:r>
      <w:r>
        <w:rPr>
          <w:rFonts w:ascii="Times New Roman" w:hAnsi="Times New Roman" w:cs="Times New Roman"/>
          <w:sz w:val="28"/>
        </w:rPr>
        <w:t>використанні фармакологіч</w:t>
      </w:r>
      <w:r w:rsidRPr="00AA4485">
        <w:rPr>
          <w:rFonts w:ascii="Times New Roman" w:hAnsi="Times New Roman" w:cs="Times New Roman"/>
          <w:sz w:val="28"/>
        </w:rPr>
        <w:t xml:space="preserve">них засобів у  немовлят досить важко </w:t>
      </w:r>
      <w:proofErr w:type="gramStart"/>
      <w:r w:rsidRPr="00AA4485">
        <w:rPr>
          <w:rFonts w:ascii="Times New Roman" w:hAnsi="Times New Roman" w:cs="Times New Roman"/>
          <w:sz w:val="28"/>
        </w:rPr>
        <w:t>п</w:t>
      </w:r>
      <w:proofErr w:type="gramEnd"/>
      <w:r w:rsidRPr="00AA4485">
        <w:rPr>
          <w:rFonts w:ascii="Times New Roman" w:hAnsi="Times New Roman" w:cs="Times New Roman"/>
          <w:sz w:val="28"/>
        </w:rPr>
        <w:t xml:space="preserve">ідбирати адекватне дозування </w:t>
      </w:r>
      <w:r>
        <w:rPr>
          <w:rFonts w:ascii="Times New Roman" w:hAnsi="Times New Roman" w:cs="Times New Roman"/>
          <w:sz w:val="28"/>
        </w:rPr>
        <w:t>т</w:t>
      </w:r>
      <w:r w:rsidRPr="00AA4485">
        <w:rPr>
          <w:rFonts w:ascii="Times New Roman" w:hAnsi="Times New Roman" w:cs="Times New Roman"/>
          <w:sz w:val="28"/>
        </w:rPr>
        <w:t xml:space="preserve">а здійснювати контроль ефективності внаслідок особливостей фармакодинаміки, а також індивідуальної реакції на медикаменти, більш того, практично всі </w:t>
      </w:r>
      <w:r>
        <w:rPr>
          <w:rFonts w:ascii="Times New Roman" w:hAnsi="Times New Roman" w:cs="Times New Roman"/>
          <w:sz w:val="28"/>
        </w:rPr>
        <w:t>лікарські форми препаратів</w:t>
      </w:r>
      <w:r w:rsidRPr="00AA4485">
        <w:rPr>
          <w:rFonts w:ascii="Times New Roman" w:hAnsi="Times New Roman" w:cs="Times New Roman"/>
          <w:sz w:val="28"/>
        </w:rPr>
        <w:t xml:space="preserve"> </w:t>
      </w:r>
      <w:r>
        <w:rPr>
          <w:rFonts w:ascii="Times New Roman" w:hAnsi="Times New Roman" w:cs="Times New Roman"/>
          <w:sz w:val="28"/>
        </w:rPr>
        <w:t xml:space="preserve">розраховані для </w:t>
      </w:r>
      <w:r w:rsidRPr="00AA4485">
        <w:rPr>
          <w:rFonts w:ascii="Times New Roman" w:hAnsi="Times New Roman" w:cs="Times New Roman"/>
          <w:sz w:val="28"/>
        </w:rPr>
        <w:t>доросл</w:t>
      </w:r>
      <w:r>
        <w:rPr>
          <w:rFonts w:ascii="Times New Roman" w:hAnsi="Times New Roman" w:cs="Times New Roman"/>
          <w:sz w:val="28"/>
        </w:rPr>
        <w:t>их</w:t>
      </w:r>
      <w:r w:rsidRPr="00AA4485">
        <w:rPr>
          <w:rFonts w:ascii="Times New Roman" w:hAnsi="Times New Roman" w:cs="Times New Roman"/>
          <w:sz w:val="28"/>
        </w:rPr>
        <w:t>, а не створ</w:t>
      </w:r>
      <w:r>
        <w:rPr>
          <w:rFonts w:ascii="Times New Roman" w:hAnsi="Times New Roman" w:cs="Times New Roman"/>
          <w:sz w:val="28"/>
        </w:rPr>
        <w:t>ені</w:t>
      </w:r>
      <w:r w:rsidRPr="00AA4485">
        <w:rPr>
          <w:rFonts w:ascii="Times New Roman" w:hAnsi="Times New Roman" w:cs="Times New Roman"/>
          <w:sz w:val="28"/>
        </w:rPr>
        <w:t xml:space="preserve"> спеціально для немовлят. </w:t>
      </w:r>
      <w:proofErr w:type="gramStart"/>
      <w:r>
        <w:rPr>
          <w:rFonts w:ascii="Times New Roman" w:hAnsi="Times New Roman" w:cs="Times New Roman"/>
          <w:sz w:val="28"/>
        </w:rPr>
        <w:t>Кр</w:t>
      </w:r>
      <w:proofErr w:type="gramEnd"/>
      <w:r>
        <w:rPr>
          <w:rFonts w:ascii="Times New Roman" w:hAnsi="Times New Roman" w:cs="Times New Roman"/>
          <w:sz w:val="28"/>
        </w:rPr>
        <w:t xml:space="preserve">ім того, </w:t>
      </w:r>
      <w:r w:rsidRPr="00AA4485">
        <w:rPr>
          <w:rFonts w:ascii="Times New Roman" w:hAnsi="Times New Roman" w:cs="Times New Roman"/>
          <w:sz w:val="28"/>
        </w:rPr>
        <w:t>у немовлят після закінчення лікування відмічається регрес досягнутої позитивної динаміки, що призводить до необхідності проведення декількох курсів терапії</w:t>
      </w:r>
      <w:r>
        <w:rPr>
          <w:rFonts w:ascii="Times New Roman" w:hAnsi="Times New Roman" w:cs="Times New Roman"/>
          <w:sz w:val="28"/>
        </w:rPr>
        <w:t>. У вказаних</w:t>
      </w:r>
      <w:r w:rsidRPr="00AA4485">
        <w:rPr>
          <w:rFonts w:ascii="Times New Roman" w:eastAsia="MS Mincho" w:hAnsi="Times New Roman" w:cs="Times New Roman"/>
          <w:sz w:val="28"/>
          <w:szCs w:val="28"/>
        </w:rPr>
        <w:t xml:space="preserve"> препаратів встановлені суттєві недоліки: токсична дія, наявність побічних ефектів [44, 69, 102, 107]. </w:t>
      </w:r>
    </w:p>
    <w:p w:rsidR="00086FC4" w:rsidRPr="00F141CC" w:rsidRDefault="00086FC4" w:rsidP="00086FC4">
      <w:pPr>
        <w:pStyle w:val="aff1"/>
        <w:spacing w:line="360" w:lineRule="auto"/>
        <w:ind w:right="97" w:firstLine="708"/>
        <w:jc w:val="both"/>
        <w:outlineLvl w:val="0"/>
        <w:rPr>
          <w:rFonts w:ascii="Times New Roman" w:hAnsi="Times New Roman" w:cs="Times New Roman"/>
          <w:color w:val="3366FF"/>
          <w:sz w:val="28"/>
          <w:szCs w:val="28"/>
        </w:rPr>
      </w:pPr>
      <w:r>
        <w:rPr>
          <w:rFonts w:ascii="Times New Roman" w:eastAsia="MS Mincho" w:hAnsi="Times New Roman" w:cs="Times New Roman"/>
          <w:sz w:val="28"/>
          <w:szCs w:val="28"/>
        </w:rPr>
        <w:t>Приведе</w:t>
      </w:r>
      <w:r w:rsidRPr="00AA4485">
        <w:rPr>
          <w:rFonts w:ascii="Times New Roman" w:eastAsia="MS Mincho" w:hAnsi="Times New Roman" w:cs="Times New Roman"/>
          <w:sz w:val="28"/>
          <w:szCs w:val="28"/>
        </w:rPr>
        <w:t xml:space="preserve">ні </w:t>
      </w:r>
      <w:r>
        <w:rPr>
          <w:rFonts w:ascii="Times New Roman" w:eastAsia="MS Mincho" w:hAnsi="Times New Roman" w:cs="Times New Roman"/>
          <w:sz w:val="28"/>
          <w:szCs w:val="28"/>
        </w:rPr>
        <w:t xml:space="preserve">вище </w:t>
      </w:r>
      <w:r w:rsidRPr="00AA4485">
        <w:rPr>
          <w:rFonts w:ascii="Times New Roman" w:eastAsia="MS Mincho" w:hAnsi="Times New Roman" w:cs="Times New Roman"/>
          <w:sz w:val="28"/>
          <w:szCs w:val="28"/>
        </w:rPr>
        <w:t xml:space="preserve">дані </w:t>
      </w:r>
      <w:proofErr w:type="gramStart"/>
      <w:r w:rsidRPr="00AA4485">
        <w:rPr>
          <w:rFonts w:ascii="Times New Roman" w:eastAsia="MS Mincho" w:hAnsi="Times New Roman" w:cs="Times New Roman"/>
          <w:sz w:val="28"/>
          <w:szCs w:val="28"/>
        </w:rPr>
        <w:t>св</w:t>
      </w:r>
      <w:proofErr w:type="gramEnd"/>
      <w:r w:rsidRPr="00AA4485">
        <w:rPr>
          <w:rFonts w:ascii="Times New Roman" w:eastAsia="MS Mincho" w:hAnsi="Times New Roman" w:cs="Times New Roman"/>
          <w:sz w:val="28"/>
          <w:szCs w:val="28"/>
        </w:rPr>
        <w:t xml:space="preserve">ідчать про необхідність подальшого пошуку  засобів </w:t>
      </w:r>
      <w:r>
        <w:rPr>
          <w:rFonts w:ascii="Times New Roman" w:eastAsia="MS Mincho" w:hAnsi="Times New Roman" w:cs="Times New Roman"/>
          <w:sz w:val="28"/>
          <w:szCs w:val="28"/>
        </w:rPr>
        <w:t>і методів</w:t>
      </w:r>
      <w:r w:rsidRPr="00AA4485">
        <w:rPr>
          <w:rFonts w:ascii="Times New Roman" w:eastAsia="MS Mincho" w:hAnsi="Times New Roman" w:cs="Times New Roman"/>
          <w:sz w:val="28"/>
          <w:szCs w:val="28"/>
        </w:rPr>
        <w:t xml:space="preserve">  терапії немовлят. В цьому плані значний інтерес можуть мати препарати, які ефективні та безпечні в </w:t>
      </w:r>
      <w:proofErr w:type="gramStart"/>
      <w:r w:rsidRPr="00AA4485">
        <w:rPr>
          <w:rFonts w:ascii="Times New Roman" w:eastAsia="MS Mincho" w:hAnsi="Times New Roman" w:cs="Times New Roman"/>
          <w:sz w:val="28"/>
          <w:szCs w:val="28"/>
        </w:rPr>
        <w:t>л</w:t>
      </w:r>
      <w:proofErr w:type="gramEnd"/>
      <w:r w:rsidRPr="00AA4485">
        <w:rPr>
          <w:rFonts w:ascii="Times New Roman" w:eastAsia="MS Mincho" w:hAnsi="Times New Roman" w:cs="Times New Roman"/>
          <w:sz w:val="28"/>
          <w:szCs w:val="28"/>
        </w:rPr>
        <w:t>ікуванні</w:t>
      </w:r>
      <w:r w:rsidRPr="00AA4485">
        <w:rPr>
          <w:rFonts w:ascii="Times New Roman" w:hAnsi="Times New Roman" w:cs="Times New Roman"/>
          <w:sz w:val="28"/>
          <w:szCs w:val="28"/>
        </w:rPr>
        <w:t xml:space="preserve"> перинатальних уражень нервової системи, і, зокрема, гомеопатичні засоби [44, 113, 121, 162, 167]. </w:t>
      </w:r>
    </w:p>
    <w:p w:rsidR="00086FC4" w:rsidRPr="00F141CC" w:rsidRDefault="00086FC4" w:rsidP="00086FC4">
      <w:pPr>
        <w:spacing w:line="360" w:lineRule="auto"/>
        <w:ind w:right="-6" w:firstLine="708"/>
        <w:jc w:val="both"/>
        <w:rPr>
          <w:rFonts w:eastAsia="MS Mincho"/>
          <w:color w:val="000000"/>
          <w:sz w:val="28"/>
          <w:szCs w:val="28"/>
          <w:lang w:val="uk-UA"/>
        </w:rPr>
      </w:pPr>
      <w:r w:rsidRPr="00F141CC">
        <w:rPr>
          <w:rFonts w:eastAsia="MS Mincho"/>
          <w:sz w:val="28"/>
          <w:szCs w:val="28"/>
          <w:lang w:val="uk-UA"/>
        </w:rPr>
        <w:t xml:space="preserve">Гомеопатичні </w:t>
      </w:r>
      <w:r>
        <w:rPr>
          <w:rFonts w:eastAsia="MS Mincho"/>
          <w:sz w:val="28"/>
          <w:szCs w:val="28"/>
          <w:lang w:val="uk-UA"/>
        </w:rPr>
        <w:t>препарати</w:t>
      </w:r>
      <w:r w:rsidRPr="00F141CC">
        <w:rPr>
          <w:rFonts w:eastAsia="MS Mincho"/>
          <w:sz w:val="28"/>
          <w:szCs w:val="28"/>
          <w:lang w:val="uk-UA"/>
        </w:rPr>
        <w:t xml:space="preserve"> більше 200 років використовуються при лікуванні </w:t>
      </w:r>
      <w:r>
        <w:rPr>
          <w:rFonts w:eastAsia="MS Mincho"/>
          <w:sz w:val="28"/>
          <w:szCs w:val="28"/>
          <w:lang w:val="uk-UA"/>
        </w:rPr>
        <w:t>патологічних станів нервової системи</w:t>
      </w:r>
      <w:r w:rsidRPr="00F141CC">
        <w:rPr>
          <w:rFonts w:eastAsia="MS Mincho"/>
          <w:sz w:val="28"/>
          <w:szCs w:val="28"/>
          <w:lang w:val="uk-UA"/>
        </w:rPr>
        <w:t xml:space="preserve"> у дітей - </w:t>
      </w:r>
      <w:r w:rsidRPr="00F141CC">
        <w:rPr>
          <w:rFonts w:eastAsia="MS Mincho"/>
          <w:sz w:val="28"/>
          <w:szCs w:val="28"/>
          <w:lang w:val="en-US"/>
        </w:rPr>
        <w:t>Chamomilla</w:t>
      </w:r>
      <w:r w:rsidRPr="00F141CC">
        <w:rPr>
          <w:rFonts w:eastAsia="MS Mincho"/>
          <w:sz w:val="28"/>
          <w:szCs w:val="28"/>
          <w:lang w:val="uk-UA"/>
        </w:rPr>
        <w:t xml:space="preserve">, </w:t>
      </w:r>
      <w:r w:rsidRPr="00F141CC">
        <w:rPr>
          <w:rFonts w:eastAsia="MS Mincho"/>
          <w:sz w:val="28"/>
          <w:szCs w:val="28"/>
          <w:lang w:val="en-US"/>
        </w:rPr>
        <w:t>Cina</w:t>
      </w:r>
      <w:r w:rsidRPr="00F141CC">
        <w:rPr>
          <w:rFonts w:eastAsia="MS Mincho"/>
          <w:sz w:val="28"/>
          <w:szCs w:val="28"/>
          <w:lang w:val="uk-UA"/>
        </w:rPr>
        <w:t xml:space="preserve">, </w:t>
      </w:r>
      <w:r w:rsidRPr="00F141CC">
        <w:rPr>
          <w:rFonts w:eastAsia="MS Mincho"/>
          <w:sz w:val="28"/>
          <w:szCs w:val="28"/>
          <w:lang w:val="en-US"/>
        </w:rPr>
        <w:t>Zincum</w:t>
      </w:r>
      <w:r w:rsidRPr="00F141CC">
        <w:rPr>
          <w:rFonts w:eastAsia="MS Mincho"/>
          <w:sz w:val="28"/>
          <w:szCs w:val="28"/>
          <w:lang w:val="uk-UA"/>
        </w:rPr>
        <w:t xml:space="preserve"> </w:t>
      </w:r>
      <w:r w:rsidRPr="00F141CC">
        <w:rPr>
          <w:rFonts w:eastAsia="MS Mincho"/>
          <w:sz w:val="28"/>
          <w:szCs w:val="28"/>
          <w:lang w:val="en-US"/>
        </w:rPr>
        <w:t>valerianicum</w:t>
      </w:r>
      <w:r w:rsidRPr="00F141CC">
        <w:rPr>
          <w:rFonts w:eastAsia="MS Mincho"/>
          <w:sz w:val="28"/>
          <w:szCs w:val="28"/>
          <w:lang w:val="uk-UA"/>
        </w:rPr>
        <w:t xml:space="preserve">, </w:t>
      </w:r>
      <w:r w:rsidRPr="00F141CC">
        <w:rPr>
          <w:rFonts w:eastAsia="MS Mincho"/>
          <w:sz w:val="28"/>
          <w:szCs w:val="28"/>
          <w:lang w:val="en-US"/>
        </w:rPr>
        <w:t>Ignatia</w:t>
      </w:r>
      <w:r w:rsidRPr="00F141CC">
        <w:rPr>
          <w:rFonts w:eastAsia="MS Mincho"/>
          <w:sz w:val="28"/>
          <w:szCs w:val="28"/>
          <w:lang w:val="uk-UA"/>
        </w:rPr>
        <w:t xml:space="preserve">, </w:t>
      </w:r>
      <w:r w:rsidRPr="00F141CC">
        <w:rPr>
          <w:rFonts w:eastAsia="MS Mincho"/>
          <w:sz w:val="28"/>
          <w:szCs w:val="28"/>
          <w:lang w:val="en-US"/>
        </w:rPr>
        <w:t>Natrium</w:t>
      </w:r>
      <w:r w:rsidRPr="00F141CC">
        <w:rPr>
          <w:rFonts w:eastAsia="MS Mincho"/>
          <w:sz w:val="28"/>
          <w:szCs w:val="28"/>
          <w:lang w:val="uk-UA"/>
        </w:rPr>
        <w:t xml:space="preserve"> </w:t>
      </w:r>
      <w:r w:rsidRPr="00F141CC">
        <w:rPr>
          <w:rFonts w:eastAsia="MS Mincho"/>
          <w:sz w:val="28"/>
          <w:szCs w:val="28"/>
          <w:lang w:val="en-US"/>
        </w:rPr>
        <w:t>mureaticum</w:t>
      </w:r>
      <w:r w:rsidRPr="00F141CC">
        <w:rPr>
          <w:rFonts w:eastAsia="MS Mincho"/>
          <w:sz w:val="28"/>
          <w:szCs w:val="28"/>
          <w:lang w:val="uk-UA"/>
        </w:rPr>
        <w:t xml:space="preserve">, </w:t>
      </w:r>
      <w:r w:rsidRPr="00F141CC">
        <w:rPr>
          <w:rFonts w:eastAsia="MS Mincho"/>
          <w:sz w:val="28"/>
          <w:szCs w:val="28"/>
          <w:lang w:val="en-US"/>
        </w:rPr>
        <w:t>Nux</w:t>
      </w:r>
      <w:r w:rsidRPr="00F141CC">
        <w:rPr>
          <w:rFonts w:eastAsia="MS Mincho"/>
          <w:sz w:val="28"/>
          <w:szCs w:val="28"/>
          <w:lang w:val="uk-UA"/>
        </w:rPr>
        <w:t xml:space="preserve"> </w:t>
      </w:r>
      <w:r w:rsidRPr="00F141CC">
        <w:rPr>
          <w:rFonts w:eastAsia="MS Mincho"/>
          <w:sz w:val="28"/>
          <w:szCs w:val="28"/>
          <w:lang w:val="en-US"/>
        </w:rPr>
        <w:t>vomica</w:t>
      </w:r>
      <w:r w:rsidRPr="00F141CC">
        <w:rPr>
          <w:rFonts w:eastAsia="MS Mincho"/>
          <w:sz w:val="28"/>
          <w:szCs w:val="28"/>
          <w:lang w:val="uk-UA"/>
        </w:rPr>
        <w:t xml:space="preserve">, </w:t>
      </w:r>
      <w:r w:rsidRPr="00F141CC">
        <w:rPr>
          <w:rFonts w:eastAsia="MS Mincho"/>
          <w:sz w:val="28"/>
          <w:szCs w:val="28"/>
          <w:lang w:val="en-US"/>
        </w:rPr>
        <w:t>Phosphorus</w:t>
      </w:r>
      <w:r w:rsidRPr="00F141CC">
        <w:rPr>
          <w:rFonts w:eastAsia="MS Mincho"/>
          <w:sz w:val="28"/>
          <w:szCs w:val="28"/>
          <w:lang w:val="uk-UA"/>
        </w:rPr>
        <w:t xml:space="preserve"> [2</w:t>
      </w:r>
      <w:r>
        <w:rPr>
          <w:rFonts w:eastAsia="MS Mincho"/>
          <w:sz w:val="28"/>
          <w:szCs w:val="28"/>
          <w:lang w:val="uk-UA"/>
        </w:rPr>
        <w:t>6</w:t>
      </w:r>
      <w:r w:rsidRPr="00F141CC">
        <w:rPr>
          <w:rFonts w:eastAsia="MS Mincho"/>
          <w:sz w:val="28"/>
          <w:szCs w:val="28"/>
          <w:lang w:val="uk-UA"/>
        </w:rPr>
        <w:t>, 3</w:t>
      </w:r>
      <w:r>
        <w:rPr>
          <w:rFonts w:eastAsia="MS Mincho"/>
          <w:sz w:val="28"/>
          <w:szCs w:val="28"/>
          <w:lang w:val="uk-UA"/>
        </w:rPr>
        <w:t>3</w:t>
      </w:r>
      <w:r w:rsidRPr="00F141CC">
        <w:rPr>
          <w:rFonts w:eastAsia="MS Mincho"/>
          <w:sz w:val="28"/>
          <w:szCs w:val="28"/>
          <w:lang w:val="uk-UA"/>
        </w:rPr>
        <w:t xml:space="preserve">, </w:t>
      </w:r>
      <w:r>
        <w:rPr>
          <w:rFonts w:eastAsia="MS Mincho"/>
          <w:sz w:val="28"/>
          <w:szCs w:val="28"/>
          <w:lang w:val="uk-UA"/>
        </w:rPr>
        <w:t>47</w:t>
      </w:r>
      <w:r w:rsidRPr="00F141CC">
        <w:rPr>
          <w:rFonts w:eastAsia="MS Mincho"/>
          <w:sz w:val="28"/>
          <w:szCs w:val="28"/>
          <w:lang w:val="uk-UA"/>
        </w:rPr>
        <w:t xml:space="preserve">, </w:t>
      </w:r>
      <w:r>
        <w:rPr>
          <w:rFonts w:eastAsia="MS Mincho"/>
          <w:sz w:val="28"/>
          <w:szCs w:val="28"/>
          <w:lang w:val="uk-UA"/>
        </w:rPr>
        <w:t>48</w:t>
      </w:r>
      <w:r w:rsidRPr="00F141CC">
        <w:rPr>
          <w:rFonts w:eastAsia="MS Mincho"/>
          <w:sz w:val="28"/>
          <w:szCs w:val="28"/>
          <w:lang w:val="uk-UA"/>
        </w:rPr>
        <w:t>, 10</w:t>
      </w:r>
      <w:r>
        <w:rPr>
          <w:rFonts w:eastAsia="MS Mincho"/>
          <w:sz w:val="28"/>
          <w:szCs w:val="28"/>
          <w:lang w:val="uk-UA"/>
        </w:rPr>
        <w:t>1</w:t>
      </w:r>
      <w:r w:rsidRPr="00F141CC">
        <w:rPr>
          <w:rFonts w:eastAsia="MS Mincho"/>
          <w:sz w:val="28"/>
          <w:szCs w:val="28"/>
          <w:lang w:val="uk-UA"/>
        </w:rPr>
        <w:t>,  1</w:t>
      </w:r>
      <w:r>
        <w:rPr>
          <w:rFonts w:eastAsia="MS Mincho"/>
          <w:sz w:val="28"/>
          <w:szCs w:val="28"/>
          <w:lang w:val="uk-UA"/>
        </w:rPr>
        <w:t>38</w:t>
      </w:r>
      <w:r w:rsidRPr="00F141CC">
        <w:rPr>
          <w:rFonts w:eastAsia="MS Mincho"/>
          <w:sz w:val="28"/>
          <w:szCs w:val="28"/>
          <w:lang w:val="uk-UA"/>
        </w:rPr>
        <w:t>, 1</w:t>
      </w:r>
      <w:r>
        <w:rPr>
          <w:rFonts w:eastAsia="MS Mincho"/>
          <w:sz w:val="28"/>
          <w:szCs w:val="28"/>
          <w:lang w:val="uk-UA"/>
        </w:rPr>
        <w:t>6</w:t>
      </w:r>
      <w:r w:rsidRPr="00F141CC">
        <w:rPr>
          <w:rFonts w:eastAsia="MS Mincho"/>
          <w:sz w:val="28"/>
          <w:szCs w:val="28"/>
          <w:lang w:val="uk-UA"/>
        </w:rPr>
        <w:t xml:space="preserve">7]. </w:t>
      </w:r>
      <w:r>
        <w:rPr>
          <w:rFonts w:eastAsia="MS Mincho"/>
          <w:color w:val="000000"/>
          <w:sz w:val="28"/>
          <w:szCs w:val="28"/>
          <w:lang w:val="uk-UA"/>
        </w:rPr>
        <w:t>Ці</w:t>
      </w:r>
      <w:r w:rsidRPr="00F141CC">
        <w:rPr>
          <w:rFonts w:eastAsia="MS Mincho"/>
          <w:color w:val="000000"/>
          <w:sz w:val="28"/>
          <w:szCs w:val="28"/>
          <w:lang w:val="uk-UA"/>
        </w:rPr>
        <w:t xml:space="preserve"> препарати </w:t>
      </w:r>
      <w:r>
        <w:rPr>
          <w:rFonts w:eastAsia="MS Mincho"/>
          <w:color w:val="000000"/>
          <w:sz w:val="28"/>
          <w:szCs w:val="28"/>
          <w:lang w:val="uk-UA"/>
        </w:rPr>
        <w:t xml:space="preserve">справляють позитивний вплив на </w:t>
      </w:r>
      <w:r w:rsidRPr="00F141CC">
        <w:rPr>
          <w:rFonts w:eastAsia="MS Mincho"/>
          <w:color w:val="000000"/>
          <w:sz w:val="28"/>
          <w:szCs w:val="28"/>
          <w:lang w:val="uk-UA"/>
        </w:rPr>
        <w:t>метаболічні, гемодинамічні та ліквородинамічні розлади в нервовій тканині, які розвиваються внаслідок гіпоксії та ішемії мозку.</w:t>
      </w:r>
      <w:r w:rsidRPr="002B7F11">
        <w:rPr>
          <w:rFonts w:eastAsia="MS Mincho"/>
          <w:color w:val="000000"/>
          <w:sz w:val="28"/>
          <w:szCs w:val="28"/>
          <w:lang w:val="uk-UA"/>
        </w:rPr>
        <w:t xml:space="preserve"> </w:t>
      </w:r>
      <w:r w:rsidRPr="00F141CC">
        <w:rPr>
          <w:rFonts w:eastAsia="MS Mincho"/>
          <w:color w:val="000000"/>
          <w:sz w:val="28"/>
          <w:szCs w:val="28"/>
          <w:lang w:val="uk-UA"/>
        </w:rPr>
        <w:t>В к</w:t>
      </w:r>
      <w:r w:rsidRPr="00F141CC">
        <w:rPr>
          <w:rFonts w:eastAsia="MS Mincho"/>
          <w:color w:val="000000"/>
          <w:sz w:val="28"/>
          <w:szCs w:val="28"/>
        </w:rPr>
        <w:t>ліні</w:t>
      </w:r>
      <w:r w:rsidRPr="00F141CC">
        <w:rPr>
          <w:rFonts w:eastAsia="MS Mincho"/>
          <w:color w:val="000000"/>
          <w:sz w:val="28"/>
          <w:szCs w:val="28"/>
          <w:lang w:val="uk-UA"/>
        </w:rPr>
        <w:t xml:space="preserve">ці визначається покращення загального </w:t>
      </w:r>
      <w:r w:rsidRPr="00F141CC">
        <w:rPr>
          <w:rFonts w:eastAsia="MS Mincho"/>
          <w:color w:val="000000"/>
          <w:sz w:val="28"/>
          <w:szCs w:val="28"/>
          <w:lang w:val="uk-UA"/>
        </w:rPr>
        <w:lastRenderedPageBreak/>
        <w:t>психічного</w:t>
      </w:r>
      <w:r w:rsidRPr="00F141CC">
        <w:rPr>
          <w:rFonts w:eastAsia="MS Mincho"/>
          <w:color w:val="000000"/>
          <w:sz w:val="28"/>
          <w:szCs w:val="28"/>
        </w:rPr>
        <w:t xml:space="preserve"> та</w:t>
      </w:r>
      <w:r w:rsidRPr="00F141CC">
        <w:rPr>
          <w:rFonts w:eastAsia="MS Mincho"/>
          <w:color w:val="000000"/>
          <w:sz w:val="28"/>
          <w:szCs w:val="28"/>
          <w:lang w:val="uk-UA"/>
        </w:rPr>
        <w:t xml:space="preserve"> фізичного</w:t>
      </w:r>
      <w:r w:rsidRPr="00F141CC">
        <w:rPr>
          <w:rFonts w:eastAsia="MS Mincho"/>
          <w:color w:val="000000"/>
          <w:sz w:val="28"/>
          <w:szCs w:val="28"/>
        </w:rPr>
        <w:t xml:space="preserve"> станів</w:t>
      </w:r>
      <w:r w:rsidRPr="00407413">
        <w:rPr>
          <w:rFonts w:eastAsia="MS Mincho"/>
          <w:color w:val="000000"/>
          <w:sz w:val="28"/>
          <w:szCs w:val="28"/>
          <w:lang w:val="uk-UA"/>
        </w:rPr>
        <w:t xml:space="preserve"> дитини</w:t>
      </w:r>
      <w:r w:rsidRPr="00F141CC">
        <w:rPr>
          <w:rFonts w:eastAsia="MS Mincho"/>
          <w:color w:val="000000"/>
          <w:sz w:val="28"/>
          <w:szCs w:val="28"/>
        </w:rPr>
        <w:t>,</w:t>
      </w:r>
      <w:r w:rsidRPr="00407413">
        <w:rPr>
          <w:rFonts w:eastAsia="MS Mincho"/>
          <w:color w:val="000000"/>
          <w:sz w:val="28"/>
          <w:szCs w:val="28"/>
          <w:lang w:val="uk-UA"/>
        </w:rPr>
        <w:t xml:space="preserve"> регрес неврологічної</w:t>
      </w:r>
      <w:r w:rsidRPr="00F141CC">
        <w:rPr>
          <w:rFonts w:eastAsia="MS Mincho"/>
          <w:color w:val="000000"/>
          <w:sz w:val="28"/>
          <w:szCs w:val="28"/>
        </w:rPr>
        <w:t xml:space="preserve"> симптоматики</w:t>
      </w:r>
      <w:r>
        <w:rPr>
          <w:rFonts w:eastAsia="MS Mincho"/>
          <w:color w:val="000000"/>
          <w:sz w:val="28"/>
          <w:szCs w:val="28"/>
          <w:lang w:val="uk-UA"/>
        </w:rPr>
        <w:t xml:space="preserve"> </w:t>
      </w:r>
      <w:r w:rsidRPr="00CD0413">
        <w:rPr>
          <w:rFonts w:eastAsia="MS Mincho"/>
          <w:color w:val="000000"/>
          <w:sz w:val="28"/>
          <w:szCs w:val="28"/>
        </w:rPr>
        <w:t>[</w:t>
      </w:r>
      <w:r>
        <w:rPr>
          <w:rFonts w:eastAsia="MS Mincho"/>
          <w:color w:val="000000"/>
          <w:sz w:val="28"/>
          <w:szCs w:val="28"/>
          <w:lang w:val="uk-UA"/>
        </w:rPr>
        <w:t>44, 113, 167</w:t>
      </w:r>
      <w:r w:rsidRPr="00CD0413">
        <w:rPr>
          <w:rFonts w:eastAsia="MS Mincho"/>
          <w:color w:val="000000"/>
          <w:sz w:val="28"/>
          <w:szCs w:val="28"/>
        </w:rPr>
        <w:t>]</w:t>
      </w:r>
      <w:r w:rsidRPr="00F141CC">
        <w:rPr>
          <w:rFonts w:eastAsia="MS Mincho"/>
          <w:color w:val="000000"/>
          <w:sz w:val="28"/>
          <w:szCs w:val="28"/>
          <w:lang w:val="uk-UA"/>
        </w:rPr>
        <w:t>.</w:t>
      </w:r>
    </w:p>
    <w:p w:rsidR="00086FC4" w:rsidRPr="00621F74" w:rsidRDefault="00086FC4" w:rsidP="00086FC4">
      <w:pPr>
        <w:spacing w:line="360" w:lineRule="auto"/>
        <w:ind w:right="-6"/>
        <w:jc w:val="both"/>
        <w:rPr>
          <w:rFonts w:eastAsia="MS Mincho"/>
          <w:sz w:val="28"/>
          <w:szCs w:val="28"/>
        </w:rPr>
      </w:pPr>
      <w:r w:rsidRPr="00621F74">
        <w:rPr>
          <w:rFonts w:eastAsia="MS Mincho"/>
          <w:sz w:val="28"/>
          <w:szCs w:val="28"/>
        </w:rPr>
        <w:t xml:space="preserve">  </w:t>
      </w:r>
      <w:r w:rsidRPr="00621F74">
        <w:rPr>
          <w:rFonts w:eastAsia="MS Mincho"/>
          <w:sz w:val="28"/>
          <w:szCs w:val="28"/>
        </w:rPr>
        <w:tab/>
      </w:r>
      <w:r>
        <w:rPr>
          <w:rFonts w:eastAsia="MS Mincho"/>
          <w:sz w:val="28"/>
          <w:szCs w:val="28"/>
          <w:lang w:val="uk-UA"/>
        </w:rPr>
        <w:t>Однак д</w:t>
      </w:r>
      <w:r w:rsidRPr="00621F74">
        <w:rPr>
          <w:rFonts w:eastAsia="MS Mincho"/>
          <w:sz w:val="28"/>
          <w:szCs w:val="28"/>
        </w:rPr>
        <w:t>о</w:t>
      </w:r>
      <w:r w:rsidRPr="00C045B5">
        <w:rPr>
          <w:rFonts w:eastAsia="MS Mincho"/>
          <w:sz w:val="28"/>
          <w:szCs w:val="28"/>
          <w:lang w:val="uk-UA"/>
        </w:rPr>
        <w:t xml:space="preserve"> теперішнього</w:t>
      </w:r>
      <w:r w:rsidRPr="00621F74">
        <w:rPr>
          <w:rFonts w:eastAsia="MS Mincho"/>
          <w:sz w:val="28"/>
          <w:szCs w:val="28"/>
        </w:rPr>
        <w:t xml:space="preserve"> часу </w:t>
      </w:r>
      <w:r w:rsidRPr="00E7316F">
        <w:rPr>
          <w:rFonts w:eastAsia="MS Mincho"/>
          <w:sz w:val="28"/>
          <w:szCs w:val="28"/>
          <w:lang w:val="uk-UA"/>
        </w:rPr>
        <w:t>залишаються нез’ясованими</w:t>
      </w:r>
      <w:r w:rsidRPr="00C045B5">
        <w:rPr>
          <w:rFonts w:eastAsia="MS Mincho"/>
          <w:lang w:val="uk-UA"/>
        </w:rPr>
        <w:t xml:space="preserve"> </w:t>
      </w:r>
      <w:r w:rsidRPr="00C045B5">
        <w:rPr>
          <w:rFonts w:eastAsia="MS Mincho"/>
          <w:sz w:val="28"/>
          <w:szCs w:val="28"/>
          <w:lang w:val="uk-UA"/>
        </w:rPr>
        <w:t xml:space="preserve">питання </w:t>
      </w:r>
      <w:r>
        <w:rPr>
          <w:rFonts w:eastAsia="MS Mincho"/>
          <w:sz w:val="28"/>
          <w:szCs w:val="28"/>
          <w:lang w:val="uk-UA"/>
        </w:rPr>
        <w:t xml:space="preserve">ефективності </w:t>
      </w:r>
      <w:r w:rsidRPr="00621F74">
        <w:rPr>
          <w:rFonts w:eastAsia="MS Mincho"/>
          <w:sz w:val="28"/>
          <w:szCs w:val="28"/>
        </w:rPr>
        <w:t xml:space="preserve">гомеопатичних засобів </w:t>
      </w:r>
      <w:r>
        <w:rPr>
          <w:rFonts w:eastAsia="MS Mincho"/>
          <w:sz w:val="28"/>
          <w:szCs w:val="28"/>
          <w:lang w:val="uk-UA"/>
        </w:rPr>
        <w:t xml:space="preserve">в терапії </w:t>
      </w:r>
      <w:r w:rsidRPr="00C045B5">
        <w:rPr>
          <w:rFonts w:eastAsia="MS Mincho"/>
          <w:sz w:val="28"/>
          <w:szCs w:val="28"/>
          <w:lang w:val="uk-UA"/>
        </w:rPr>
        <w:t>підвищеної збудливості</w:t>
      </w:r>
      <w:r w:rsidRPr="00621F74">
        <w:rPr>
          <w:rFonts w:eastAsia="MS Mincho"/>
          <w:sz w:val="28"/>
          <w:szCs w:val="28"/>
        </w:rPr>
        <w:t xml:space="preserve"> у</w:t>
      </w:r>
      <w:r w:rsidRPr="00C045B5">
        <w:rPr>
          <w:rFonts w:eastAsia="MS Mincho"/>
          <w:sz w:val="28"/>
          <w:szCs w:val="28"/>
          <w:lang w:val="uk-UA"/>
        </w:rPr>
        <w:t xml:space="preserve"> немовлят</w:t>
      </w:r>
      <w:r>
        <w:rPr>
          <w:rFonts w:eastAsia="MS Mincho"/>
          <w:sz w:val="28"/>
          <w:szCs w:val="28"/>
          <w:lang w:val="uk-UA"/>
        </w:rPr>
        <w:t>.</w:t>
      </w:r>
      <w:r w:rsidRPr="00621F74">
        <w:rPr>
          <w:rFonts w:eastAsia="MS Mincho"/>
          <w:sz w:val="28"/>
          <w:szCs w:val="28"/>
        </w:rPr>
        <w:t xml:space="preserve"> В</w:t>
      </w:r>
      <w:r w:rsidRPr="00C045B5">
        <w:rPr>
          <w:rFonts w:eastAsia="MS Mincho"/>
          <w:sz w:val="28"/>
          <w:szCs w:val="28"/>
          <w:lang w:val="uk-UA"/>
        </w:rPr>
        <w:t xml:space="preserve"> </w:t>
      </w:r>
      <w:r>
        <w:rPr>
          <w:rFonts w:eastAsia="MS Mincho"/>
          <w:sz w:val="28"/>
          <w:szCs w:val="28"/>
          <w:lang w:val="uk-UA"/>
        </w:rPr>
        <w:t>доступн</w:t>
      </w:r>
      <w:r w:rsidRPr="00C045B5">
        <w:rPr>
          <w:rFonts w:eastAsia="MS Mincho"/>
          <w:sz w:val="28"/>
          <w:szCs w:val="28"/>
          <w:lang w:val="uk-UA"/>
        </w:rPr>
        <w:t>ій</w:t>
      </w:r>
      <w:r w:rsidRPr="00407413">
        <w:rPr>
          <w:rFonts w:eastAsia="MS Mincho"/>
          <w:sz w:val="28"/>
          <w:szCs w:val="28"/>
          <w:lang w:val="uk-UA"/>
        </w:rPr>
        <w:t xml:space="preserve"> </w:t>
      </w:r>
      <w:r>
        <w:rPr>
          <w:rFonts w:eastAsia="MS Mincho"/>
          <w:sz w:val="28"/>
          <w:szCs w:val="28"/>
          <w:lang w:val="uk-UA"/>
        </w:rPr>
        <w:t xml:space="preserve">нам </w:t>
      </w:r>
      <w:r w:rsidRPr="00407413">
        <w:rPr>
          <w:rFonts w:eastAsia="MS Mincho"/>
          <w:sz w:val="28"/>
          <w:szCs w:val="28"/>
          <w:lang w:val="uk-UA"/>
        </w:rPr>
        <w:t>літературі</w:t>
      </w:r>
      <w:r w:rsidRPr="00621F74">
        <w:rPr>
          <w:rFonts w:eastAsia="MS Mincho"/>
          <w:sz w:val="28"/>
          <w:szCs w:val="28"/>
        </w:rPr>
        <w:t xml:space="preserve"> </w:t>
      </w:r>
      <w:r>
        <w:rPr>
          <w:rFonts w:eastAsia="MS Mincho"/>
          <w:sz w:val="28"/>
          <w:szCs w:val="28"/>
          <w:lang w:val="uk-UA"/>
        </w:rPr>
        <w:t>в</w:t>
      </w:r>
      <w:r w:rsidRPr="00407413">
        <w:rPr>
          <w:rFonts w:eastAsia="MS Mincho"/>
          <w:sz w:val="28"/>
          <w:szCs w:val="28"/>
          <w:lang w:val="uk-UA"/>
        </w:rPr>
        <w:t>ідсутні дані</w:t>
      </w:r>
      <w:r w:rsidRPr="00621F74">
        <w:rPr>
          <w:rFonts w:eastAsia="MS Mincho"/>
          <w:sz w:val="28"/>
          <w:szCs w:val="28"/>
        </w:rPr>
        <w:t xml:space="preserve"> про</w:t>
      </w:r>
      <w:r w:rsidRPr="00407413">
        <w:rPr>
          <w:rFonts w:eastAsia="MS Mincho"/>
          <w:sz w:val="28"/>
          <w:szCs w:val="28"/>
          <w:lang w:val="uk-UA"/>
        </w:rPr>
        <w:t xml:space="preserve"> </w:t>
      </w:r>
      <w:proofErr w:type="gramStart"/>
      <w:r>
        <w:rPr>
          <w:rFonts w:eastAsia="MS Mincho"/>
          <w:sz w:val="28"/>
          <w:szCs w:val="28"/>
          <w:lang w:val="uk-UA"/>
        </w:rPr>
        <w:t>доц</w:t>
      </w:r>
      <w:proofErr w:type="gramEnd"/>
      <w:r>
        <w:rPr>
          <w:rFonts w:eastAsia="MS Mincho"/>
          <w:sz w:val="28"/>
          <w:szCs w:val="28"/>
          <w:lang w:val="uk-UA"/>
        </w:rPr>
        <w:t xml:space="preserve">ільність </w:t>
      </w:r>
      <w:r w:rsidRPr="00407413">
        <w:rPr>
          <w:rFonts w:eastAsia="MS Mincho"/>
          <w:sz w:val="28"/>
          <w:szCs w:val="28"/>
          <w:lang w:val="uk-UA"/>
        </w:rPr>
        <w:t>сумісн</w:t>
      </w:r>
      <w:r>
        <w:rPr>
          <w:rFonts w:eastAsia="MS Mincho"/>
          <w:sz w:val="28"/>
          <w:szCs w:val="28"/>
          <w:lang w:val="uk-UA"/>
        </w:rPr>
        <w:t>ого</w:t>
      </w:r>
      <w:r w:rsidRPr="00621F74">
        <w:rPr>
          <w:rFonts w:eastAsia="MS Mincho"/>
          <w:sz w:val="28"/>
          <w:szCs w:val="28"/>
        </w:rPr>
        <w:t xml:space="preserve"> використання фармакологічних засобів з гомеопатичними. </w:t>
      </w:r>
      <w:r>
        <w:rPr>
          <w:rFonts w:eastAsia="MS Mincho"/>
          <w:sz w:val="28"/>
          <w:szCs w:val="28"/>
          <w:lang w:val="uk-UA"/>
        </w:rPr>
        <w:t>До цього часу н</w:t>
      </w:r>
      <w:r w:rsidRPr="00621F74">
        <w:rPr>
          <w:rFonts w:eastAsia="MS Mincho"/>
          <w:sz w:val="28"/>
          <w:szCs w:val="28"/>
        </w:rPr>
        <w:t xml:space="preserve">е проводились дослідження та не розроблена методика </w:t>
      </w:r>
      <w:r>
        <w:rPr>
          <w:rFonts w:eastAsia="MS Mincho"/>
          <w:sz w:val="28"/>
          <w:szCs w:val="28"/>
          <w:lang w:val="uk-UA"/>
        </w:rPr>
        <w:t>терапії</w:t>
      </w:r>
      <w:r w:rsidRPr="00C045B5">
        <w:rPr>
          <w:rFonts w:eastAsia="MS Mincho"/>
          <w:sz w:val="28"/>
          <w:szCs w:val="28"/>
          <w:lang w:val="uk-UA"/>
        </w:rPr>
        <w:t xml:space="preserve"> підвищеної збудливості</w:t>
      </w:r>
      <w:r w:rsidRPr="00621F74">
        <w:rPr>
          <w:rFonts w:eastAsia="MS Mincho"/>
          <w:sz w:val="28"/>
          <w:szCs w:val="28"/>
        </w:rPr>
        <w:t xml:space="preserve"> в залежності </w:t>
      </w:r>
      <w:r>
        <w:rPr>
          <w:rFonts w:eastAsia="MS Mincho"/>
          <w:sz w:val="28"/>
          <w:szCs w:val="28"/>
          <w:lang w:val="uk-UA"/>
        </w:rPr>
        <w:t>у дітей</w:t>
      </w:r>
      <w:r w:rsidRPr="00C045B5">
        <w:rPr>
          <w:rFonts w:eastAsia="MS Mincho"/>
          <w:sz w:val="28"/>
          <w:szCs w:val="28"/>
          <w:lang w:val="uk-UA"/>
        </w:rPr>
        <w:t xml:space="preserve"> від</w:t>
      </w:r>
      <w:r w:rsidRPr="00621F74">
        <w:rPr>
          <w:rFonts w:eastAsia="MS Mincho"/>
          <w:sz w:val="28"/>
          <w:szCs w:val="28"/>
        </w:rPr>
        <w:t xml:space="preserve"> синдромів: ліквородинамічних порушень, підвищеної нервово – рефлекторної збудливості, астено – невротичних та вегето – вісцеральних розладів за допомогою гомеопатичних </w:t>
      </w:r>
      <w:r>
        <w:rPr>
          <w:rFonts w:eastAsia="MS Mincho"/>
          <w:sz w:val="28"/>
          <w:szCs w:val="28"/>
          <w:lang w:val="uk-UA"/>
        </w:rPr>
        <w:t xml:space="preserve">та фармакологічних </w:t>
      </w:r>
      <w:r w:rsidRPr="00621F74">
        <w:rPr>
          <w:rFonts w:eastAsia="MS Mincho"/>
          <w:sz w:val="28"/>
          <w:szCs w:val="28"/>
        </w:rPr>
        <w:t xml:space="preserve">засобів. </w:t>
      </w:r>
      <w:r>
        <w:rPr>
          <w:rFonts w:eastAsia="MS Mincho"/>
          <w:sz w:val="28"/>
          <w:szCs w:val="28"/>
          <w:lang w:val="uk-UA"/>
        </w:rPr>
        <w:t xml:space="preserve">Проведення таких </w:t>
      </w:r>
      <w:r>
        <w:rPr>
          <w:rFonts w:eastAsia="MS Mincho"/>
          <w:sz w:val="28"/>
          <w:szCs w:val="28"/>
        </w:rPr>
        <w:t>досліджен</w:t>
      </w:r>
      <w:r>
        <w:rPr>
          <w:rFonts w:eastAsia="MS Mincho"/>
          <w:sz w:val="28"/>
          <w:szCs w:val="28"/>
          <w:lang w:val="uk-UA"/>
        </w:rPr>
        <w:t>ь</w:t>
      </w:r>
      <w:r>
        <w:rPr>
          <w:rFonts w:eastAsia="MS Mincho"/>
          <w:sz w:val="28"/>
          <w:szCs w:val="28"/>
        </w:rPr>
        <w:t xml:space="preserve"> є</w:t>
      </w:r>
      <w:r w:rsidRPr="00C045B5">
        <w:rPr>
          <w:rFonts w:eastAsia="MS Mincho"/>
          <w:sz w:val="28"/>
          <w:szCs w:val="28"/>
          <w:lang w:val="uk-UA"/>
        </w:rPr>
        <w:t xml:space="preserve"> актуальним з науков</w:t>
      </w:r>
      <w:r>
        <w:rPr>
          <w:rFonts w:eastAsia="MS Mincho"/>
          <w:sz w:val="28"/>
          <w:szCs w:val="28"/>
          <w:lang w:val="uk-UA"/>
        </w:rPr>
        <w:t xml:space="preserve">ої, практичної та </w:t>
      </w:r>
      <w:r w:rsidRPr="00621F74">
        <w:rPr>
          <w:rFonts w:eastAsia="MS Mincho"/>
          <w:sz w:val="28"/>
          <w:szCs w:val="28"/>
        </w:rPr>
        <w:t xml:space="preserve"> </w:t>
      </w:r>
      <w:r w:rsidRPr="00C045B5">
        <w:rPr>
          <w:rFonts w:eastAsia="MS Mincho"/>
          <w:sz w:val="28"/>
          <w:szCs w:val="28"/>
          <w:lang w:val="uk-UA"/>
        </w:rPr>
        <w:t>соціальн</w:t>
      </w:r>
      <w:r>
        <w:rPr>
          <w:rFonts w:eastAsia="MS Mincho"/>
          <w:sz w:val="28"/>
          <w:szCs w:val="28"/>
          <w:lang w:val="uk-UA"/>
        </w:rPr>
        <w:t>ої точок зору.</w:t>
      </w:r>
    </w:p>
    <w:p w:rsidR="00086FC4" w:rsidRPr="00F141CC" w:rsidRDefault="00086FC4" w:rsidP="00086FC4">
      <w:pPr>
        <w:pStyle w:val="aff1"/>
        <w:spacing w:line="360" w:lineRule="auto"/>
        <w:ind w:right="-6"/>
        <w:jc w:val="both"/>
        <w:outlineLvl w:val="0"/>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r w:rsidRPr="00F141CC">
        <w:rPr>
          <w:rFonts w:ascii="Times New Roman" w:eastAsia="MS Mincho" w:hAnsi="Times New Roman" w:cs="Times New Roman"/>
          <w:b/>
          <w:sz w:val="28"/>
          <w:szCs w:val="28"/>
        </w:rPr>
        <w:t xml:space="preserve">Зв’язок роботи з науковими програмами, планами, темами. </w:t>
      </w:r>
    </w:p>
    <w:p w:rsidR="00086FC4" w:rsidRPr="00F141CC" w:rsidRDefault="00086FC4" w:rsidP="00086FC4">
      <w:pPr>
        <w:pStyle w:val="aff1"/>
        <w:spacing w:line="360" w:lineRule="auto"/>
        <w:ind w:right="-6"/>
        <w:jc w:val="both"/>
        <w:outlineLvl w:val="0"/>
        <w:rPr>
          <w:rFonts w:ascii="Times New Roman" w:eastAsia="MS Mincho" w:hAnsi="Times New Roman" w:cs="Times New Roman"/>
          <w:bCs/>
          <w:sz w:val="28"/>
          <w:szCs w:val="28"/>
        </w:rPr>
      </w:pPr>
      <w:r w:rsidRPr="00F141CC">
        <w:rPr>
          <w:rFonts w:ascii="Times New Roman" w:eastAsia="MS Mincho" w:hAnsi="Times New Roman" w:cs="Times New Roman"/>
          <w:b/>
          <w:sz w:val="28"/>
          <w:szCs w:val="28"/>
        </w:rPr>
        <w:t xml:space="preserve">      </w:t>
      </w:r>
      <w:r w:rsidRPr="00F141CC">
        <w:rPr>
          <w:rFonts w:ascii="Times New Roman" w:eastAsia="MS Mincho" w:hAnsi="Times New Roman" w:cs="Times New Roman"/>
          <w:bCs/>
          <w:sz w:val="28"/>
          <w:szCs w:val="28"/>
        </w:rPr>
        <w:t>Робота є фрагментом комплексної наукової теми “Вивчення та вплив на здоров’я людини енд</w:t>
      </w:r>
      <w:proofErr w:type="gramStart"/>
      <w:r w:rsidRPr="00F141CC">
        <w:rPr>
          <w:rFonts w:ascii="Times New Roman" w:eastAsia="MS Mincho" w:hAnsi="Times New Roman" w:cs="Times New Roman"/>
          <w:bCs/>
          <w:sz w:val="28"/>
          <w:szCs w:val="28"/>
        </w:rPr>
        <w:t>о-</w:t>
      </w:r>
      <w:proofErr w:type="gramEnd"/>
      <w:r w:rsidRPr="00F141CC">
        <w:rPr>
          <w:rFonts w:ascii="Times New Roman" w:eastAsia="MS Mincho" w:hAnsi="Times New Roman" w:cs="Times New Roman"/>
          <w:bCs/>
          <w:sz w:val="28"/>
          <w:szCs w:val="28"/>
        </w:rPr>
        <w:t xml:space="preserve"> і екзогенних факторів”, що виконувалась на кафедрі фармакології </w:t>
      </w:r>
      <w:r>
        <w:rPr>
          <w:rFonts w:ascii="Times New Roman" w:eastAsia="MS Mincho" w:hAnsi="Times New Roman" w:cs="Times New Roman"/>
          <w:bCs/>
          <w:sz w:val="28"/>
          <w:szCs w:val="28"/>
        </w:rPr>
        <w:t xml:space="preserve">Вищого навчального закладу </w:t>
      </w:r>
      <w:r w:rsidRPr="000E1B2F">
        <w:rPr>
          <w:rFonts w:ascii="Times New Roman" w:eastAsia="MS Mincho" w:hAnsi="Times New Roman" w:cs="Times New Roman"/>
          <w:bCs/>
          <w:sz w:val="28"/>
          <w:szCs w:val="28"/>
        </w:rPr>
        <w:t>“</w:t>
      </w:r>
      <w:r>
        <w:rPr>
          <w:rFonts w:ascii="Times New Roman" w:eastAsia="MS Mincho" w:hAnsi="Times New Roman" w:cs="Times New Roman"/>
          <w:bCs/>
          <w:sz w:val="28"/>
          <w:szCs w:val="28"/>
        </w:rPr>
        <w:t>Інститут</w:t>
      </w:r>
      <w:r w:rsidRPr="00F141CC">
        <w:rPr>
          <w:rFonts w:ascii="Times New Roman" w:eastAsia="MS Mincho" w:hAnsi="Times New Roman" w:cs="Times New Roman"/>
          <w:bCs/>
          <w:sz w:val="28"/>
          <w:szCs w:val="28"/>
        </w:rPr>
        <w:t xml:space="preserve">  </w:t>
      </w:r>
      <w:r>
        <w:rPr>
          <w:rFonts w:ascii="Times New Roman" w:eastAsia="MS Mincho" w:hAnsi="Times New Roman" w:cs="Times New Roman"/>
          <w:bCs/>
          <w:sz w:val="28"/>
          <w:szCs w:val="28"/>
        </w:rPr>
        <w:t>е</w:t>
      </w:r>
      <w:r w:rsidRPr="00F141CC">
        <w:rPr>
          <w:rFonts w:ascii="Times New Roman" w:eastAsia="MS Mincho" w:hAnsi="Times New Roman" w:cs="Times New Roman"/>
          <w:bCs/>
          <w:sz w:val="28"/>
          <w:szCs w:val="28"/>
        </w:rPr>
        <w:t xml:space="preserve">кології та </w:t>
      </w:r>
      <w:r>
        <w:rPr>
          <w:rFonts w:ascii="Times New Roman" w:eastAsia="MS Mincho" w:hAnsi="Times New Roman" w:cs="Times New Roman"/>
          <w:bCs/>
          <w:sz w:val="28"/>
          <w:szCs w:val="28"/>
        </w:rPr>
        <w:t>м</w:t>
      </w:r>
      <w:r w:rsidRPr="00F141CC">
        <w:rPr>
          <w:rFonts w:ascii="Times New Roman" w:eastAsia="MS Mincho" w:hAnsi="Times New Roman" w:cs="Times New Roman"/>
          <w:bCs/>
          <w:sz w:val="28"/>
          <w:szCs w:val="28"/>
        </w:rPr>
        <w:t>едицини</w:t>
      </w:r>
      <w:r w:rsidRPr="000E1B2F">
        <w:rPr>
          <w:rFonts w:ascii="Times New Roman" w:eastAsia="MS Mincho" w:hAnsi="Times New Roman" w:cs="Times New Roman"/>
          <w:bCs/>
          <w:sz w:val="28"/>
          <w:szCs w:val="28"/>
        </w:rPr>
        <w:t>”</w:t>
      </w:r>
      <w:r w:rsidRPr="00F141CC">
        <w:rPr>
          <w:rFonts w:ascii="Times New Roman" w:eastAsia="MS Mincho" w:hAnsi="Times New Roman" w:cs="Times New Roman"/>
          <w:bCs/>
          <w:sz w:val="28"/>
          <w:szCs w:val="28"/>
        </w:rPr>
        <w:t>, №  Держреєстрації  0107U002291</w:t>
      </w:r>
      <w:r>
        <w:rPr>
          <w:rFonts w:ascii="Times New Roman" w:eastAsia="MS Mincho" w:hAnsi="Times New Roman" w:cs="Times New Roman"/>
          <w:bCs/>
          <w:sz w:val="28"/>
          <w:szCs w:val="28"/>
        </w:rPr>
        <w:t>.</w:t>
      </w:r>
    </w:p>
    <w:p w:rsidR="00086FC4" w:rsidRDefault="00086FC4" w:rsidP="00086FC4">
      <w:pPr>
        <w:pStyle w:val="aff1"/>
        <w:spacing w:line="360" w:lineRule="auto"/>
        <w:ind w:right="-6"/>
        <w:jc w:val="both"/>
        <w:outlineLvl w:val="0"/>
        <w:rPr>
          <w:rFonts w:ascii="Times New Roman" w:eastAsia="MS Mincho" w:hAnsi="Times New Roman" w:cs="Times New Roman"/>
          <w:b/>
          <w:sz w:val="28"/>
          <w:szCs w:val="28"/>
        </w:rPr>
      </w:pPr>
      <w:r w:rsidRPr="00F141CC">
        <w:rPr>
          <w:rFonts w:ascii="Times New Roman" w:eastAsia="MS Mincho" w:hAnsi="Times New Roman" w:cs="Times New Roman"/>
          <w:color w:val="000000"/>
          <w:sz w:val="28"/>
          <w:szCs w:val="28"/>
        </w:rPr>
        <w:t xml:space="preserve"> </w:t>
      </w:r>
      <w:r>
        <w:rPr>
          <w:rFonts w:ascii="Times New Roman" w:eastAsia="MS Mincho" w:hAnsi="Times New Roman" w:cs="Times New Roman"/>
          <w:color w:val="000000"/>
          <w:sz w:val="28"/>
          <w:szCs w:val="28"/>
        </w:rPr>
        <w:t xml:space="preserve">      </w:t>
      </w:r>
      <w:r w:rsidRPr="00F141CC">
        <w:rPr>
          <w:rFonts w:ascii="Times New Roman" w:eastAsia="MS Mincho" w:hAnsi="Times New Roman" w:cs="Times New Roman"/>
          <w:b/>
          <w:color w:val="000000"/>
          <w:sz w:val="28"/>
          <w:szCs w:val="28"/>
        </w:rPr>
        <w:t xml:space="preserve">Мета </w:t>
      </w:r>
      <w:proofErr w:type="gramStart"/>
      <w:r w:rsidRPr="00F141CC">
        <w:rPr>
          <w:rFonts w:ascii="Times New Roman" w:eastAsia="MS Mincho" w:hAnsi="Times New Roman" w:cs="Times New Roman"/>
          <w:b/>
          <w:color w:val="000000"/>
          <w:sz w:val="28"/>
          <w:szCs w:val="28"/>
        </w:rPr>
        <w:t>досл</w:t>
      </w:r>
      <w:proofErr w:type="gramEnd"/>
      <w:r w:rsidRPr="00F141CC">
        <w:rPr>
          <w:rFonts w:ascii="Times New Roman" w:eastAsia="MS Mincho" w:hAnsi="Times New Roman" w:cs="Times New Roman"/>
          <w:b/>
          <w:color w:val="000000"/>
          <w:sz w:val="28"/>
          <w:szCs w:val="28"/>
        </w:rPr>
        <w:t>ідження.</w:t>
      </w:r>
      <w:r w:rsidRPr="00F141CC">
        <w:rPr>
          <w:rFonts w:ascii="Times New Roman" w:eastAsia="MS Mincho" w:hAnsi="Times New Roman" w:cs="Times New Roman"/>
          <w:color w:val="000000"/>
          <w:sz w:val="28"/>
          <w:szCs w:val="28"/>
        </w:rPr>
        <w:t xml:space="preserve"> </w:t>
      </w:r>
      <w:r>
        <w:rPr>
          <w:rFonts w:ascii="Times New Roman" w:eastAsia="MS Mincho" w:hAnsi="Times New Roman" w:cs="Times New Roman"/>
          <w:color w:val="000000"/>
          <w:sz w:val="28"/>
          <w:szCs w:val="28"/>
        </w:rPr>
        <w:t xml:space="preserve">На основі клінічних </w:t>
      </w:r>
      <w:proofErr w:type="gramStart"/>
      <w:r>
        <w:rPr>
          <w:rFonts w:ascii="Times New Roman" w:eastAsia="MS Mincho" w:hAnsi="Times New Roman" w:cs="Times New Roman"/>
          <w:color w:val="000000"/>
          <w:sz w:val="28"/>
          <w:szCs w:val="28"/>
        </w:rPr>
        <w:t>досл</w:t>
      </w:r>
      <w:proofErr w:type="gramEnd"/>
      <w:r>
        <w:rPr>
          <w:rFonts w:ascii="Times New Roman" w:eastAsia="MS Mincho" w:hAnsi="Times New Roman" w:cs="Times New Roman"/>
          <w:color w:val="000000"/>
          <w:sz w:val="28"/>
          <w:szCs w:val="28"/>
        </w:rPr>
        <w:t>іджень встановити доцільність застосування дегідратуючих та заспокійливих гомеопатичних засобів для лікування немовлят з підвищеною збудливістю внаслідок гіпоксично – ішемічних уражень нервової системи в залежності від ступеня тяжкості.</w:t>
      </w:r>
    </w:p>
    <w:p w:rsidR="00086FC4" w:rsidRPr="00F141CC" w:rsidRDefault="00086FC4" w:rsidP="00086FC4">
      <w:pPr>
        <w:pStyle w:val="aff1"/>
        <w:spacing w:line="360" w:lineRule="auto"/>
        <w:ind w:right="-6" w:firstLine="708"/>
        <w:jc w:val="both"/>
        <w:outlineLvl w:val="0"/>
        <w:rPr>
          <w:rFonts w:ascii="Times New Roman" w:eastAsia="MS Mincho" w:hAnsi="Times New Roman" w:cs="Times New Roman"/>
          <w:b/>
          <w:sz w:val="28"/>
          <w:szCs w:val="28"/>
        </w:rPr>
      </w:pPr>
      <w:r w:rsidRPr="00F141CC">
        <w:rPr>
          <w:rFonts w:ascii="Times New Roman" w:eastAsia="MS Mincho" w:hAnsi="Times New Roman" w:cs="Times New Roman"/>
          <w:b/>
          <w:sz w:val="28"/>
          <w:szCs w:val="28"/>
        </w:rPr>
        <w:t xml:space="preserve">Задачі </w:t>
      </w:r>
      <w:proofErr w:type="gramStart"/>
      <w:r w:rsidRPr="00F141CC">
        <w:rPr>
          <w:rFonts w:ascii="Times New Roman" w:eastAsia="MS Mincho" w:hAnsi="Times New Roman" w:cs="Times New Roman"/>
          <w:b/>
          <w:sz w:val="28"/>
          <w:szCs w:val="28"/>
        </w:rPr>
        <w:t>досл</w:t>
      </w:r>
      <w:proofErr w:type="gramEnd"/>
      <w:r w:rsidRPr="00F141CC">
        <w:rPr>
          <w:rFonts w:ascii="Times New Roman" w:eastAsia="MS Mincho" w:hAnsi="Times New Roman" w:cs="Times New Roman"/>
          <w:b/>
          <w:sz w:val="28"/>
          <w:szCs w:val="28"/>
        </w:rPr>
        <w:t>ідження:</w:t>
      </w:r>
    </w:p>
    <w:p w:rsidR="00086FC4" w:rsidRPr="00F141CC" w:rsidRDefault="00086FC4" w:rsidP="00A56634">
      <w:pPr>
        <w:pStyle w:val="aff1"/>
        <w:numPr>
          <w:ilvl w:val="0"/>
          <w:numId w:val="59"/>
        </w:numPr>
        <w:spacing w:line="360" w:lineRule="auto"/>
        <w:ind w:right="-6"/>
        <w:jc w:val="both"/>
        <w:outlineLvl w:val="0"/>
        <w:rPr>
          <w:rFonts w:ascii="Times New Roman" w:eastAsia="MS Mincho" w:hAnsi="Times New Roman" w:cs="Times New Roman"/>
          <w:sz w:val="28"/>
          <w:szCs w:val="28"/>
        </w:rPr>
      </w:pPr>
      <w:r w:rsidRPr="00F141CC">
        <w:rPr>
          <w:rFonts w:ascii="Times New Roman" w:eastAsia="MS Mincho" w:hAnsi="Times New Roman" w:cs="Times New Roman"/>
          <w:sz w:val="28"/>
          <w:szCs w:val="28"/>
        </w:rPr>
        <w:t>Здійснити вибі</w:t>
      </w:r>
      <w:proofErr w:type="gramStart"/>
      <w:r w:rsidRPr="00F141CC">
        <w:rPr>
          <w:rFonts w:ascii="Times New Roman" w:eastAsia="MS Mincho" w:hAnsi="Times New Roman" w:cs="Times New Roman"/>
          <w:sz w:val="28"/>
          <w:szCs w:val="28"/>
        </w:rPr>
        <w:t>р</w:t>
      </w:r>
      <w:proofErr w:type="gramEnd"/>
      <w:r w:rsidRPr="00F141CC">
        <w:rPr>
          <w:rFonts w:ascii="Times New Roman" w:eastAsia="MS Mincho" w:hAnsi="Times New Roman" w:cs="Times New Roman"/>
          <w:sz w:val="28"/>
          <w:szCs w:val="28"/>
        </w:rPr>
        <w:t xml:space="preserve">, дозу та частоту призначення </w:t>
      </w:r>
      <w:r>
        <w:rPr>
          <w:rFonts w:ascii="Times New Roman" w:eastAsia="MS Mincho" w:hAnsi="Times New Roman" w:cs="Times New Roman"/>
          <w:sz w:val="28"/>
          <w:szCs w:val="28"/>
        </w:rPr>
        <w:t xml:space="preserve"> </w:t>
      </w:r>
      <w:r w:rsidRPr="00F141CC">
        <w:rPr>
          <w:rFonts w:ascii="Times New Roman" w:eastAsia="MS Mincho" w:hAnsi="Times New Roman" w:cs="Times New Roman"/>
          <w:sz w:val="28"/>
          <w:szCs w:val="28"/>
        </w:rPr>
        <w:t xml:space="preserve">гомеопатичних засобів, які діють на </w:t>
      </w:r>
      <w:r>
        <w:rPr>
          <w:rFonts w:ascii="Times New Roman" w:eastAsia="MS Mincho" w:hAnsi="Times New Roman" w:cs="Times New Roman"/>
          <w:sz w:val="28"/>
          <w:szCs w:val="28"/>
        </w:rPr>
        <w:t xml:space="preserve">підвищену збудливість </w:t>
      </w:r>
      <w:r w:rsidRPr="00F141CC">
        <w:rPr>
          <w:rFonts w:ascii="Times New Roman" w:eastAsia="MS Mincho" w:hAnsi="Times New Roman" w:cs="Times New Roman"/>
          <w:sz w:val="28"/>
          <w:szCs w:val="28"/>
        </w:rPr>
        <w:t xml:space="preserve"> немовлят при гіпоксично – ішемічних ураженнях нервової системи в залежності від синдрому та його тяжкості.</w:t>
      </w:r>
    </w:p>
    <w:p w:rsidR="00086FC4" w:rsidRDefault="00086FC4" w:rsidP="00A56634">
      <w:pPr>
        <w:pStyle w:val="aff1"/>
        <w:numPr>
          <w:ilvl w:val="0"/>
          <w:numId w:val="59"/>
        </w:numPr>
        <w:spacing w:line="360" w:lineRule="auto"/>
        <w:ind w:right="-6"/>
        <w:jc w:val="both"/>
        <w:outlineLvl w:val="0"/>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Клініко – лабораторними, інструментальними </w:t>
      </w:r>
      <w:r w:rsidRPr="005A5AD2">
        <w:rPr>
          <w:rFonts w:ascii="Times New Roman" w:eastAsia="MS Mincho" w:hAnsi="Times New Roman" w:cs="Times New Roman"/>
          <w:color w:val="000000"/>
          <w:sz w:val="28"/>
          <w:szCs w:val="28"/>
        </w:rPr>
        <w:t>(нейросонографія, е</w:t>
      </w:r>
      <w:r>
        <w:rPr>
          <w:rFonts w:ascii="Times New Roman" w:eastAsia="MS Mincho" w:hAnsi="Times New Roman" w:cs="Times New Roman"/>
          <w:color w:val="000000"/>
          <w:sz w:val="28"/>
          <w:szCs w:val="28"/>
        </w:rPr>
        <w:t>хо</w:t>
      </w:r>
      <w:r w:rsidRPr="005A5AD2">
        <w:rPr>
          <w:rFonts w:ascii="Times New Roman" w:eastAsia="MS Mincho" w:hAnsi="Times New Roman" w:cs="Times New Roman"/>
          <w:color w:val="000000"/>
          <w:sz w:val="28"/>
          <w:szCs w:val="28"/>
        </w:rPr>
        <w:t xml:space="preserve">енцефалоскопія) </w:t>
      </w:r>
      <w:r>
        <w:rPr>
          <w:rFonts w:ascii="Times New Roman" w:eastAsia="MS Mincho" w:hAnsi="Times New Roman" w:cs="Times New Roman"/>
          <w:color w:val="000000"/>
          <w:sz w:val="28"/>
          <w:szCs w:val="28"/>
        </w:rPr>
        <w:t xml:space="preserve">та біохімічними методами оцінити безпечність та ефективність дегідратуючих </w:t>
      </w:r>
      <w:r w:rsidRPr="00E7316F">
        <w:rPr>
          <w:rFonts w:ascii="Times New Roman" w:eastAsia="MS Mincho" w:hAnsi="Times New Roman" w:cs="Times New Roman"/>
          <w:color w:val="000000"/>
          <w:sz w:val="28"/>
          <w:szCs w:val="28"/>
        </w:rPr>
        <w:t>(</w:t>
      </w:r>
      <w:r w:rsidRPr="00E7316F">
        <w:rPr>
          <w:rFonts w:ascii="Times New Roman" w:eastAsia="MS Mincho" w:hAnsi="Times New Roman" w:cs="Times New Roman"/>
          <w:color w:val="000000"/>
          <w:sz w:val="28"/>
          <w:szCs w:val="28"/>
          <w:lang w:val="en-US"/>
        </w:rPr>
        <w:t>Helleborus</w:t>
      </w:r>
      <w:r w:rsidRPr="00E7316F">
        <w:rPr>
          <w:rFonts w:ascii="Times New Roman" w:eastAsia="MS Mincho" w:hAnsi="Times New Roman" w:cs="Times New Roman"/>
          <w:color w:val="000000"/>
          <w:sz w:val="28"/>
          <w:szCs w:val="28"/>
        </w:rPr>
        <w:t xml:space="preserve"> </w:t>
      </w:r>
      <w:r w:rsidRPr="00E7316F">
        <w:rPr>
          <w:rFonts w:ascii="Times New Roman" w:eastAsia="MS Mincho" w:hAnsi="Times New Roman" w:cs="Times New Roman"/>
          <w:color w:val="000000"/>
          <w:sz w:val="28"/>
          <w:szCs w:val="28"/>
          <w:lang w:val="en-US"/>
        </w:rPr>
        <w:t>niger</w:t>
      </w:r>
      <w:r w:rsidRPr="00E7316F">
        <w:rPr>
          <w:rFonts w:ascii="Times New Roman" w:eastAsia="MS Mincho" w:hAnsi="Times New Roman" w:cs="Times New Roman"/>
          <w:color w:val="000000"/>
          <w:sz w:val="28"/>
          <w:szCs w:val="28"/>
        </w:rPr>
        <w:t xml:space="preserve">, </w:t>
      </w:r>
      <w:r w:rsidRPr="00E7316F">
        <w:rPr>
          <w:rFonts w:ascii="Times New Roman" w:eastAsia="MS Mincho" w:hAnsi="Times New Roman" w:cs="Times New Roman"/>
          <w:color w:val="000000"/>
          <w:sz w:val="28"/>
          <w:szCs w:val="28"/>
          <w:lang w:val="en-US"/>
        </w:rPr>
        <w:t>Apis</w:t>
      </w:r>
      <w:r w:rsidRPr="00E7316F">
        <w:rPr>
          <w:rFonts w:ascii="Times New Roman" w:eastAsia="MS Mincho" w:hAnsi="Times New Roman" w:cs="Times New Roman"/>
          <w:color w:val="000000"/>
          <w:sz w:val="28"/>
          <w:szCs w:val="28"/>
        </w:rPr>
        <w:t xml:space="preserve">, </w:t>
      </w:r>
      <w:r w:rsidRPr="00E7316F">
        <w:rPr>
          <w:rFonts w:ascii="Times New Roman" w:eastAsia="MS Mincho" w:hAnsi="Times New Roman" w:cs="Times New Roman"/>
          <w:color w:val="000000"/>
          <w:sz w:val="28"/>
          <w:szCs w:val="28"/>
          <w:lang w:val="en-US"/>
        </w:rPr>
        <w:t>Natrium</w:t>
      </w:r>
      <w:r w:rsidRPr="00E7316F">
        <w:rPr>
          <w:rFonts w:ascii="Times New Roman" w:eastAsia="MS Mincho" w:hAnsi="Times New Roman" w:cs="Times New Roman"/>
          <w:color w:val="000000"/>
          <w:sz w:val="28"/>
          <w:szCs w:val="28"/>
        </w:rPr>
        <w:t xml:space="preserve"> </w:t>
      </w:r>
      <w:r w:rsidRPr="00E7316F">
        <w:rPr>
          <w:rFonts w:ascii="Times New Roman" w:eastAsia="MS Mincho" w:hAnsi="Times New Roman" w:cs="Times New Roman"/>
          <w:color w:val="000000"/>
          <w:sz w:val="28"/>
          <w:szCs w:val="28"/>
          <w:lang w:val="en-US"/>
        </w:rPr>
        <w:t>sulfuricum</w:t>
      </w:r>
      <w:r w:rsidRPr="00E7316F">
        <w:rPr>
          <w:rFonts w:ascii="Times New Roman" w:eastAsia="MS Mincho" w:hAnsi="Times New Roman" w:cs="Times New Roman"/>
          <w:color w:val="000000"/>
          <w:sz w:val="28"/>
          <w:szCs w:val="28"/>
        </w:rPr>
        <w:t>) та заспокійливих (</w:t>
      </w:r>
      <w:r w:rsidRPr="00E7316F">
        <w:rPr>
          <w:rFonts w:ascii="Times New Roman" w:eastAsia="MS Mincho" w:hAnsi="Times New Roman" w:cs="Times New Roman"/>
          <w:color w:val="000000"/>
          <w:sz w:val="28"/>
          <w:szCs w:val="28"/>
          <w:lang w:val="en-US"/>
        </w:rPr>
        <w:t>Chamomilla</w:t>
      </w:r>
      <w:r w:rsidRPr="00E7316F">
        <w:rPr>
          <w:rFonts w:ascii="Times New Roman" w:eastAsia="MS Mincho" w:hAnsi="Times New Roman" w:cs="Times New Roman"/>
          <w:color w:val="000000"/>
          <w:sz w:val="28"/>
          <w:szCs w:val="28"/>
        </w:rPr>
        <w:t xml:space="preserve">, </w:t>
      </w:r>
      <w:r w:rsidRPr="00E7316F">
        <w:rPr>
          <w:rFonts w:ascii="Times New Roman" w:eastAsia="MS Mincho" w:hAnsi="Times New Roman" w:cs="Times New Roman"/>
          <w:color w:val="000000"/>
          <w:sz w:val="28"/>
          <w:szCs w:val="28"/>
          <w:lang w:val="en-US"/>
        </w:rPr>
        <w:t>Zincum</w:t>
      </w:r>
      <w:r w:rsidRPr="00E7316F">
        <w:rPr>
          <w:rFonts w:ascii="Times New Roman" w:eastAsia="MS Mincho" w:hAnsi="Times New Roman" w:cs="Times New Roman"/>
          <w:color w:val="000000"/>
          <w:sz w:val="28"/>
          <w:szCs w:val="28"/>
        </w:rPr>
        <w:t xml:space="preserve"> </w:t>
      </w:r>
      <w:r w:rsidRPr="00E7316F">
        <w:rPr>
          <w:rFonts w:ascii="Times New Roman" w:eastAsia="MS Mincho" w:hAnsi="Times New Roman" w:cs="Times New Roman"/>
          <w:color w:val="000000"/>
          <w:sz w:val="28"/>
          <w:szCs w:val="28"/>
          <w:lang w:val="en-US"/>
        </w:rPr>
        <w:t>valerianicum</w:t>
      </w:r>
      <w:r w:rsidRPr="00E7316F">
        <w:rPr>
          <w:rFonts w:ascii="Times New Roman" w:eastAsia="MS Mincho" w:hAnsi="Times New Roman" w:cs="Times New Roman"/>
          <w:color w:val="000000"/>
          <w:sz w:val="28"/>
          <w:szCs w:val="28"/>
        </w:rPr>
        <w:t xml:space="preserve"> та інших)</w:t>
      </w:r>
      <w:r w:rsidRPr="007D2223">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8"/>
          <w:szCs w:val="28"/>
        </w:rPr>
        <w:t xml:space="preserve">гомеопатичних засобів </w:t>
      </w:r>
      <w:proofErr w:type="gramStart"/>
      <w:r>
        <w:rPr>
          <w:rFonts w:ascii="Times New Roman" w:eastAsia="MS Mincho" w:hAnsi="Times New Roman" w:cs="Times New Roman"/>
          <w:color w:val="000000"/>
          <w:sz w:val="28"/>
          <w:szCs w:val="28"/>
        </w:rPr>
        <w:t>в</w:t>
      </w:r>
      <w:proofErr w:type="gramEnd"/>
      <w:r>
        <w:rPr>
          <w:rFonts w:ascii="Times New Roman" w:eastAsia="MS Mincho" w:hAnsi="Times New Roman" w:cs="Times New Roman"/>
          <w:color w:val="000000"/>
          <w:sz w:val="28"/>
          <w:szCs w:val="28"/>
        </w:rPr>
        <w:t xml:space="preserve"> лікуванні синдромів підвищеної збудливості.</w:t>
      </w:r>
    </w:p>
    <w:p w:rsidR="00086FC4" w:rsidRDefault="00086FC4" w:rsidP="00A56634">
      <w:pPr>
        <w:pStyle w:val="aff1"/>
        <w:numPr>
          <w:ilvl w:val="0"/>
          <w:numId w:val="59"/>
        </w:numPr>
        <w:spacing w:line="360" w:lineRule="auto"/>
        <w:ind w:right="-6"/>
        <w:jc w:val="both"/>
        <w:outlineLvl w:val="0"/>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Порівняти лікувальну ефективність фармакологічних та гомеопатичних засобів </w:t>
      </w:r>
      <w:proofErr w:type="gramStart"/>
      <w:r>
        <w:rPr>
          <w:rFonts w:ascii="Times New Roman" w:eastAsia="MS Mincho" w:hAnsi="Times New Roman" w:cs="Times New Roman"/>
          <w:sz w:val="28"/>
          <w:szCs w:val="28"/>
        </w:rPr>
        <w:t>в</w:t>
      </w:r>
      <w:proofErr w:type="gramEnd"/>
      <w:r>
        <w:rPr>
          <w:rFonts w:ascii="Times New Roman" w:eastAsia="MS Mincho" w:hAnsi="Times New Roman" w:cs="Times New Roman"/>
          <w:sz w:val="28"/>
          <w:szCs w:val="28"/>
        </w:rPr>
        <w:t xml:space="preserve"> терапії синдромів підвищеної збудливості у немовлят.</w:t>
      </w:r>
    </w:p>
    <w:p w:rsidR="00086FC4" w:rsidRDefault="00086FC4" w:rsidP="00A56634">
      <w:pPr>
        <w:pStyle w:val="aff1"/>
        <w:numPr>
          <w:ilvl w:val="0"/>
          <w:numId w:val="59"/>
        </w:numPr>
        <w:spacing w:line="360" w:lineRule="auto"/>
        <w:ind w:right="-6"/>
        <w:jc w:val="both"/>
        <w:outlineLvl w:val="0"/>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Провести </w:t>
      </w:r>
      <w:proofErr w:type="gramStart"/>
      <w:r>
        <w:rPr>
          <w:rFonts w:ascii="Times New Roman" w:eastAsia="MS Mincho" w:hAnsi="Times New Roman" w:cs="Times New Roman"/>
          <w:sz w:val="28"/>
          <w:szCs w:val="28"/>
        </w:rPr>
        <w:t>досл</w:t>
      </w:r>
      <w:proofErr w:type="gramEnd"/>
      <w:r>
        <w:rPr>
          <w:rFonts w:ascii="Times New Roman" w:eastAsia="MS Mincho" w:hAnsi="Times New Roman" w:cs="Times New Roman"/>
          <w:sz w:val="28"/>
          <w:szCs w:val="28"/>
        </w:rPr>
        <w:t>ідження сумісної дії фармакологічних та гомеопатичних засобів при ліквородинамічних порушеннях та астено – невротичних розладах у немовлят.</w:t>
      </w:r>
    </w:p>
    <w:p w:rsidR="00086FC4" w:rsidRPr="00F141CC" w:rsidRDefault="00086FC4" w:rsidP="00A56634">
      <w:pPr>
        <w:pStyle w:val="aff1"/>
        <w:numPr>
          <w:ilvl w:val="0"/>
          <w:numId w:val="59"/>
        </w:numPr>
        <w:spacing w:line="360" w:lineRule="auto"/>
        <w:ind w:right="-5"/>
        <w:jc w:val="both"/>
        <w:outlineLvl w:val="0"/>
        <w:rPr>
          <w:rFonts w:ascii="Times New Roman" w:eastAsia="MS Mincho" w:hAnsi="Times New Roman" w:cs="Times New Roman"/>
          <w:sz w:val="28"/>
          <w:szCs w:val="28"/>
        </w:rPr>
      </w:pPr>
      <w:r w:rsidRPr="00F141CC">
        <w:rPr>
          <w:rFonts w:ascii="Times New Roman" w:eastAsia="MS Mincho" w:hAnsi="Times New Roman" w:cs="Times New Roman"/>
          <w:sz w:val="28"/>
          <w:szCs w:val="28"/>
        </w:rPr>
        <w:t xml:space="preserve">Узагальнити результати досліджень та </w:t>
      </w:r>
      <w:r>
        <w:rPr>
          <w:rFonts w:ascii="Times New Roman" w:eastAsia="MS Mincho" w:hAnsi="Times New Roman" w:cs="Times New Roman"/>
          <w:sz w:val="28"/>
          <w:szCs w:val="28"/>
        </w:rPr>
        <w:t xml:space="preserve">на їх основі </w:t>
      </w:r>
      <w:r w:rsidRPr="00F141CC">
        <w:rPr>
          <w:rFonts w:ascii="Times New Roman" w:eastAsia="MS Mincho" w:hAnsi="Times New Roman" w:cs="Times New Roman"/>
          <w:sz w:val="28"/>
          <w:szCs w:val="28"/>
        </w:rPr>
        <w:t xml:space="preserve">розробити  рекомендації для застосування гомеопатичних засобів </w:t>
      </w:r>
      <w:proofErr w:type="gramStart"/>
      <w:r w:rsidRPr="00F141CC">
        <w:rPr>
          <w:rFonts w:ascii="Times New Roman" w:eastAsia="MS Mincho" w:hAnsi="Times New Roman" w:cs="Times New Roman"/>
          <w:sz w:val="28"/>
          <w:szCs w:val="28"/>
        </w:rPr>
        <w:t>в</w:t>
      </w:r>
      <w:proofErr w:type="gramEnd"/>
      <w:r w:rsidRPr="00F141CC">
        <w:rPr>
          <w:rFonts w:ascii="Times New Roman" w:eastAsia="MS Mincho" w:hAnsi="Times New Roman" w:cs="Times New Roman"/>
          <w:sz w:val="28"/>
          <w:szCs w:val="28"/>
        </w:rPr>
        <w:t xml:space="preserve"> к</w:t>
      </w:r>
      <w:r>
        <w:rPr>
          <w:rFonts w:ascii="Times New Roman" w:eastAsia="MS Mincho" w:hAnsi="Times New Roman" w:cs="Times New Roman"/>
          <w:sz w:val="28"/>
          <w:szCs w:val="28"/>
        </w:rPr>
        <w:t xml:space="preserve">омплексному лікуванні  підвищеної </w:t>
      </w:r>
      <w:r w:rsidRPr="00F141CC">
        <w:rPr>
          <w:rFonts w:ascii="Times New Roman" w:eastAsia="MS Mincho" w:hAnsi="Times New Roman" w:cs="Times New Roman"/>
          <w:sz w:val="28"/>
          <w:szCs w:val="28"/>
        </w:rPr>
        <w:t xml:space="preserve">збудливості </w:t>
      </w:r>
      <w:r>
        <w:rPr>
          <w:rFonts w:ascii="Times New Roman" w:eastAsia="MS Mincho" w:hAnsi="Times New Roman" w:cs="Times New Roman"/>
          <w:sz w:val="28"/>
          <w:szCs w:val="28"/>
        </w:rPr>
        <w:t xml:space="preserve">у немовлят </w:t>
      </w:r>
      <w:r w:rsidRPr="00F141CC">
        <w:rPr>
          <w:rFonts w:ascii="Times New Roman" w:eastAsia="MS Mincho" w:hAnsi="Times New Roman" w:cs="Times New Roman"/>
          <w:sz w:val="28"/>
          <w:szCs w:val="28"/>
        </w:rPr>
        <w:t>при гіпоксично – ішемічних ураженнях нервової системи</w:t>
      </w:r>
      <w:r w:rsidRPr="00712029">
        <w:rPr>
          <w:rFonts w:ascii="Times New Roman" w:eastAsia="MS Mincho" w:hAnsi="Times New Roman" w:cs="Times New Roman"/>
          <w:sz w:val="28"/>
          <w:szCs w:val="28"/>
        </w:rPr>
        <w:t>, в залежності від синдрому та його тяжкості.</w:t>
      </w:r>
    </w:p>
    <w:p w:rsidR="00086FC4" w:rsidRDefault="00086FC4" w:rsidP="00086FC4">
      <w:pPr>
        <w:pStyle w:val="aff1"/>
        <w:spacing w:line="360" w:lineRule="auto"/>
        <w:ind w:right="-6"/>
        <w:jc w:val="both"/>
        <w:outlineLvl w:val="0"/>
        <w:rPr>
          <w:rFonts w:ascii="Times New Roman" w:eastAsia="MS Mincho" w:hAnsi="Times New Roman"/>
          <w:sz w:val="28"/>
        </w:rPr>
      </w:pPr>
      <w:r>
        <w:rPr>
          <w:rFonts w:ascii="Times New Roman" w:hAnsi="Times New Roman" w:cs="Times New Roman"/>
          <w:b/>
          <w:sz w:val="28"/>
          <w:szCs w:val="28"/>
        </w:rPr>
        <w:t xml:space="preserve">          </w:t>
      </w:r>
      <w:r>
        <w:rPr>
          <w:rFonts w:ascii="Times New Roman" w:eastAsia="MS Mincho" w:hAnsi="Times New Roman"/>
          <w:b/>
          <w:sz w:val="28"/>
        </w:rPr>
        <w:t xml:space="preserve">Об’єкт </w:t>
      </w:r>
      <w:proofErr w:type="gramStart"/>
      <w:r>
        <w:rPr>
          <w:rFonts w:ascii="Times New Roman" w:eastAsia="MS Mincho" w:hAnsi="Times New Roman"/>
          <w:b/>
          <w:sz w:val="28"/>
        </w:rPr>
        <w:t>досл</w:t>
      </w:r>
      <w:proofErr w:type="gramEnd"/>
      <w:r>
        <w:rPr>
          <w:rFonts w:ascii="Times New Roman" w:eastAsia="MS Mincho" w:hAnsi="Times New Roman"/>
          <w:b/>
          <w:sz w:val="28"/>
        </w:rPr>
        <w:t>ідження</w:t>
      </w:r>
      <w:r>
        <w:rPr>
          <w:rFonts w:ascii="Times New Roman" w:eastAsia="MS Mincho" w:hAnsi="Times New Roman"/>
          <w:sz w:val="28"/>
        </w:rPr>
        <w:t>: підвищена збудливість дітей віком до 1 року з гіпоксично – ішемічними ураженнями нервової системи.</w:t>
      </w:r>
      <w:r>
        <w:rPr>
          <w:rFonts w:ascii="Times New Roman" w:eastAsia="MS Mincho" w:hAnsi="Times New Roman"/>
          <w:sz w:val="28"/>
        </w:rPr>
        <w:tab/>
      </w:r>
    </w:p>
    <w:p w:rsidR="00086FC4" w:rsidRDefault="00086FC4" w:rsidP="00086FC4">
      <w:pPr>
        <w:pStyle w:val="aff1"/>
        <w:spacing w:line="360" w:lineRule="auto"/>
        <w:ind w:right="-6" w:firstLine="708"/>
        <w:jc w:val="both"/>
        <w:outlineLvl w:val="0"/>
        <w:rPr>
          <w:rFonts w:ascii="Times New Roman" w:eastAsia="MS Mincho" w:hAnsi="Times New Roman"/>
          <w:sz w:val="28"/>
        </w:rPr>
      </w:pPr>
      <w:r>
        <w:rPr>
          <w:rFonts w:ascii="Times New Roman" w:eastAsia="MS Mincho" w:hAnsi="Times New Roman"/>
          <w:b/>
          <w:sz w:val="28"/>
        </w:rPr>
        <w:t>Предмет дослідження</w:t>
      </w:r>
      <w:r>
        <w:rPr>
          <w:rFonts w:ascii="Times New Roman" w:eastAsia="MS Mincho" w:hAnsi="Times New Roman"/>
          <w:sz w:val="28"/>
        </w:rPr>
        <w:t xml:space="preserve">: лікувальна ефективність дегідратуючих, заспокійливих та судинних гомеопатичних засобів </w:t>
      </w:r>
      <w:proofErr w:type="gramStart"/>
      <w:r>
        <w:rPr>
          <w:rFonts w:ascii="Times New Roman" w:eastAsia="MS Mincho" w:hAnsi="Times New Roman"/>
          <w:sz w:val="28"/>
        </w:rPr>
        <w:t>в</w:t>
      </w:r>
      <w:proofErr w:type="gramEnd"/>
      <w:r>
        <w:rPr>
          <w:rFonts w:ascii="Times New Roman" w:eastAsia="MS Mincho" w:hAnsi="Times New Roman"/>
          <w:sz w:val="28"/>
        </w:rPr>
        <w:t xml:space="preserve"> лікуванні підвищеної збудливості немовлят внаслідок гіпоксично – ішемічних уражень  нервової системи.</w:t>
      </w:r>
    </w:p>
    <w:p w:rsidR="00086FC4" w:rsidRDefault="00086FC4" w:rsidP="00086FC4">
      <w:pPr>
        <w:pStyle w:val="aff1"/>
        <w:spacing w:line="360" w:lineRule="auto"/>
        <w:ind w:right="-6" w:firstLine="708"/>
        <w:jc w:val="both"/>
        <w:outlineLvl w:val="0"/>
        <w:rPr>
          <w:rFonts w:ascii="Times New Roman" w:eastAsia="MS Mincho" w:hAnsi="Times New Roman"/>
          <w:sz w:val="28"/>
        </w:rPr>
      </w:pPr>
      <w:r>
        <w:rPr>
          <w:rFonts w:ascii="Times New Roman" w:eastAsia="MS Mincho" w:hAnsi="Times New Roman"/>
          <w:b/>
          <w:sz w:val="28"/>
        </w:rPr>
        <w:t xml:space="preserve">Методи </w:t>
      </w:r>
      <w:proofErr w:type="gramStart"/>
      <w:r>
        <w:rPr>
          <w:rFonts w:ascii="Times New Roman" w:eastAsia="MS Mincho" w:hAnsi="Times New Roman"/>
          <w:b/>
          <w:sz w:val="28"/>
        </w:rPr>
        <w:t>досл</w:t>
      </w:r>
      <w:proofErr w:type="gramEnd"/>
      <w:r>
        <w:rPr>
          <w:rFonts w:ascii="Times New Roman" w:eastAsia="MS Mincho" w:hAnsi="Times New Roman"/>
          <w:b/>
          <w:sz w:val="28"/>
        </w:rPr>
        <w:t>ідження</w:t>
      </w:r>
      <w:r>
        <w:rPr>
          <w:rFonts w:ascii="Times New Roman" w:eastAsia="MS Mincho" w:hAnsi="Times New Roman"/>
          <w:sz w:val="28"/>
        </w:rPr>
        <w:t>: фармакологічні, клінічні, біохімічні, інструментальні та статистичні  методи дослідження.</w:t>
      </w:r>
    </w:p>
    <w:p w:rsidR="00086FC4" w:rsidRDefault="00086FC4" w:rsidP="00086FC4">
      <w:pPr>
        <w:pStyle w:val="aff1"/>
        <w:spacing w:line="360" w:lineRule="auto"/>
        <w:ind w:right="-6" w:firstLine="708"/>
        <w:jc w:val="both"/>
        <w:outlineLvl w:val="0"/>
        <w:rPr>
          <w:rFonts w:ascii="Times New Roman" w:eastAsia="MS Mincho" w:hAnsi="Times New Roman" w:cs="Times New Roman"/>
          <w:color w:val="000000"/>
          <w:sz w:val="28"/>
          <w:szCs w:val="28"/>
        </w:rPr>
      </w:pPr>
      <w:r w:rsidRPr="0074670E">
        <w:rPr>
          <w:rFonts w:ascii="Times New Roman" w:eastAsia="MS Mincho" w:hAnsi="Times New Roman" w:cs="Times New Roman"/>
          <w:b/>
          <w:sz w:val="28"/>
          <w:szCs w:val="28"/>
        </w:rPr>
        <w:t xml:space="preserve">Наукова новизна одержаних результатів. </w:t>
      </w:r>
      <w:r w:rsidRPr="0074670E">
        <w:rPr>
          <w:rFonts w:ascii="Times New Roman" w:eastAsia="MS Mincho" w:hAnsi="Times New Roman" w:cs="Times New Roman"/>
          <w:color w:val="000000"/>
          <w:sz w:val="28"/>
          <w:szCs w:val="28"/>
        </w:rPr>
        <w:t>В роботі вперше показано, що заспокійливі засоби</w:t>
      </w:r>
      <w:r>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rPr>
        <w:t>(</w:t>
      </w:r>
      <w:r w:rsidRPr="0074670E">
        <w:rPr>
          <w:rFonts w:ascii="Times New Roman" w:eastAsia="MS Mincho" w:hAnsi="Times New Roman" w:cs="Times New Roman"/>
          <w:color w:val="000000"/>
          <w:sz w:val="28"/>
          <w:szCs w:val="28"/>
          <w:lang w:val="en-US"/>
        </w:rPr>
        <w:t>Chamomilla</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Zincum</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valerianicum</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Cicuta</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virosa</w:t>
      </w:r>
      <w:r w:rsidRPr="0074670E">
        <w:rPr>
          <w:rFonts w:ascii="Times New Roman" w:eastAsia="MS Mincho" w:hAnsi="Times New Roman" w:cs="Times New Roman"/>
          <w:color w:val="000000"/>
          <w:sz w:val="28"/>
          <w:szCs w:val="28"/>
        </w:rPr>
        <w:t xml:space="preserve"> та “</w:t>
      </w:r>
      <w:r w:rsidRPr="0074670E">
        <w:rPr>
          <w:rFonts w:ascii="Times New Roman" w:eastAsia="MS Mincho" w:hAnsi="Times New Roman" w:cs="Times New Roman"/>
          <w:color w:val="000000"/>
          <w:sz w:val="28"/>
          <w:szCs w:val="28"/>
          <w:lang w:val="en-US"/>
        </w:rPr>
        <w:t>Viburcol</w:t>
      </w:r>
      <w:r w:rsidRPr="0074670E">
        <w:rPr>
          <w:rFonts w:ascii="Times New Roman" w:eastAsia="MS Mincho" w:hAnsi="Times New Roman" w:cs="Times New Roman"/>
          <w:color w:val="000000"/>
          <w:sz w:val="28"/>
          <w:szCs w:val="28"/>
        </w:rPr>
        <w:t xml:space="preserve">”) в лікуванні </w:t>
      </w:r>
      <w:proofErr w:type="gramStart"/>
      <w:r w:rsidRPr="0074670E">
        <w:rPr>
          <w:rFonts w:ascii="Times New Roman" w:eastAsia="MS Mincho" w:hAnsi="Times New Roman" w:cs="Times New Roman"/>
          <w:color w:val="000000"/>
          <w:sz w:val="28"/>
          <w:szCs w:val="28"/>
        </w:rPr>
        <w:t>п</w:t>
      </w:r>
      <w:proofErr w:type="gramEnd"/>
      <w:r w:rsidRPr="0074670E">
        <w:rPr>
          <w:rFonts w:ascii="Times New Roman" w:eastAsia="MS Mincho" w:hAnsi="Times New Roman" w:cs="Times New Roman"/>
          <w:color w:val="000000"/>
          <w:sz w:val="28"/>
          <w:szCs w:val="28"/>
        </w:rPr>
        <w:t xml:space="preserve">ідвищеної нервово – рефлекторної збудливості  нормалізують стан немовлят під час прийому та на протязі наступних місяців, що  підтверджено біохімічними показниками (зменшенням вмісту катехоламінів – адреналіну та </w:t>
      </w:r>
      <w:proofErr w:type="gramStart"/>
      <w:r w:rsidRPr="0074670E">
        <w:rPr>
          <w:rFonts w:ascii="Times New Roman" w:eastAsia="MS Mincho" w:hAnsi="Times New Roman" w:cs="Times New Roman"/>
          <w:color w:val="000000"/>
          <w:sz w:val="28"/>
          <w:szCs w:val="28"/>
        </w:rPr>
        <w:t xml:space="preserve">норадреналіну в сечі у немовлят). </w:t>
      </w:r>
      <w:proofErr w:type="gramEnd"/>
    </w:p>
    <w:p w:rsidR="00086FC4" w:rsidRDefault="00086FC4" w:rsidP="00086FC4">
      <w:pPr>
        <w:pStyle w:val="aff1"/>
        <w:spacing w:line="360" w:lineRule="auto"/>
        <w:ind w:right="-6" w:firstLine="708"/>
        <w:jc w:val="both"/>
        <w:outlineLvl w:val="0"/>
        <w:rPr>
          <w:rFonts w:ascii="Times New Roman" w:eastAsia="MS Mincho" w:hAnsi="Times New Roman" w:cs="Times New Roman"/>
          <w:color w:val="000000"/>
          <w:sz w:val="28"/>
          <w:szCs w:val="28"/>
        </w:rPr>
      </w:pPr>
      <w:r w:rsidRPr="0074670E">
        <w:rPr>
          <w:rFonts w:ascii="Times New Roman" w:eastAsia="MS Mincho" w:hAnsi="Times New Roman" w:cs="Times New Roman"/>
          <w:color w:val="000000"/>
          <w:sz w:val="28"/>
          <w:szCs w:val="28"/>
        </w:rPr>
        <w:t xml:space="preserve">Вперше визначені гомеопатичні препарати </w:t>
      </w:r>
      <w:r>
        <w:rPr>
          <w:rFonts w:ascii="Times New Roman" w:eastAsia="MS Mincho" w:hAnsi="Times New Roman" w:cs="Times New Roman"/>
          <w:color w:val="000000"/>
          <w:sz w:val="28"/>
          <w:szCs w:val="28"/>
        </w:rPr>
        <w:t>(</w:t>
      </w:r>
      <w:r w:rsidRPr="0074670E">
        <w:rPr>
          <w:rFonts w:ascii="Times New Roman" w:eastAsia="MS Mincho" w:hAnsi="Times New Roman" w:cs="Times New Roman"/>
          <w:color w:val="000000"/>
          <w:sz w:val="28"/>
          <w:szCs w:val="28"/>
          <w:lang w:val="en-US"/>
        </w:rPr>
        <w:t>Chamomilla</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Gelsemium</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Arsenicum</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album</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Calcium</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carbonicum</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Calcium</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phosphoricum</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Calcium</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fluoricum</w:t>
      </w:r>
      <w:r w:rsidRPr="0074670E">
        <w:rPr>
          <w:rFonts w:ascii="Times New Roman" w:eastAsia="MS Mincho" w:hAnsi="Times New Roman" w:cs="Times New Roman"/>
          <w:color w:val="000000"/>
          <w:sz w:val="28"/>
          <w:szCs w:val="28"/>
        </w:rPr>
        <w:t xml:space="preserve"> та “</w:t>
      </w:r>
      <w:r w:rsidRPr="0074670E">
        <w:rPr>
          <w:rFonts w:ascii="Times New Roman" w:eastAsia="MS Mincho" w:hAnsi="Times New Roman" w:cs="Times New Roman"/>
          <w:color w:val="000000"/>
          <w:sz w:val="28"/>
          <w:szCs w:val="28"/>
          <w:lang w:val="en-US"/>
        </w:rPr>
        <w:t>Viburcol</w:t>
      </w:r>
      <w:r w:rsidRPr="0074670E">
        <w:rPr>
          <w:rFonts w:ascii="Times New Roman" w:eastAsia="MS Mincho" w:hAnsi="Times New Roman" w:cs="Times New Roman"/>
          <w:color w:val="000000"/>
          <w:sz w:val="28"/>
          <w:szCs w:val="28"/>
        </w:rPr>
        <w:t>”</w:t>
      </w:r>
      <w:r>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rPr>
        <w:t xml:space="preserve">в лікуванні астено – невротичних та вегето – вісцеральних розладів у немовлят, </w:t>
      </w:r>
      <w:r w:rsidRPr="00027E6A">
        <w:rPr>
          <w:rFonts w:ascii="Times New Roman" w:eastAsia="MS Mincho" w:hAnsi="Times New Roman" w:cs="Times New Roman"/>
          <w:color w:val="000000"/>
          <w:sz w:val="28"/>
          <w:szCs w:val="28"/>
        </w:rPr>
        <w:t xml:space="preserve">які сприяють нормалізації неврологічного стану та </w:t>
      </w:r>
      <w:proofErr w:type="gramStart"/>
      <w:r w:rsidRPr="00027E6A">
        <w:rPr>
          <w:rFonts w:ascii="Times New Roman" w:eastAsia="MS Mincho" w:hAnsi="Times New Roman" w:cs="Times New Roman"/>
          <w:color w:val="000000"/>
          <w:sz w:val="28"/>
          <w:szCs w:val="28"/>
        </w:rPr>
        <w:t>п</w:t>
      </w:r>
      <w:proofErr w:type="gramEnd"/>
      <w:r w:rsidRPr="00027E6A">
        <w:rPr>
          <w:rFonts w:ascii="Times New Roman" w:eastAsia="MS Mincho" w:hAnsi="Times New Roman" w:cs="Times New Roman"/>
          <w:color w:val="000000"/>
          <w:sz w:val="28"/>
          <w:szCs w:val="28"/>
        </w:rPr>
        <w:t xml:space="preserve">ідвищують вміст іонізованого кальцію в крові у немовлят. </w:t>
      </w:r>
      <w:r>
        <w:rPr>
          <w:rFonts w:ascii="Times New Roman" w:eastAsia="MS Mincho" w:hAnsi="Times New Roman" w:cs="Times New Roman"/>
          <w:color w:val="000000"/>
          <w:sz w:val="28"/>
          <w:szCs w:val="28"/>
        </w:rPr>
        <w:t xml:space="preserve">      </w:t>
      </w:r>
    </w:p>
    <w:p w:rsidR="00086FC4" w:rsidRPr="0074670E" w:rsidRDefault="00086FC4" w:rsidP="00086FC4">
      <w:pPr>
        <w:pStyle w:val="aff1"/>
        <w:spacing w:line="360" w:lineRule="auto"/>
        <w:ind w:right="-6" w:firstLine="708"/>
        <w:jc w:val="both"/>
        <w:outlineLvl w:val="0"/>
        <w:rPr>
          <w:rFonts w:ascii="Times New Roman" w:eastAsia="MS Mincho" w:hAnsi="Times New Roman" w:cs="Times New Roman"/>
          <w:color w:val="000000"/>
          <w:sz w:val="28"/>
          <w:szCs w:val="28"/>
        </w:rPr>
      </w:pPr>
      <w:r w:rsidRPr="0074670E">
        <w:rPr>
          <w:rFonts w:ascii="Times New Roman" w:eastAsia="MS Mincho" w:hAnsi="Times New Roman" w:cs="Times New Roman"/>
          <w:color w:val="000000"/>
          <w:sz w:val="28"/>
          <w:szCs w:val="28"/>
        </w:rPr>
        <w:t xml:space="preserve">Встановлено, що використання дегідратуючих гомеопатичних засобів </w:t>
      </w:r>
      <w:r w:rsidRPr="0074670E">
        <w:rPr>
          <w:rFonts w:ascii="Times New Roman" w:eastAsia="MS Mincho" w:hAnsi="Times New Roman" w:cs="Times New Roman"/>
          <w:color w:val="000000"/>
          <w:sz w:val="28"/>
          <w:szCs w:val="28"/>
          <w:lang w:val="en-US"/>
        </w:rPr>
        <w:t>Helleborus</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niger</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Natrium</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sulfuricum</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Apis</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Cicuta</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virosa</w:t>
      </w:r>
      <w:r w:rsidRPr="0074670E">
        <w:rPr>
          <w:rFonts w:ascii="Times New Roman" w:eastAsia="MS Mincho" w:hAnsi="Times New Roman" w:cs="Times New Roman"/>
          <w:color w:val="000000"/>
          <w:sz w:val="28"/>
          <w:szCs w:val="28"/>
        </w:rPr>
        <w:t xml:space="preserve"> та судинних </w:t>
      </w:r>
      <w:r w:rsidRPr="0074670E">
        <w:rPr>
          <w:rFonts w:ascii="Times New Roman" w:eastAsia="MS Mincho" w:hAnsi="Times New Roman" w:cs="Times New Roman"/>
          <w:color w:val="000000"/>
          <w:sz w:val="28"/>
          <w:szCs w:val="28"/>
        </w:rPr>
        <w:lastRenderedPageBreak/>
        <w:t xml:space="preserve">гомеопатичних засобів </w:t>
      </w:r>
      <w:r w:rsidRPr="0074670E">
        <w:rPr>
          <w:rFonts w:ascii="Times New Roman" w:eastAsia="MS Mincho" w:hAnsi="Times New Roman" w:cs="Times New Roman"/>
          <w:color w:val="000000"/>
          <w:sz w:val="28"/>
          <w:szCs w:val="28"/>
          <w:lang w:val="en-US"/>
        </w:rPr>
        <w:t>Arnica</w:t>
      </w:r>
      <w:r w:rsidRPr="0074670E">
        <w:rPr>
          <w:rFonts w:ascii="Times New Roman" w:eastAsia="MS Mincho" w:hAnsi="Times New Roman" w:cs="Times New Roman"/>
          <w:color w:val="000000"/>
          <w:sz w:val="28"/>
          <w:szCs w:val="28"/>
        </w:rPr>
        <w:t>, “</w:t>
      </w:r>
      <w:r w:rsidRPr="0074670E">
        <w:rPr>
          <w:rFonts w:ascii="Times New Roman" w:eastAsia="MS Mincho" w:hAnsi="Times New Roman" w:cs="Times New Roman"/>
          <w:color w:val="000000"/>
          <w:sz w:val="28"/>
          <w:szCs w:val="28"/>
          <w:lang w:val="en-US"/>
        </w:rPr>
        <w:t>Traumeel</w:t>
      </w:r>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S</w:t>
      </w:r>
      <w:r w:rsidRPr="0074670E">
        <w:rPr>
          <w:rFonts w:ascii="Times New Roman" w:eastAsia="MS Mincho" w:hAnsi="Times New Roman" w:cs="Times New Roman"/>
          <w:color w:val="000000"/>
          <w:sz w:val="28"/>
          <w:szCs w:val="28"/>
        </w:rPr>
        <w:t xml:space="preserve">” разом з фармакологічним препаратом діакарб нормалізує стан немовлят з ліквородинамічними порушеннями, що </w:t>
      </w:r>
      <w:proofErr w:type="gramStart"/>
      <w:r w:rsidRPr="0074670E">
        <w:rPr>
          <w:rFonts w:ascii="Times New Roman" w:eastAsia="MS Mincho" w:hAnsi="Times New Roman" w:cs="Times New Roman"/>
          <w:color w:val="000000"/>
          <w:sz w:val="28"/>
          <w:szCs w:val="28"/>
        </w:rPr>
        <w:t>п</w:t>
      </w:r>
      <w:proofErr w:type="gramEnd"/>
      <w:r w:rsidRPr="0074670E">
        <w:rPr>
          <w:rFonts w:ascii="Times New Roman" w:eastAsia="MS Mincho" w:hAnsi="Times New Roman" w:cs="Times New Roman"/>
          <w:color w:val="000000"/>
          <w:sz w:val="28"/>
          <w:szCs w:val="28"/>
        </w:rPr>
        <w:t>ідтверджено клінічними та інструментальними дослідженнями (нейросонографія та ехоенцефалоскопія). Визначено, що призначення  вітамінів групи</w:t>
      </w:r>
      <w:proofErr w:type="gramStart"/>
      <w:r w:rsidRPr="0074670E">
        <w:rPr>
          <w:rFonts w:ascii="Times New Roman" w:eastAsia="MS Mincho" w:hAnsi="Times New Roman" w:cs="Times New Roman"/>
          <w:color w:val="000000"/>
          <w:sz w:val="28"/>
          <w:szCs w:val="28"/>
        </w:rPr>
        <w:t xml:space="preserve"> В</w:t>
      </w:r>
      <w:proofErr w:type="gramEnd"/>
      <w:r w:rsidRPr="0074670E">
        <w:rPr>
          <w:rFonts w:ascii="Times New Roman" w:eastAsia="MS Mincho" w:hAnsi="Times New Roman" w:cs="Times New Roman"/>
          <w:color w:val="000000"/>
          <w:sz w:val="28"/>
          <w:szCs w:val="28"/>
        </w:rPr>
        <w:t xml:space="preserve">, </w:t>
      </w:r>
      <w:r w:rsidRPr="0074670E">
        <w:rPr>
          <w:rFonts w:ascii="Times New Roman" w:eastAsia="MS Mincho" w:hAnsi="Times New Roman" w:cs="Times New Roman"/>
          <w:color w:val="000000"/>
          <w:sz w:val="28"/>
          <w:szCs w:val="28"/>
          <w:lang w:val="en-US"/>
        </w:rPr>
        <w:t>D</w:t>
      </w:r>
      <w:r w:rsidRPr="0074670E">
        <w:rPr>
          <w:rFonts w:ascii="Times New Roman" w:eastAsia="MS Mincho" w:hAnsi="Times New Roman" w:cs="Times New Roman"/>
          <w:color w:val="000000"/>
          <w:sz w:val="28"/>
          <w:szCs w:val="28"/>
        </w:rPr>
        <w:t xml:space="preserve">  разом з гомеопатичними препаратами значно покращує стан немовлят з астено – невротичними  розладами.</w:t>
      </w:r>
    </w:p>
    <w:p w:rsidR="00086FC4" w:rsidRDefault="00086FC4" w:rsidP="00086FC4">
      <w:pPr>
        <w:pStyle w:val="aff1"/>
        <w:spacing w:line="360" w:lineRule="auto"/>
        <w:ind w:right="-6" w:firstLine="708"/>
        <w:jc w:val="both"/>
        <w:outlineLvl w:val="0"/>
        <w:rPr>
          <w:rFonts w:ascii="Times New Roman" w:eastAsia="MS Mincho" w:hAnsi="Times New Roman" w:cs="Times New Roman"/>
          <w:b/>
          <w:sz w:val="28"/>
          <w:szCs w:val="28"/>
        </w:rPr>
      </w:pPr>
      <w:r w:rsidRPr="0074670E">
        <w:rPr>
          <w:rFonts w:ascii="Times New Roman" w:eastAsia="MS Mincho" w:hAnsi="Times New Roman" w:cs="Times New Roman"/>
          <w:bCs/>
          <w:sz w:val="28"/>
          <w:szCs w:val="28"/>
        </w:rPr>
        <w:t xml:space="preserve">Сумісне  </w:t>
      </w:r>
      <w:r w:rsidRPr="0074670E">
        <w:rPr>
          <w:rFonts w:ascii="Times New Roman" w:eastAsia="MS Mincho" w:hAnsi="Times New Roman" w:cs="Times New Roman"/>
          <w:sz w:val="28"/>
          <w:szCs w:val="28"/>
        </w:rPr>
        <w:t xml:space="preserve">використання гомеопатичних і фармакологічних препаратів при ліквородинамічних порушеннях та астено – невротичних розладах дозволяє суттєво </w:t>
      </w:r>
      <w:proofErr w:type="gramStart"/>
      <w:r w:rsidRPr="0074670E">
        <w:rPr>
          <w:rFonts w:ascii="Times New Roman" w:eastAsia="MS Mincho" w:hAnsi="Times New Roman" w:cs="Times New Roman"/>
          <w:sz w:val="28"/>
          <w:szCs w:val="28"/>
        </w:rPr>
        <w:t>п</w:t>
      </w:r>
      <w:proofErr w:type="gramEnd"/>
      <w:r w:rsidRPr="0074670E">
        <w:rPr>
          <w:rFonts w:ascii="Times New Roman" w:eastAsia="MS Mincho" w:hAnsi="Times New Roman" w:cs="Times New Roman"/>
          <w:sz w:val="28"/>
          <w:szCs w:val="28"/>
        </w:rPr>
        <w:t>ідвищити ефективність лікування –  швидкість одужання дітей в 1,5 – 2 рази вище, ніж при монотерапії фармакологічними або гомеопатичними засобами, отриманий ефект зберігається  протягом всього періоду нагляду</w:t>
      </w:r>
      <w:r>
        <w:rPr>
          <w:rFonts w:ascii="Times New Roman" w:eastAsia="MS Mincho" w:hAnsi="Times New Roman" w:cs="Times New Roman"/>
          <w:sz w:val="28"/>
          <w:szCs w:val="28"/>
        </w:rPr>
        <w:t xml:space="preserve"> (до 8 – 10 років)</w:t>
      </w:r>
      <w:r w:rsidRPr="0074670E">
        <w:rPr>
          <w:rFonts w:ascii="Times New Roman" w:eastAsia="MS Mincho" w:hAnsi="Times New Roman" w:cs="Times New Roman"/>
          <w:sz w:val="28"/>
          <w:szCs w:val="28"/>
        </w:rPr>
        <w:t>.</w:t>
      </w:r>
    </w:p>
    <w:p w:rsidR="00086FC4" w:rsidRDefault="00086FC4" w:rsidP="00086FC4">
      <w:pPr>
        <w:pStyle w:val="aff1"/>
        <w:spacing w:line="360" w:lineRule="auto"/>
        <w:ind w:right="-6" w:firstLine="708"/>
        <w:jc w:val="both"/>
        <w:outlineLvl w:val="0"/>
        <w:rPr>
          <w:rFonts w:ascii="Times New Roman" w:eastAsia="MS Mincho" w:hAnsi="Times New Roman"/>
          <w:color w:val="000000"/>
          <w:sz w:val="28"/>
        </w:rPr>
      </w:pPr>
      <w:r>
        <w:rPr>
          <w:rFonts w:ascii="Times New Roman" w:eastAsia="MS Mincho" w:hAnsi="Times New Roman"/>
          <w:b/>
          <w:sz w:val="28"/>
        </w:rPr>
        <w:t xml:space="preserve">Практичне значення отриманих результатів. </w:t>
      </w:r>
      <w:r>
        <w:rPr>
          <w:rFonts w:ascii="Times New Roman" w:eastAsia="MS Mincho" w:hAnsi="Times New Roman"/>
          <w:bCs/>
          <w:sz w:val="28"/>
        </w:rPr>
        <w:t xml:space="preserve">Проведене дослідження показало доцільність застосування гомеопатичних засобів </w:t>
      </w:r>
      <w:proofErr w:type="gramStart"/>
      <w:r>
        <w:rPr>
          <w:rFonts w:ascii="Times New Roman" w:eastAsia="MS Mincho" w:hAnsi="Times New Roman"/>
          <w:bCs/>
          <w:sz w:val="28"/>
        </w:rPr>
        <w:t>в</w:t>
      </w:r>
      <w:proofErr w:type="gramEnd"/>
      <w:r>
        <w:rPr>
          <w:rFonts w:ascii="Times New Roman" w:eastAsia="MS Mincho" w:hAnsi="Times New Roman"/>
          <w:bCs/>
          <w:sz w:val="28"/>
        </w:rPr>
        <w:t xml:space="preserve"> лікуванні  підвищеної нервово – рефлекторної збудливості та вегето – вісцеральних розладах у немовлят внаслідок гіпоксично – ішемічних уражень нервової системи. Сумісне застосування фармакологічних засобі</w:t>
      </w:r>
      <w:proofErr w:type="gramStart"/>
      <w:r>
        <w:rPr>
          <w:rFonts w:ascii="Times New Roman" w:eastAsia="MS Mincho" w:hAnsi="Times New Roman"/>
          <w:bCs/>
          <w:sz w:val="28"/>
        </w:rPr>
        <w:t>в</w:t>
      </w:r>
      <w:proofErr w:type="gramEnd"/>
      <w:r>
        <w:rPr>
          <w:rFonts w:ascii="Times New Roman" w:eastAsia="MS Mincho" w:hAnsi="Times New Roman"/>
          <w:bCs/>
          <w:sz w:val="28"/>
        </w:rPr>
        <w:t xml:space="preserve"> разом з гомеопатичними ефективно при ліквородинамічних порушеннях та астено – невротичних розладах у немовлят. </w:t>
      </w:r>
    </w:p>
    <w:p w:rsidR="00086FC4" w:rsidRDefault="00086FC4" w:rsidP="00086FC4">
      <w:pPr>
        <w:pStyle w:val="aff1"/>
        <w:spacing w:line="360" w:lineRule="auto"/>
        <w:ind w:right="-6" w:firstLine="708"/>
        <w:jc w:val="both"/>
        <w:outlineLvl w:val="0"/>
        <w:rPr>
          <w:rFonts w:ascii="Times New Roman" w:eastAsia="MS Mincho" w:hAnsi="Times New Roman"/>
          <w:sz w:val="28"/>
        </w:rPr>
      </w:pPr>
      <w:r>
        <w:rPr>
          <w:rFonts w:ascii="Times New Roman" w:eastAsia="MS Mincho" w:hAnsi="Times New Roman"/>
          <w:sz w:val="28"/>
        </w:rPr>
        <w:t xml:space="preserve">Результати </w:t>
      </w:r>
      <w:proofErr w:type="gramStart"/>
      <w:r>
        <w:rPr>
          <w:rFonts w:ascii="Times New Roman" w:eastAsia="MS Mincho" w:hAnsi="Times New Roman"/>
          <w:sz w:val="28"/>
        </w:rPr>
        <w:t>досл</w:t>
      </w:r>
      <w:proofErr w:type="gramEnd"/>
      <w:r>
        <w:rPr>
          <w:rFonts w:ascii="Times New Roman" w:eastAsia="MS Mincho" w:hAnsi="Times New Roman"/>
          <w:sz w:val="28"/>
        </w:rPr>
        <w:t xml:space="preserve">іджень впроваджені в лікувальний процес лабораторії нейроортопедії та проблем болю Інституту травматології та ортопедії  АМН України, в практику лікарів дитячих поліклінік Шевченківського району м. Києва, в учбовий процес кафедри фармакології ВНЗ </w:t>
      </w:r>
      <w:r w:rsidRPr="000E1B2F">
        <w:rPr>
          <w:rFonts w:ascii="Times New Roman" w:eastAsia="MS Mincho" w:hAnsi="Times New Roman"/>
          <w:sz w:val="28"/>
        </w:rPr>
        <w:t>“</w:t>
      </w:r>
      <w:r>
        <w:rPr>
          <w:rFonts w:ascii="Times New Roman" w:eastAsia="MS Mincho" w:hAnsi="Times New Roman"/>
          <w:sz w:val="28"/>
        </w:rPr>
        <w:t>Інститут екології та медицини</w:t>
      </w:r>
      <w:r w:rsidRPr="000E1B2F">
        <w:rPr>
          <w:rFonts w:ascii="Times New Roman" w:eastAsia="MS Mincho" w:hAnsi="Times New Roman"/>
          <w:sz w:val="28"/>
        </w:rPr>
        <w:t>”</w:t>
      </w:r>
      <w:r>
        <w:rPr>
          <w:rFonts w:ascii="Times New Roman" w:eastAsia="MS Mincho" w:hAnsi="Times New Roman"/>
          <w:sz w:val="28"/>
        </w:rPr>
        <w:t>.</w:t>
      </w:r>
    </w:p>
    <w:p w:rsidR="00086FC4" w:rsidRDefault="00086FC4" w:rsidP="00086FC4">
      <w:pPr>
        <w:pStyle w:val="aff1"/>
        <w:spacing w:line="360" w:lineRule="auto"/>
        <w:ind w:right="-6" w:firstLine="708"/>
        <w:jc w:val="both"/>
        <w:outlineLvl w:val="0"/>
        <w:rPr>
          <w:rFonts w:ascii="Times New Roman" w:eastAsia="MS Mincho" w:hAnsi="Times New Roman"/>
          <w:sz w:val="28"/>
        </w:rPr>
      </w:pPr>
      <w:r>
        <w:rPr>
          <w:rFonts w:ascii="Times New Roman" w:eastAsia="MS Mincho" w:hAnsi="Times New Roman"/>
          <w:b/>
          <w:sz w:val="28"/>
        </w:rPr>
        <w:t>Особистий внесок здобувача</w:t>
      </w:r>
      <w:r>
        <w:rPr>
          <w:rFonts w:ascii="Times New Roman" w:eastAsia="MS Mincho" w:hAnsi="Times New Roman"/>
          <w:sz w:val="28"/>
        </w:rPr>
        <w:t xml:space="preserve">. Здобувач самостійно провела патентно – інформаційний пошук, розробила план роботи та протокол, який включав анамнестичні, клінічні, біохімічні та інструментальні методи </w:t>
      </w:r>
      <w:proofErr w:type="gramStart"/>
      <w:r>
        <w:rPr>
          <w:rFonts w:ascii="Times New Roman" w:eastAsia="MS Mincho" w:hAnsi="Times New Roman"/>
          <w:sz w:val="28"/>
        </w:rPr>
        <w:t>досл</w:t>
      </w:r>
      <w:proofErr w:type="gramEnd"/>
      <w:r>
        <w:rPr>
          <w:rFonts w:ascii="Times New Roman" w:eastAsia="MS Mincho" w:hAnsi="Times New Roman"/>
          <w:sz w:val="28"/>
        </w:rPr>
        <w:t xml:space="preserve">ідження. Згідно з протоколом, визначила етапи </w:t>
      </w:r>
      <w:proofErr w:type="gramStart"/>
      <w:r>
        <w:rPr>
          <w:rFonts w:ascii="Times New Roman" w:eastAsia="MS Mincho" w:hAnsi="Times New Roman"/>
          <w:sz w:val="28"/>
        </w:rPr>
        <w:t>досл</w:t>
      </w:r>
      <w:proofErr w:type="gramEnd"/>
      <w:r>
        <w:rPr>
          <w:rFonts w:ascii="Times New Roman" w:eastAsia="MS Mincho" w:hAnsi="Times New Roman"/>
          <w:sz w:val="28"/>
        </w:rPr>
        <w:t xml:space="preserve">ідження, сформувала групи спостереження хворих для порівняння різних варіантів фармакотерапії, впроваджувала фармакологічні індивідуальні підходи до лікування хворих </w:t>
      </w:r>
      <w:r>
        <w:rPr>
          <w:rFonts w:ascii="Times New Roman" w:eastAsia="MS Mincho" w:hAnsi="Times New Roman"/>
          <w:sz w:val="28"/>
        </w:rPr>
        <w:lastRenderedPageBreak/>
        <w:t>(режими дозування, фармакотерапевтичний контроль за безпекою застосування препаратів). Дисертант особисто проводила обстеження та лікування немовлят, проводила аналіз клінічного стану, біохімічних показникі</w:t>
      </w:r>
      <w:proofErr w:type="gramStart"/>
      <w:r>
        <w:rPr>
          <w:rFonts w:ascii="Times New Roman" w:eastAsia="MS Mincho" w:hAnsi="Times New Roman"/>
          <w:sz w:val="28"/>
        </w:rPr>
        <w:t>в</w:t>
      </w:r>
      <w:proofErr w:type="gramEnd"/>
      <w:r>
        <w:rPr>
          <w:rFonts w:ascii="Times New Roman" w:eastAsia="MS Mincho" w:hAnsi="Times New Roman"/>
          <w:sz w:val="28"/>
        </w:rPr>
        <w:t xml:space="preserve">, проводила інтерпретацію даних нейросонографії, ехоенцефалоскопії та статистичну обробку даних. Дисертантом особисто </w:t>
      </w:r>
      <w:proofErr w:type="gramStart"/>
      <w:r>
        <w:rPr>
          <w:rFonts w:ascii="Times New Roman" w:eastAsia="MS Mincho" w:hAnsi="Times New Roman"/>
          <w:sz w:val="28"/>
        </w:rPr>
        <w:t>написан</w:t>
      </w:r>
      <w:proofErr w:type="gramEnd"/>
      <w:r>
        <w:rPr>
          <w:rFonts w:ascii="Times New Roman" w:eastAsia="MS Mincho" w:hAnsi="Times New Roman"/>
          <w:sz w:val="28"/>
        </w:rPr>
        <w:t>і всі розділи дисертації, практичні рекомендації та висновки.</w:t>
      </w:r>
    </w:p>
    <w:p w:rsidR="00086FC4" w:rsidRDefault="00086FC4" w:rsidP="00086FC4">
      <w:pPr>
        <w:pStyle w:val="aff1"/>
        <w:spacing w:line="360" w:lineRule="auto"/>
        <w:ind w:right="-6" w:firstLine="708"/>
        <w:jc w:val="both"/>
        <w:outlineLvl w:val="0"/>
        <w:rPr>
          <w:rFonts w:ascii="Times New Roman" w:eastAsia="MS Mincho" w:hAnsi="Times New Roman"/>
          <w:sz w:val="28"/>
        </w:rPr>
      </w:pPr>
      <w:r>
        <w:rPr>
          <w:rFonts w:ascii="Times New Roman" w:eastAsia="MS Mincho" w:hAnsi="Times New Roman"/>
          <w:b/>
          <w:sz w:val="28"/>
        </w:rPr>
        <w:t xml:space="preserve">Апробація результатів дисертації. </w:t>
      </w:r>
      <w:r>
        <w:rPr>
          <w:rFonts w:ascii="Times New Roman" w:eastAsia="MS Mincho" w:hAnsi="Times New Roman"/>
          <w:sz w:val="28"/>
        </w:rPr>
        <w:t xml:space="preserve">Основні положення роботи оприлюднені на: 55 Конгресі Міжнародної гомеопатичної </w:t>
      </w:r>
      <w:proofErr w:type="gramStart"/>
      <w:r>
        <w:rPr>
          <w:rFonts w:ascii="Times New Roman" w:eastAsia="MS Mincho" w:hAnsi="Times New Roman"/>
          <w:sz w:val="28"/>
        </w:rPr>
        <w:t>ліги</w:t>
      </w:r>
      <w:proofErr w:type="gramEnd"/>
      <w:r>
        <w:rPr>
          <w:rFonts w:ascii="Times New Roman" w:eastAsia="MS Mincho" w:hAnsi="Times New Roman"/>
          <w:sz w:val="28"/>
        </w:rPr>
        <w:t xml:space="preserve"> (м. Будапешт, Угорщина, 2000 р.); Ганнеманівських читаннях  (м. Київ,  1999, 2003, 2007 роки); </w:t>
      </w:r>
      <w:r>
        <w:rPr>
          <w:rFonts w:ascii="Times New Roman" w:eastAsia="MS Mincho" w:hAnsi="Times New Roman"/>
          <w:sz w:val="28"/>
          <w:lang w:val="en-US"/>
        </w:rPr>
        <w:t>V</w:t>
      </w:r>
      <w:r>
        <w:rPr>
          <w:rFonts w:ascii="Times New Roman" w:eastAsia="MS Mincho" w:hAnsi="Times New Roman"/>
          <w:sz w:val="28"/>
        </w:rPr>
        <w:t xml:space="preserve"> Міжнародному українсько – баварському симпозіуму “Медико – соціальна реабілітація дітей з органічними ураженнями нервової системи” (м. Київ, 2001 р.); IV </w:t>
      </w:r>
      <w:proofErr w:type="gramStart"/>
      <w:r>
        <w:rPr>
          <w:rFonts w:ascii="Times New Roman" w:eastAsia="MS Mincho" w:hAnsi="Times New Roman"/>
          <w:sz w:val="28"/>
        </w:rPr>
        <w:t>Міжнародній  науково</w:t>
      </w:r>
      <w:proofErr w:type="gramEnd"/>
      <w:r>
        <w:rPr>
          <w:rFonts w:ascii="Times New Roman" w:eastAsia="MS Mincho" w:hAnsi="Times New Roman"/>
          <w:sz w:val="28"/>
        </w:rPr>
        <w:t xml:space="preserve"> – практичній конференції “Проблеми медико – соціальної реабілітації дітей – інвалідів” (м. Євпаторія, 2005р.); </w:t>
      </w:r>
      <w:r>
        <w:rPr>
          <w:rFonts w:ascii="Times New Roman" w:eastAsia="MS Mincho" w:hAnsi="Times New Roman"/>
          <w:sz w:val="28"/>
          <w:lang w:val="en-US"/>
        </w:rPr>
        <w:t>III</w:t>
      </w:r>
      <w:r>
        <w:rPr>
          <w:rFonts w:ascii="Times New Roman" w:eastAsia="MS Mincho" w:hAnsi="Times New Roman"/>
          <w:sz w:val="28"/>
        </w:rPr>
        <w:t xml:space="preserve"> Міжнародному медико – фармацевтичному конгресі “Ліки та життя” (м. Київ, 2006 р). </w:t>
      </w:r>
    </w:p>
    <w:p w:rsidR="00086FC4" w:rsidRPr="00D119B8" w:rsidRDefault="00086FC4" w:rsidP="00086FC4">
      <w:pPr>
        <w:pStyle w:val="aff1"/>
        <w:spacing w:line="360" w:lineRule="auto"/>
        <w:ind w:right="-6"/>
        <w:jc w:val="both"/>
        <w:outlineLvl w:val="0"/>
        <w:rPr>
          <w:rFonts w:ascii="Times New Roman" w:eastAsia="MS Mincho" w:hAnsi="Times New Roman"/>
          <w:b/>
          <w:sz w:val="28"/>
        </w:rPr>
      </w:pPr>
      <w:r>
        <w:rPr>
          <w:rFonts w:ascii="Times New Roman" w:eastAsia="MS Mincho" w:hAnsi="Times New Roman"/>
          <w:sz w:val="28"/>
        </w:rPr>
        <w:t xml:space="preserve">                 </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 xml:space="preserve"> </w:t>
      </w:r>
      <w:r>
        <w:rPr>
          <w:rFonts w:ascii="Times New Roman" w:eastAsia="MS Mincho" w:hAnsi="Times New Roman"/>
          <w:b/>
          <w:sz w:val="28"/>
        </w:rPr>
        <w:t>Публікації.</w:t>
      </w:r>
    </w:p>
    <w:p w:rsidR="00086FC4" w:rsidRDefault="00086FC4" w:rsidP="00A56634">
      <w:pPr>
        <w:pStyle w:val="aff1"/>
        <w:numPr>
          <w:ilvl w:val="0"/>
          <w:numId w:val="60"/>
        </w:numPr>
        <w:tabs>
          <w:tab w:val="num" w:pos="360"/>
        </w:tabs>
        <w:spacing w:line="360" w:lineRule="auto"/>
        <w:ind w:left="0" w:right="-6" w:firstLine="0"/>
        <w:jc w:val="both"/>
        <w:outlineLvl w:val="0"/>
        <w:rPr>
          <w:rFonts w:ascii="Times New Roman" w:eastAsia="MS Mincho" w:hAnsi="Times New Roman" w:cs="Times New Roman"/>
          <w:sz w:val="28"/>
        </w:rPr>
      </w:pPr>
      <w:r>
        <w:rPr>
          <w:rFonts w:ascii="Times New Roman" w:hAnsi="Times New Roman" w:cs="Times New Roman"/>
          <w:sz w:val="28"/>
        </w:rPr>
        <w:t xml:space="preserve">Філатова І.О., Грудіна Т.М., Головська К.В., Чащина А.П. </w:t>
      </w:r>
      <w:r>
        <w:rPr>
          <w:rFonts w:ascii="Times New Roman" w:eastAsia="MS Mincho" w:hAnsi="Times New Roman" w:cs="Times New Roman"/>
          <w:sz w:val="28"/>
        </w:rPr>
        <w:t>Натальні пошкодження спинного мозку // Педіатрія, акушерство і гінекологія</w:t>
      </w:r>
      <w:proofErr w:type="gramStart"/>
      <w:r>
        <w:rPr>
          <w:rFonts w:ascii="Times New Roman" w:eastAsia="MS Mincho" w:hAnsi="Times New Roman" w:cs="Times New Roman"/>
          <w:sz w:val="28"/>
        </w:rPr>
        <w:t>.-</w:t>
      </w:r>
      <w:proofErr w:type="gramEnd"/>
      <w:r>
        <w:rPr>
          <w:rFonts w:ascii="Times New Roman" w:eastAsia="MS Mincho" w:hAnsi="Times New Roman" w:cs="Times New Roman"/>
          <w:sz w:val="28"/>
        </w:rPr>
        <w:t xml:space="preserve">“Здоров’я”. –  1991. – № 5 (329). </w:t>
      </w:r>
      <w:r>
        <w:rPr>
          <w:rFonts w:ascii="Times New Roman" w:eastAsia="MS Mincho" w:hAnsi="Times New Roman"/>
          <w:sz w:val="28"/>
        </w:rPr>
        <w:t>–</w:t>
      </w:r>
      <w:r>
        <w:rPr>
          <w:rFonts w:ascii="Times New Roman" w:eastAsia="MS Mincho" w:hAnsi="Times New Roman" w:cs="Times New Roman"/>
          <w:sz w:val="28"/>
        </w:rPr>
        <w:t xml:space="preserve"> С.30-31. (Внесок здобувача – </w:t>
      </w:r>
      <w:proofErr w:type="gramStart"/>
      <w:r>
        <w:rPr>
          <w:rFonts w:ascii="Times New Roman" w:eastAsia="MS Mincho" w:hAnsi="Times New Roman" w:cs="Times New Roman"/>
          <w:sz w:val="28"/>
        </w:rPr>
        <w:t>п</w:t>
      </w:r>
      <w:proofErr w:type="gramEnd"/>
      <w:r>
        <w:rPr>
          <w:rFonts w:ascii="Times New Roman" w:eastAsia="MS Mincho" w:hAnsi="Times New Roman" w:cs="Times New Roman"/>
          <w:sz w:val="28"/>
        </w:rPr>
        <w:t>ідібрала клінічний матеріал для статті, провела систематизацію та обробку отриманих даних).</w:t>
      </w:r>
    </w:p>
    <w:p w:rsidR="00086FC4" w:rsidRDefault="00086FC4" w:rsidP="00086FC4">
      <w:pPr>
        <w:pStyle w:val="aff1"/>
        <w:spacing w:line="360" w:lineRule="auto"/>
        <w:ind w:left="75" w:right="-6"/>
        <w:jc w:val="both"/>
        <w:outlineLvl w:val="0"/>
        <w:rPr>
          <w:rFonts w:ascii="Times New Roman" w:eastAsia="MS Mincho" w:hAnsi="Times New Roman"/>
          <w:sz w:val="28"/>
        </w:rPr>
      </w:pPr>
      <w:r>
        <w:rPr>
          <w:rFonts w:ascii="Times New Roman" w:eastAsia="MS Mincho" w:hAnsi="Times New Roman"/>
          <w:sz w:val="28"/>
        </w:rPr>
        <w:t xml:space="preserve">2. Секер Т.М. Фармакологические препараты в лечении синдрома повышенной нервно-рефлекторной возбудимости у новорожденных детей в перинатальном периоде // Репродуктивное здоровье женщины. – 2003. –   </w:t>
      </w:r>
    </w:p>
    <w:p w:rsidR="00086FC4" w:rsidRDefault="00086FC4" w:rsidP="00086FC4">
      <w:pPr>
        <w:pStyle w:val="aff1"/>
        <w:spacing w:line="360" w:lineRule="auto"/>
        <w:ind w:left="75" w:right="-6"/>
        <w:jc w:val="both"/>
        <w:outlineLvl w:val="0"/>
        <w:rPr>
          <w:rFonts w:ascii="Times New Roman" w:eastAsia="MS Mincho" w:hAnsi="Times New Roman"/>
          <w:sz w:val="28"/>
        </w:rPr>
      </w:pPr>
      <w:r>
        <w:rPr>
          <w:rFonts w:ascii="Times New Roman" w:eastAsia="MS Mincho" w:hAnsi="Times New Roman"/>
          <w:sz w:val="28"/>
        </w:rPr>
        <w:t>№ 2 (14). – С.104 – 106.</w:t>
      </w:r>
    </w:p>
    <w:p w:rsidR="00086FC4" w:rsidRDefault="00086FC4" w:rsidP="00086FC4">
      <w:pPr>
        <w:pStyle w:val="aff1"/>
        <w:spacing w:line="360" w:lineRule="auto"/>
        <w:ind w:right="-6"/>
        <w:jc w:val="both"/>
        <w:outlineLvl w:val="0"/>
        <w:rPr>
          <w:rFonts w:ascii="Times New Roman" w:eastAsia="MS Mincho" w:hAnsi="Times New Roman"/>
          <w:sz w:val="28"/>
        </w:rPr>
      </w:pPr>
      <w:r>
        <w:rPr>
          <w:rFonts w:ascii="Times New Roman" w:eastAsia="MS Mincho" w:hAnsi="Times New Roman"/>
          <w:sz w:val="28"/>
        </w:rPr>
        <w:t xml:space="preserve"> 3. Секер Т.М. Фармакологические препараты, используемые при лечении астено – невротического синдрома у детей с перинатальными поражениями нервной системы // Репродуктивное здоровье женщины. – 2003. –  № 3 (15). –  С. 119 – 121.</w:t>
      </w:r>
    </w:p>
    <w:p w:rsidR="00086FC4" w:rsidRDefault="00086FC4" w:rsidP="00086FC4">
      <w:pPr>
        <w:pStyle w:val="aff1"/>
        <w:spacing w:line="360" w:lineRule="auto"/>
        <w:ind w:right="-6"/>
        <w:jc w:val="both"/>
        <w:outlineLvl w:val="0"/>
        <w:rPr>
          <w:rFonts w:ascii="Times New Roman" w:hAnsi="Times New Roman" w:cs="Times New Roman"/>
          <w:sz w:val="28"/>
        </w:rPr>
      </w:pPr>
      <w:r>
        <w:rPr>
          <w:rFonts w:ascii="Times New Roman" w:hAnsi="Times New Roman" w:cs="Times New Roman"/>
          <w:sz w:val="28"/>
        </w:rPr>
        <w:lastRenderedPageBreak/>
        <w:t xml:space="preserve"> 4. Секер Т.М. Медикаментозні засоби в лікуванні ліквородинамічних порушень у дітей першого року життя при гіпоксичн</w:t>
      </w:r>
      <w:proofErr w:type="gramStart"/>
      <w:r>
        <w:rPr>
          <w:rFonts w:ascii="Times New Roman" w:hAnsi="Times New Roman" w:cs="Times New Roman"/>
          <w:sz w:val="28"/>
        </w:rPr>
        <w:t>о-</w:t>
      </w:r>
      <w:proofErr w:type="gramEnd"/>
      <w:r>
        <w:rPr>
          <w:rFonts w:ascii="Times New Roman" w:hAnsi="Times New Roman" w:cs="Times New Roman"/>
          <w:sz w:val="28"/>
        </w:rPr>
        <w:t xml:space="preserve">ішемічних ураженнях   нервової системи // Репродуктивное здоровье женщины. – 2005. – № 4 (24). </w:t>
      </w:r>
      <w:r>
        <w:rPr>
          <w:rFonts w:ascii="Times New Roman" w:eastAsia="MS Mincho" w:hAnsi="Times New Roman"/>
          <w:sz w:val="28"/>
        </w:rPr>
        <w:t>–</w:t>
      </w:r>
      <w:r>
        <w:rPr>
          <w:rFonts w:ascii="Times New Roman" w:hAnsi="Times New Roman" w:cs="Times New Roman"/>
          <w:sz w:val="28"/>
        </w:rPr>
        <w:t xml:space="preserve">  С. 200 – 202.</w:t>
      </w:r>
    </w:p>
    <w:p w:rsidR="00086FC4" w:rsidRDefault="00086FC4" w:rsidP="00086FC4">
      <w:pPr>
        <w:pStyle w:val="aff1"/>
        <w:tabs>
          <w:tab w:val="num" w:pos="1005"/>
        </w:tabs>
        <w:spacing w:line="360" w:lineRule="auto"/>
        <w:ind w:right="-6"/>
        <w:jc w:val="both"/>
        <w:outlineLvl w:val="0"/>
        <w:rPr>
          <w:rFonts w:ascii="Times New Roman" w:eastAsia="MS Mincho" w:hAnsi="Times New Roman"/>
          <w:sz w:val="28"/>
        </w:rPr>
      </w:pPr>
      <w:r>
        <w:rPr>
          <w:rFonts w:ascii="Times New Roman" w:hAnsi="Times New Roman" w:cs="Times New Roman"/>
          <w:sz w:val="28"/>
        </w:rPr>
        <w:t xml:space="preserve">5. </w:t>
      </w:r>
      <w:r>
        <w:rPr>
          <w:rFonts w:ascii="Times New Roman" w:eastAsia="MS Mincho" w:hAnsi="Times New Roman"/>
          <w:sz w:val="28"/>
        </w:rPr>
        <w:t xml:space="preserve">Гошко В.Ю., Секер Т.М., Мельник М.В. Оцінка функціонального стану нижніх кінцівок у хворих </w:t>
      </w:r>
      <w:proofErr w:type="gramStart"/>
      <w:r>
        <w:rPr>
          <w:rFonts w:ascii="Times New Roman" w:eastAsia="MS Mincho" w:hAnsi="Times New Roman"/>
          <w:sz w:val="28"/>
        </w:rPr>
        <w:t>на</w:t>
      </w:r>
      <w:proofErr w:type="gramEnd"/>
      <w:r>
        <w:rPr>
          <w:rFonts w:ascii="Times New Roman" w:eastAsia="MS Mincho" w:hAnsi="Times New Roman"/>
          <w:sz w:val="28"/>
        </w:rPr>
        <w:t xml:space="preserve"> дитячий церебральний параліч // Практична медицина. Науково – практичний журнал. – Львів, “ПМ”. – 2006 . № 1 (том </w:t>
      </w:r>
      <w:r>
        <w:rPr>
          <w:rFonts w:ascii="Times New Roman" w:eastAsia="MS Mincho" w:hAnsi="Times New Roman"/>
          <w:sz w:val="28"/>
          <w:lang w:val="en-US"/>
        </w:rPr>
        <w:t>XII</w:t>
      </w:r>
      <w:r>
        <w:rPr>
          <w:rFonts w:ascii="Times New Roman" w:eastAsia="MS Mincho" w:hAnsi="Times New Roman"/>
          <w:sz w:val="28"/>
        </w:rPr>
        <w:t xml:space="preserve">). – С.109 – 115. (Внесок здобувача – провела оцінку неврологічного стану дітей з дитячим церебральним паралічем, виконала статистичну обробку результатів </w:t>
      </w:r>
      <w:proofErr w:type="gramStart"/>
      <w:r>
        <w:rPr>
          <w:rFonts w:ascii="Times New Roman" w:eastAsia="MS Mincho" w:hAnsi="Times New Roman"/>
          <w:sz w:val="28"/>
        </w:rPr>
        <w:t>досл</w:t>
      </w:r>
      <w:proofErr w:type="gramEnd"/>
      <w:r>
        <w:rPr>
          <w:rFonts w:ascii="Times New Roman" w:eastAsia="MS Mincho" w:hAnsi="Times New Roman"/>
          <w:sz w:val="28"/>
        </w:rPr>
        <w:t>іджень та оформила текст статті).</w:t>
      </w:r>
    </w:p>
    <w:p w:rsidR="00086FC4" w:rsidRDefault="00086FC4" w:rsidP="00086FC4">
      <w:pPr>
        <w:pStyle w:val="aff1"/>
        <w:spacing w:line="360" w:lineRule="auto"/>
        <w:ind w:right="-6"/>
        <w:jc w:val="both"/>
        <w:outlineLvl w:val="0"/>
        <w:rPr>
          <w:rFonts w:ascii="Times New Roman" w:eastAsia="MS Mincho" w:hAnsi="Times New Roman"/>
          <w:sz w:val="28"/>
        </w:rPr>
      </w:pPr>
      <w:r>
        <w:rPr>
          <w:rFonts w:ascii="Times New Roman" w:eastAsia="MS Mincho" w:hAnsi="Times New Roman"/>
          <w:sz w:val="28"/>
        </w:rPr>
        <w:t xml:space="preserve">6. Секер Т.М., Мельник М.В. Лікування синдрому рухових порушень у дітей першого року життя при гіпоксично – ішемічних ураженнях нервової системи </w:t>
      </w:r>
      <w:r w:rsidRPr="000E004D">
        <w:rPr>
          <w:rFonts w:ascii="Times New Roman" w:eastAsia="MS Mincho" w:hAnsi="Times New Roman"/>
          <w:sz w:val="28"/>
        </w:rPr>
        <w:t>//</w:t>
      </w:r>
      <w:r>
        <w:rPr>
          <w:rFonts w:ascii="Times New Roman" w:eastAsia="MS Mincho" w:hAnsi="Times New Roman"/>
          <w:sz w:val="28"/>
        </w:rPr>
        <w:t xml:space="preserve"> Практична медицина. Науково – практичний журнал. – Львів, “ПМ”. – 2007</w:t>
      </w:r>
      <w:r w:rsidRPr="00EA18A0">
        <w:rPr>
          <w:rFonts w:ascii="Times New Roman" w:eastAsia="MS Mincho" w:hAnsi="Times New Roman"/>
          <w:sz w:val="28"/>
        </w:rPr>
        <w:t>.</w:t>
      </w:r>
      <w:r w:rsidRPr="00EA36A3">
        <w:rPr>
          <w:rFonts w:ascii="Times New Roman" w:eastAsia="MS Mincho" w:hAnsi="Times New Roman"/>
          <w:sz w:val="28"/>
        </w:rPr>
        <w:t xml:space="preserve"> </w:t>
      </w:r>
      <w:r>
        <w:rPr>
          <w:rFonts w:ascii="Times New Roman" w:eastAsia="MS Mincho" w:hAnsi="Times New Roman"/>
          <w:sz w:val="28"/>
        </w:rPr>
        <w:t>–</w:t>
      </w:r>
      <w:r w:rsidRPr="00EA36A3">
        <w:rPr>
          <w:rFonts w:ascii="Times New Roman" w:eastAsia="MS Mincho" w:hAnsi="Times New Roman"/>
          <w:sz w:val="28"/>
        </w:rPr>
        <w:t xml:space="preserve"> </w:t>
      </w:r>
      <w:r>
        <w:rPr>
          <w:rFonts w:ascii="Times New Roman" w:eastAsia="MS Mincho" w:hAnsi="Times New Roman"/>
          <w:sz w:val="28"/>
        </w:rPr>
        <w:t xml:space="preserve">№ 2(том </w:t>
      </w:r>
      <w:r>
        <w:rPr>
          <w:rFonts w:ascii="Times New Roman" w:eastAsia="MS Mincho" w:hAnsi="Times New Roman"/>
          <w:sz w:val="28"/>
          <w:lang w:val="en-US"/>
        </w:rPr>
        <w:t>XIV</w:t>
      </w:r>
      <w:r>
        <w:rPr>
          <w:rFonts w:ascii="Times New Roman" w:eastAsia="MS Mincho" w:hAnsi="Times New Roman"/>
          <w:sz w:val="28"/>
        </w:rPr>
        <w:t>). – С.1</w:t>
      </w:r>
      <w:r w:rsidRPr="009959A5">
        <w:rPr>
          <w:rFonts w:ascii="Times New Roman" w:eastAsia="MS Mincho" w:hAnsi="Times New Roman"/>
          <w:sz w:val="28"/>
        </w:rPr>
        <w:t>5</w:t>
      </w:r>
      <w:r>
        <w:rPr>
          <w:rFonts w:ascii="Times New Roman" w:eastAsia="MS Mincho" w:hAnsi="Times New Roman"/>
          <w:sz w:val="28"/>
        </w:rPr>
        <w:t xml:space="preserve"> – </w:t>
      </w:r>
      <w:r w:rsidRPr="009959A5">
        <w:rPr>
          <w:rFonts w:ascii="Times New Roman" w:eastAsia="MS Mincho" w:hAnsi="Times New Roman"/>
          <w:sz w:val="28"/>
        </w:rPr>
        <w:t>23</w:t>
      </w:r>
      <w:r>
        <w:rPr>
          <w:rFonts w:ascii="Times New Roman" w:eastAsia="MS Mincho" w:hAnsi="Times New Roman"/>
          <w:sz w:val="28"/>
        </w:rPr>
        <w:t>. (Внесок здобувача – провела оцінку неврологічного стану дітей першого року життя, визначила рухові порушення у немовлят внаслідок гіпоксично – ішемічних уражень нервової системи, провела оцінку стану немовлят та розробила методику лікування немовлят, виконала статистичну обробку результаті</w:t>
      </w:r>
      <w:proofErr w:type="gramStart"/>
      <w:r>
        <w:rPr>
          <w:rFonts w:ascii="Times New Roman" w:eastAsia="MS Mincho" w:hAnsi="Times New Roman"/>
          <w:sz w:val="28"/>
        </w:rPr>
        <w:t>в</w:t>
      </w:r>
      <w:proofErr w:type="gramEnd"/>
      <w:r>
        <w:rPr>
          <w:rFonts w:ascii="Times New Roman" w:eastAsia="MS Mincho" w:hAnsi="Times New Roman"/>
          <w:sz w:val="28"/>
        </w:rPr>
        <w:t xml:space="preserve"> </w:t>
      </w:r>
      <w:proofErr w:type="gramStart"/>
      <w:r>
        <w:rPr>
          <w:rFonts w:ascii="Times New Roman" w:eastAsia="MS Mincho" w:hAnsi="Times New Roman"/>
          <w:sz w:val="28"/>
        </w:rPr>
        <w:t>та</w:t>
      </w:r>
      <w:proofErr w:type="gramEnd"/>
      <w:r>
        <w:rPr>
          <w:rFonts w:ascii="Times New Roman" w:eastAsia="MS Mincho" w:hAnsi="Times New Roman"/>
          <w:sz w:val="28"/>
        </w:rPr>
        <w:t xml:space="preserve"> оформила текст статті).</w:t>
      </w:r>
    </w:p>
    <w:p w:rsidR="00086FC4" w:rsidRDefault="00086FC4" w:rsidP="00086FC4">
      <w:pPr>
        <w:pStyle w:val="aff1"/>
        <w:spacing w:line="360" w:lineRule="auto"/>
        <w:ind w:right="-6"/>
        <w:jc w:val="both"/>
        <w:outlineLvl w:val="0"/>
        <w:rPr>
          <w:rFonts w:ascii="Times New Roman" w:eastAsia="MS Mincho" w:hAnsi="Times New Roman"/>
          <w:sz w:val="28"/>
        </w:rPr>
      </w:pPr>
      <w:r>
        <w:rPr>
          <w:rFonts w:ascii="Times New Roman" w:eastAsia="MS Mincho" w:hAnsi="Times New Roman"/>
          <w:sz w:val="28"/>
        </w:rPr>
        <w:t xml:space="preserve"> 7. Секер Т.М. Родовые повреждения спинного мозга и позвоночника у новорожденных детей / Сб</w:t>
      </w:r>
      <w:proofErr w:type="gramStart"/>
      <w:r>
        <w:rPr>
          <w:rFonts w:ascii="Times New Roman" w:eastAsia="MS Mincho" w:hAnsi="Times New Roman"/>
          <w:sz w:val="28"/>
        </w:rPr>
        <w:t>.д</w:t>
      </w:r>
      <w:proofErr w:type="gramEnd"/>
      <w:r>
        <w:rPr>
          <w:rFonts w:ascii="Times New Roman" w:eastAsia="MS Mincho" w:hAnsi="Times New Roman"/>
          <w:sz w:val="28"/>
        </w:rPr>
        <w:t>окладов Всероссийской научной студенческой конференции «Травматизм – заболевания и повреждения опорно-двигательного аппарата». –  Махачкала, 1990. – С.5.</w:t>
      </w:r>
    </w:p>
    <w:p w:rsidR="00086FC4" w:rsidRDefault="00086FC4" w:rsidP="00086FC4">
      <w:pPr>
        <w:pStyle w:val="aff1"/>
        <w:spacing w:line="360" w:lineRule="auto"/>
        <w:ind w:right="-6"/>
        <w:jc w:val="both"/>
        <w:outlineLvl w:val="0"/>
        <w:rPr>
          <w:rFonts w:ascii="Times New Roman" w:eastAsia="MS Mincho" w:hAnsi="Times New Roman"/>
          <w:sz w:val="28"/>
        </w:rPr>
      </w:pPr>
      <w:r>
        <w:rPr>
          <w:rFonts w:ascii="Times New Roman" w:eastAsia="MS Mincho" w:hAnsi="Times New Roman"/>
          <w:sz w:val="28"/>
        </w:rPr>
        <w:t xml:space="preserve">8. Секер Т.М. Гомеопатические методы лечения гипоксически –  </w:t>
      </w:r>
    </w:p>
    <w:p w:rsidR="00086FC4" w:rsidRDefault="00086FC4" w:rsidP="00086FC4">
      <w:pPr>
        <w:pStyle w:val="aff1"/>
        <w:spacing w:line="360" w:lineRule="auto"/>
        <w:ind w:right="-6"/>
        <w:jc w:val="both"/>
        <w:outlineLvl w:val="0"/>
        <w:rPr>
          <w:rFonts w:ascii="Times New Roman" w:eastAsia="MS Mincho" w:hAnsi="Times New Roman"/>
          <w:sz w:val="28"/>
        </w:rPr>
      </w:pPr>
      <w:r>
        <w:rPr>
          <w:rFonts w:ascii="Times New Roman" w:eastAsia="MS Mincho" w:hAnsi="Times New Roman"/>
          <w:sz w:val="28"/>
        </w:rPr>
        <w:t>ишемических повреждений головного мозга у детей перинатального   периода // Киевский гомеопатический альманах. – 2000. – С. 52 – 53.</w:t>
      </w:r>
    </w:p>
    <w:p w:rsidR="00086FC4" w:rsidRPr="00086FC4" w:rsidRDefault="00086FC4" w:rsidP="00086FC4">
      <w:pPr>
        <w:pStyle w:val="aff1"/>
        <w:tabs>
          <w:tab w:val="num" w:pos="1005"/>
        </w:tabs>
        <w:spacing w:line="360" w:lineRule="auto"/>
        <w:ind w:left="75" w:right="-6"/>
        <w:jc w:val="both"/>
        <w:outlineLvl w:val="0"/>
        <w:rPr>
          <w:rFonts w:ascii="Times New Roman" w:eastAsia="MS Mincho" w:hAnsi="Times New Roman"/>
          <w:sz w:val="28"/>
          <w:lang w:val="en-US"/>
        </w:rPr>
      </w:pPr>
      <w:r w:rsidRPr="00086FC4">
        <w:rPr>
          <w:rFonts w:ascii="Times New Roman" w:eastAsia="MS Mincho" w:hAnsi="Times New Roman"/>
          <w:sz w:val="28"/>
          <w:lang w:val="en-US"/>
        </w:rPr>
        <w:t xml:space="preserve">9. </w:t>
      </w:r>
      <w:r>
        <w:rPr>
          <w:rFonts w:ascii="Times New Roman" w:eastAsia="MS Mincho" w:hAnsi="Times New Roman"/>
          <w:sz w:val="28"/>
          <w:lang w:val="en-US"/>
        </w:rPr>
        <w:t xml:space="preserve">Seker T.M. </w:t>
      </w:r>
      <w:r w:rsidRPr="00086FC4">
        <w:rPr>
          <w:rFonts w:ascii="Times New Roman" w:eastAsia="MS Mincho" w:hAnsi="Times New Roman"/>
          <w:sz w:val="28"/>
          <w:lang w:val="en-US"/>
        </w:rPr>
        <w:t xml:space="preserve">Homeopathic Methods of Treatment of Pre-Perinatal Diseases of the Nervous System in Children // </w:t>
      </w:r>
      <w:r>
        <w:rPr>
          <w:rFonts w:ascii="Times New Roman" w:eastAsia="MS Mincho" w:hAnsi="Times New Roman"/>
          <w:sz w:val="28"/>
        </w:rPr>
        <w:t>Сб</w:t>
      </w:r>
      <w:r w:rsidRPr="00086FC4">
        <w:rPr>
          <w:rFonts w:ascii="Times New Roman" w:eastAsia="MS Mincho" w:hAnsi="Times New Roman"/>
          <w:sz w:val="28"/>
          <w:lang w:val="en-US"/>
        </w:rPr>
        <w:t>.</w:t>
      </w:r>
      <w:r>
        <w:rPr>
          <w:rFonts w:ascii="Times New Roman" w:eastAsia="MS Mincho" w:hAnsi="Times New Roman"/>
          <w:sz w:val="28"/>
        </w:rPr>
        <w:t>трудов</w:t>
      </w:r>
      <w:r w:rsidRPr="00086FC4">
        <w:rPr>
          <w:rFonts w:ascii="Times New Roman" w:eastAsia="MS Mincho" w:hAnsi="Times New Roman"/>
          <w:sz w:val="28"/>
          <w:lang w:val="en-US"/>
        </w:rPr>
        <w:t xml:space="preserve"> </w:t>
      </w:r>
      <w:r>
        <w:rPr>
          <w:rFonts w:ascii="Times New Roman" w:eastAsia="MS Mincho" w:hAnsi="Times New Roman"/>
          <w:sz w:val="28"/>
        </w:rPr>
        <w:t>международной</w:t>
      </w:r>
      <w:r w:rsidRPr="00086FC4">
        <w:rPr>
          <w:rFonts w:ascii="Times New Roman" w:eastAsia="MS Mincho" w:hAnsi="Times New Roman"/>
          <w:sz w:val="28"/>
          <w:lang w:val="en-US"/>
        </w:rPr>
        <w:t xml:space="preserve"> </w:t>
      </w:r>
      <w:r>
        <w:rPr>
          <w:rFonts w:ascii="Times New Roman" w:eastAsia="MS Mincho" w:hAnsi="Times New Roman"/>
          <w:sz w:val="28"/>
        </w:rPr>
        <w:t>конференции</w:t>
      </w:r>
      <w:r w:rsidRPr="00086FC4">
        <w:rPr>
          <w:rFonts w:ascii="Times New Roman" w:eastAsia="MS Mincho" w:hAnsi="Times New Roman"/>
          <w:sz w:val="28"/>
          <w:lang w:val="en-US"/>
        </w:rPr>
        <w:t xml:space="preserve"> “Homeopathy Medical Art of the 21-th Century” – Budapest, Hungary. </w:t>
      </w:r>
      <w:proofErr w:type="gramStart"/>
      <w:r w:rsidRPr="00086FC4">
        <w:rPr>
          <w:rFonts w:ascii="Times New Roman" w:eastAsia="MS Mincho" w:hAnsi="Times New Roman"/>
          <w:sz w:val="28"/>
          <w:lang w:val="en-US"/>
        </w:rPr>
        <w:t>–  2000</w:t>
      </w:r>
      <w:proofErr w:type="gramEnd"/>
      <w:r w:rsidRPr="00086FC4">
        <w:rPr>
          <w:rFonts w:ascii="Times New Roman" w:eastAsia="MS Mincho" w:hAnsi="Times New Roman"/>
          <w:sz w:val="28"/>
          <w:lang w:val="en-US"/>
        </w:rPr>
        <w:t>. – P.21.</w:t>
      </w:r>
    </w:p>
    <w:p w:rsidR="00086FC4" w:rsidRDefault="00086FC4" w:rsidP="00086FC4">
      <w:pPr>
        <w:pStyle w:val="aff1"/>
        <w:tabs>
          <w:tab w:val="num" w:pos="1005"/>
        </w:tabs>
        <w:spacing w:line="360" w:lineRule="auto"/>
        <w:ind w:right="-6"/>
        <w:jc w:val="both"/>
        <w:outlineLvl w:val="0"/>
        <w:rPr>
          <w:rFonts w:ascii="Times New Roman" w:eastAsia="MS Mincho" w:hAnsi="Times New Roman"/>
          <w:sz w:val="28"/>
        </w:rPr>
      </w:pPr>
      <w:r>
        <w:rPr>
          <w:rFonts w:ascii="Times New Roman" w:eastAsia="MS Mincho" w:hAnsi="Times New Roman"/>
          <w:sz w:val="28"/>
        </w:rPr>
        <w:lastRenderedPageBreak/>
        <w:t>10. Гошко В.Ю., Секер Т.М., Мельник М.В. Оц</w:t>
      </w:r>
      <w:r w:rsidRPr="00D40B7D">
        <w:rPr>
          <w:rFonts w:ascii="Times New Roman" w:eastAsia="MS Mincho" w:hAnsi="Times New Roman"/>
          <w:sz w:val="28"/>
        </w:rPr>
        <w:t>е</w:t>
      </w:r>
      <w:r>
        <w:rPr>
          <w:rFonts w:ascii="Times New Roman" w:eastAsia="MS Mincho" w:hAnsi="Times New Roman"/>
          <w:sz w:val="28"/>
        </w:rPr>
        <w:t>нка функц</w:t>
      </w:r>
      <w:r w:rsidRPr="00D40B7D">
        <w:rPr>
          <w:rFonts w:ascii="Times New Roman" w:eastAsia="MS Mincho" w:hAnsi="Times New Roman"/>
          <w:sz w:val="28"/>
        </w:rPr>
        <w:t>и</w:t>
      </w:r>
      <w:r>
        <w:rPr>
          <w:rFonts w:ascii="Times New Roman" w:eastAsia="MS Mincho" w:hAnsi="Times New Roman"/>
          <w:sz w:val="28"/>
        </w:rPr>
        <w:t xml:space="preserve">онального </w:t>
      </w:r>
      <w:r w:rsidRPr="00D40B7D">
        <w:rPr>
          <w:rFonts w:ascii="Times New Roman" w:eastAsia="MS Mincho" w:hAnsi="Times New Roman"/>
          <w:sz w:val="28"/>
        </w:rPr>
        <w:t>состояния</w:t>
      </w:r>
      <w:r>
        <w:rPr>
          <w:rFonts w:ascii="Times New Roman" w:eastAsia="MS Mincho" w:hAnsi="Times New Roman"/>
          <w:sz w:val="28"/>
        </w:rPr>
        <w:t xml:space="preserve"> нижн</w:t>
      </w:r>
      <w:r w:rsidRPr="00D40B7D">
        <w:rPr>
          <w:rFonts w:ascii="Times New Roman" w:eastAsia="MS Mincho" w:hAnsi="Times New Roman"/>
          <w:sz w:val="28"/>
        </w:rPr>
        <w:t>и</w:t>
      </w:r>
      <w:r>
        <w:rPr>
          <w:rFonts w:ascii="Times New Roman" w:eastAsia="MS Mincho" w:hAnsi="Times New Roman"/>
          <w:sz w:val="28"/>
        </w:rPr>
        <w:t xml:space="preserve">х конечностей у больных с ДЦП // Тези доповідей </w:t>
      </w:r>
      <w:r>
        <w:rPr>
          <w:rFonts w:ascii="Times New Roman" w:eastAsia="MS Mincho" w:hAnsi="Times New Roman"/>
          <w:sz w:val="28"/>
          <w:lang w:val="en-US"/>
        </w:rPr>
        <w:t>XIV</w:t>
      </w:r>
      <w:r>
        <w:rPr>
          <w:rFonts w:ascii="Times New Roman" w:eastAsia="MS Mincho" w:hAnsi="Times New Roman"/>
          <w:sz w:val="28"/>
        </w:rPr>
        <w:t xml:space="preserve"> з’їзду ортопеді</w:t>
      </w:r>
      <w:proofErr w:type="gramStart"/>
      <w:r>
        <w:rPr>
          <w:rFonts w:ascii="Times New Roman" w:eastAsia="MS Mincho" w:hAnsi="Times New Roman"/>
          <w:sz w:val="28"/>
        </w:rPr>
        <w:t>в</w:t>
      </w:r>
      <w:proofErr w:type="gramEnd"/>
      <w:r>
        <w:rPr>
          <w:rFonts w:ascii="Times New Roman" w:eastAsia="MS Mincho" w:hAnsi="Times New Roman"/>
          <w:sz w:val="28"/>
        </w:rPr>
        <w:t xml:space="preserve"> – травматологів України. – Одеса, 2006. – С.178 – 179. (Внесок здобувача – провела обстеження хворих з ДЦП, дала оцінку їх неврологічного стану, виконала статистичну обробку отриманих результаті</w:t>
      </w:r>
      <w:proofErr w:type="gramStart"/>
      <w:r>
        <w:rPr>
          <w:rFonts w:ascii="Times New Roman" w:eastAsia="MS Mincho" w:hAnsi="Times New Roman"/>
          <w:sz w:val="28"/>
        </w:rPr>
        <w:t>в</w:t>
      </w:r>
      <w:proofErr w:type="gramEnd"/>
      <w:r>
        <w:rPr>
          <w:rFonts w:ascii="Times New Roman" w:eastAsia="MS Mincho" w:hAnsi="Times New Roman"/>
          <w:sz w:val="28"/>
        </w:rPr>
        <w:t xml:space="preserve"> </w:t>
      </w:r>
      <w:proofErr w:type="gramStart"/>
      <w:r>
        <w:rPr>
          <w:rFonts w:ascii="Times New Roman" w:eastAsia="MS Mincho" w:hAnsi="Times New Roman"/>
          <w:sz w:val="28"/>
        </w:rPr>
        <w:t>та</w:t>
      </w:r>
      <w:proofErr w:type="gramEnd"/>
      <w:r>
        <w:rPr>
          <w:rFonts w:ascii="Times New Roman" w:eastAsia="MS Mincho" w:hAnsi="Times New Roman"/>
          <w:sz w:val="28"/>
        </w:rPr>
        <w:t xml:space="preserve"> оформила текст статті).   </w:t>
      </w:r>
    </w:p>
    <w:p w:rsidR="00086FC4" w:rsidRPr="009B0D28" w:rsidRDefault="00086FC4" w:rsidP="00086FC4">
      <w:pPr>
        <w:pStyle w:val="aff1"/>
        <w:tabs>
          <w:tab w:val="num" w:pos="1005"/>
        </w:tabs>
        <w:spacing w:line="360" w:lineRule="auto"/>
        <w:ind w:right="-6"/>
        <w:jc w:val="both"/>
        <w:outlineLvl w:val="0"/>
        <w:rPr>
          <w:rFonts w:ascii="Times New Roman" w:eastAsia="MS Mincho" w:hAnsi="Times New Roman"/>
          <w:sz w:val="28"/>
        </w:rPr>
      </w:pPr>
      <w:r>
        <w:rPr>
          <w:rFonts w:ascii="Times New Roman" w:eastAsia="MS Mincho" w:hAnsi="Times New Roman"/>
          <w:sz w:val="28"/>
        </w:rPr>
        <w:t xml:space="preserve">   </w:t>
      </w:r>
    </w:p>
    <w:p w:rsidR="00086FC4" w:rsidRDefault="00086FC4" w:rsidP="00086FC4">
      <w:pPr>
        <w:pStyle w:val="aff1"/>
        <w:spacing w:line="360" w:lineRule="auto"/>
        <w:ind w:right="-6"/>
        <w:jc w:val="both"/>
        <w:outlineLvl w:val="0"/>
        <w:rPr>
          <w:rFonts w:ascii="Times New Roman" w:eastAsia="MS Mincho" w:hAnsi="Times New Roman"/>
          <w:b/>
          <w:bCs/>
          <w:sz w:val="28"/>
        </w:rPr>
      </w:pPr>
      <w:r>
        <w:rPr>
          <w:rFonts w:ascii="Times New Roman" w:eastAsia="MS Mincho" w:hAnsi="Times New Roman"/>
          <w:sz w:val="28"/>
        </w:rPr>
        <w:t xml:space="preserve">  </w:t>
      </w:r>
      <w:r>
        <w:rPr>
          <w:rFonts w:ascii="Times New Roman" w:eastAsia="MS Mincho" w:hAnsi="Times New Roman"/>
          <w:sz w:val="28"/>
        </w:rPr>
        <w:tab/>
      </w:r>
      <w:r>
        <w:rPr>
          <w:rFonts w:ascii="Times New Roman" w:eastAsia="MS Mincho" w:hAnsi="Times New Roman"/>
          <w:sz w:val="28"/>
        </w:rPr>
        <w:tab/>
        <w:t xml:space="preserve">          </w:t>
      </w:r>
      <w:r>
        <w:rPr>
          <w:rFonts w:ascii="Times New Roman" w:eastAsia="MS Mincho" w:hAnsi="Times New Roman"/>
          <w:b/>
          <w:bCs/>
          <w:sz w:val="28"/>
        </w:rPr>
        <w:t>Обсяг і структура дисертації.</w:t>
      </w:r>
    </w:p>
    <w:p w:rsidR="00086FC4" w:rsidRPr="000C1923" w:rsidRDefault="00086FC4" w:rsidP="00086FC4">
      <w:pPr>
        <w:pStyle w:val="aff1"/>
        <w:spacing w:line="360" w:lineRule="auto"/>
        <w:ind w:right="-6"/>
        <w:jc w:val="both"/>
        <w:outlineLvl w:val="0"/>
        <w:rPr>
          <w:rFonts w:ascii="Times New Roman" w:eastAsia="MS Mincho" w:hAnsi="Times New Roman"/>
          <w:sz w:val="28"/>
        </w:rPr>
      </w:pPr>
      <w:r>
        <w:rPr>
          <w:rFonts w:ascii="Times New Roman" w:eastAsia="MS Mincho" w:hAnsi="Times New Roman"/>
          <w:sz w:val="28"/>
        </w:rPr>
        <w:t xml:space="preserve">   Дисертація викладена на 17</w:t>
      </w:r>
      <w:r w:rsidRPr="00F56AAF">
        <w:rPr>
          <w:rFonts w:ascii="Times New Roman" w:eastAsia="MS Mincho" w:hAnsi="Times New Roman"/>
          <w:sz w:val="28"/>
        </w:rPr>
        <w:t>4</w:t>
      </w:r>
      <w:r w:rsidRPr="00E30C13">
        <w:rPr>
          <w:rFonts w:ascii="Times New Roman" w:eastAsia="MS Mincho" w:hAnsi="Times New Roman"/>
          <w:color w:val="FF0000"/>
          <w:sz w:val="28"/>
        </w:rPr>
        <w:t xml:space="preserve"> </w:t>
      </w:r>
      <w:r>
        <w:rPr>
          <w:rFonts w:ascii="Times New Roman" w:eastAsia="MS Mincho" w:hAnsi="Times New Roman"/>
          <w:sz w:val="28"/>
        </w:rPr>
        <w:t xml:space="preserve">сторінках. Дисертація складається з вступу, огляду літератури, розділу матеріалів і методів </w:t>
      </w:r>
      <w:proofErr w:type="gramStart"/>
      <w:r>
        <w:rPr>
          <w:rFonts w:ascii="Times New Roman" w:eastAsia="MS Mincho" w:hAnsi="Times New Roman"/>
          <w:sz w:val="28"/>
        </w:rPr>
        <w:t>досл</w:t>
      </w:r>
      <w:proofErr w:type="gramEnd"/>
      <w:r>
        <w:rPr>
          <w:rFonts w:ascii="Times New Roman" w:eastAsia="MS Mincho" w:hAnsi="Times New Roman"/>
          <w:sz w:val="28"/>
        </w:rPr>
        <w:t>ідження, п’яти розділів результатів власних досліджень, аналізу отриманих результатів, висновків, практичних рекомендацій</w:t>
      </w:r>
      <w:r w:rsidRPr="0050010F">
        <w:rPr>
          <w:rFonts w:ascii="Times New Roman" w:hAnsi="Times New Roman" w:cs="Times New Roman"/>
          <w:sz w:val="28"/>
          <w:szCs w:val="28"/>
        </w:rPr>
        <w:t xml:space="preserve"> та списку літератури</w:t>
      </w:r>
      <w:r>
        <w:rPr>
          <w:rFonts w:ascii="Times New Roman" w:eastAsia="MS Mincho" w:hAnsi="Times New Roman"/>
          <w:sz w:val="28"/>
        </w:rPr>
        <w:t>. Дисертація ілюстрована 48</w:t>
      </w:r>
      <w:r w:rsidRPr="00902764">
        <w:rPr>
          <w:rFonts w:ascii="Times New Roman" w:eastAsia="MS Mincho" w:hAnsi="Times New Roman"/>
          <w:sz w:val="28"/>
        </w:rPr>
        <w:t xml:space="preserve"> таблицями, 14 </w:t>
      </w:r>
      <w:r>
        <w:rPr>
          <w:rFonts w:ascii="Times New Roman" w:eastAsia="MS Mincho" w:hAnsi="Times New Roman"/>
          <w:sz w:val="28"/>
        </w:rPr>
        <w:t>рисунками,</w:t>
      </w:r>
      <w:r w:rsidRPr="006463A1">
        <w:rPr>
          <w:rFonts w:ascii="Times New Roman" w:eastAsia="MS Mincho" w:hAnsi="Times New Roman"/>
          <w:color w:val="FF0000"/>
          <w:sz w:val="28"/>
        </w:rPr>
        <w:t xml:space="preserve"> </w:t>
      </w:r>
      <w:r w:rsidRPr="002378F9">
        <w:rPr>
          <w:rFonts w:ascii="Times New Roman" w:eastAsia="MS Mincho" w:hAnsi="Times New Roman"/>
          <w:sz w:val="28"/>
        </w:rPr>
        <w:t xml:space="preserve">1 схемою. </w:t>
      </w:r>
      <w:r>
        <w:rPr>
          <w:rFonts w:ascii="Times New Roman" w:eastAsia="MS Mincho" w:hAnsi="Times New Roman"/>
          <w:sz w:val="28"/>
        </w:rPr>
        <w:t xml:space="preserve">Перелік літератури </w:t>
      </w:r>
      <w:proofErr w:type="gramStart"/>
      <w:r>
        <w:rPr>
          <w:rFonts w:ascii="Times New Roman" w:eastAsia="MS Mincho" w:hAnsi="Times New Roman"/>
          <w:sz w:val="28"/>
        </w:rPr>
        <w:t>містить</w:t>
      </w:r>
      <w:proofErr w:type="gramEnd"/>
      <w:r>
        <w:rPr>
          <w:rFonts w:ascii="Times New Roman" w:eastAsia="MS Mincho" w:hAnsi="Times New Roman"/>
          <w:sz w:val="28"/>
        </w:rPr>
        <w:t xml:space="preserve"> </w:t>
      </w:r>
      <w:r w:rsidRPr="001C4322">
        <w:rPr>
          <w:rFonts w:ascii="Times New Roman" w:eastAsia="MS Mincho" w:hAnsi="Times New Roman"/>
          <w:sz w:val="28"/>
        </w:rPr>
        <w:t>197</w:t>
      </w:r>
      <w:r w:rsidRPr="000C1923">
        <w:rPr>
          <w:rFonts w:ascii="Times New Roman" w:eastAsia="MS Mincho" w:hAnsi="Times New Roman"/>
          <w:sz w:val="28"/>
        </w:rPr>
        <w:t xml:space="preserve"> джерел, з них  – </w:t>
      </w:r>
      <w:r w:rsidRPr="001C4322">
        <w:rPr>
          <w:rFonts w:ascii="Times New Roman" w:eastAsia="MS Mincho" w:hAnsi="Times New Roman"/>
          <w:sz w:val="28"/>
        </w:rPr>
        <w:t>48</w:t>
      </w:r>
      <w:r w:rsidRPr="000C1923">
        <w:rPr>
          <w:rFonts w:ascii="Times New Roman" w:eastAsia="MS Mincho" w:hAnsi="Times New Roman"/>
          <w:sz w:val="28"/>
        </w:rPr>
        <w:t xml:space="preserve"> </w:t>
      </w:r>
      <w:r>
        <w:rPr>
          <w:rFonts w:ascii="Times New Roman" w:eastAsia="MS Mincho" w:hAnsi="Times New Roman"/>
          <w:sz w:val="28"/>
        </w:rPr>
        <w:t>іноземних авторів</w:t>
      </w:r>
      <w:r w:rsidRPr="000C1923">
        <w:rPr>
          <w:rFonts w:ascii="Times New Roman" w:eastAsia="MS Mincho" w:hAnsi="Times New Roman"/>
          <w:sz w:val="28"/>
        </w:rPr>
        <w:t>.</w:t>
      </w:r>
    </w:p>
    <w:p w:rsidR="00086FC4" w:rsidRDefault="00086FC4" w:rsidP="00086FC4">
      <w:pPr>
        <w:pStyle w:val="aff1"/>
        <w:spacing w:line="360" w:lineRule="auto"/>
        <w:ind w:right="-6"/>
        <w:jc w:val="both"/>
        <w:outlineLvl w:val="0"/>
        <w:rPr>
          <w:rFonts w:ascii="Times New Roman" w:eastAsia="MS Mincho" w:hAnsi="Times New Roman"/>
          <w:b/>
          <w:bCs/>
          <w:sz w:val="28"/>
        </w:rPr>
      </w:pPr>
      <w:r>
        <w:rPr>
          <w:rFonts w:ascii="Times New Roman" w:eastAsia="MS Mincho" w:hAnsi="Times New Roman"/>
          <w:b/>
          <w:bCs/>
          <w:sz w:val="28"/>
        </w:rPr>
        <w:t xml:space="preserve"> </w:t>
      </w:r>
    </w:p>
    <w:p w:rsidR="00086FC4" w:rsidRDefault="00086FC4" w:rsidP="00086FC4">
      <w:pPr>
        <w:pStyle w:val="aff1"/>
        <w:spacing w:line="360" w:lineRule="auto"/>
        <w:ind w:right="-6"/>
        <w:jc w:val="both"/>
        <w:outlineLvl w:val="0"/>
        <w:rPr>
          <w:rFonts w:ascii="Times New Roman" w:eastAsia="MS Mincho" w:hAnsi="Times New Roman"/>
          <w:b/>
          <w:bCs/>
          <w:sz w:val="28"/>
        </w:rPr>
      </w:pPr>
    </w:p>
    <w:p w:rsidR="00086FC4" w:rsidRPr="00947815" w:rsidRDefault="00086FC4" w:rsidP="00086FC4">
      <w:pPr>
        <w:pStyle w:val="aff1"/>
        <w:spacing w:line="360" w:lineRule="auto"/>
        <w:ind w:left="2836" w:right="-6" w:firstLine="709"/>
        <w:jc w:val="both"/>
        <w:rPr>
          <w:rFonts w:ascii="Times New Roman" w:eastAsia="MS Mincho" w:hAnsi="Times New Roman" w:cs="Times New Roman"/>
          <w:b/>
          <w:bCs/>
          <w:sz w:val="28"/>
          <w:szCs w:val="28"/>
        </w:rPr>
      </w:pPr>
      <w:r>
        <w:rPr>
          <w:rFonts w:ascii="Times New Roman" w:eastAsia="MS Mincho" w:hAnsi="Times New Roman"/>
          <w:b/>
          <w:bCs/>
          <w:sz w:val="28"/>
        </w:rPr>
        <w:br w:type="page"/>
      </w:r>
      <w:r>
        <w:rPr>
          <w:rFonts w:ascii="Times New Roman" w:eastAsia="MS Mincho" w:hAnsi="Times New Roman" w:cs="Times New Roman"/>
          <w:b/>
          <w:bCs/>
          <w:sz w:val="32"/>
        </w:rPr>
        <w:lastRenderedPageBreak/>
        <w:t xml:space="preserve">   </w:t>
      </w:r>
      <w:r w:rsidRPr="00947815">
        <w:rPr>
          <w:rFonts w:ascii="Times New Roman" w:eastAsia="MS Mincho" w:hAnsi="Times New Roman" w:cs="Times New Roman"/>
          <w:b/>
          <w:bCs/>
          <w:sz w:val="28"/>
          <w:szCs w:val="28"/>
        </w:rPr>
        <w:t xml:space="preserve">ВИСНОВКИ </w:t>
      </w:r>
    </w:p>
    <w:p w:rsidR="00086FC4" w:rsidRDefault="00086FC4" w:rsidP="00086FC4">
      <w:pPr>
        <w:pStyle w:val="aff1"/>
        <w:spacing w:line="360" w:lineRule="auto"/>
        <w:ind w:right="-6"/>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5A5AD2">
        <w:rPr>
          <w:rFonts w:ascii="Times New Roman" w:eastAsia="MS Mincho" w:hAnsi="Times New Roman" w:cs="Times New Roman"/>
          <w:sz w:val="28"/>
          <w:szCs w:val="28"/>
        </w:rPr>
        <w:t xml:space="preserve">В роботі </w:t>
      </w:r>
      <w:r>
        <w:rPr>
          <w:rFonts w:ascii="Times New Roman" w:eastAsia="MS Mincho" w:hAnsi="Times New Roman" w:cs="Times New Roman"/>
          <w:sz w:val="28"/>
          <w:szCs w:val="28"/>
        </w:rPr>
        <w:t xml:space="preserve">наведено теоретичне обґрунтування та вирішення актуального завдання </w:t>
      </w:r>
      <w:r w:rsidRPr="005A5AD2">
        <w:rPr>
          <w:rFonts w:ascii="Times New Roman" w:eastAsia="MS Mincho" w:hAnsi="Times New Roman" w:cs="Times New Roman"/>
          <w:sz w:val="28"/>
          <w:szCs w:val="28"/>
        </w:rPr>
        <w:t xml:space="preserve">лікування </w:t>
      </w:r>
      <w:proofErr w:type="gramStart"/>
      <w:r w:rsidRPr="005A5AD2">
        <w:rPr>
          <w:rFonts w:ascii="Times New Roman" w:eastAsia="MS Mincho" w:hAnsi="Times New Roman" w:cs="Times New Roman"/>
          <w:sz w:val="28"/>
          <w:szCs w:val="28"/>
        </w:rPr>
        <w:t>п</w:t>
      </w:r>
      <w:proofErr w:type="gramEnd"/>
      <w:r w:rsidRPr="005A5AD2">
        <w:rPr>
          <w:rFonts w:ascii="Times New Roman" w:eastAsia="MS Mincho" w:hAnsi="Times New Roman" w:cs="Times New Roman"/>
          <w:sz w:val="28"/>
          <w:szCs w:val="28"/>
        </w:rPr>
        <w:t>ідвищеної збудливості у немовлят внаслідок гіпоксично – ішемічних уражень нервової системи</w:t>
      </w:r>
      <w:r>
        <w:rPr>
          <w:rFonts w:ascii="Times New Roman" w:eastAsia="MS Mincho" w:hAnsi="Times New Roman" w:cs="Times New Roman"/>
          <w:sz w:val="28"/>
          <w:szCs w:val="28"/>
        </w:rPr>
        <w:t xml:space="preserve"> за допомогою гомеопатичних засобів.</w:t>
      </w:r>
    </w:p>
    <w:p w:rsidR="00086FC4" w:rsidRPr="00C1185C" w:rsidRDefault="00086FC4" w:rsidP="00086FC4">
      <w:pPr>
        <w:pStyle w:val="aff1"/>
        <w:spacing w:line="360" w:lineRule="auto"/>
        <w:ind w:right="-6"/>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C1185C">
        <w:rPr>
          <w:rFonts w:ascii="Times New Roman" w:eastAsia="MS Mincho" w:hAnsi="Times New Roman" w:cs="Times New Roman"/>
          <w:sz w:val="28"/>
          <w:szCs w:val="28"/>
        </w:rPr>
        <w:t xml:space="preserve">1. У дітей з </w:t>
      </w:r>
      <w:proofErr w:type="gramStart"/>
      <w:r w:rsidRPr="00C1185C">
        <w:rPr>
          <w:rFonts w:ascii="Times New Roman" w:eastAsia="MS Mincho" w:hAnsi="Times New Roman" w:cs="Times New Roman"/>
          <w:sz w:val="28"/>
          <w:szCs w:val="28"/>
        </w:rPr>
        <w:t>п</w:t>
      </w:r>
      <w:proofErr w:type="gramEnd"/>
      <w:r w:rsidRPr="00C1185C">
        <w:rPr>
          <w:rFonts w:ascii="Times New Roman" w:eastAsia="MS Mincho" w:hAnsi="Times New Roman" w:cs="Times New Roman"/>
          <w:sz w:val="28"/>
          <w:szCs w:val="28"/>
        </w:rPr>
        <w:t>ідвищеною збудливістю внаслідок гіпоксично – ішемічних уражень нервової систе</w:t>
      </w:r>
      <w:r>
        <w:rPr>
          <w:rFonts w:ascii="Times New Roman" w:eastAsia="MS Mincho" w:hAnsi="Times New Roman" w:cs="Times New Roman"/>
          <w:sz w:val="28"/>
          <w:szCs w:val="28"/>
        </w:rPr>
        <w:t>ми в вихідному стані визначаються</w:t>
      </w:r>
      <w:r w:rsidRPr="00C1185C">
        <w:rPr>
          <w:rFonts w:ascii="Times New Roman" w:eastAsia="MS Mincho" w:hAnsi="Times New Roman" w:cs="Times New Roman"/>
          <w:sz w:val="28"/>
          <w:szCs w:val="28"/>
        </w:rPr>
        <w:t xml:space="preserve"> такі синдроми: ліквородинамічні порушення – 213 немовлят (32%), підвищену нервово – рефлекторну збудливість – 275 немовлят (42%), астено – невротичні розлади – 116 немовлят (18%), вегето – вісцеральні порушення – 56 немовлят </w:t>
      </w:r>
      <w:r>
        <w:rPr>
          <w:rFonts w:ascii="Times New Roman" w:eastAsia="MS Mincho" w:hAnsi="Times New Roman" w:cs="Times New Roman"/>
          <w:sz w:val="28"/>
          <w:szCs w:val="28"/>
        </w:rPr>
        <w:t>(8%). П</w:t>
      </w:r>
      <w:r w:rsidRPr="00C1185C">
        <w:rPr>
          <w:rFonts w:ascii="Times New Roman" w:eastAsia="MS Mincho" w:hAnsi="Times New Roman" w:cs="Times New Roman"/>
          <w:sz w:val="28"/>
          <w:szCs w:val="28"/>
        </w:rPr>
        <w:t xml:space="preserve">оряд з неврологічними порушеннями </w:t>
      </w:r>
      <w:r>
        <w:rPr>
          <w:rFonts w:ascii="Times New Roman" w:eastAsia="MS Mincho" w:hAnsi="Times New Roman" w:cs="Times New Roman"/>
          <w:sz w:val="28"/>
          <w:szCs w:val="28"/>
        </w:rPr>
        <w:t>реєструються</w:t>
      </w:r>
      <w:r w:rsidRPr="00C1185C">
        <w:rPr>
          <w:rFonts w:ascii="Times New Roman" w:eastAsia="MS Mincho" w:hAnsi="Times New Roman" w:cs="Times New Roman"/>
          <w:sz w:val="28"/>
          <w:szCs w:val="28"/>
        </w:rPr>
        <w:t xml:space="preserve"> зміни </w:t>
      </w:r>
      <w:r>
        <w:rPr>
          <w:rFonts w:ascii="Times New Roman" w:eastAsia="MS Mincho" w:hAnsi="Times New Roman" w:cs="Times New Roman"/>
          <w:sz w:val="28"/>
          <w:szCs w:val="28"/>
        </w:rPr>
        <w:t>показників</w:t>
      </w:r>
      <w:r w:rsidRPr="00C1185C">
        <w:rPr>
          <w:rFonts w:ascii="Times New Roman" w:eastAsia="MS Mincho" w:hAnsi="Times New Roman" w:cs="Times New Roman"/>
          <w:sz w:val="28"/>
          <w:szCs w:val="28"/>
        </w:rPr>
        <w:t xml:space="preserve"> нейросонографії (розширення лікворопровідної системи мозку </w:t>
      </w:r>
      <w:r>
        <w:rPr>
          <w:rFonts w:ascii="Times New Roman" w:eastAsia="MS Mincho" w:hAnsi="Times New Roman" w:cs="Times New Roman"/>
          <w:sz w:val="28"/>
          <w:szCs w:val="28"/>
        </w:rPr>
        <w:t>на 38 – 80%,</w:t>
      </w:r>
      <w:r w:rsidRPr="00C1185C">
        <w:rPr>
          <w:rFonts w:ascii="Times New Roman" w:eastAsia="MS Mincho" w:hAnsi="Times New Roman" w:cs="Times New Roman"/>
          <w:sz w:val="28"/>
          <w:szCs w:val="28"/>
        </w:rPr>
        <w:t xml:space="preserve"> </w:t>
      </w:r>
      <w:proofErr w:type="gramStart"/>
      <w:r w:rsidRPr="00C1185C">
        <w:rPr>
          <w:rFonts w:ascii="Times New Roman" w:eastAsia="MS Mincho" w:hAnsi="Times New Roman" w:cs="Times New Roman"/>
          <w:sz w:val="28"/>
          <w:szCs w:val="28"/>
        </w:rPr>
        <w:t>п</w:t>
      </w:r>
      <w:proofErr w:type="gramEnd"/>
      <w:r w:rsidRPr="00C1185C">
        <w:rPr>
          <w:rFonts w:ascii="Times New Roman" w:eastAsia="MS Mincho" w:hAnsi="Times New Roman" w:cs="Times New Roman"/>
          <w:sz w:val="28"/>
          <w:szCs w:val="28"/>
        </w:rPr>
        <w:t>ідвищення ехогенності структур мозку)</w:t>
      </w:r>
      <w:r>
        <w:rPr>
          <w:rFonts w:ascii="Times New Roman" w:eastAsia="MS Mincho" w:hAnsi="Times New Roman" w:cs="Times New Roman"/>
          <w:sz w:val="28"/>
          <w:szCs w:val="28"/>
        </w:rPr>
        <w:t xml:space="preserve"> та ехоенцефалоскопії</w:t>
      </w:r>
      <w:r w:rsidRPr="00C1185C">
        <w:rPr>
          <w:rFonts w:ascii="Times New Roman" w:eastAsia="MS Mincho" w:hAnsi="Times New Roman" w:cs="Times New Roman"/>
          <w:sz w:val="28"/>
          <w:szCs w:val="28"/>
        </w:rPr>
        <w:t>, підвищ</w:t>
      </w:r>
      <w:r>
        <w:rPr>
          <w:rFonts w:ascii="Times New Roman" w:eastAsia="MS Mincho" w:hAnsi="Times New Roman" w:cs="Times New Roman"/>
          <w:sz w:val="28"/>
          <w:szCs w:val="28"/>
        </w:rPr>
        <w:t>уються</w:t>
      </w:r>
      <w:r w:rsidRPr="00C1185C">
        <w:rPr>
          <w:rFonts w:ascii="Times New Roman" w:eastAsia="MS Mincho" w:hAnsi="Times New Roman" w:cs="Times New Roman"/>
          <w:sz w:val="28"/>
          <w:szCs w:val="28"/>
        </w:rPr>
        <w:t xml:space="preserve"> рівн</w:t>
      </w:r>
      <w:r>
        <w:rPr>
          <w:rFonts w:ascii="Times New Roman" w:eastAsia="MS Mincho" w:hAnsi="Times New Roman" w:cs="Times New Roman"/>
          <w:sz w:val="28"/>
          <w:szCs w:val="28"/>
        </w:rPr>
        <w:t>і</w:t>
      </w:r>
      <w:r w:rsidRPr="00C1185C">
        <w:rPr>
          <w:rFonts w:ascii="Times New Roman" w:eastAsia="MS Mincho" w:hAnsi="Times New Roman" w:cs="Times New Roman"/>
          <w:sz w:val="28"/>
          <w:szCs w:val="28"/>
        </w:rPr>
        <w:t xml:space="preserve">  адреналіну та норадреналіну в сечі </w:t>
      </w:r>
      <w:r>
        <w:rPr>
          <w:rFonts w:ascii="Times New Roman" w:eastAsia="MS Mincho" w:hAnsi="Times New Roman" w:cs="Times New Roman"/>
          <w:sz w:val="28"/>
          <w:szCs w:val="28"/>
        </w:rPr>
        <w:t xml:space="preserve">на 60 – 70% </w:t>
      </w:r>
      <w:r w:rsidRPr="00C1185C">
        <w:rPr>
          <w:rFonts w:ascii="Times New Roman" w:eastAsia="MS Mincho" w:hAnsi="Times New Roman" w:cs="Times New Roman"/>
          <w:sz w:val="28"/>
          <w:szCs w:val="28"/>
        </w:rPr>
        <w:t>та зниж</w:t>
      </w:r>
      <w:r>
        <w:rPr>
          <w:rFonts w:ascii="Times New Roman" w:eastAsia="MS Mincho" w:hAnsi="Times New Roman" w:cs="Times New Roman"/>
          <w:sz w:val="28"/>
          <w:szCs w:val="28"/>
        </w:rPr>
        <w:t>ується вміст іонізованого кальцію в крові на 60 – 65%</w:t>
      </w:r>
      <w:r w:rsidRPr="00C1185C">
        <w:rPr>
          <w:rFonts w:ascii="Times New Roman" w:eastAsia="MS Mincho" w:hAnsi="Times New Roman" w:cs="Times New Roman"/>
          <w:sz w:val="28"/>
          <w:szCs w:val="28"/>
        </w:rPr>
        <w:t>.</w:t>
      </w:r>
    </w:p>
    <w:p w:rsidR="00086FC4" w:rsidRPr="00C1185C" w:rsidRDefault="00086FC4" w:rsidP="00086FC4">
      <w:pPr>
        <w:pStyle w:val="aff1"/>
        <w:spacing w:line="360" w:lineRule="auto"/>
        <w:ind w:right="-6"/>
        <w:jc w:val="both"/>
        <w:rPr>
          <w:rFonts w:ascii="Times New Roman" w:hAnsi="Times New Roman" w:cs="Times New Roman"/>
          <w:sz w:val="28"/>
          <w:szCs w:val="28"/>
        </w:rPr>
      </w:pPr>
      <w:r>
        <w:rPr>
          <w:rFonts w:ascii="Times New Roman" w:eastAsia="MS Mincho" w:hAnsi="Times New Roman" w:cs="Times New Roman"/>
          <w:sz w:val="28"/>
          <w:szCs w:val="28"/>
        </w:rPr>
        <w:t xml:space="preserve">         </w:t>
      </w:r>
      <w:r w:rsidRPr="00C1185C">
        <w:rPr>
          <w:rFonts w:ascii="Times New Roman" w:eastAsia="MS Mincho" w:hAnsi="Times New Roman" w:cs="Times New Roman"/>
          <w:sz w:val="28"/>
          <w:szCs w:val="28"/>
        </w:rPr>
        <w:t>2. Використання заспокійливих гомеопатичних препаратів (</w:t>
      </w:r>
      <w:r w:rsidRPr="00C1185C">
        <w:rPr>
          <w:rFonts w:ascii="Times New Roman" w:eastAsia="MS Mincho" w:hAnsi="Times New Roman"/>
          <w:sz w:val="28"/>
          <w:szCs w:val="28"/>
        </w:rPr>
        <w:t xml:space="preserve">Chamomilla, Zincum </w:t>
      </w:r>
      <w:r w:rsidRPr="00C1185C">
        <w:rPr>
          <w:rFonts w:ascii="Times New Roman" w:eastAsia="MS Mincho" w:hAnsi="Times New Roman"/>
          <w:sz w:val="28"/>
          <w:szCs w:val="28"/>
          <w:lang w:val="en-US"/>
        </w:rPr>
        <w:t>v</w:t>
      </w:r>
      <w:r w:rsidRPr="00C1185C">
        <w:rPr>
          <w:rFonts w:ascii="Times New Roman" w:eastAsia="MS Mincho" w:hAnsi="Times New Roman"/>
          <w:sz w:val="28"/>
          <w:szCs w:val="28"/>
        </w:rPr>
        <w:t xml:space="preserve">alerianicum, Cicuta </w:t>
      </w:r>
      <w:r w:rsidRPr="00C1185C">
        <w:rPr>
          <w:rFonts w:ascii="Times New Roman" w:eastAsia="MS Mincho" w:hAnsi="Times New Roman"/>
          <w:sz w:val="28"/>
          <w:szCs w:val="28"/>
          <w:lang w:val="en-US"/>
        </w:rPr>
        <w:t>v</w:t>
      </w:r>
      <w:r w:rsidRPr="00C1185C">
        <w:rPr>
          <w:rFonts w:ascii="Times New Roman" w:eastAsia="MS Mincho" w:hAnsi="Times New Roman"/>
          <w:sz w:val="28"/>
          <w:szCs w:val="28"/>
        </w:rPr>
        <w:t xml:space="preserve">irosa,  “Viburcol”) у 215 немовлят </w:t>
      </w:r>
      <w:r w:rsidRPr="00C1185C">
        <w:rPr>
          <w:rFonts w:ascii="Times New Roman" w:eastAsia="MS Mincho" w:hAnsi="Times New Roman"/>
          <w:sz w:val="28"/>
          <w:szCs w:val="28"/>
          <w:lang w:val="en-US"/>
        </w:rPr>
        <w:t>II</w:t>
      </w:r>
      <w:r w:rsidRPr="00C1185C">
        <w:rPr>
          <w:rFonts w:ascii="Times New Roman" w:eastAsia="MS Mincho" w:hAnsi="Times New Roman"/>
          <w:sz w:val="28"/>
          <w:szCs w:val="28"/>
        </w:rPr>
        <w:t xml:space="preserve"> групи з </w:t>
      </w:r>
      <w:proofErr w:type="gramStart"/>
      <w:r w:rsidRPr="00C1185C">
        <w:rPr>
          <w:rFonts w:ascii="Times New Roman" w:eastAsia="MS Mincho" w:hAnsi="Times New Roman"/>
          <w:sz w:val="28"/>
          <w:szCs w:val="28"/>
        </w:rPr>
        <w:t>п</w:t>
      </w:r>
      <w:proofErr w:type="gramEnd"/>
      <w:r w:rsidRPr="00C1185C">
        <w:rPr>
          <w:rFonts w:ascii="Times New Roman" w:eastAsia="MS Mincho" w:hAnsi="Times New Roman"/>
          <w:sz w:val="28"/>
          <w:szCs w:val="28"/>
        </w:rPr>
        <w:t xml:space="preserve">ідвищеною нервово – рефлекторною збудливістю призводить до повного одужання дітей через 1 – 4 місяця, а цитралевої мікстури та люміналу у 60 немовлят </w:t>
      </w:r>
      <w:r w:rsidRPr="00C1185C">
        <w:rPr>
          <w:rFonts w:ascii="Times New Roman" w:eastAsia="MS Mincho" w:hAnsi="Times New Roman"/>
          <w:sz w:val="28"/>
          <w:szCs w:val="28"/>
          <w:lang w:val="en-US"/>
        </w:rPr>
        <w:t>I</w:t>
      </w:r>
      <w:r w:rsidRPr="00C1185C">
        <w:rPr>
          <w:rFonts w:ascii="Times New Roman" w:eastAsia="MS Mincho" w:hAnsi="Times New Roman"/>
          <w:sz w:val="28"/>
          <w:szCs w:val="28"/>
        </w:rPr>
        <w:t xml:space="preserve"> групи – через 2 – 6 місяців. Вміст адреналіну в сечі немовлят </w:t>
      </w:r>
      <w:r w:rsidRPr="00C1185C">
        <w:rPr>
          <w:rFonts w:ascii="Times New Roman" w:eastAsia="MS Mincho" w:hAnsi="Times New Roman"/>
          <w:sz w:val="28"/>
          <w:szCs w:val="28"/>
          <w:lang w:val="en-US"/>
        </w:rPr>
        <w:t>II</w:t>
      </w:r>
      <w:r w:rsidRPr="00C1185C">
        <w:rPr>
          <w:rFonts w:ascii="Times New Roman" w:eastAsia="MS Mincho" w:hAnsi="Times New Roman"/>
          <w:sz w:val="28"/>
          <w:szCs w:val="28"/>
        </w:rPr>
        <w:t xml:space="preserve"> групи зменшується з 4,2 </w:t>
      </w:r>
      <w:r w:rsidRPr="00C1185C">
        <w:rPr>
          <w:rFonts w:ascii="Times New Roman" w:hAnsi="Times New Roman" w:cs="Times New Roman"/>
          <w:sz w:val="28"/>
          <w:szCs w:val="28"/>
        </w:rPr>
        <w:sym w:font="Symbol" w:char="F0B1"/>
      </w:r>
      <w:r w:rsidRPr="00C1185C">
        <w:rPr>
          <w:rFonts w:ascii="Times New Roman" w:hAnsi="Times New Roman" w:cs="Times New Roman"/>
          <w:sz w:val="28"/>
          <w:szCs w:val="28"/>
        </w:rPr>
        <w:t xml:space="preserve"> 0,3 до 2,5 </w:t>
      </w:r>
      <w:r w:rsidRPr="00C1185C">
        <w:rPr>
          <w:rFonts w:ascii="Times New Roman" w:hAnsi="Times New Roman" w:cs="Times New Roman"/>
          <w:sz w:val="28"/>
          <w:szCs w:val="28"/>
        </w:rPr>
        <w:sym w:font="Symbol" w:char="F0B1"/>
      </w:r>
      <w:r w:rsidRPr="00C1185C">
        <w:rPr>
          <w:rFonts w:ascii="Times New Roman" w:hAnsi="Times New Roman" w:cs="Times New Roman"/>
          <w:sz w:val="28"/>
          <w:szCs w:val="28"/>
        </w:rPr>
        <w:t xml:space="preserve"> 0,2 мкг/добу</w:t>
      </w:r>
      <w:r>
        <w:rPr>
          <w:rFonts w:ascii="Times New Roman" w:hAnsi="Times New Roman" w:cs="Times New Roman"/>
          <w:sz w:val="28"/>
          <w:szCs w:val="28"/>
        </w:rPr>
        <w:t xml:space="preserve">, </w:t>
      </w:r>
      <w:r w:rsidRPr="00C1185C">
        <w:rPr>
          <w:rFonts w:ascii="Times New Roman" w:hAnsi="Times New Roman" w:cs="Times New Roman"/>
          <w:sz w:val="28"/>
          <w:szCs w:val="28"/>
        </w:rPr>
        <w:t xml:space="preserve">а норадреналіну з 11,2 </w:t>
      </w:r>
      <w:r w:rsidRPr="00C1185C">
        <w:rPr>
          <w:rFonts w:ascii="Times New Roman" w:hAnsi="Times New Roman" w:cs="Times New Roman"/>
          <w:sz w:val="28"/>
          <w:szCs w:val="28"/>
        </w:rPr>
        <w:sym w:font="Symbol" w:char="F0B1"/>
      </w:r>
      <w:r w:rsidRPr="00C1185C">
        <w:rPr>
          <w:rFonts w:ascii="Times New Roman" w:hAnsi="Times New Roman" w:cs="Times New Roman"/>
          <w:sz w:val="28"/>
          <w:szCs w:val="28"/>
        </w:rPr>
        <w:t xml:space="preserve"> 0,4 до 5,8 </w:t>
      </w:r>
      <w:r w:rsidRPr="00C1185C">
        <w:rPr>
          <w:rFonts w:ascii="Times New Roman" w:hAnsi="Times New Roman" w:cs="Times New Roman"/>
          <w:sz w:val="28"/>
          <w:szCs w:val="28"/>
        </w:rPr>
        <w:sym w:font="Symbol" w:char="F0B1"/>
      </w:r>
      <w:r w:rsidRPr="00C1185C">
        <w:rPr>
          <w:rFonts w:ascii="Times New Roman" w:hAnsi="Times New Roman" w:cs="Times New Roman"/>
          <w:sz w:val="28"/>
          <w:szCs w:val="28"/>
        </w:rPr>
        <w:t xml:space="preserve"> 0,3 мкг/добу; в </w:t>
      </w:r>
      <w:r w:rsidRPr="00C1185C">
        <w:rPr>
          <w:rFonts w:ascii="Times New Roman" w:hAnsi="Times New Roman" w:cs="Times New Roman"/>
          <w:sz w:val="28"/>
          <w:szCs w:val="28"/>
          <w:lang w:val="en-US"/>
        </w:rPr>
        <w:t>I</w:t>
      </w:r>
      <w:r w:rsidRPr="00C1185C">
        <w:rPr>
          <w:rFonts w:ascii="Times New Roman" w:hAnsi="Times New Roman" w:cs="Times New Roman"/>
          <w:sz w:val="28"/>
          <w:szCs w:val="28"/>
        </w:rPr>
        <w:t xml:space="preserve"> групі  </w:t>
      </w:r>
      <w:r w:rsidRPr="00C1185C">
        <w:rPr>
          <w:rFonts w:ascii="Times New Roman" w:eastAsia="MS Mincho" w:hAnsi="Times New Roman" w:cs="Times New Roman"/>
          <w:sz w:val="28"/>
          <w:szCs w:val="28"/>
        </w:rPr>
        <w:t>–</w:t>
      </w:r>
      <w:r w:rsidRPr="00C1185C">
        <w:rPr>
          <w:rFonts w:ascii="Times New Roman" w:hAnsi="Times New Roman" w:cs="Times New Roman"/>
          <w:sz w:val="28"/>
          <w:szCs w:val="28"/>
        </w:rPr>
        <w:t xml:space="preserve"> рівн</w:t>
      </w:r>
      <w:r>
        <w:rPr>
          <w:rFonts w:ascii="Times New Roman" w:hAnsi="Times New Roman" w:cs="Times New Roman"/>
          <w:sz w:val="28"/>
          <w:szCs w:val="28"/>
        </w:rPr>
        <w:t>і</w:t>
      </w:r>
      <w:r w:rsidRPr="00C1185C">
        <w:rPr>
          <w:rFonts w:ascii="Times New Roman" w:hAnsi="Times New Roman" w:cs="Times New Roman"/>
          <w:sz w:val="28"/>
          <w:szCs w:val="28"/>
        </w:rPr>
        <w:t xml:space="preserve"> катехоламінів нормалізу</w:t>
      </w:r>
      <w:r>
        <w:rPr>
          <w:rFonts w:ascii="Times New Roman" w:hAnsi="Times New Roman" w:cs="Times New Roman"/>
          <w:sz w:val="28"/>
          <w:szCs w:val="28"/>
        </w:rPr>
        <w:t>ю</w:t>
      </w:r>
      <w:r w:rsidRPr="00C1185C">
        <w:rPr>
          <w:rFonts w:ascii="Times New Roman" w:hAnsi="Times New Roman" w:cs="Times New Roman"/>
          <w:sz w:val="28"/>
          <w:szCs w:val="28"/>
        </w:rPr>
        <w:t>ться пізніше, ніж клінічні симптоми</w:t>
      </w:r>
      <w:r>
        <w:rPr>
          <w:rFonts w:ascii="Times New Roman" w:hAnsi="Times New Roman" w:cs="Times New Roman"/>
          <w:sz w:val="28"/>
          <w:szCs w:val="28"/>
        </w:rPr>
        <w:t>, і наближаю</w:t>
      </w:r>
      <w:r w:rsidRPr="00C1185C">
        <w:rPr>
          <w:rFonts w:ascii="Times New Roman" w:hAnsi="Times New Roman" w:cs="Times New Roman"/>
          <w:sz w:val="28"/>
          <w:szCs w:val="28"/>
        </w:rPr>
        <w:t>ться до норми через 90 діб з початку лікування</w:t>
      </w:r>
      <w:r>
        <w:rPr>
          <w:rFonts w:ascii="Times New Roman" w:hAnsi="Times New Roman" w:cs="Times New Roman"/>
          <w:sz w:val="28"/>
          <w:szCs w:val="28"/>
        </w:rPr>
        <w:t>.</w:t>
      </w:r>
    </w:p>
    <w:p w:rsidR="00086FC4" w:rsidRPr="00C1185C" w:rsidRDefault="00086FC4" w:rsidP="00086FC4">
      <w:pPr>
        <w:pStyle w:val="aff1"/>
        <w:spacing w:line="360" w:lineRule="auto"/>
        <w:ind w:right="-6"/>
        <w:jc w:val="both"/>
        <w:rPr>
          <w:rFonts w:ascii="Times New Roman" w:eastAsia="MS Mincho" w:hAnsi="Times New Roman"/>
          <w:sz w:val="28"/>
          <w:szCs w:val="28"/>
        </w:rPr>
      </w:pPr>
      <w:r>
        <w:rPr>
          <w:rFonts w:ascii="Times New Roman" w:hAnsi="Times New Roman" w:cs="Times New Roman"/>
          <w:sz w:val="28"/>
          <w:szCs w:val="28"/>
        </w:rPr>
        <w:t xml:space="preserve">         </w:t>
      </w:r>
      <w:r w:rsidRPr="00C1185C">
        <w:rPr>
          <w:rFonts w:ascii="Times New Roman" w:hAnsi="Times New Roman" w:cs="Times New Roman"/>
          <w:sz w:val="28"/>
          <w:szCs w:val="28"/>
        </w:rPr>
        <w:t>3. Призначення гомеопатичних препаратів (</w:t>
      </w:r>
      <w:r w:rsidRPr="00C1185C">
        <w:rPr>
          <w:rFonts w:ascii="Times New Roman" w:eastAsia="MS Mincho" w:hAnsi="Times New Roman"/>
          <w:sz w:val="28"/>
          <w:szCs w:val="28"/>
        </w:rPr>
        <w:t xml:space="preserve">Chamomilla, Gelsemium, Arsenicum album, </w:t>
      </w:r>
      <w:r w:rsidRPr="00C1185C">
        <w:rPr>
          <w:rFonts w:ascii="Times New Roman" w:eastAsia="MS Mincho" w:hAnsi="Times New Roman"/>
          <w:sz w:val="28"/>
          <w:szCs w:val="28"/>
          <w:lang w:val="en-US"/>
        </w:rPr>
        <w:t>Aethusa</w:t>
      </w:r>
      <w:r w:rsidRPr="00C1185C">
        <w:rPr>
          <w:rFonts w:ascii="Times New Roman" w:eastAsia="MS Mincho" w:hAnsi="Times New Roman"/>
          <w:sz w:val="28"/>
          <w:szCs w:val="28"/>
        </w:rPr>
        <w:t xml:space="preserve">, Natrium sulfuricum,  Сalcium carbonicum, Calcium phosphoricum, Calcium fluoricum, “Viburcol”) 42 немовлятам </w:t>
      </w:r>
      <w:r w:rsidRPr="00C1185C">
        <w:rPr>
          <w:rFonts w:ascii="Times New Roman" w:eastAsia="MS Mincho" w:hAnsi="Times New Roman"/>
          <w:sz w:val="28"/>
          <w:szCs w:val="28"/>
          <w:lang w:val="en-US"/>
        </w:rPr>
        <w:t>II</w:t>
      </w:r>
      <w:r w:rsidRPr="00C1185C">
        <w:rPr>
          <w:rFonts w:ascii="Times New Roman" w:eastAsia="MS Mincho" w:hAnsi="Times New Roman"/>
          <w:sz w:val="28"/>
          <w:szCs w:val="28"/>
        </w:rPr>
        <w:t xml:space="preserve"> групи з вегето – вісцеральними розладами призводить до повного одужання дітей через 1 – 4 місяці, а фармакологічних засобів (но-шпи, беллатаміналу та беласпону) 14 немовлятам </w:t>
      </w:r>
      <w:r w:rsidRPr="00C1185C">
        <w:rPr>
          <w:rFonts w:ascii="Times New Roman" w:eastAsia="MS Mincho" w:hAnsi="Times New Roman"/>
          <w:sz w:val="28"/>
          <w:szCs w:val="28"/>
          <w:lang w:val="en-US"/>
        </w:rPr>
        <w:t>I</w:t>
      </w:r>
      <w:r w:rsidRPr="00C1185C">
        <w:rPr>
          <w:rFonts w:ascii="Times New Roman" w:eastAsia="MS Mincho" w:hAnsi="Times New Roman"/>
          <w:sz w:val="28"/>
          <w:szCs w:val="28"/>
        </w:rPr>
        <w:t xml:space="preserve"> групи призводить до покращення стану </w:t>
      </w:r>
      <w:proofErr w:type="gramStart"/>
      <w:r w:rsidRPr="00C1185C">
        <w:rPr>
          <w:rFonts w:ascii="Times New Roman" w:eastAsia="MS Mincho" w:hAnsi="Times New Roman"/>
          <w:sz w:val="28"/>
          <w:szCs w:val="28"/>
        </w:rPr>
        <w:t>п</w:t>
      </w:r>
      <w:proofErr w:type="gramEnd"/>
      <w:r w:rsidRPr="00C1185C">
        <w:rPr>
          <w:rFonts w:ascii="Times New Roman" w:eastAsia="MS Mincho" w:hAnsi="Times New Roman"/>
          <w:sz w:val="28"/>
          <w:szCs w:val="28"/>
        </w:rPr>
        <w:t xml:space="preserve">ід час прийому, регресу </w:t>
      </w:r>
      <w:r w:rsidRPr="00C1185C">
        <w:rPr>
          <w:rFonts w:ascii="Times New Roman" w:eastAsia="MS Mincho" w:hAnsi="Times New Roman"/>
          <w:sz w:val="28"/>
          <w:szCs w:val="28"/>
        </w:rPr>
        <w:lastRenderedPageBreak/>
        <w:t>в</w:t>
      </w:r>
      <w:r>
        <w:rPr>
          <w:rFonts w:ascii="Times New Roman" w:eastAsia="MS Mincho" w:hAnsi="Times New Roman"/>
          <w:sz w:val="28"/>
          <w:szCs w:val="28"/>
        </w:rPr>
        <w:t>егетативних розладів при відмін</w:t>
      </w:r>
      <w:r w:rsidRPr="00C1185C">
        <w:rPr>
          <w:rFonts w:ascii="Times New Roman" w:eastAsia="MS Mincho" w:hAnsi="Times New Roman"/>
          <w:sz w:val="28"/>
          <w:szCs w:val="28"/>
        </w:rPr>
        <w:t>і препаратів та повному одужанню дітей через 3 – 6 місяці</w:t>
      </w:r>
      <w:proofErr w:type="gramStart"/>
      <w:r w:rsidRPr="00C1185C">
        <w:rPr>
          <w:rFonts w:ascii="Times New Roman" w:eastAsia="MS Mincho" w:hAnsi="Times New Roman"/>
          <w:sz w:val="28"/>
          <w:szCs w:val="28"/>
        </w:rPr>
        <w:t>в</w:t>
      </w:r>
      <w:proofErr w:type="gramEnd"/>
      <w:r w:rsidRPr="00C1185C">
        <w:rPr>
          <w:rFonts w:ascii="Times New Roman" w:eastAsia="MS Mincho" w:hAnsi="Times New Roman"/>
          <w:sz w:val="28"/>
          <w:szCs w:val="28"/>
        </w:rPr>
        <w:t>.</w:t>
      </w:r>
    </w:p>
    <w:p w:rsidR="00086FC4" w:rsidRPr="00C1185C" w:rsidRDefault="00086FC4" w:rsidP="00086FC4">
      <w:pPr>
        <w:pStyle w:val="aff1"/>
        <w:spacing w:line="360" w:lineRule="auto"/>
        <w:ind w:right="-6"/>
        <w:jc w:val="both"/>
        <w:rPr>
          <w:rFonts w:ascii="Times New Roman" w:hAnsi="Times New Roman" w:cs="Times New Roman"/>
          <w:sz w:val="28"/>
          <w:szCs w:val="28"/>
        </w:rPr>
      </w:pPr>
      <w:r>
        <w:rPr>
          <w:rFonts w:ascii="Times New Roman" w:eastAsia="MS Mincho" w:hAnsi="Times New Roman"/>
          <w:sz w:val="28"/>
          <w:szCs w:val="28"/>
        </w:rPr>
        <w:t xml:space="preserve">         </w:t>
      </w:r>
      <w:r w:rsidRPr="00C1185C">
        <w:rPr>
          <w:rFonts w:ascii="Times New Roman" w:eastAsia="MS Mincho" w:hAnsi="Times New Roman"/>
          <w:sz w:val="28"/>
          <w:szCs w:val="28"/>
        </w:rPr>
        <w:t xml:space="preserve">4. Комплексне лікування 92 немовлят </w:t>
      </w:r>
      <w:r w:rsidRPr="00C1185C">
        <w:rPr>
          <w:rFonts w:ascii="Times New Roman" w:eastAsia="MS Mincho" w:hAnsi="Times New Roman"/>
          <w:sz w:val="28"/>
          <w:szCs w:val="28"/>
          <w:lang w:val="en-US"/>
        </w:rPr>
        <w:t>III</w:t>
      </w:r>
      <w:r w:rsidRPr="00C1185C">
        <w:rPr>
          <w:rFonts w:ascii="Times New Roman" w:eastAsia="MS Mincho" w:hAnsi="Times New Roman"/>
          <w:sz w:val="28"/>
          <w:szCs w:val="28"/>
        </w:rPr>
        <w:t xml:space="preserve"> групи з астено – невротичними розладами гомеопатичними препаратами (Chamomilla, Gelsemium, Arsenicum album, Сalcium carbonicum, Calcium phosphoricum, Calcium fluoricum, “Viburcol”) разом з вітамінами групи</w:t>
      </w:r>
      <w:proofErr w:type="gramStart"/>
      <w:r w:rsidRPr="00C1185C">
        <w:rPr>
          <w:rFonts w:ascii="Times New Roman" w:eastAsia="MS Mincho" w:hAnsi="Times New Roman"/>
          <w:sz w:val="28"/>
          <w:szCs w:val="28"/>
        </w:rPr>
        <w:t xml:space="preserve"> В</w:t>
      </w:r>
      <w:proofErr w:type="gramEnd"/>
      <w:r w:rsidRPr="00C1185C">
        <w:rPr>
          <w:rFonts w:ascii="Times New Roman" w:eastAsia="MS Mincho" w:hAnsi="Times New Roman"/>
          <w:sz w:val="28"/>
          <w:szCs w:val="28"/>
        </w:rPr>
        <w:t xml:space="preserve"> та Д призводить до повного одужання дітей через 1 – 6 місяців, а 24 немовлят </w:t>
      </w:r>
      <w:r w:rsidRPr="00C1185C">
        <w:rPr>
          <w:rFonts w:ascii="Times New Roman" w:eastAsia="MS Mincho" w:hAnsi="Times New Roman"/>
          <w:sz w:val="28"/>
          <w:szCs w:val="28"/>
          <w:lang w:val="en-US"/>
        </w:rPr>
        <w:t>I</w:t>
      </w:r>
      <w:r w:rsidRPr="00C1185C">
        <w:rPr>
          <w:rFonts w:ascii="Times New Roman" w:eastAsia="MS Mincho" w:hAnsi="Times New Roman"/>
          <w:sz w:val="28"/>
          <w:szCs w:val="28"/>
        </w:rPr>
        <w:t xml:space="preserve"> групи тільки відваром седативних трав (м’ята, меліса, ромашка, валеріана) разом з вітамінами групи В, Д та глюконату кальцію – через 6 – 9 місяців. При цьому </w:t>
      </w:r>
      <w:proofErr w:type="gramStart"/>
      <w:r w:rsidRPr="00C1185C">
        <w:rPr>
          <w:rFonts w:ascii="Times New Roman" w:eastAsia="MS Mincho" w:hAnsi="Times New Roman"/>
          <w:sz w:val="28"/>
          <w:szCs w:val="28"/>
        </w:rPr>
        <w:t>р</w:t>
      </w:r>
      <w:proofErr w:type="gramEnd"/>
      <w:r w:rsidRPr="00C1185C">
        <w:rPr>
          <w:rFonts w:ascii="Times New Roman" w:eastAsia="MS Mincho" w:hAnsi="Times New Roman"/>
          <w:sz w:val="28"/>
          <w:szCs w:val="28"/>
        </w:rPr>
        <w:t xml:space="preserve">івень іонізованого кальцію в крові немовлят підвищується з 0,037 </w:t>
      </w:r>
      <w:r w:rsidRPr="00C1185C">
        <w:rPr>
          <w:rFonts w:ascii="Times New Roman" w:hAnsi="Times New Roman" w:cs="Times New Roman"/>
          <w:sz w:val="28"/>
          <w:szCs w:val="28"/>
        </w:rPr>
        <w:sym w:font="Symbol" w:char="F0B1"/>
      </w:r>
      <w:r w:rsidRPr="00C1185C">
        <w:rPr>
          <w:rFonts w:ascii="Times New Roman" w:hAnsi="Times New Roman" w:cs="Times New Roman"/>
          <w:sz w:val="28"/>
          <w:szCs w:val="28"/>
        </w:rPr>
        <w:t xml:space="preserve"> 0,005 до 0,09 </w:t>
      </w:r>
      <w:r w:rsidRPr="00C1185C">
        <w:rPr>
          <w:rFonts w:ascii="Times New Roman" w:hAnsi="Times New Roman" w:cs="Times New Roman"/>
          <w:sz w:val="28"/>
          <w:szCs w:val="28"/>
        </w:rPr>
        <w:sym w:font="Symbol" w:char="F0B1"/>
      </w:r>
      <w:r w:rsidRPr="00C1185C">
        <w:rPr>
          <w:rFonts w:ascii="Times New Roman" w:hAnsi="Times New Roman" w:cs="Times New Roman"/>
          <w:sz w:val="28"/>
          <w:szCs w:val="28"/>
        </w:rPr>
        <w:t xml:space="preserve"> 0,01 ммоль/л в  </w:t>
      </w:r>
      <w:r w:rsidRPr="00C1185C">
        <w:rPr>
          <w:rFonts w:ascii="Times New Roman" w:hAnsi="Times New Roman" w:cs="Times New Roman"/>
          <w:sz w:val="28"/>
          <w:szCs w:val="28"/>
          <w:lang w:val="en-US"/>
        </w:rPr>
        <w:t>III</w:t>
      </w:r>
      <w:r w:rsidRPr="00C1185C">
        <w:rPr>
          <w:rFonts w:ascii="Times New Roman" w:hAnsi="Times New Roman" w:cs="Times New Roman"/>
          <w:sz w:val="28"/>
          <w:szCs w:val="28"/>
        </w:rPr>
        <w:t xml:space="preserve"> групі та до 0,08 </w:t>
      </w:r>
      <w:r w:rsidRPr="00C1185C">
        <w:rPr>
          <w:rFonts w:ascii="Times New Roman" w:hAnsi="Times New Roman" w:cs="Times New Roman"/>
          <w:sz w:val="28"/>
          <w:szCs w:val="28"/>
        </w:rPr>
        <w:sym w:font="Symbol" w:char="F0B1"/>
      </w:r>
      <w:r w:rsidRPr="00C1185C">
        <w:rPr>
          <w:rFonts w:ascii="Times New Roman" w:hAnsi="Times New Roman" w:cs="Times New Roman"/>
          <w:sz w:val="28"/>
          <w:szCs w:val="28"/>
        </w:rPr>
        <w:t xml:space="preserve"> 0,01 ммоль/л в </w:t>
      </w:r>
      <w:r w:rsidRPr="00C1185C">
        <w:rPr>
          <w:rFonts w:ascii="Times New Roman" w:hAnsi="Times New Roman" w:cs="Times New Roman"/>
          <w:sz w:val="28"/>
          <w:szCs w:val="28"/>
          <w:lang w:val="en-US"/>
        </w:rPr>
        <w:t>I</w:t>
      </w:r>
      <w:r w:rsidRPr="00C1185C">
        <w:rPr>
          <w:rFonts w:ascii="Times New Roman" w:hAnsi="Times New Roman" w:cs="Times New Roman"/>
          <w:sz w:val="28"/>
          <w:szCs w:val="28"/>
        </w:rPr>
        <w:t xml:space="preserve"> групі</w:t>
      </w:r>
      <w:r>
        <w:rPr>
          <w:rFonts w:ascii="Times New Roman" w:hAnsi="Times New Roman" w:cs="Times New Roman"/>
          <w:sz w:val="28"/>
          <w:szCs w:val="28"/>
        </w:rPr>
        <w:t xml:space="preserve">, </w:t>
      </w:r>
      <w:r w:rsidRPr="00C1185C">
        <w:rPr>
          <w:rFonts w:ascii="Times New Roman" w:hAnsi="Times New Roman" w:cs="Times New Roman"/>
          <w:sz w:val="28"/>
          <w:szCs w:val="28"/>
        </w:rPr>
        <w:t>р &lt; 0,05</w:t>
      </w:r>
      <w:r>
        <w:rPr>
          <w:rFonts w:ascii="Times New Roman" w:hAnsi="Times New Roman" w:cs="Times New Roman"/>
          <w:sz w:val="28"/>
          <w:szCs w:val="28"/>
        </w:rPr>
        <w:t xml:space="preserve"> у порівнянні з вихідним станом</w:t>
      </w:r>
      <w:r w:rsidRPr="00C1185C">
        <w:rPr>
          <w:rFonts w:ascii="Times New Roman" w:hAnsi="Times New Roman" w:cs="Times New Roman"/>
          <w:sz w:val="28"/>
          <w:szCs w:val="28"/>
        </w:rPr>
        <w:t>.</w:t>
      </w:r>
    </w:p>
    <w:p w:rsidR="00086FC4" w:rsidRDefault="00086FC4" w:rsidP="00086FC4">
      <w:pPr>
        <w:pStyle w:val="aff1"/>
        <w:spacing w:line="360" w:lineRule="auto"/>
        <w:ind w:right="-6"/>
        <w:jc w:val="both"/>
        <w:rPr>
          <w:rFonts w:ascii="Times New Roman" w:eastAsia="MS Mincho" w:hAnsi="Times New Roman"/>
          <w:sz w:val="28"/>
          <w:szCs w:val="28"/>
        </w:rPr>
      </w:pPr>
      <w:r>
        <w:rPr>
          <w:rFonts w:ascii="Times New Roman" w:hAnsi="Times New Roman" w:cs="Times New Roman"/>
          <w:sz w:val="28"/>
          <w:szCs w:val="28"/>
        </w:rPr>
        <w:t xml:space="preserve">         </w:t>
      </w:r>
      <w:r w:rsidRPr="00C1185C">
        <w:rPr>
          <w:rFonts w:ascii="Times New Roman" w:hAnsi="Times New Roman" w:cs="Times New Roman"/>
          <w:sz w:val="28"/>
          <w:szCs w:val="28"/>
        </w:rPr>
        <w:t xml:space="preserve">5. </w:t>
      </w:r>
      <w:proofErr w:type="gramStart"/>
      <w:r w:rsidRPr="00C1185C">
        <w:rPr>
          <w:rFonts w:ascii="Times New Roman" w:hAnsi="Times New Roman" w:cs="Times New Roman"/>
          <w:sz w:val="28"/>
          <w:szCs w:val="28"/>
        </w:rPr>
        <w:t>Сумісне застосування дегідратуючих гомеопатичних засобів (</w:t>
      </w:r>
      <w:r w:rsidRPr="00C1185C">
        <w:rPr>
          <w:rFonts w:ascii="Times New Roman" w:eastAsia="MS Mincho" w:hAnsi="Times New Roman"/>
          <w:sz w:val="28"/>
          <w:szCs w:val="28"/>
        </w:rPr>
        <w:t xml:space="preserve">Natrium sulfuricum, Helleborus niger, </w:t>
      </w:r>
      <w:r w:rsidRPr="00C1185C">
        <w:rPr>
          <w:rFonts w:ascii="Times New Roman" w:eastAsia="MS Mincho" w:hAnsi="Times New Roman"/>
          <w:sz w:val="28"/>
          <w:szCs w:val="28"/>
          <w:lang w:val="en-US"/>
        </w:rPr>
        <w:t>Apis</w:t>
      </w:r>
      <w:r w:rsidRPr="00C1185C">
        <w:rPr>
          <w:rFonts w:ascii="Times New Roman" w:eastAsia="MS Mincho" w:hAnsi="Times New Roman"/>
          <w:sz w:val="28"/>
          <w:szCs w:val="28"/>
        </w:rPr>
        <w:t xml:space="preserve">, </w:t>
      </w:r>
      <w:r w:rsidRPr="00C1185C">
        <w:rPr>
          <w:rFonts w:ascii="Times New Roman" w:eastAsia="MS Mincho" w:hAnsi="Times New Roman"/>
          <w:sz w:val="28"/>
          <w:szCs w:val="28"/>
          <w:lang w:val="en-US"/>
        </w:rPr>
        <w:t>Cicuta</w:t>
      </w:r>
      <w:r w:rsidRPr="00C1185C">
        <w:rPr>
          <w:rFonts w:ascii="Times New Roman" w:eastAsia="MS Mincho" w:hAnsi="Times New Roman"/>
          <w:sz w:val="28"/>
          <w:szCs w:val="28"/>
        </w:rPr>
        <w:t xml:space="preserve"> </w:t>
      </w:r>
      <w:r w:rsidRPr="00C1185C">
        <w:rPr>
          <w:rFonts w:ascii="Times New Roman" w:eastAsia="MS Mincho" w:hAnsi="Times New Roman"/>
          <w:sz w:val="28"/>
          <w:szCs w:val="28"/>
          <w:lang w:val="en-US"/>
        </w:rPr>
        <w:t>virosa</w:t>
      </w:r>
      <w:r w:rsidRPr="00C1185C">
        <w:rPr>
          <w:rFonts w:ascii="Times New Roman" w:eastAsia="MS Mincho" w:hAnsi="Times New Roman"/>
          <w:sz w:val="28"/>
          <w:szCs w:val="28"/>
        </w:rPr>
        <w:t xml:space="preserve">) та судинних (Arnica, “Traumeel S”) у 120 немовлят з тяжким та середнім ступенями тяжкості з ліквородинамічними порушеннями разом з діакарбом сприяє повному одужанню дітей через 3 – 5 місяців, а тільки діакарбу у 53 немовлят </w:t>
      </w:r>
      <w:r w:rsidRPr="00C1185C">
        <w:rPr>
          <w:rFonts w:ascii="Times New Roman" w:eastAsia="MS Mincho" w:hAnsi="Times New Roman"/>
          <w:sz w:val="28"/>
          <w:szCs w:val="28"/>
          <w:lang w:val="en-US"/>
        </w:rPr>
        <w:t>I</w:t>
      </w:r>
      <w:r w:rsidRPr="00C1185C">
        <w:rPr>
          <w:rFonts w:ascii="Times New Roman" w:eastAsia="MS Mincho" w:hAnsi="Times New Roman"/>
          <w:sz w:val="28"/>
          <w:szCs w:val="28"/>
        </w:rPr>
        <w:t xml:space="preserve"> групи</w:t>
      </w:r>
      <w:proofErr w:type="gramEnd"/>
      <w:r w:rsidRPr="00C1185C">
        <w:rPr>
          <w:rFonts w:ascii="Times New Roman" w:eastAsia="MS Mincho" w:hAnsi="Times New Roman"/>
          <w:sz w:val="28"/>
          <w:szCs w:val="28"/>
        </w:rPr>
        <w:t xml:space="preserve"> – через 4 – 7 місяців</w:t>
      </w:r>
      <w:r>
        <w:rPr>
          <w:rFonts w:ascii="Times New Roman" w:eastAsia="MS Mincho" w:hAnsi="Times New Roman"/>
          <w:sz w:val="28"/>
          <w:szCs w:val="28"/>
        </w:rPr>
        <w:t xml:space="preserve"> (</w:t>
      </w:r>
      <w:proofErr w:type="gramStart"/>
      <w:r w:rsidRPr="00C1185C">
        <w:rPr>
          <w:rFonts w:ascii="Times New Roman" w:hAnsi="Times New Roman" w:cs="Times New Roman"/>
          <w:sz w:val="28"/>
          <w:szCs w:val="28"/>
        </w:rPr>
        <w:t>р</w:t>
      </w:r>
      <w:proofErr w:type="gramEnd"/>
      <w:r w:rsidRPr="00C1185C">
        <w:rPr>
          <w:rFonts w:ascii="Times New Roman" w:hAnsi="Times New Roman" w:cs="Times New Roman"/>
          <w:sz w:val="28"/>
          <w:szCs w:val="28"/>
        </w:rPr>
        <w:t xml:space="preserve"> &lt; 0,05</w:t>
      </w:r>
      <w:r>
        <w:rPr>
          <w:rFonts w:ascii="Times New Roman" w:hAnsi="Times New Roman" w:cs="Times New Roman"/>
          <w:sz w:val="28"/>
          <w:szCs w:val="28"/>
        </w:rPr>
        <w:t>)</w:t>
      </w:r>
      <w:r w:rsidRPr="00C1185C">
        <w:rPr>
          <w:rFonts w:ascii="Times New Roman" w:eastAsia="MS Mincho" w:hAnsi="Times New Roman"/>
          <w:sz w:val="28"/>
          <w:szCs w:val="28"/>
        </w:rPr>
        <w:t>. Використання тільки дегідратуючих та судинних лікарських засобі</w:t>
      </w:r>
      <w:proofErr w:type="gramStart"/>
      <w:r w:rsidRPr="00C1185C">
        <w:rPr>
          <w:rFonts w:ascii="Times New Roman" w:eastAsia="MS Mincho" w:hAnsi="Times New Roman"/>
          <w:sz w:val="28"/>
          <w:szCs w:val="28"/>
        </w:rPr>
        <w:t>в</w:t>
      </w:r>
      <w:proofErr w:type="gramEnd"/>
      <w:r w:rsidRPr="00C1185C">
        <w:rPr>
          <w:rFonts w:ascii="Times New Roman" w:eastAsia="MS Mincho" w:hAnsi="Times New Roman"/>
          <w:sz w:val="28"/>
          <w:szCs w:val="28"/>
        </w:rPr>
        <w:t xml:space="preserve"> у 40 (6,1%) немовлят </w:t>
      </w:r>
      <w:r w:rsidRPr="00C1185C">
        <w:rPr>
          <w:rFonts w:ascii="Times New Roman" w:eastAsia="MS Mincho" w:hAnsi="Times New Roman"/>
          <w:sz w:val="28"/>
          <w:szCs w:val="28"/>
          <w:lang w:val="en-US"/>
        </w:rPr>
        <w:t>II</w:t>
      </w:r>
      <w:r w:rsidRPr="00C1185C">
        <w:rPr>
          <w:rFonts w:ascii="Times New Roman" w:eastAsia="MS Mincho" w:hAnsi="Times New Roman"/>
          <w:sz w:val="28"/>
          <w:szCs w:val="28"/>
        </w:rPr>
        <w:t xml:space="preserve"> групи з легким ступенем призводить до нормалізації стану через 4 – 6 тижнів. </w:t>
      </w:r>
    </w:p>
    <w:p w:rsidR="00086FC4" w:rsidRPr="00386BA2" w:rsidRDefault="00086FC4" w:rsidP="00086FC4">
      <w:pPr>
        <w:pStyle w:val="aff1"/>
        <w:spacing w:line="360" w:lineRule="auto"/>
        <w:ind w:right="-6"/>
        <w:jc w:val="both"/>
        <w:rPr>
          <w:rFonts w:ascii="Times New Roman" w:eastAsia="MS Mincho" w:hAnsi="Times New Roman" w:cs="Times New Roman"/>
          <w:bCs/>
          <w:sz w:val="28"/>
          <w:szCs w:val="28"/>
        </w:rPr>
      </w:pPr>
      <w:r>
        <w:rPr>
          <w:rFonts w:ascii="Times New Roman" w:eastAsia="MS Mincho" w:hAnsi="Times New Roman"/>
          <w:sz w:val="28"/>
          <w:szCs w:val="28"/>
        </w:rPr>
        <w:t xml:space="preserve">         </w:t>
      </w:r>
      <w:r w:rsidRPr="00386BA2">
        <w:rPr>
          <w:rFonts w:ascii="Times New Roman" w:eastAsia="MS Mincho" w:hAnsi="Times New Roman" w:cs="Times New Roman"/>
          <w:bCs/>
          <w:sz w:val="28"/>
          <w:szCs w:val="28"/>
        </w:rPr>
        <w:t xml:space="preserve"> 6. Застосування в комплексній терапії </w:t>
      </w:r>
      <w:r>
        <w:rPr>
          <w:rFonts w:ascii="Times New Roman" w:eastAsia="MS Mincho" w:hAnsi="Times New Roman" w:cs="Times New Roman"/>
          <w:bCs/>
          <w:sz w:val="28"/>
          <w:szCs w:val="28"/>
        </w:rPr>
        <w:t>підвищеної збудливості немовлят дегідратуючих, судинних та заспокійливих гомеопатичних засобів поряд з фармакологічними препаратами діакарб, аспаркам, вітамінами групи</w:t>
      </w:r>
      <w:proofErr w:type="gramStart"/>
      <w:r>
        <w:rPr>
          <w:rFonts w:ascii="Times New Roman" w:eastAsia="MS Mincho" w:hAnsi="Times New Roman" w:cs="Times New Roman"/>
          <w:bCs/>
          <w:sz w:val="28"/>
          <w:szCs w:val="28"/>
        </w:rPr>
        <w:t xml:space="preserve"> В</w:t>
      </w:r>
      <w:proofErr w:type="gramEnd"/>
      <w:r>
        <w:rPr>
          <w:rFonts w:ascii="Times New Roman" w:eastAsia="MS Mincho" w:hAnsi="Times New Roman" w:cs="Times New Roman"/>
          <w:bCs/>
          <w:sz w:val="28"/>
          <w:szCs w:val="28"/>
        </w:rPr>
        <w:t xml:space="preserve"> та </w:t>
      </w:r>
      <w:r>
        <w:rPr>
          <w:rFonts w:ascii="Times New Roman" w:eastAsia="MS Mincho" w:hAnsi="Times New Roman" w:cs="Times New Roman"/>
          <w:bCs/>
          <w:sz w:val="28"/>
          <w:szCs w:val="28"/>
          <w:lang w:val="en-US"/>
        </w:rPr>
        <w:t>D</w:t>
      </w:r>
      <w:r>
        <w:rPr>
          <w:rFonts w:ascii="Times New Roman" w:eastAsia="MS Mincho" w:hAnsi="Times New Roman" w:cs="Times New Roman"/>
          <w:bCs/>
          <w:sz w:val="28"/>
          <w:szCs w:val="28"/>
        </w:rPr>
        <w:t xml:space="preserve"> забезпечує покращення стану немовлят в більш короткий термін лікування, виявляє позитивну динаміку показників нейросонографії та ехо-енцефалоскопії, вмісту адреналіну та норадреналіну, іонізованого кальцію, що дає підставу рекомендувати впровадження препаратів </w:t>
      </w:r>
      <w:proofErr w:type="gramStart"/>
      <w:r>
        <w:rPr>
          <w:rFonts w:ascii="Times New Roman" w:eastAsia="MS Mincho" w:hAnsi="Times New Roman" w:cs="Times New Roman"/>
          <w:bCs/>
          <w:sz w:val="28"/>
          <w:szCs w:val="28"/>
        </w:rPr>
        <w:t>в</w:t>
      </w:r>
      <w:proofErr w:type="gramEnd"/>
      <w:r>
        <w:rPr>
          <w:rFonts w:ascii="Times New Roman" w:eastAsia="MS Mincho" w:hAnsi="Times New Roman" w:cs="Times New Roman"/>
          <w:bCs/>
          <w:sz w:val="28"/>
          <w:szCs w:val="28"/>
        </w:rPr>
        <w:t xml:space="preserve"> практичну діяльність лікарів – неврологів та педіатрів.</w:t>
      </w:r>
    </w:p>
    <w:p w:rsidR="00086FC4" w:rsidRPr="00CC4558" w:rsidRDefault="00086FC4" w:rsidP="00086FC4">
      <w:pPr>
        <w:pStyle w:val="aff1"/>
        <w:spacing w:line="360" w:lineRule="auto"/>
        <w:ind w:right="-6"/>
        <w:jc w:val="both"/>
        <w:rPr>
          <w:rFonts w:ascii="Times New Roman" w:eastAsia="MS Mincho" w:hAnsi="Times New Roman" w:cs="Times New Roman"/>
          <w:bCs/>
          <w:sz w:val="28"/>
          <w:szCs w:val="28"/>
        </w:rPr>
      </w:pPr>
    </w:p>
    <w:p w:rsidR="00086FC4" w:rsidRPr="00CC4558" w:rsidRDefault="00086FC4" w:rsidP="00086FC4">
      <w:pPr>
        <w:pStyle w:val="aff1"/>
        <w:spacing w:line="360" w:lineRule="auto"/>
        <w:ind w:right="-6"/>
        <w:jc w:val="both"/>
        <w:rPr>
          <w:rFonts w:ascii="Times New Roman" w:eastAsia="MS Mincho" w:hAnsi="Times New Roman" w:cs="Times New Roman"/>
          <w:bCs/>
          <w:sz w:val="28"/>
          <w:szCs w:val="28"/>
        </w:rPr>
      </w:pPr>
    </w:p>
    <w:p w:rsidR="00086FC4" w:rsidRPr="00947815" w:rsidRDefault="00086FC4" w:rsidP="00086FC4">
      <w:pPr>
        <w:pStyle w:val="aff1"/>
        <w:spacing w:line="360" w:lineRule="auto"/>
        <w:ind w:right="-6"/>
        <w:jc w:val="center"/>
        <w:rPr>
          <w:rFonts w:ascii="Times New Roman" w:eastAsia="MS Mincho" w:hAnsi="Times New Roman" w:cs="Times New Roman"/>
          <w:b/>
          <w:sz w:val="28"/>
          <w:szCs w:val="28"/>
        </w:rPr>
      </w:pPr>
      <w:r w:rsidRPr="00947815">
        <w:rPr>
          <w:rFonts w:ascii="Times New Roman" w:eastAsia="MS Mincho" w:hAnsi="Times New Roman" w:cs="Times New Roman"/>
          <w:b/>
          <w:sz w:val="28"/>
          <w:szCs w:val="28"/>
        </w:rPr>
        <w:t>ПРАКТИЧНІ РЕКОМЕНДАЦІЇ</w:t>
      </w:r>
    </w:p>
    <w:p w:rsidR="00086FC4" w:rsidRPr="00C1185C" w:rsidRDefault="00086FC4" w:rsidP="00086FC4">
      <w:pPr>
        <w:pStyle w:val="aff1"/>
        <w:spacing w:line="360" w:lineRule="auto"/>
        <w:ind w:right="-6"/>
        <w:jc w:val="both"/>
        <w:rPr>
          <w:rFonts w:ascii="Times New Roman" w:eastAsia="MS Mincho" w:hAnsi="Times New Roman" w:cs="Times New Roman"/>
          <w:bCs/>
          <w:sz w:val="28"/>
          <w:szCs w:val="28"/>
        </w:rPr>
      </w:pPr>
      <w:r w:rsidRPr="00C1185C">
        <w:rPr>
          <w:rFonts w:ascii="Times New Roman" w:eastAsia="MS Mincho" w:hAnsi="Times New Roman" w:cs="Times New Roman"/>
          <w:bCs/>
          <w:sz w:val="28"/>
          <w:szCs w:val="28"/>
        </w:rPr>
        <w:lastRenderedPageBreak/>
        <w:t xml:space="preserve"> </w:t>
      </w:r>
      <w:r>
        <w:rPr>
          <w:rFonts w:ascii="Times New Roman" w:eastAsia="MS Mincho" w:hAnsi="Times New Roman" w:cs="Times New Roman"/>
          <w:bCs/>
          <w:sz w:val="28"/>
          <w:szCs w:val="28"/>
        </w:rPr>
        <w:t xml:space="preserve">           1.</w:t>
      </w:r>
      <w:r w:rsidRPr="00C1185C">
        <w:rPr>
          <w:rFonts w:ascii="Times New Roman" w:eastAsia="MS Mincho" w:hAnsi="Times New Roman" w:cs="Times New Roman"/>
          <w:bCs/>
          <w:sz w:val="28"/>
          <w:szCs w:val="28"/>
        </w:rPr>
        <w:t xml:space="preserve"> Для лікування немовлят з </w:t>
      </w:r>
      <w:proofErr w:type="gramStart"/>
      <w:r w:rsidRPr="00C1185C">
        <w:rPr>
          <w:rFonts w:ascii="Times New Roman" w:eastAsia="MS Mincho" w:hAnsi="Times New Roman" w:cs="Times New Roman"/>
          <w:bCs/>
          <w:sz w:val="28"/>
          <w:szCs w:val="28"/>
        </w:rPr>
        <w:t>п</w:t>
      </w:r>
      <w:proofErr w:type="gramEnd"/>
      <w:r w:rsidRPr="00C1185C">
        <w:rPr>
          <w:rFonts w:ascii="Times New Roman" w:eastAsia="MS Mincho" w:hAnsi="Times New Roman" w:cs="Times New Roman"/>
          <w:bCs/>
          <w:sz w:val="28"/>
          <w:szCs w:val="28"/>
        </w:rPr>
        <w:t xml:space="preserve">ідвищеною збудливістю внаслідок гіпоксично – ішемічних уражень нервової системи при наявності ліквородинамічних порушень слід використовувати такі гомеопатичні препарати - </w:t>
      </w:r>
      <w:r w:rsidRPr="00C1185C">
        <w:rPr>
          <w:rFonts w:ascii="Times New Roman" w:eastAsia="MS Mincho" w:hAnsi="Times New Roman"/>
          <w:sz w:val="28"/>
          <w:szCs w:val="28"/>
        </w:rPr>
        <w:t xml:space="preserve">Natrium sulfuricum, Helleborus niger, </w:t>
      </w:r>
      <w:r w:rsidRPr="00C1185C">
        <w:rPr>
          <w:rFonts w:ascii="Times New Roman" w:eastAsia="MS Mincho" w:hAnsi="Times New Roman"/>
          <w:sz w:val="28"/>
          <w:szCs w:val="28"/>
          <w:lang w:val="en-US"/>
        </w:rPr>
        <w:t>Apis</w:t>
      </w:r>
      <w:r w:rsidRPr="00C1185C">
        <w:rPr>
          <w:rFonts w:ascii="Times New Roman" w:eastAsia="MS Mincho" w:hAnsi="Times New Roman"/>
          <w:sz w:val="28"/>
          <w:szCs w:val="28"/>
        </w:rPr>
        <w:t xml:space="preserve">, </w:t>
      </w:r>
      <w:r w:rsidRPr="00C1185C">
        <w:rPr>
          <w:rFonts w:ascii="Times New Roman" w:eastAsia="MS Mincho" w:hAnsi="Times New Roman"/>
          <w:sz w:val="28"/>
          <w:szCs w:val="28"/>
          <w:lang w:val="en-US"/>
        </w:rPr>
        <w:t>Cicuta</w:t>
      </w:r>
      <w:r w:rsidRPr="00C1185C">
        <w:rPr>
          <w:rFonts w:ascii="Times New Roman" w:eastAsia="MS Mincho" w:hAnsi="Times New Roman"/>
          <w:sz w:val="28"/>
          <w:szCs w:val="28"/>
        </w:rPr>
        <w:t xml:space="preserve"> </w:t>
      </w:r>
      <w:r w:rsidRPr="00C1185C">
        <w:rPr>
          <w:rFonts w:ascii="Times New Roman" w:eastAsia="MS Mincho" w:hAnsi="Times New Roman"/>
          <w:sz w:val="28"/>
          <w:szCs w:val="28"/>
          <w:lang w:val="en-US"/>
        </w:rPr>
        <w:t>virosa</w:t>
      </w:r>
      <w:r w:rsidRPr="00C1185C">
        <w:rPr>
          <w:rFonts w:ascii="Times New Roman" w:eastAsia="MS Mincho" w:hAnsi="Times New Roman"/>
          <w:sz w:val="28"/>
          <w:szCs w:val="28"/>
        </w:rPr>
        <w:t xml:space="preserve">, при підвищеній нервово – рефлекторній збудливості - Chamomilla, Zincum </w:t>
      </w:r>
      <w:r w:rsidRPr="00C1185C">
        <w:rPr>
          <w:rFonts w:ascii="Times New Roman" w:eastAsia="MS Mincho" w:hAnsi="Times New Roman"/>
          <w:sz w:val="28"/>
          <w:szCs w:val="28"/>
          <w:lang w:val="en-US"/>
        </w:rPr>
        <w:t>v</w:t>
      </w:r>
      <w:r w:rsidRPr="00C1185C">
        <w:rPr>
          <w:rFonts w:ascii="Times New Roman" w:eastAsia="MS Mincho" w:hAnsi="Times New Roman"/>
          <w:sz w:val="28"/>
          <w:szCs w:val="28"/>
        </w:rPr>
        <w:t xml:space="preserve">alerianicum, Cicuta </w:t>
      </w:r>
      <w:r w:rsidRPr="00C1185C">
        <w:rPr>
          <w:rFonts w:ascii="Times New Roman" w:eastAsia="MS Mincho" w:hAnsi="Times New Roman"/>
          <w:sz w:val="28"/>
          <w:szCs w:val="28"/>
          <w:lang w:val="en-US"/>
        </w:rPr>
        <w:t>v</w:t>
      </w:r>
      <w:r w:rsidRPr="00C1185C">
        <w:rPr>
          <w:rFonts w:ascii="Times New Roman" w:eastAsia="MS Mincho" w:hAnsi="Times New Roman"/>
          <w:sz w:val="28"/>
          <w:szCs w:val="28"/>
        </w:rPr>
        <w:t xml:space="preserve">irosa, “Viburcol”, при астено – невротичних розладах - Chamomilla, Gelsemium, Arsenicum album, Сalcium carbonicum, Calcium phosphoricum, Calcium fluoricum, “Viburcol” та вегето – вісцеральних порушеннях - Chamomilla, Gelsemium, Arsenicum album, </w:t>
      </w:r>
      <w:r w:rsidRPr="00C1185C">
        <w:rPr>
          <w:rFonts w:ascii="Times New Roman" w:eastAsia="MS Mincho" w:hAnsi="Times New Roman"/>
          <w:sz w:val="28"/>
          <w:szCs w:val="28"/>
          <w:lang w:val="en-US"/>
        </w:rPr>
        <w:t>Aethusa</w:t>
      </w:r>
      <w:r w:rsidRPr="00C1185C">
        <w:rPr>
          <w:rFonts w:ascii="Times New Roman" w:eastAsia="MS Mincho" w:hAnsi="Times New Roman"/>
          <w:sz w:val="28"/>
          <w:szCs w:val="28"/>
        </w:rPr>
        <w:t xml:space="preserve">, Natrium sulfuricum,  </w:t>
      </w:r>
      <w:proofErr w:type="gramStart"/>
      <w:r w:rsidRPr="00C1185C">
        <w:rPr>
          <w:rFonts w:ascii="Times New Roman" w:eastAsia="MS Mincho" w:hAnsi="Times New Roman"/>
          <w:sz w:val="28"/>
          <w:szCs w:val="28"/>
        </w:rPr>
        <w:t>С</w:t>
      </w:r>
      <w:proofErr w:type="gramEnd"/>
      <w:r w:rsidRPr="00C1185C">
        <w:rPr>
          <w:rFonts w:ascii="Times New Roman" w:eastAsia="MS Mincho" w:hAnsi="Times New Roman"/>
          <w:sz w:val="28"/>
          <w:szCs w:val="28"/>
        </w:rPr>
        <w:t>alcium carbonicum, Calcium phosphoricum, Calcium fluoricum, “Viburcol”.</w:t>
      </w:r>
    </w:p>
    <w:p w:rsidR="00086FC4" w:rsidRPr="00C1185C" w:rsidRDefault="00086FC4" w:rsidP="00086FC4">
      <w:pPr>
        <w:pStyle w:val="aff1"/>
        <w:spacing w:line="360" w:lineRule="auto"/>
        <w:ind w:right="-6"/>
        <w:jc w:val="both"/>
        <w:rPr>
          <w:rFonts w:ascii="Times New Roman" w:eastAsia="MS Mincho" w:hAnsi="Times New Roman"/>
          <w:sz w:val="28"/>
          <w:szCs w:val="28"/>
        </w:rPr>
      </w:pPr>
      <w:r w:rsidRPr="00C1185C">
        <w:rPr>
          <w:rFonts w:ascii="Times New Roman" w:eastAsia="MS Mincho" w:hAnsi="Times New Roman"/>
          <w:sz w:val="28"/>
          <w:szCs w:val="28"/>
        </w:rPr>
        <w:t xml:space="preserve"> </w:t>
      </w:r>
      <w:r>
        <w:rPr>
          <w:rFonts w:ascii="Times New Roman" w:eastAsia="MS Mincho" w:hAnsi="Times New Roman"/>
          <w:sz w:val="28"/>
          <w:szCs w:val="28"/>
        </w:rPr>
        <w:t xml:space="preserve">         2. П</w:t>
      </w:r>
      <w:r w:rsidRPr="00C1185C">
        <w:rPr>
          <w:rFonts w:ascii="Times New Roman" w:eastAsia="MS Mincho" w:hAnsi="Times New Roman"/>
          <w:sz w:val="28"/>
          <w:szCs w:val="28"/>
        </w:rPr>
        <w:t xml:space="preserve">репарати призначаються кожній дитині індивідуально в залежності від її конституціональних особливостей та ступеня тяжкості </w:t>
      </w:r>
      <w:r>
        <w:rPr>
          <w:rFonts w:ascii="Times New Roman" w:eastAsia="MS Mincho" w:hAnsi="Times New Roman"/>
          <w:sz w:val="28"/>
          <w:szCs w:val="28"/>
        </w:rPr>
        <w:t>течії</w:t>
      </w:r>
      <w:r w:rsidRPr="00C1185C">
        <w:rPr>
          <w:rFonts w:ascii="Times New Roman" w:eastAsia="MS Mincho" w:hAnsi="Times New Roman"/>
          <w:sz w:val="28"/>
          <w:szCs w:val="28"/>
        </w:rPr>
        <w:t xml:space="preserve"> захворювання. Дитина одночасно може приймати 2 або 3 препарату по 1 – 3 крупинці 1 – 2 рази на добу, 2 – 5 діб на тиждень на протязі 1 – 3 місяців. Використання вказаних гомеопатичних препаратів разом з фармакологічними (діакарб, вітаміни групи В та </w:t>
      </w:r>
      <w:r w:rsidRPr="00C1185C">
        <w:rPr>
          <w:rFonts w:ascii="Times New Roman" w:eastAsia="MS Mincho" w:hAnsi="Times New Roman"/>
          <w:sz w:val="28"/>
          <w:szCs w:val="28"/>
          <w:lang w:val="en-US"/>
        </w:rPr>
        <w:t>D</w:t>
      </w:r>
      <w:r w:rsidRPr="00C1185C">
        <w:rPr>
          <w:rFonts w:ascii="Times New Roman" w:eastAsia="MS Mincho" w:hAnsi="Times New Roman"/>
          <w:sz w:val="28"/>
          <w:szCs w:val="28"/>
        </w:rPr>
        <w:t xml:space="preserve">) дозволяє нормалізувати стан дітей з </w:t>
      </w:r>
      <w:proofErr w:type="gramStart"/>
      <w:r w:rsidRPr="00C1185C">
        <w:rPr>
          <w:rFonts w:ascii="Times New Roman" w:eastAsia="MS Mincho" w:hAnsi="Times New Roman"/>
          <w:sz w:val="28"/>
          <w:szCs w:val="28"/>
        </w:rPr>
        <w:t>п</w:t>
      </w:r>
      <w:proofErr w:type="gramEnd"/>
      <w:r w:rsidRPr="00C1185C">
        <w:rPr>
          <w:rFonts w:ascii="Times New Roman" w:eastAsia="MS Mincho" w:hAnsi="Times New Roman"/>
          <w:sz w:val="28"/>
          <w:szCs w:val="28"/>
        </w:rPr>
        <w:t>ідвищеною збудливістю в 1,5 – 2 рази швидше, ніж при використанні тільки фармакологічних засобі</w:t>
      </w:r>
      <w:proofErr w:type="gramStart"/>
      <w:r w:rsidRPr="00C1185C">
        <w:rPr>
          <w:rFonts w:ascii="Times New Roman" w:eastAsia="MS Mincho" w:hAnsi="Times New Roman"/>
          <w:sz w:val="28"/>
          <w:szCs w:val="28"/>
        </w:rPr>
        <w:t>в</w:t>
      </w:r>
      <w:proofErr w:type="gramEnd"/>
      <w:r w:rsidRPr="00C1185C">
        <w:rPr>
          <w:rFonts w:ascii="Times New Roman" w:eastAsia="MS Mincho" w:hAnsi="Times New Roman"/>
          <w:sz w:val="28"/>
          <w:szCs w:val="28"/>
        </w:rPr>
        <w:t>.</w:t>
      </w:r>
    </w:p>
    <w:p w:rsidR="00086FC4" w:rsidRPr="00DD20C9" w:rsidRDefault="00086FC4" w:rsidP="00086FC4">
      <w:pPr>
        <w:pStyle w:val="aff1"/>
        <w:spacing w:line="360" w:lineRule="auto"/>
        <w:ind w:right="-6"/>
        <w:jc w:val="both"/>
        <w:rPr>
          <w:rFonts w:ascii="Times New Roman" w:eastAsia="MS Mincho" w:hAnsi="Times New Roman" w:cs="Times New Roman"/>
          <w:sz w:val="28"/>
          <w:szCs w:val="28"/>
        </w:rPr>
      </w:pPr>
    </w:p>
    <w:p w:rsidR="00086FC4" w:rsidRPr="00DD20C9" w:rsidRDefault="00086FC4" w:rsidP="00086FC4">
      <w:pPr>
        <w:pStyle w:val="aff1"/>
        <w:spacing w:line="360" w:lineRule="auto"/>
        <w:ind w:right="-6"/>
        <w:jc w:val="both"/>
        <w:rPr>
          <w:rFonts w:ascii="Times New Roman" w:eastAsia="MS Mincho" w:hAnsi="Times New Roman"/>
          <w:sz w:val="28"/>
          <w:szCs w:val="28"/>
        </w:rPr>
      </w:pPr>
    </w:p>
    <w:p w:rsidR="00086FC4" w:rsidRDefault="00086FC4" w:rsidP="00086FC4">
      <w:pPr>
        <w:pStyle w:val="aff1"/>
        <w:spacing w:line="360" w:lineRule="auto"/>
        <w:ind w:left="2836" w:right="-6" w:firstLine="709"/>
        <w:jc w:val="both"/>
        <w:rPr>
          <w:rFonts w:ascii="Times New Roman" w:eastAsia="MS Mincho" w:hAnsi="Times New Roman" w:cs="Times New Roman"/>
          <w:b/>
          <w:bCs/>
          <w:sz w:val="32"/>
        </w:rPr>
      </w:pPr>
    </w:p>
    <w:p w:rsidR="00086FC4" w:rsidRDefault="00086FC4" w:rsidP="00086FC4">
      <w:pPr>
        <w:pStyle w:val="aff1"/>
        <w:spacing w:line="360" w:lineRule="auto"/>
        <w:ind w:left="2836" w:right="-6" w:firstLine="709"/>
        <w:jc w:val="both"/>
        <w:rPr>
          <w:rFonts w:ascii="Times New Roman" w:eastAsia="MS Mincho" w:hAnsi="Times New Roman" w:cs="Times New Roman"/>
          <w:b/>
          <w:bCs/>
          <w:sz w:val="32"/>
        </w:rPr>
      </w:pPr>
    </w:p>
    <w:p w:rsidR="00086FC4" w:rsidRDefault="00086FC4" w:rsidP="00086FC4">
      <w:pPr>
        <w:pStyle w:val="aff1"/>
        <w:spacing w:line="360" w:lineRule="auto"/>
        <w:ind w:left="2836" w:right="-6" w:firstLine="709"/>
        <w:jc w:val="both"/>
        <w:rPr>
          <w:rFonts w:ascii="Times New Roman" w:eastAsia="MS Mincho" w:hAnsi="Times New Roman" w:cs="Times New Roman"/>
          <w:b/>
          <w:bCs/>
          <w:sz w:val="32"/>
        </w:rPr>
      </w:pPr>
    </w:p>
    <w:p w:rsidR="00086FC4" w:rsidRDefault="00086FC4" w:rsidP="00086FC4">
      <w:pPr>
        <w:pStyle w:val="aff1"/>
        <w:spacing w:line="360" w:lineRule="auto"/>
        <w:ind w:left="2836" w:right="-6" w:firstLine="709"/>
        <w:jc w:val="both"/>
        <w:rPr>
          <w:rFonts w:ascii="Times New Roman" w:eastAsia="MS Mincho" w:hAnsi="Times New Roman" w:cs="Times New Roman"/>
          <w:b/>
          <w:bCs/>
          <w:sz w:val="32"/>
        </w:rPr>
      </w:pPr>
    </w:p>
    <w:p w:rsidR="00086FC4" w:rsidRDefault="00086FC4" w:rsidP="00086FC4">
      <w:pPr>
        <w:pStyle w:val="aff1"/>
        <w:spacing w:line="360" w:lineRule="auto"/>
        <w:ind w:left="2836" w:right="-6" w:firstLine="709"/>
        <w:jc w:val="both"/>
        <w:rPr>
          <w:rFonts w:ascii="Times New Roman" w:eastAsia="MS Mincho" w:hAnsi="Times New Roman" w:cs="Times New Roman"/>
          <w:b/>
          <w:bCs/>
          <w:sz w:val="32"/>
        </w:rPr>
      </w:pPr>
    </w:p>
    <w:p w:rsidR="00086FC4" w:rsidRDefault="00086FC4" w:rsidP="00086FC4">
      <w:pPr>
        <w:pStyle w:val="aff1"/>
        <w:spacing w:line="360" w:lineRule="auto"/>
        <w:ind w:left="2836" w:right="-6" w:firstLine="709"/>
        <w:jc w:val="both"/>
        <w:rPr>
          <w:rFonts w:ascii="Times New Roman" w:eastAsia="MS Mincho" w:hAnsi="Times New Roman" w:cs="Times New Roman"/>
          <w:b/>
          <w:bCs/>
          <w:sz w:val="32"/>
        </w:rPr>
      </w:pPr>
    </w:p>
    <w:p w:rsidR="00086FC4" w:rsidRDefault="00086FC4" w:rsidP="00086FC4">
      <w:pPr>
        <w:pStyle w:val="aff1"/>
        <w:spacing w:line="360" w:lineRule="auto"/>
        <w:ind w:right="-6"/>
        <w:jc w:val="both"/>
        <w:rPr>
          <w:rFonts w:ascii="Times New Roman" w:hAnsi="Times New Roman" w:cs="Times New Roman"/>
          <w:sz w:val="28"/>
          <w:szCs w:val="28"/>
        </w:rPr>
      </w:pPr>
    </w:p>
    <w:p w:rsidR="00086FC4" w:rsidRPr="00947815" w:rsidRDefault="00086FC4" w:rsidP="00086FC4">
      <w:pPr>
        <w:pStyle w:val="aff1"/>
        <w:spacing w:line="360" w:lineRule="auto"/>
        <w:ind w:right="-6"/>
        <w:jc w:val="both"/>
        <w:rPr>
          <w:rFonts w:ascii="Times New Roman" w:eastAsia="MS Mincho" w:hAnsi="Times New Roman" w:cs="Times New Roman"/>
          <w:b/>
          <w:bCs/>
          <w:sz w:val="28"/>
          <w:szCs w:val="28"/>
        </w:rPr>
      </w:pP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sz w:val="28"/>
          <w:szCs w:val="28"/>
        </w:rPr>
        <w:t xml:space="preserve"> </w:t>
      </w:r>
      <w:r w:rsidRPr="00947815">
        <w:rPr>
          <w:rFonts w:ascii="Times New Roman" w:eastAsia="MS Mincho" w:hAnsi="Times New Roman" w:cs="Times New Roman"/>
          <w:b/>
          <w:bCs/>
          <w:sz w:val="28"/>
          <w:szCs w:val="28"/>
        </w:rPr>
        <w:t>СПИСОК  ВИКОРИСТАНИХ  ДЖЕРЕЛ</w:t>
      </w:r>
    </w:p>
    <w:p w:rsidR="00086FC4" w:rsidRDefault="00086FC4" w:rsidP="00086FC4">
      <w:pPr>
        <w:pStyle w:val="aff1"/>
        <w:spacing w:line="360" w:lineRule="auto"/>
        <w:ind w:right="-6"/>
        <w:jc w:val="both"/>
        <w:rPr>
          <w:rFonts w:ascii="Times New Roman" w:eastAsia="MS Mincho" w:hAnsi="Times New Roman"/>
          <w:sz w:val="28"/>
        </w:rPr>
      </w:pPr>
      <w:r>
        <w:rPr>
          <w:rFonts w:ascii="Times New Roman" w:eastAsia="MS Mincho" w:hAnsi="Times New Roman"/>
          <w:sz w:val="28"/>
        </w:rPr>
        <w:lastRenderedPageBreak/>
        <w:t xml:space="preserve">  1.  Агеева Т.К., Агеев С.Л. Современная гомеопатическая пропедевтика. – </w:t>
      </w:r>
    </w:p>
    <w:p w:rsidR="00086FC4" w:rsidRDefault="00086FC4" w:rsidP="00086FC4">
      <w:pPr>
        <w:pStyle w:val="aff1"/>
        <w:spacing w:line="360" w:lineRule="auto"/>
        <w:ind w:right="-6"/>
        <w:jc w:val="both"/>
        <w:rPr>
          <w:rFonts w:ascii="Times New Roman" w:eastAsia="MS Mincho" w:hAnsi="Times New Roman"/>
          <w:sz w:val="28"/>
        </w:rPr>
      </w:pPr>
      <w:r>
        <w:rPr>
          <w:rFonts w:ascii="Times New Roman" w:eastAsia="MS Mincho" w:hAnsi="Times New Roman"/>
          <w:sz w:val="28"/>
        </w:rPr>
        <w:t xml:space="preserve">      М., 1997. – 94с.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hAnsi="Times New Roman" w:cs="Times New Roman"/>
          <w:sz w:val="28"/>
        </w:rPr>
        <w:t xml:space="preserve">  2. </w:t>
      </w:r>
      <w:r>
        <w:rPr>
          <w:rFonts w:ascii="Times New Roman" w:eastAsia="MS Mincho" w:hAnsi="Times New Roman"/>
          <w:sz w:val="28"/>
        </w:rPr>
        <w:t xml:space="preserve">Аминзода Н.Х., Ахмедова Д.И., Гафуров Б.Г. Критерии компенсации гипертензионного синдрома у детей первого года жизни с перинатальными поражениями ЦНС // Российский педиатрический журнал – 2003. </w:t>
      </w:r>
      <w:r w:rsidRPr="002F3251">
        <w:rPr>
          <w:sz w:val="28"/>
          <w:szCs w:val="28"/>
        </w:rPr>
        <w:t>–</w:t>
      </w:r>
      <w:r>
        <w:rPr>
          <w:rFonts w:ascii="Times New Roman" w:eastAsia="MS Mincho" w:hAnsi="Times New Roman"/>
          <w:sz w:val="28"/>
        </w:rPr>
        <w:t xml:space="preserve"> № 4 – С.19 </w:t>
      </w:r>
      <w:r w:rsidRPr="002F3251">
        <w:rPr>
          <w:sz w:val="28"/>
          <w:szCs w:val="28"/>
        </w:rPr>
        <w:t>–</w:t>
      </w:r>
      <w:r>
        <w:rPr>
          <w:sz w:val="28"/>
          <w:szCs w:val="28"/>
        </w:rPr>
        <w:t xml:space="preserve"> </w:t>
      </w:r>
      <w:r>
        <w:rPr>
          <w:rFonts w:ascii="Times New Roman" w:eastAsia="MS Mincho" w:hAnsi="Times New Roman"/>
          <w:sz w:val="28"/>
        </w:rPr>
        <w:t>23.</w:t>
      </w:r>
    </w:p>
    <w:p w:rsidR="00086FC4" w:rsidRDefault="00086FC4" w:rsidP="00086FC4">
      <w:pPr>
        <w:pStyle w:val="aff1"/>
        <w:spacing w:line="360" w:lineRule="auto"/>
        <w:ind w:left="540" w:right="-6" w:hanging="540"/>
        <w:jc w:val="both"/>
        <w:rPr>
          <w:rFonts w:ascii="Times New Roman" w:eastAsia="MS Mincho" w:hAnsi="Times New Roman" w:cs="Times New Roman"/>
          <w:sz w:val="28"/>
        </w:rPr>
      </w:pPr>
      <w:r>
        <w:rPr>
          <w:rFonts w:ascii="Times New Roman" w:hAnsi="Times New Roman" w:cs="Times New Roman"/>
          <w:sz w:val="28"/>
        </w:rPr>
        <w:t xml:space="preserve">  </w:t>
      </w:r>
      <w:r>
        <w:rPr>
          <w:rFonts w:ascii="Times New Roman" w:eastAsia="MS Mincho" w:hAnsi="Times New Roman"/>
          <w:sz w:val="28"/>
        </w:rPr>
        <w:t xml:space="preserve">3. </w:t>
      </w:r>
      <w:r>
        <w:rPr>
          <w:rFonts w:ascii="Times New Roman" w:hAnsi="Times New Roman" w:cs="Times New Roman"/>
          <w:sz w:val="28"/>
        </w:rPr>
        <w:t>Антигомотоксическая терапия заболеваний нервной системы: Методические  рекомендации.</w:t>
      </w:r>
      <w:r w:rsidRPr="002509EE">
        <w:rPr>
          <w:rFonts w:ascii="Times New Roman" w:hAnsi="Times New Roman" w:cs="Times New Roman"/>
          <w:sz w:val="28"/>
        </w:rPr>
        <w:t xml:space="preserve"> </w:t>
      </w:r>
      <w:r w:rsidRPr="00495773">
        <w:rPr>
          <w:sz w:val="28"/>
          <w:szCs w:val="28"/>
        </w:rPr>
        <w:t>–</w:t>
      </w:r>
      <w:r w:rsidRPr="002509EE">
        <w:rPr>
          <w:rFonts w:ascii="Times New Roman" w:hAnsi="Times New Roman" w:cs="Times New Roman"/>
          <w:sz w:val="28"/>
        </w:rPr>
        <w:t xml:space="preserve"> </w:t>
      </w:r>
      <w:r>
        <w:rPr>
          <w:rFonts w:ascii="Times New Roman" w:hAnsi="Times New Roman" w:cs="Times New Roman"/>
          <w:sz w:val="28"/>
        </w:rPr>
        <w:t>К., 2005.</w:t>
      </w:r>
      <w:r w:rsidRPr="002509EE">
        <w:rPr>
          <w:rFonts w:ascii="Times New Roman" w:hAnsi="Times New Roman" w:cs="Times New Roman"/>
          <w:sz w:val="28"/>
        </w:rPr>
        <w:t xml:space="preserve"> </w:t>
      </w:r>
      <w:r w:rsidRPr="00495773">
        <w:rPr>
          <w:sz w:val="28"/>
          <w:szCs w:val="28"/>
        </w:rPr>
        <w:t>–</w:t>
      </w:r>
      <w:r w:rsidRPr="00087A41">
        <w:rPr>
          <w:rFonts w:ascii="Times New Roman" w:hAnsi="Times New Roman" w:cs="Times New Roman"/>
          <w:sz w:val="28"/>
        </w:rPr>
        <w:t xml:space="preserve"> </w:t>
      </w:r>
      <w:r>
        <w:rPr>
          <w:rFonts w:ascii="Times New Roman" w:hAnsi="Times New Roman" w:cs="Times New Roman"/>
          <w:sz w:val="28"/>
        </w:rPr>
        <w:t>81c.</w:t>
      </w:r>
    </w:p>
    <w:p w:rsidR="00086FC4" w:rsidRPr="00BA5ADC"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4. Аряєв М.Л., Капліна Л.Є.. Торбинська Л.І. Фактори ризику розвитку гіпоксично – ішемічної енцефалопатії у новонароджених </w:t>
      </w:r>
      <w:r w:rsidRPr="00BA5ADC">
        <w:rPr>
          <w:rFonts w:ascii="Times New Roman" w:eastAsia="MS Mincho" w:hAnsi="Times New Roman"/>
          <w:sz w:val="28"/>
        </w:rPr>
        <w:t xml:space="preserve">// Здоровье женщины. – 2007. </w:t>
      </w:r>
      <w:r w:rsidRPr="00495773">
        <w:rPr>
          <w:sz w:val="28"/>
          <w:szCs w:val="28"/>
        </w:rPr>
        <w:t>–</w:t>
      </w:r>
      <w:r w:rsidRPr="00BA5ADC">
        <w:rPr>
          <w:rFonts w:ascii="Times New Roman" w:eastAsia="MS Mincho" w:hAnsi="Times New Roman"/>
          <w:sz w:val="28"/>
        </w:rPr>
        <w:t xml:space="preserve"> №</w:t>
      </w:r>
      <w:r w:rsidRPr="00727281">
        <w:rPr>
          <w:rFonts w:ascii="Times New Roman" w:eastAsia="MS Mincho" w:hAnsi="Times New Roman"/>
          <w:sz w:val="28"/>
        </w:rPr>
        <w:t xml:space="preserve"> </w:t>
      </w:r>
      <w:r w:rsidRPr="00BA5ADC">
        <w:rPr>
          <w:rFonts w:ascii="Times New Roman" w:eastAsia="MS Mincho" w:hAnsi="Times New Roman"/>
          <w:sz w:val="28"/>
        </w:rPr>
        <w:t>3 (31). – С.195 – 197.</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5. Асфіксія новонароджених – сучасний погляд на проблему / Суліма О.Г., Сміян</w:t>
      </w:r>
      <w:proofErr w:type="gramStart"/>
      <w:r>
        <w:rPr>
          <w:rFonts w:ascii="Times New Roman" w:eastAsia="MS Mincho" w:hAnsi="Times New Roman"/>
          <w:sz w:val="28"/>
        </w:rPr>
        <w:t xml:space="preserve"> І.</w:t>
      </w:r>
      <w:proofErr w:type="gramEnd"/>
      <w:r>
        <w:rPr>
          <w:rFonts w:ascii="Times New Roman" w:eastAsia="MS Mincho" w:hAnsi="Times New Roman"/>
          <w:sz w:val="28"/>
        </w:rPr>
        <w:t xml:space="preserve">С., Ліщенко Н.О., Левенець С.С.  // Педіатрія, акушерство та гінекологія. – 2002. </w:t>
      </w:r>
      <w:r w:rsidRPr="001C4322">
        <w:rPr>
          <w:sz w:val="28"/>
          <w:szCs w:val="28"/>
        </w:rPr>
        <w:t>–</w:t>
      </w:r>
      <w:r>
        <w:rPr>
          <w:rFonts w:ascii="Times New Roman" w:eastAsia="MS Mincho" w:hAnsi="Times New Roman"/>
          <w:sz w:val="28"/>
        </w:rPr>
        <w:t xml:space="preserve"> № 1. – С.37 </w:t>
      </w:r>
      <w:r w:rsidRPr="001C4322">
        <w:rPr>
          <w:sz w:val="28"/>
          <w:szCs w:val="28"/>
        </w:rPr>
        <w:t>–</w:t>
      </w:r>
      <w:r>
        <w:rPr>
          <w:sz w:val="28"/>
          <w:szCs w:val="28"/>
        </w:rPr>
        <w:t xml:space="preserve"> </w:t>
      </w:r>
      <w:r>
        <w:rPr>
          <w:rFonts w:ascii="Times New Roman" w:eastAsia="MS Mincho" w:hAnsi="Times New Roman"/>
          <w:sz w:val="28"/>
        </w:rPr>
        <w:t>39.</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6.  Бадалян Л.О.  Невропатология. – М.: Академия, 2001. </w:t>
      </w:r>
      <w:r w:rsidRPr="001C4322">
        <w:rPr>
          <w:sz w:val="28"/>
          <w:szCs w:val="28"/>
        </w:rPr>
        <w:t>–</w:t>
      </w:r>
      <w:r>
        <w:rPr>
          <w:rFonts w:ascii="Times New Roman" w:eastAsia="MS Mincho" w:hAnsi="Times New Roman"/>
          <w:sz w:val="28"/>
        </w:rPr>
        <w:t xml:space="preserve"> 381с.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7. Барашнев Ю.И. Перинатальная неврология. – Изд-во «Триада – Х». – Москва. – 2001. – 638с.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8. Белоусова М.В. Психогенные расстройства у детей, перенесших перинатальное поражение  центральной нервной системы: этиология, патогенез, клиника, коррекция // Неврологический вестник. Журнал имени В.М.Бехтерева. Том XXXII, выпуск 3-4. – Казань. – Медицина. – 2000 – С.36 </w:t>
      </w:r>
      <w:r w:rsidRPr="00495773">
        <w:rPr>
          <w:sz w:val="28"/>
          <w:szCs w:val="28"/>
        </w:rPr>
        <w:t>–</w:t>
      </w:r>
      <w:r>
        <w:rPr>
          <w:sz w:val="28"/>
          <w:szCs w:val="28"/>
        </w:rPr>
        <w:t xml:space="preserve"> </w:t>
      </w:r>
      <w:r>
        <w:rPr>
          <w:rFonts w:ascii="Times New Roman" w:eastAsia="MS Mincho" w:hAnsi="Times New Roman"/>
          <w:sz w:val="28"/>
        </w:rPr>
        <w:t>39.</w:t>
      </w:r>
    </w:p>
    <w:p w:rsidR="00086FC4" w:rsidRDefault="00086FC4" w:rsidP="00086FC4">
      <w:pPr>
        <w:spacing w:line="360" w:lineRule="auto"/>
        <w:ind w:left="540" w:right="-6" w:hanging="540"/>
        <w:jc w:val="both"/>
        <w:rPr>
          <w:sz w:val="28"/>
          <w:szCs w:val="28"/>
          <w:lang w:val="uk-UA"/>
        </w:rPr>
      </w:pPr>
      <w:r>
        <w:rPr>
          <w:rFonts w:eastAsia="MS Mincho"/>
          <w:sz w:val="28"/>
        </w:rPr>
        <w:t xml:space="preserve">  9. </w:t>
      </w:r>
      <w:r>
        <w:rPr>
          <w:sz w:val="28"/>
          <w:szCs w:val="28"/>
          <w:lang w:val="uk-UA"/>
        </w:rPr>
        <w:t>Бурлакова Е.Б., Конрадова А.А., Мальцева Е.Л. Действие сверхмалых доз биологически активных веществ и низкоинтенсивных физических факторов</w:t>
      </w:r>
      <w:r w:rsidRPr="00B12CDF">
        <w:rPr>
          <w:sz w:val="28"/>
          <w:szCs w:val="28"/>
        </w:rPr>
        <w:t>//</w:t>
      </w:r>
      <w:r>
        <w:rPr>
          <w:sz w:val="28"/>
          <w:szCs w:val="28"/>
          <w:lang w:val="uk-UA"/>
        </w:rPr>
        <w:t xml:space="preserve"> Химическая физика. – 2003. – Т.22, №2 – С. 10 </w:t>
      </w:r>
      <w:r w:rsidRPr="00495773">
        <w:rPr>
          <w:sz w:val="28"/>
          <w:szCs w:val="28"/>
        </w:rPr>
        <w:t>–</w:t>
      </w:r>
      <w:r>
        <w:rPr>
          <w:sz w:val="28"/>
          <w:szCs w:val="28"/>
          <w:lang w:val="uk-UA"/>
        </w:rPr>
        <w:t xml:space="preserve"> 15.</w:t>
      </w:r>
    </w:p>
    <w:p w:rsidR="00086FC4" w:rsidRPr="0025675C"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10. Вавилова Н.М. Гомеопатическая фармакодинамика. Части 1,2. – М.</w:t>
      </w:r>
      <w:r w:rsidRPr="00FE0BD9">
        <w:rPr>
          <w:rFonts w:ascii="Times New Roman" w:eastAsia="MS Mincho" w:hAnsi="Times New Roman"/>
          <w:sz w:val="28"/>
        </w:rPr>
        <w:t xml:space="preserve"> </w:t>
      </w:r>
      <w:r>
        <w:rPr>
          <w:rFonts w:ascii="Times New Roman" w:eastAsia="MS Mincho" w:hAnsi="Times New Roman"/>
          <w:sz w:val="28"/>
        </w:rPr>
        <w:t>Эверест, 1994. – 982 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11. </w:t>
      </w:r>
      <w:proofErr w:type="gramStart"/>
      <w:r>
        <w:rPr>
          <w:rFonts w:ascii="Times New Roman" w:eastAsia="MS Mincho" w:hAnsi="Times New Roman"/>
          <w:sz w:val="28"/>
        </w:rPr>
        <w:t>Варшавский</w:t>
      </w:r>
      <w:proofErr w:type="gramEnd"/>
      <w:r>
        <w:rPr>
          <w:rFonts w:ascii="Times New Roman" w:eastAsia="MS Mincho" w:hAnsi="Times New Roman"/>
          <w:sz w:val="28"/>
        </w:rPr>
        <w:t xml:space="preserve"> В.И. Практическая гомеопатия. – М.: Медицина, 199</w:t>
      </w:r>
      <w:r w:rsidRPr="00BA7B78">
        <w:rPr>
          <w:rFonts w:ascii="Times New Roman" w:eastAsia="MS Mincho" w:hAnsi="Times New Roman"/>
          <w:sz w:val="28"/>
        </w:rPr>
        <w:t>6</w:t>
      </w:r>
      <w:r>
        <w:rPr>
          <w:rFonts w:ascii="Times New Roman" w:eastAsia="MS Mincho" w:hAnsi="Times New Roman"/>
          <w:sz w:val="28"/>
        </w:rPr>
        <w:t>. – 174с.</w:t>
      </w:r>
    </w:p>
    <w:p w:rsidR="00086FC4" w:rsidRPr="008D09BF"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lastRenderedPageBreak/>
        <w:t xml:space="preserve"> 12. Василенко Н.В. Стан здоров’я дітей першого року життя, які народилися доношеними із затримкою внутрішньоутробного розвитку </w:t>
      </w:r>
      <w:r w:rsidRPr="008D09BF">
        <w:rPr>
          <w:rFonts w:ascii="Times New Roman" w:eastAsia="MS Mincho" w:hAnsi="Times New Roman"/>
          <w:sz w:val="28"/>
        </w:rPr>
        <w:t>//</w:t>
      </w:r>
      <w:r>
        <w:rPr>
          <w:rFonts w:ascii="Times New Roman" w:eastAsia="MS Mincho" w:hAnsi="Times New Roman"/>
          <w:sz w:val="28"/>
        </w:rPr>
        <w:t xml:space="preserve">Педіатрія, акушерство та гінекологія. – 2003. </w:t>
      </w:r>
      <w:r w:rsidRPr="00495773">
        <w:rPr>
          <w:sz w:val="28"/>
          <w:szCs w:val="28"/>
        </w:rPr>
        <w:t>–</w:t>
      </w:r>
      <w:r>
        <w:rPr>
          <w:rFonts w:ascii="Times New Roman" w:eastAsia="MS Mincho" w:hAnsi="Times New Roman"/>
          <w:sz w:val="28"/>
        </w:rPr>
        <w:t xml:space="preserve"> № 2. – С.40 – 45.</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13. Ватолин К.В. Ультразвуковая диагностика заболеваний головного мозга у детей. – М.: Издат. дом Видар-М, 2000. – 129с.</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14. Вдовиченко Ю.П., Саенко В.Ф. Прогнозирование и профилактика перинатальных потерь // Международный медицинский журнал. – 2002. – Т.8, № 4 – С.96 – 99.</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15.  Вейнер Г., Левитт Л. Неврология. – М.: ГЭОТАР Медицина, 2000. – 255с.</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16. Вибрані лекції з неонатології / Т.К.Набухотний, В.П.Павлюк, Т.С.Макієнко, І.В.Павлюк / – К.: Бібліотека сімейного лі</w:t>
      </w:r>
      <w:proofErr w:type="gramStart"/>
      <w:r>
        <w:rPr>
          <w:rFonts w:ascii="Times New Roman" w:eastAsia="MS Mincho" w:hAnsi="Times New Roman"/>
          <w:sz w:val="28"/>
        </w:rPr>
        <w:t>каря</w:t>
      </w:r>
      <w:proofErr w:type="gramEnd"/>
      <w:r>
        <w:rPr>
          <w:rFonts w:ascii="Times New Roman" w:eastAsia="MS Mincho" w:hAnsi="Times New Roman"/>
          <w:sz w:val="28"/>
        </w:rPr>
        <w:t>, 2002. – 220с.</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17. Володин Н.Н., Медведев М.И., Рогаткин С.О. Перинатальная энцефалопатия и ее последствия – дискуссионные вопросы семиотики, ранней диагностики и терапиии // Российский педиатрический журнал. – 2001. </w:t>
      </w:r>
      <w:r w:rsidRPr="00495773">
        <w:rPr>
          <w:sz w:val="28"/>
          <w:szCs w:val="28"/>
        </w:rPr>
        <w:t>–</w:t>
      </w:r>
      <w:r>
        <w:rPr>
          <w:rFonts w:ascii="Times New Roman" w:eastAsia="MS Mincho" w:hAnsi="Times New Roman"/>
          <w:sz w:val="28"/>
        </w:rPr>
        <w:t xml:space="preserve"> № 1 – С.4 </w:t>
      </w:r>
      <w:r w:rsidRPr="00495773">
        <w:rPr>
          <w:sz w:val="28"/>
          <w:szCs w:val="28"/>
        </w:rPr>
        <w:t>–</w:t>
      </w:r>
      <w:r>
        <w:rPr>
          <w:sz w:val="28"/>
          <w:szCs w:val="28"/>
        </w:rPr>
        <w:t xml:space="preserve"> </w:t>
      </w:r>
      <w:r>
        <w:rPr>
          <w:rFonts w:ascii="Times New Roman" w:eastAsia="MS Mincho" w:hAnsi="Times New Roman"/>
          <w:sz w:val="28"/>
        </w:rPr>
        <w:t>8.</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cs="Times New Roman"/>
          <w:sz w:val="28"/>
        </w:rPr>
        <w:t xml:space="preserve"> 18. </w:t>
      </w:r>
      <w:r>
        <w:rPr>
          <w:rFonts w:ascii="Times New Roman" w:eastAsia="MS Mincho" w:hAnsi="Times New Roman"/>
          <w:sz w:val="28"/>
        </w:rPr>
        <w:t xml:space="preserve">Вольф В.Е., Шокарев А.В. Перинатальная гипоксия и иммунологическая </w:t>
      </w:r>
      <w:proofErr w:type="gramStart"/>
      <w:r>
        <w:rPr>
          <w:rFonts w:ascii="Times New Roman" w:eastAsia="MS Mincho" w:hAnsi="Times New Roman"/>
          <w:sz w:val="28"/>
        </w:rPr>
        <w:t>недостаточность в онтогенезе</w:t>
      </w:r>
      <w:proofErr w:type="gramEnd"/>
      <w:r>
        <w:rPr>
          <w:rFonts w:ascii="Times New Roman" w:eastAsia="MS Mincho" w:hAnsi="Times New Roman"/>
          <w:sz w:val="28"/>
        </w:rPr>
        <w:t xml:space="preserve">.// В кн.: Перинатология и неонатология. Сборник научно-практических работ. – М. – 1989. – С.114 </w:t>
      </w:r>
      <w:r w:rsidRPr="001C4322">
        <w:rPr>
          <w:sz w:val="28"/>
          <w:szCs w:val="28"/>
        </w:rPr>
        <w:t>–</w:t>
      </w:r>
      <w:r>
        <w:rPr>
          <w:sz w:val="28"/>
          <w:szCs w:val="28"/>
        </w:rPr>
        <w:t xml:space="preserve"> </w:t>
      </w:r>
      <w:r>
        <w:rPr>
          <w:rFonts w:ascii="Times New Roman" w:eastAsia="MS Mincho" w:hAnsi="Times New Roman"/>
          <w:sz w:val="28"/>
        </w:rPr>
        <w:t>118.</w:t>
      </w:r>
    </w:p>
    <w:p w:rsidR="00086FC4" w:rsidRDefault="00086FC4" w:rsidP="00086FC4">
      <w:pPr>
        <w:pStyle w:val="aff1"/>
        <w:spacing w:line="360" w:lineRule="auto"/>
        <w:ind w:left="540" w:right="-6" w:hanging="540"/>
        <w:jc w:val="both"/>
        <w:rPr>
          <w:rFonts w:ascii="Times New Roman" w:eastAsia="MS Mincho" w:hAnsi="Times New Roman" w:cs="Times New Roman"/>
          <w:sz w:val="28"/>
        </w:rPr>
      </w:pPr>
      <w:r>
        <w:rPr>
          <w:rFonts w:ascii="Times New Roman" w:eastAsia="MS Mincho" w:hAnsi="Times New Roman"/>
          <w:sz w:val="28"/>
        </w:rPr>
        <w:t xml:space="preserve"> 19. Галушко Н.В.</w:t>
      </w:r>
      <w:r>
        <w:rPr>
          <w:rFonts w:eastAsia="MS Mincho"/>
          <w:sz w:val="28"/>
        </w:rPr>
        <w:t xml:space="preserve"> </w:t>
      </w:r>
      <w:r>
        <w:rPr>
          <w:rFonts w:ascii="Times New Roman" w:eastAsia="MS Mincho" w:hAnsi="Times New Roman" w:cs="Times New Roman"/>
          <w:sz w:val="28"/>
        </w:rPr>
        <w:t>Сравнительная клиническая фармакология противно-язвенных средств. Автореф</w:t>
      </w:r>
      <w:proofErr w:type="gramStart"/>
      <w:r>
        <w:rPr>
          <w:rFonts w:ascii="Times New Roman" w:eastAsia="MS Mincho" w:hAnsi="Times New Roman" w:cs="Times New Roman"/>
          <w:sz w:val="28"/>
        </w:rPr>
        <w:t>.д</w:t>
      </w:r>
      <w:proofErr w:type="gramEnd"/>
      <w:r>
        <w:rPr>
          <w:rFonts w:ascii="Times New Roman" w:eastAsia="MS Mincho" w:hAnsi="Times New Roman" w:cs="Times New Roman"/>
          <w:sz w:val="28"/>
        </w:rPr>
        <w:t>ис.канд.мед.наук. – Киев, 2003. – 26 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20. Гіпоксичн</w:t>
      </w:r>
      <w:proofErr w:type="gramStart"/>
      <w:r>
        <w:rPr>
          <w:rFonts w:ascii="Times New Roman" w:eastAsia="MS Mincho" w:hAnsi="Times New Roman"/>
          <w:sz w:val="28"/>
        </w:rPr>
        <w:t>о-</w:t>
      </w:r>
      <w:proofErr w:type="gramEnd"/>
      <w:r>
        <w:rPr>
          <w:rFonts w:ascii="Times New Roman" w:eastAsia="MS Mincho" w:hAnsi="Times New Roman"/>
          <w:sz w:val="28"/>
        </w:rPr>
        <w:t xml:space="preserve">ішемічні ураження головного мозку у новонароджених і дітей першого року життя та методи їх лікування / О.П.Перфілов, М.А.Василенко, Л.Г.Кирилова та інш. // </w:t>
      </w:r>
      <w:proofErr w:type="gramStart"/>
      <w:r>
        <w:rPr>
          <w:rFonts w:ascii="Times New Roman" w:eastAsia="MS Mincho" w:hAnsi="Times New Roman"/>
          <w:sz w:val="28"/>
        </w:rPr>
        <w:t>Соц</w:t>
      </w:r>
      <w:proofErr w:type="gramEnd"/>
      <w:r>
        <w:rPr>
          <w:rFonts w:ascii="Times New Roman" w:eastAsia="MS Mincho" w:hAnsi="Times New Roman"/>
          <w:sz w:val="28"/>
        </w:rPr>
        <w:t xml:space="preserve">іальна педіатрія. – К. </w:t>
      </w:r>
      <w:r w:rsidRPr="00495773">
        <w:rPr>
          <w:sz w:val="28"/>
          <w:szCs w:val="28"/>
        </w:rPr>
        <w:t>–</w:t>
      </w:r>
      <w:r>
        <w:rPr>
          <w:rFonts w:ascii="Times New Roman" w:eastAsia="MS Mincho" w:hAnsi="Times New Roman"/>
          <w:sz w:val="28"/>
        </w:rPr>
        <w:t xml:space="preserve"> 2001. – С.161 </w:t>
      </w:r>
      <w:r w:rsidRPr="00495773">
        <w:rPr>
          <w:sz w:val="28"/>
          <w:szCs w:val="28"/>
        </w:rPr>
        <w:t>–</w:t>
      </w:r>
      <w:r>
        <w:rPr>
          <w:sz w:val="28"/>
          <w:szCs w:val="28"/>
        </w:rPr>
        <w:t xml:space="preserve"> </w:t>
      </w:r>
      <w:r>
        <w:rPr>
          <w:rFonts w:ascii="Times New Roman" w:eastAsia="MS Mincho" w:hAnsi="Times New Roman"/>
          <w:sz w:val="28"/>
        </w:rPr>
        <w:t>163.</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21. Гіпоксичні ушкодження головного мозку у новонароджених. Навчально – методичний посібник</w:t>
      </w:r>
      <w:proofErr w:type="gramStart"/>
      <w:r>
        <w:rPr>
          <w:rFonts w:ascii="Times New Roman" w:eastAsia="MS Mincho" w:hAnsi="Times New Roman"/>
          <w:sz w:val="28"/>
        </w:rPr>
        <w:t xml:space="preserve"> / П</w:t>
      </w:r>
      <w:proofErr w:type="gramEnd"/>
      <w:r>
        <w:rPr>
          <w:rFonts w:ascii="Times New Roman" w:eastAsia="MS Mincho" w:hAnsi="Times New Roman"/>
          <w:sz w:val="28"/>
        </w:rPr>
        <w:t xml:space="preserve">од ред. Євтушенко С.К., Мартинюка В.Ю. та інш. </w:t>
      </w:r>
      <w:r w:rsidRPr="00495773">
        <w:rPr>
          <w:sz w:val="28"/>
          <w:szCs w:val="28"/>
        </w:rPr>
        <w:t>–</w:t>
      </w:r>
      <w:r>
        <w:rPr>
          <w:rFonts w:ascii="Times New Roman" w:eastAsia="MS Mincho" w:hAnsi="Times New Roman"/>
          <w:sz w:val="28"/>
        </w:rPr>
        <w:t xml:space="preserve">  К.: Інтермед, 2003. – 104с.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22. Гойда Н.Г., Моісеєнко Р.О., Мартинюк В.Ю. Оцінка сучасного стану та </w:t>
      </w:r>
      <w:proofErr w:type="gramStart"/>
      <w:r>
        <w:rPr>
          <w:rFonts w:ascii="Times New Roman" w:eastAsia="MS Mincho" w:hAnsi="Times New Roman"/>
          <w:sz w:val="28"/>
        </w:rPr>
        <w:t>п</w:t>
      </w:r>
      <w:proofErr w:type="gramEnd"/>
      <w:r>
        <w:rPr>
          <w:rFonts w:ascii="Times New Roman" w:eastAsia="MS Mincho" w:hAnsi="Times New Roman"/>
          <w:sz w:val="28"/>
        </w:rPr>
        <w:t xml:space="preserve">ідходи до подальшого удосконалення медичної допомоги дітям з </w:t>
      </w:r>
      <w:r>
        <w:rPr>
          <w:rFonts w:ascii="Times New Roman" w:eastAsia="MS Mincho" w:hAnsi="Times New Roman"/>
          <w:sz w:val="28"/>
        </w:rPr>
        <w:lastRenderedPageBreak/>
        <w:t xml:space="preserve">особливими потребами в Україні // Соціальна педіатрія. </w:t>
      </w:r>
      <w:r w:rsidRPr="00495773">
        <w:rPr>
          <w:sz w:val="28"/>
          <w:szCs w:val="28"/>
        </w:rPr>
        <w:t>–</w:t>
      </w:r>
      <w:r>
        <w:rPr>
          <w:rFonts w:ascii="Times New Roman" w:eastAsia="MS Mincho" w:hAnsi="Times New Roman"/>
          <w:sz w:val="28"/>
        </w:rPr>
        <w:t xml:space="preserve"> К. </w:t>
      </w:r>
      <w:r w:rsidRPr="00495773">
        <w:rPr>
          <w:sz w:val="28"/>
          <w:szCs w:val="28"/>
        </w:rPr>
        <w:t>–</w:t>
      </w:r>
      <w:r>
        <w:rPr>
          <w:rFonts w:ascii="Times New Roman" w:eastAsia="MS Mincho" w:hAnsi="Times New Roman"/>
          <w:sz w:val="28"/>
        </w:rPr>
        <w:t xml:space="preserve"> 2001. – С.13 </w:t>
      </w:r>
      <w:r w:rsidRPr="00495773">
        <w:rPr>
          <w:sz w:val="28"/>
          <w:szCs w:val="28"/>
        </w:rPr>
        <w:t>–</w:t>
      </w:r>
      <w:r>
        <w:rPr>
          <w:rFonts w:ascii="Times New Roman" w:eastAsia="MS Mincho" w:hAnsi="Times New Roman"/>
          <w:sz w:val="28"/>
        </w:rPr>
        <w:t xml:space="preserve"> 22.</w:t>
      </w:r>
    </w:p>
    <w:p w:rsidR="00086FC4" w:rsidRDefault="00086FC4" w:rsidP="00086FC4">
      <w:pPr>
        <w:pStyle w:val="aff1"/>
        <w:spacing w:line="360" w:lineRule="auto"/>
        <w:ind w:left="720" w:right="-6" w:hanging="720"/>
        <w:jc w:val="both"/>
        <w:rPr>
          <w:rFonts w:ascii="Times New Roman" w:eastAsia="MS Mincho" w:hAnsi="Times New Roman"/>
          <w:sz w:val="28"/>
        </w:rPr>
      </w:pPr>
      <w:r>
        <w:rPr>
          <w:rFonts w:ascii="Times New Roman" w:eastAsia="MS Mincho" w:hAnsi="Times New Roman"/>
          <w:sz w:val="28"/>
        </w:rPr>
        <w:t xml:space="preserve"> 23. </w:t>
      </w:r>
      <w:proofErr w:type="gramStart"/>
      <w:r>
        <w:rPr>
          <w:rFonts w:ascii="Times New Roman" w:eastAsia="MS Mincho" w:hAnsi="Times New Roman"/>
          <w:sz w:val="28"/>
        </w:rPr>
        <w:t>Голубев</w:t>
      </w:r>
      <w:proofErr w:type="gramEnd"/>
      <w:r>
        <w:rPr>
          <w:rFonts w:ascii="Times New Roman" w:eastAsia="MS Mincho" w:hAnsi="Times New Roman"/>
          <w:sz w:val="28"/>
        </w:rPr>
        <w:t xml:space="preserve"> В.Л. Неврологические синдромы. – М.: Эйдос Медиа, 2002. – 831с.</w:t>
      </w:r>
    </w:p>
    <w:p w:rsidR="00086FC4" w:rsidRPr="00087A41" w:rsidRDefault="00086FC4" w:rsidP="00086FC4">
      <w:pPr>
        <w:spacing w:line="360" w:lineRule="auto"/>
        <w:ind w:left="720" w:right="-6" w:hanging="720"/>
        <w:jc w:val="both"/>
        <w:rPr>
          <w:color w:val="000000"/>
          <w:spacing w:val="11"/>
          <w:sz w:val="28"/>
          <w:szCs w:val="28"/>
          <w:lang w:val="uk-UA"/>
        </w:rPr>
      </w:pPr>
      <w:r>
        <w:rPr>
          <w:rFonts w:eastAsia="MS Mincho"/>
          <w:sz w:val="28"/>
          <w:lang w:val="uk-UA"/>
        </w:rPr>
        <w:t xml:space="preserve"> </w:t>
      </w:r>
      <w:r w:rsidRPr="00087A41">
        <w:rPr>
          <w:rFonts w:eastAsia="MS Mincho"/>
          <w:sz w:val="28"/>
          <w:lang w:val="uk-UA"/>
        </w:rPr>
        <w:t xml:space="preserve">24. </w:t>
      </w:r>
      <w:r>
        <w:rPr>
          <w:noProof/>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-2895600</wp:posOffset>
                </wp:positionH>
                <wp:positionV relativeFrom="paragraph">
                  <wp:posOffset>8308975</wp:posOffset>
                </wp:positionV>
                <wp:extent cx="6663055" cy="0"/>
                <wp:effectExtent l="19050" t="12700"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8pt,654.25pt" to="296.65pt,6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qaUAIAAFkEAAAOAAAAZHJzL2Uyb0RvYy54bWysVM2O0zAQviPxDpbv3STdbNm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" o:allowincell="f" strokeweight="1.9pt">
                <w10:wrap anchorx="margin"/>
              </v:line>
            </w:pict>
          </mc:Fallback>
        </mc:AlternateContent>
      </w:r>
      <w:r w:rsidRPr="00087A41">
        <w:rPr>
          <w:color w:val="000000"/>
          <w:spacing w:val="-3"/>
          <w:sz w:val="28"/>
          <w:szCs w:val="28"/>
          <w:lang w:val="uk-UA"/>
        </w:rPr>
        <w:t xml:space="preserve"> Гонський Я.І.,</w:t>
      </w:r>
      <w:r w:rsidRPr="00087A41">
        <w:rPr>
          <w:color w:val="000000"/>
          <w:spacing w:val="2"/>
          <w:sz w:val="28"/>
          <w:szCs w:val="28"/>
          <w:lang w:val="uk-UA"/>
        </w:rPr>
        <w:t xml:space="preserve"> Максимчук Т.П.,</w:t>
      </w:r>
      <w:r w:rsidRPr="00087A41">
        <w:rPr>
          <w:color w:val="000000"/>
          <w:spacing w:val="11"/>
          <w:sz w:val="28"/>
          <w:szCs w:val="28"/>
          <w:lang w:val="uk-UA"/>
        </w:rPr>
        <w:t xml:space="preserve"> Калинський М.І. </w:t>
      </w:r>
      <w:r>
        <w:rPr>
          <w:color w:val="000000"/>
          <w:spacing w:val="11"/>
          <w:sz w:val="28"/>
          <w:szCs w:val="28"/>
          <w:lang w:val="uk-UA"/>
        </w:rPr>
        <w:t>Біохімія людини. –</w:t>
      </w:r>
    </w:p>
    <w:p w:rsidR="00086FC4" w:rsidRPr="00D71254" w:rsidRDefault="00086FC4" w:rsidP="00086FC4">
      <w:pPr>
        <w:spacing w:line="360" w:lineRule="auto"/>
        <w:ind w:left="720" w:right="-6" w:hanging="720"/>
        <w:jc w:val="both"/>
        <w:rPr>
          <w:sz w:val="28"/>
        </w:rPr>
      </w:pPr>
      <w:r w:rsidRPr="001C4322">
        <w:rPr>
          <w:color w:val="000000"/>
          <w:spacing w:val="11"/>
          <w:sz w:val="28"/>
          <w:szCs w:val="28"/>
          <w:lang w:val="uk-UA"/>
        </w:rPr>
        <w:t xml:space="preserve">      </w:t>
      </w:r>
      <w:r>
        <w:rPr>
          <w:color w:val="000000"/>
          <w:spacing w:val="11"/>
          <w:sz w:val="28"/>
          <w:szCs w:val="28"/>
          <w:lang w:val="uk-UA"/>
        </w:rPr>
        <w:t>Тернопіль, Укрмедкнига, 2002. – 327с.</w:t>
      </w:r>
    </w:p>
    <w:p w:rsidR="00086FC4" w:rsidRPr="001C4322" w:rsidRDefault="00086FC4" w:rsidP="00086FC4">
      <w:pPr>
        <w:pStyle w:val="aff1"/>
        <w:spacing w:line="360" w:lineRule="auto"/>
        <w:ind w:left="360" w:right="-6" w:hanging="360"/>
        <w:jc w:val="both"/>
        <w:rPr>
          <w:rFonts w:ascii="Times New Roman" w:eastAsia="MS Mincho" w:hAnsi="Times New Roman"/>
          <w:sz w:val="28"/>
        </w:rPr>
      </w:pPr>
      <w:r>
        <w:rPr>
          <w:rFonts w:ascii="Times New Roman" w:eastAsia="MS Mincho" w:hAnsi="Times New Roman"/>
          <w:sz w:val="28"/>
        </w:rPr>
        <w:t xml:space="preserve"> 25.</w:t>
      </w:r>
      <w:r w:rsidRPr="00087A41">
        <w:rPr>
          <w:rFonts w:ascii="Times New Roman" w:eastAsia="MS Mincho" w:hAnsi="Times New Roman"/>
          <w:sz w:val="28"/>
        </w:rPr>
        <w:t xml:space="preserve">  </w:t>
      </w:r>
      <w:r>
        <w:rPr>
          <w:rFonts w:ascii="Times New Roman" w:eastAsia="MS Mincho" w:hAnsi="Times New Roman"/>
          <w:sz w:val="28"/>
        </w:rPr>
        <w:t xml:space="preserve">Гореликова Е.А., Казакова Л.М. Оценка эффективности </w:t>
      </w:r>
    </w:p>
    <w:p w:rsidR="00086FC4" w:rsidRPr="00495773" w:rsidRDefault="00086FC4" w:rsidP="00086FC4">
      <w:pPr>
        <w:pStyle w:val="aff1"/>
        <w:spacing w:line="360" w:lineRule="auto"/>
        <w:ind w:left="360" w:right="-6" w:hanging="360"/>
        <w:jc w:val="both"/>
        <w:rPr>
          <w:rFonts w:ascii="Times New Roman" w:eastAsia="MS Mincho" w:hAnsi="Times New Roman"/>
          <w:sz w:val="28"/>
        </w:rPr>
      </w:pPr>
      <w:r w:rsidRPr="00087A41">
        <w:rPr>
          <w:rFonts w:ascii="Times New Roman" w:eastAsia="MS Mincho" w:hAnsi="Times New Roman"/>
          <w:sz w:val="28"/>
        </w:rPr>
        <w:t xml:space="preserve">      </w:t>
      </w:r>
      <w:r>
        <w:rPr>
          <w:rFonts w:ascii="Times New Roman" w:eastAsia="MS Mincho" w:hAnsi="Times New Roman"/>
          <w:sz w:val="28"/>
        </w:rPr>
        <w:t xml:space="preserve">немедикаментозной </w:t>
      </w:r>
      <w:r w:rsidRPr="00087A41">
        <w:rPr>
          <w:rFonts w:ascii="Times New Roman" w:eastAsia="MS Mincho" w:hAnsi="Times New Roman"/>
          <w:sz w:val="28"/>
        </w:rPr>
        <w:t xml:space="preserve"> </w:t>
      </w:r>
      <w:r>
        <w:rPr>
          <w:rFonts w:ascii="Times New Roman" w:eastAsia="MS Mincho" w:hAnsi="Times New Roman"/>
          <w:sz w:val="28"/>
        </w:rPr>
        <w:t xml:space="preserve">реабилитации детей с перинатальными поражениями </w:t>
      </w:r>
    </w:p>
    <w:p w:rsidR="00086FC4" w:rsidRDefault="00086FC4" w:rsidP="00086FC4">
      <w:pPr>
        <w:pStyle w:val="aff1"/>
        <w:spacing w:line="360" w:lineRule="auto"/>
        <w:ind w:left="360" w:right="-6" w:hanging="360"/>
        <w:jc w:val="both"/>
        <w:rPr>
          <w:rFonts w:ascii="Times New Roman" w:eastAsia="MS Mincho" w:hAnsi="Times New Roman"/>
          <w:sz w:val="28"/>
        </w:rPr>
      </w:pPr>
      <w:r w:rsidRPr="00087A41">
        <w:rPr>
          <w:rFonts w:ascii="Times New Roman" w:eastAsia="MS Mincho" w:hAnsi="Times New Roman"/>
          <w:sz w:val="28"/>
        </w:rPr>
        <w:t xml:space="preserve">      </w:t>
      </w:r>
      <w:r>
        <w:rPr>
          <w:rFonts w:ascii="Times New Roman" w:eastAsia="MS Mincho" w:hAnsi="Times New Roman"/>
          <w:sz w:val="28"/>
        </w:rPr>
        <w:t xml:space="preserve">ЦНС // Педиатрия: Журн.им. Г.Н.Сперанского. – 2002. </w:t>
      </w:r>
      <w:r w:rsidRPr="00495773">
        <w:rPr>
          <w:sz w:val="28"/>
          <w:szCs w:val="28"/>
        </w:rPr>
        <w:t>–</w:t>
      </w:r>
      <w:r>
        <w:rPr>
          <w:rFonts w:ascii="Times New Roman" w:eastAsia="MS Mincho" w:hAnsi="Times New Roman"/>
          <w:sz w:val="28"/>
        </w:rPr>
        <w:t xml:space="preserve"> № 1. – С. 40 </w:t>
      </w:r>
      <w:r w:rsidRPr="00495773">
        <w:rPr>
          <w:sz w:val="28"/>
          <w:szCs w:val="28"/>
        </w:rPr>
        <w:t>–</w:t>
      </w:r>
      <w:r w:rsidRPr="00087A41">
        <w:rPr>
          <w:rFonts w:ascii="Times New Roman" w:eastAsia="MS Mincho" w:hAnsi="Times New Roman"/>
          <w:sz w:val="28"/>
        </w:rPr>
        <w:t xml:space="preserve"> </w:t>
      </w:r>
      <w:r>
        <w:rPr>
          <w:rFonts w:ascii="Times New Roman" w:eastAsia="MS Mincho" w:hAnsi="Times New Roman"/>
          <w:sz w:val="28"/>
        </w:rPr>
        <w:t xml:space="preserve">  </w:t>
      </w:r>
    </w:p>
    <w:p w:rsidR="00086FC4" w:rsidRDefault="00086FC4" w:rsidP="00086FC4">
      <w:pPr>
        <w:pStyle w:val="aff1"/>
        <w:spacing w:line="360" w:lineRule="auto"/>
        <w:ind w:left="360" w:right="-6" w:hanging="360"/>
        <w:jc w:val="both"/>
        <w:rPr>
          <w:rFonts w:ascii="Times New Roman" w:eastAsia="MS Mincho" w:hAnsi="Times New Roman"/>
          <w:sz w:val="28"/>
        </w:rPr>
      </w:pPr>
      <w:r>
        <w:rPr>
          <w:rFonts w:ascii="Times New Roman" w:eastAsia="MS Mincho" w:hAnsi="Times New Roman"/>
          <w:sz w:val="28"/>
        </w:rPr>
        <w:t xml:space="preserve">       44.</w:t>
      </w:r>
    </w:p>
    <w:p w:rsidR="00086FC4" w:rsidRPr="000976B8" w:rsidRDefault="00086FC4" w:rsidP="00086FC4">
      <w:pPr>
        <w:pStyle w:val="aff1"/>
        <w:tabs>
          <w:tab w:val="left" w:pos="8260"/>
        </w:tabs>
        <w:spacing w:line="360" w:lineRule="auto"/>
        <w:ind w:left="720" w:right="-6" w:hanging="720"/>
        <w:jc w:val="both"/>
        <w:rPr>
          <w:rFonts w:ascii="Times New Roman" w:eastAsia="MS Mincho" w:hAnsi="Times New Roman"/>
          <w:sz w:val="28"/>
        </w:rPr>
      </w:pPr>
      <w:r>
        <w:rPr>
          <w:rFonts w:ascii="Times New Roman" w:eastAsia="MS Mincho" w:hAnsi="Times New Roman"/>
          <w:sz w:val="28"/>
        </w:rPr>
        <w:t xml:space="preserve"> 2</w:t>
      </w:r>
      <w:r w:rsidRPr="00087A41">
        <w:rPr>
          <w:rFonts w:ascii="Times New Roman" w:eastAsia="MS Mincho" w:hAnsi="Times New Roman"/>
          <w:sz w:val="28"/>
        </w:rPr>
        <w:t>6</w:t>
      </w:r>
      <w:r>
        <w:rPr>
          <w:rFonts w:ascii="Times New Roman" w:eastAsia="MS Mincho" w:hAnsi="Times New Roman"/>
          <w:sz w:val="28"/>
        </w:rPr>
        <w:t>. Гранжорж Дидье. Точная гомеопатия. Дух лекарства. – СПб</w:t>
      </w:r>
      <w:proofErr w:type="gramStart"/>
      <w:r>
        <w:rPr>
          <w:rFonts w:ascii="Times New Roman" w:eastAsia="MS Mincho" w:hAnsi="Times New Roman"/>
          <w:sz w:val="28"/>
        </w:rPr>
        <w:t xml:space="preserve">., </w:t>
      </w:r>
      <w:proofErr w:type="gramEnd"/>
      <w:r>
        <w:rPr>
          <w:rFonts w:ascii="Times New Roman" w:eastAsia="MS Mincho" w:hAnsi="Times New Roman"/>
          <w:sz w:val="28"/>
        </w:rPr>
        <w:t xml:space="preserve">Центр гомеопатии. – </w:t>
      </w:r>
      <w:r w:rsidRPr="00BA7B78">
        <w:rPr>
          <w:rFonts w:ascii="Times New Roman" w:eastAsia="MS Mincho" w:hAnsi="Times New Roman"/>
          <w:sz w:val="28"/>
        </w:rPr>
        <w:t>2006</w:t>
      </w:r>
      <w:r>
        <w:rPr>
          <w:rFonts w:ascii="Times New Roman" w:eastAsia="MS Mincho" w:hAnsi="Times New Roman"/>
          <w:sz w:val="28"/>
        </w:rPr>
        <w:t>. – 63с.</w:t>
      </w:r>
    </w:p>
    <w:p w:rsidR="00086FC4" w:rsidRPr="000976B8" w:rsidRDefault="00086FC4" w:rsidP="00086FC4">
      <w:pPr>
        <w:pStyle w:val="aff1"/>
        <w:tabs>
          <w:tab w:val="left" w:pos="8260"/>
        </w:tabs>
        <w:spacing w:line="360" w:lineRule="auto"/>
        <w:ind w:left="720" w:right="-6" w:hanging="720"/>
        <w:jc w:val="both"/>
        <w:rPr>
          <w:rFonts w:ascii="Times New Roman" w:eastAsia="MS Mincho" w:hAnsi="Times New Roman"/>
          <w:sz w:val="28"/>
        </w:rPr>
      </w:pPr>
      <w:r>
        <w:rPr>
          <w:rFonts w:ascii="Times New Roman" w:eastAsia="MS Mincho" w:hAnsi="Times New Roman"/>
          <w:sz w:val="28"/>
        </w:rPr>
        <w:t xml:space="preserve"> 2</w:t>
      </w:r>
      <w:r w:rsidRPr="00D03CDB">
        <w:rPr>
          <w:rFonts w:ascii="Times New Roman" w:eastAsia="MS Mincho" w:hAnsi="Times New Roman"/>
          <w:sz w:val="28"/>
        </w:rPr>
        <w:t>7</w:t>
      </w:r>
      <w:r>
        <w:rPr>
          <w:rFonts w:ascii="Times New Roman" w:eastAsia="MS Mincho" w:hAnsi="Times New Roman"/>
          <w:sz w:val="28"/>
        </w:rPr>
        <w:t>. Грищенко В.І., Мерцалова О.В. Перинатальні гіпоксичні ураження центральної  нервової системи плода. Порівняльн</w:t>
      </w:r>
      <w:proofErr w:type="gramStart"/>
      <w:r>
        <w:rPr>
          <w:rFonts w:ascii="Times New Roman" w:eastAsia="MS Mincho" w:hAnsi="Times New Roman"/>
          <w:sz w:val="28"/>
        </w:rPr>
        <w:t>.а</w:t>
      </w:r>
      <w:proofErr w:type="gramEnd"/>
      <w:r>
        <w:rPr>
          <w:rFonts w:ascii="Times New Roman" w:eastAsia="MS Mincho" w:hAnsi="Times New Roman"/>
          <w:sz w:val="28"/>
        </w:rPr>
        <w:t>наліз.// Вісн</w:t>
      </w:r>
      <w:proofErr w:type="gramStart"/>
      <w:r>
        <w:rPr>
          <w:rFonts w:ascii="Times New Roman" w:eastAsia="MS Mincho" w:hAnsi="Times New Roman"/>
          <w:sz w:val="28"/>
        </w:rPr>
        <w:t>.а</w:t>
      </w:r>
      <w:proofErr w:type="gramEnd"/>
      <w:r>
        <w:rPr>
          <w:rFonts w:ascii="Times New Roman" w:eastAsia="MS Mincho" w:hAnsi="Times New Roman"/>
          <w:sz w:val="28"/>
        </w:rPr>
        <w:t xml:space="preserve">соц.акушерів-гінекологів України. – 1999. </w:t>
      </w:r>
      <w:r w:rsidRPr="001C4322">
        <w:rPr>
          <w:sz w:val="28"/>
          <w:szCs w:val="28"/>
        </w:rPr>
        <w:t>–</w:t>
      </w:r>
      <w:r>
        <w:rPr>
          <w:rFonts w:ascii="Times New Roman" w:eastAsia="MS Mincho" w:hAnsi="Times New Roman"/>
          <w:sz w:val="28"/>
        </w:rPr>
        <w:t xml:space="preserve"> № 2. – С.29 </w:t>
      </w:r>
      <w:r w:rsidRPr="001C4322">
        <w:rPr>
          <w:sz w:val="28"/>
          <w:szCs w:val="28"/>
        </w:rPr>
        <w:t>–</w:t>
      </w:r>
      <w:r>
        <w:rPr>
          <w:sz w:val="28"/>
          <w:szCs w:val="28"/>
        </w:rPr>
        <w:t xml:space="preserve"> </w:t>
      </w:r>
      <w:r>
        <w:rPr>
          <w:rFonts w:ascii="Times New Roman" w:eastAsia="MS Mincho" w:hAnsi="Times New Roman"/>
          <w:sz w:val="28"/>
        </w:rPr>
        <w:t>32.</w:t>
      </w:r>
    </w:p>
    <w:p w:rsidR="00086FC4" w:rsidRPr="000976B8" w:rsidRDefault="00086FC4" w:rsidP="00086FC4">
      <w:pPr>
        <w:pStyle w:val="aff1"/>
        <w:tabs>
          <w:tab w:val="left" w:pos="8260"/>
        </w:tabs>
        <w:spacing w:line="360" w:lineRule="auto"/>
        <w:ind w:left="720" w:right="-6" w:hanging="720"/>
        <w:jc w:val="both"/>
        <w:rPr>
          <w:rFonts w:ascii="Times New Roman" w:eastAsia="MS Mincho" w:hAnsi="Times New Roman"/>
          <w:sz w:val="28"/>
        </w:rPr>
      </w:pPr>
      <w:r>
        <w:rPr>
          <w:rFonts w:ascii="Times New Roman" w:eastAsia="MS Mincho" w:hAnsi="Times New Roman"/>
          <w:sz w:val="28"/>
        </w:rPr>
        <w:t xml:space="preserve"> 2</w:t>
      </w:r>
      <w:r w:rsidRPr="001C4322">
        <w:rPr>
          <w:rFonts w:ascii="Times New Roman" w:eastAsia="MS Mincho" w:hAnsi="Times New Roman"/>
          <w:sz w:val="28"/>
        </w:rPr>
        <w:t>8</w:t>
      </w:r>
      <w:r>
        <w:rPr>
          <w:rFonts w:ascii="Times New Roman" w:eastAsia="MS Mincho" w:hAnsi="Times New Roman"/>
          <w:sz w:val="28"/>
        </w:rPr>
        <w:t>. Гузева В.М. Фармакотерапия нервных болезней у взрослых и детей. – СПб</w:t>
      </w:r>
      <w:proofErr w:type="gramStart"/>
      <w:r>
        <w:rPr>
          <w:rFonts w:ascii="Times New Roman" w:eastAsia="MS Mincho" w:hAnsi="Times New Roman"/>
          <w:sz w:val="28"/>
        </w:rPr>
        <w:t xml:space="preserve">., </w:t>
      </w:r>
      <w:proofErr w:type="gramEnd"/>
      <w:r>
        <w:rPr>
          <w:rFonts w:ascii="Times New Roman" w:eastAsia="MS Mincho" w:hAnsi="Times New Roman"/>
          <w:sz w:val="28"/>
        </w:rPr>
        <w:t>Фолиант, 2002. – 400с.</w:t>
      </w:r>
    </w:p>
    <w:p w:rsidR="00086FC4" w:rsidRPr="008D09BF" w:rsidRDefault="00086FC4" w:rsidP="00086FC4">
      <w:pPr>
        <w:pStyle w:val="aff1"/>
        <w:spacing w:line="360" w:lineRule="auto"/>
        <w:ind w:left="720" w:right="-6" w:hanging="720"/>
        <w:jc w:val="both"/>
        <w:rPr>
          <w:rFonts w:ascii="Times New Roman" w:eastAsia="MS Mincho" w:hAnsi="Times New Roman"/>
          <w:sz w:val="28"/>
        </w:rPr>
      </w:pPr>
      <w:r>
        <w:rPr>
          <w:rFonts w:ascii="Times New Roman" w:eastAsia="MS Mincho" w:hAnsi="Times New Roman"/>
          <w:sz w:val="28"/>
        </w:rPr>
        <w:t xml:space="preserve"> </w:t>
      </w:r>
      <w:r w:rsidRPr="00D03CDB">
        <w:rPr>
          <w:rFonts w:ascii="Times New Roman" w:eastAsia="MS Mincho" w:hAnsi="Times New Roman"/>
          <w:sz w:val="28"/>
        </w:rPr>
        <w:t>29</w:t>
      </w:r>
      <w:r>
        <w:rPr>
          <w:rFonts w:ascii="Times New Roman" w:eastAsia="MS Mincho" w:hAnsi="Times New Roman"/>
          <w:sz w:val="28"/>
        </w:rPr>
        <w:t>. Данкович Н.О. Особливості соматичної захворюваності, розумового, психоемоційного та фізичного розвитку дівчаток, які народились із затримкою внутрішньоутробного розвитку</w:t>
      </w:r>
      <w:r w:rsidRPr="008D09BF">
        <w:rPr>
          <w:rFonts w:ascii="Times New Roman" w:eastAsia="MS Mincho" w:hAnsi="Times New Roman"/>
          <w:sz w:val="28"/>
        </w:rPr>
        <w:t xml:space="preserve"> //</w:t>
      </w:r>
      <w:r>
        <w:rPr>
          <w:rFonts w:ascii="Times New Roman" w:eastAsia="MS Mincho" w:hAnsi="Times New Roman"/>
          <w:sz w:val="28"/>
        </w:rPr>
        <w:t xml:space="preserve"> Педіатрія, акушерство та </w:t>
      </w:r>
      <w:proofErr w:type="gramStart"/>
      <w:r>
        <w:rPr>
          <w:rFonts w:ascii="Times New Roman" w:eastAsia="MS Mincho" w:hAnsi="Times New Roman"/>
          <w:sz w:val="28"/>
        </w:rPr>
        <w:t>г</w:t>
      </w:r>
      <w:proofErr w:type="gramEnd"/>
      <w:r>
        <w:rPr>
          <w:rFonts w:ascii="Times New Roman" w:eastAsia="MS Mincho" w:hAnsi="Times New Roman"/>
          <w:sz w:val="28"/>
        </w:rPr>
        <w:t xml:space="preserve">інекологія. – 2004. </w:t>
      </w:r>
      <w:r w:rsidRPr="00495773">
        <w:rPr>
          <w:sz w:val="28"/>
          <w:szCs w:val="28"/>
        </w:rPr>
        <w:t>–</w:t>
      </w:r>
      <w:r>
        <w:rPr>
          <w:rFonts w:ascii="Times New Roman" w:eastAsia="MS Mincho" w:hAnsi="Times New Roman"/>
          <w:sz w:val="28"/>
        </w:rPr>
        <w:t xml:space="preserve"> № 1. – С.138 – 140.</w:t>
      </w:r>
    </w:p>
    <w:p w:rsidR="00086FC4" w:rsidRDefault="00086FC4" w:rsidP="00086FC4">
      <w:pPr>
        <w:pStyle w:val="aff1"/>
        <w:spacing w:line="360" w:lineRule="auto"/>
        <w:ind w:left="720" w:right="-6" w:hanging="720"/>
        <w:jc w:val="both"/>
        <w:rPr>
          <w:rFonts w:ascii="Times New Roman" w:eastAsia="MS Mincho" w:hAnsi="Times New Roman"/>
          <w:sz w:val="28"/>
        </w:rPr>
      </w:pPr>
      <w:r>
        <w:rPr>
          <w:rFonts w:ascii="Times New Roman" w:eastAsia="MS Mincho" w:hAnsi="Times New Roman"/>
          <w:sz w:val="28"/>
        </w:rPr>
        <w:t xml:space="preserve"> 3</w:t>
      </w:r>
      <w:r w:rsidRPr="00D03CDB">
        <w:rPr>
          <w:rFonts w:ascii="Times New Roman" w:eastAsia="MS Mincho" w:hAnsi="Times New Roman"/>
          <w:sz w:val="28"/>
        </w:rPr>
        <w:t>0</w:t>
      </w:r>
      <w:r>
        <w:rPr>
          <w:rFonts w:ascii="Times New Roman" w:eastAsia="MS Mincho" w:hAnsi="Times New Roman"/>
          <w:sz w:val="28"/>
        </w:rPr>
        <w:t>. Дегтярев Д.Н. Ближайшие и отдаленные последствия перинатальной гипоксии у детей различного гестационного возраста. – Докт</w:t>
      </w:r>
      <w:proofErr w:type="gramStart"/>
      <w:r>
        <w:rPr>
          <w:rFonts w:ascii="Times New Roman" w:eastAsia="MS Mincho" w:hAnsi="Times New Roman"/>
          <w:sz w:val="28"/>
        </w:rPr>
        <w:t>.д</w:t>
      </w:r>
      <w:proofErr w:type="gramEnd"/>
      <w:r>
        <w:rPr>
          <w:rFonts w:ascii="Times New Roman" w:eastAsia="MS Mincho" w:hAnsi="Times New Roman"/>
          <w:sz w:val="28"/>
        </w:rPr>
        <w:t>исс. – М. – 1999. – 315 с.</w:t>
      </w:r>
    </w:p>
    <w:p w:rsidR="00086FC4" w:rsidRDefault="00086FC4" w:rsidP="00086FC4">
      <w:pPr>
        <w:pStyle w:val="aff1"/>
        <w:spacing w:line="360" w:lineRule="auto"/>
        <w:ind w:left="720" w:right="-6" w:hanging="720"/>
        <w:jc w:val="both"/>
        <w:rPr>
          <w:rFonts w:ascii="Times New Roman" w:eastAsia="MS Mincho" w:hAnsi="Times New Roman"/>
          <w:sz w:val="28"/>
        </w:rPr>
      </w:pPr>
      <w:r>
        <w:rPr>
          <w:rFonts w:ascii="Times New Roman" w:eastAsia="MS Mincho" w:hAnsi="Times New Roman"/>
          <w:sz w:val="28"/>
        </w:rPr>
        <w:t xml:space="preserve"> 3</w:t>
      </w:r>
      <w:r w:rsidRPr="001C4322">
        <w:rPr>
          <w:rFonts w:ascii="Times New Roman" w:eastAsia="MS Mincho" w:hAnsi="Times New Roman"/>
          <w:sz w:val="28"/>
        </w:rPr>
        <w:t>1</w:t>
      </w:r>
      <w:r>
        <w:rPr>
          <w:rFonts w:ascii="Times New Roman" w:eastAsia="MS Mincho" w:hAnsi="Times New Roman"/>
          <w:sz w:val="28"/>
        </w:rPr>
        <w:t>. Детские болезни</w:t>
      </w:r>
      <w:proofErr w:type="gramStart"/>
      <w:r>
        <w:rPr>
          <w:rFonts w:ascii="Times New Roman" w:eastAsia="MS Mincho" w:hAnsi="Times New Roman"/>
          <w:sz w:val="28"/>
        </w:rPr>
        <w:t xml:space="preserve"> / П</w:t>
      </w:r>
      <w:proofErr w:type="gramEnd"/>
      <w:r>
        <w:rPr>
          <w:rFonts w:ascii="Times New Roman" w:eastAsia="MS Mincho" w:hAnsi="Times New Roman"/>
          <w:sz w:val="28"/>
        </w:rPr>
        <w:t>од ред. А.А.Баранова, Г.А.Лыскиной. – М.: Медицина, 2001. – 628с.</w:t>
      </w:r>
    </w:p>
    <w:p w:rsidR="00086FC4" w:rsidRDefault="00086FC4" w:rsidP="00086FC4">
      <w:pPr>
        <w:pStyle w:val="aff1"/>
        <w:spacing w:line="360" w:lineRule="auto"/>
        <w:ind w:left="720" w:right="-6" w:hanging="720"/>
        <w:jc w:val="both"/>
        <w:rPr>
          <w:rFonts w:ascii="Times New Roman" w:eastAsia="MS Mincho" w:hAnsi="Times New Roman"/>
          <w:sz w:val="28"/>
        </w:rPr>
      </w:pPr>
      <w:r>
        <w:rPr>
          <w:rFonts w:ascii="Times New Roman" w:eastAsia="MS Mincho" w:hAnsi="Times New Roman"/>
          <w:sz w:val="28"/>
        </w:rPr>
        <w:t xml:space="preserve"> 3</w:t>
      </w:r>
      <w:r w:rsidRPr="00D03CDB">
        <w:rPr>
          <w:rFonts w:ascii="Times New Roman" w:eastAsia="MS Mincho" w:hAnsi="Times New Roman"/>
          <w:sz w:val="28"/>
        </w:rPr>
        <w:t>2</w:t>
      </w:r>
      <w:r>
        <w:rPr>
          <w:rFonts w:ascii="Times New Roman" w:eastAsia="MS Mincho" w:hAnsi="Times New Roman"/>
          <w:sz w:val="28"/>
        </w:rPr>
        <w:t>. Детская психоневрология: Учебн</w:t>
      </w:r>
      <w:proofErr w:type="gramStart"/>
      <w:r>
        <w:rPr>
          <w:rFonts w:ascii="Times New Roman" w:eastAsia="MS Mincho" w:hAnsi="Times New Roman"/>
          <w:sz w:val="28"/>
        </w:rPr>
        <w:t>.п</w:t>
      </w:r>
      <w:proofErr w:type="gramEnd"/>
      <w:r>
        <w:rPr>
          <w:rFonts w:ascii="Times New Roman" w:eastAsia="MS Mincho" w:hAnsi="Times New Roman"/>
          <w:sz w:val="28"/>
        </w:rPr>
        <w:t xml:space="preserve">особие. / Л.А.Булахова, О.М. Саган, С.Н. Зинченко и др. </w:t>
      </w:r>
      <w:r w:rsidRPr="005D1DDD">
        <w:rPr>
          <w:sz w:val="28"/>
          <w:szCs w:val="28"/>
        </w:rPr>
        <w:t>–</w:t>
      </w:r>
      <w:r>
        <w:rPr>
          <w:rFonts w:ascii="Times New Roman" w:eastAsia="MS Mincho" w:hAnsi="Times New Roman"/>
          <w:sz w:val="28"/>
        </w:rPr>
        <w:t xml:space="preserve"> К.:Здоров’я, 2001. – 495с.</w:t>
      </w:r>
    </w:p>
    <w:p w:rsidR="00086FC4" w:rsidRPr="00D71254" w:rsidRDefault="00086FC4" w:rsidP="00086FC4">
      <w:pPr>
        <w:pStyle w:val="aff1"/>
        <w:spacing w:line="360" w:lineRule="auto"/>
        <w:ind w:left="720" w:right="-6" w:hanging="720"/>
        <w:jc w:val="both"/>
        <w:rPr>
          <w:rFonts w:ascii="Times New Roman" w:eastAsia="MS Mincho" w:hAnsi="Times New Roman"/>
          <w:sz w:val="28"/>
        </w:rPr>
      </w:pPr>
      <w:r>
        <w:rPr>
          <w:rFonts w:ascii="Times New Roman" w:eastAsia="MS Mincho" w:hAnsi="Times New Roman"/>
          <w:sz w:val="28"/>
        </w:rPr>
        <w:t>3</w:t>
      </w:r>
      <w:r w:rsidRPr="001C4322">
        <w:rPr>
          <w:rFonts w:ascii="Times New Roman" w:eastAsia="MS Mincho" w:hAnsi="Times New Roman"/>
          <w:sz w:val="28"/>
        </w:rPr>
        <w:t>3</w:t>
      </w:r>
      <w:r>
        <w:rPr>
          <w:rFonts w:ascii="Times New Roman" w:eastAsia="MS Mincho" w:hAnsi="Times New Roman"/>
          <w:sz w:val="28"/>
        </w:rPr>
        <w:t>. Доктор Одиомон. Гомеопатическая физиология. – Харьков, МЕДБУК, 1993. – 265 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lastRenderedPageBreak/>
        <w:t>3</w:t>
      </w:r>
      <w:r w:rsidRPr="00D03CDB">
        <w:rPr>
          <w:rFonts w:ascii="Times New Roman" w:eastAsia="MS Mincho" w:hAnsi="Times New Roman"/>
          <w:sz w:val="28"/>
        </w:rPr>
        <w:t>4</w:t>
      </w:r>
      <w:r>
        <w:rPr>
          <w:rFonts w:ascii="Times New Roman" w:eastAsia="MS Mincho" w:hAnsi="Times New Roman"/>
          <w:sz w:val="28"/>
        </w:rPr>
        <w:t>. Домбровська Н.В. Ефективність комплексної терапії у відновному періоді перинатальної гіпоксичн</w:t>
      </w:r>
      <w:proofErr w:type="gramStart"/>
      <w:r>
        <w:rPr>
          <w:rFonts w:ascii="Times New Roman" w:eastAsia="MS Mincho" w:hAnsi="Times New Roman"/>
          <w:sz w:val="28"/>
        </w:rPr>
        <w:t>о-</w:t>
      </w:r>
      <w:proofErr w:type="gramEnd"/>
      <w:r>
        <w:rPr>
          <w:rFonts w:ascii="Times New Roman" w:eastAsia="MS Mincho" w:hAnsi="Times New Roman"/>
          <w:sz w:val="28"/>
        </w:rPr>
        <w:t xml:space="preserve">ішемічної енцефалопатії // Педіатрія, акушерство та гінекологія. – 2003. </w:t>
      </w:r>
      <w:r w:rsidRPr="005D1DDD">
        <w:rPr>
          <w:sz w:val="28"/>
          <w:szCs w:val="28"/>
        </w:rPr>
        <w:t>–</w:t>
      </w:r>
      <w:r>
        <w:rPr>
          <w:rFonts w:ascii="Times New Roman" w:eastAsia="MS Mincho" w:hAnsi="Times New Roman"/>
          <w:sz w:val="28"/>
        </w:rPr>
        <w:t xml:space="preserve"> № 3. – С.61 </w:t>
      </w:r>
      <w:r w:rsidRPr="005D1DDD">
        <w:rPr>
          <w:sz w:val="28"/>
          <w:szCs w:val="28"/>
        </w:rPr>
        <w:t>–</w:t>
      </w:r>
      <w:r>
        <w:rPr>
          <w:sz w:val="28"/>
          <w:szCs w:val="28"/>
        </w:rPr>
        <w:t xml:space="preserve"> </w:t>
      </w:r>
      <w:r>
        <w:rPr>
          <w:rFonts w:ascii="Times New Roman" w:eastAsia="MS Mincho" w:hAnsi="Times New Roman"/>
          <w:sz w:val="28"/>
        </w:rPr>
        <w:t>62.</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3</w:t>
      </w:r>
      <w:r w:rsidRPr="00D03CDB">
        <w:rPr>
          <w:rFonts w:ascii="Times New Roman" w:eastAsia="MS Mincho" w:hAnsi="Times New Roman"/>
          <w:sz w:val="28"/>
        </w:rPr>
        <w:t>5</w:t>
      </w:r>
      <w:r>
        <w:rPr>
          <w:rFonts w:ascii="Times New Roman" w:eastAsia="MS Mincho" w:hAnsi="Times New Roman" w:cs="Times New Roman"/>
          <w:sz w:val="28"/>
        </w:rPr>
        <w:t xml:space="preserve">. </w:t>
      </w:r>
      <w:r>
        <w:rPr>
          <w:rFonts w:ascii="Times New Roman" w:hAnsi="Times New Roman" w:cs="Times New Roman"/>
          <w:sz w:val="28"/>
        </w:rPr>
        <w:t xml:space="preserve">Досвід спостереження за дітьми першого року життя з обтяженим перинатальним анамнезом / </w:t>
      </w:r>
      <w:r>
        <w:rPr>
          <w:rFonts w:ascii="Times New Roman" w:eastAsia="MS Mincho" w:hAnsi="Times New Roman"/>
          <w:sz w:val="28"/>
        </w:rPr>
        <w:t xml:space="preserve"> </w:t>
      </w:r>
      <w:r>
        <w:rPr>
          <w:rFonts w:ascii="Times New Roman" w:hAnsi="Times New Roman" w:cs="Times New Roman"/>
          <w:sz w:val="28"/>
        </w:rPr>
        <w:t>В.Ф</w:t>
      </w:r>
      <w:r>
        <w:rPr>
          <w:rFonts w:ascii="Times New Roman" w:eastAsia="MS Mincho" w:hAnsi="Times New Roman"/>
          <w:sz w:val="28"/>
        </w:rPr>
        <w:t xml:space="preserve"> </w:t>
      </w:r>
      <w:r>
        <w:rPr>
          <w:rFonts w:ascii="Times New Roman" w:hAnsi="Times New Roman" w:cs="Times New Roman"/>
          <w:sz w:val="28"/>
        </w:rPr>
        <w:t>Лобода, Т.</w:t>
      </w:r>
      <w:proofErr w:type="gramStart"/>
      <w:r>
        <w:rPr>
          <w:rFonts w:ascii="Times New Roman" w:hAnsi="Times New Roman" w:cs="Times New Roman"/>
          <w:sz w:val="28"/>
        </w:rPr>
        <w:t>З</w:t>
      </w:r>
      <w:proofErr w:type="gramEnd"/>
      <w:r>
        <w:rPr>
          <w:rFonts w:ascii="Times New Roman" w:hAnsi="Times New Roman" w:cs="Times New Roman"/>
          <w:sz w:val="28"/>
        </w:rPr>
        <w:t xml:space="preserve"> Борисова, Н.І Балацька та інш.// </w:t>
      </w:r>
      <w:proofErr w:type="gramStart"/>
      <w:r>
        <w:rPr>
          <w:rFonts w:ascii="Times New Roman" w:hAnsi="Times New Roman" w:cs="Times New Roman"/>
          <w:sz w:val="28"/>
        </w:rPr>
        <w:t>Соц</w:t>
      </w:r>
      <w:proofErr w:type="gramEnd"/>
      <w:r>
        <w:rPr>
          <w:rFonts w:ascii="Times New Roman" w:hAnsi="Times New Roman" w:cs="Times New Roman"/>
          <w:sz w:val="28"/>
        </w:rPr>
        <w:t>іальна педіатрія. – Київ. – 2001. – С.124 – 127.</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3</w:t>
      </w:r>
      <w:r w:rsidRPr="00D03CDB">
        <w:rPr>
          <w:rFonts w:ascii="Times New Roman" w:eastAsia="MS Mincho" w:hAnsi="Times New Roman"/>
          <w:sz w:val="28"/>
        </w:rPr>
        <w:t>6</w:t>
      </w:r>
      <w:r>
        <w:rPr>
          <w:rFonts w:ascii="Times New Roman" w:eastAsia="MS Mincho" w:hAnsi="Times New Roman"/>
          <w:sz w:val="28"/>
        </w:rPr>
        <w:t xml:space="preserve">. </w:t>
      </w:r>
      <w:proofErr w:type="gramStart"/>
      <w:r>
        <w:rPr>
          <w:rFonts w:ascii="Times New Roman" w:eastAsia="MS Mincho" w:hAnsi="Times New Roman"/>
          <w:sz w:val="28"/>
        </w:rPr>
        <w:t>Досл</w:t>
      </w:r>
      <w:proofErr w:type="gramEnd"/>
      <w:r>
        <w:rPr>
          <w:rFonts w:ascii="Times New Roman" w:eastAsia="MS Mincho" w:hAnsi="Times New Roman"/>
          <w:sz w:val="28"/>
        </w:rPr>
        <w:t>ідження антигенів гістосумісності та інших патологічних факторів у діагностиці ранніх форм церебрального паралічу у дітей: Методичні рекомендації / С.К.Євтешенко та інші. – Донецьк. – 2001. – 15с.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3</w:t>
      </w:r>
      <w:r w:rsidRPr="00D03CDB">
        <w:rPr>
          <w:rFonts w:ascii="Times New Roman" w:eastAsia="MS Mincho" w:hAnsi="Times New Roman"/>
          <w:sz w:val="28"/>
        </w:rPr>
        <w:t>7</w:t>
      </w:r>
      <w:r>
        <w:rPr>
          <w:rFonts w:ascii="Times New Roman" w:eastAsia="MS Mincho" w:hAnsi="Times New Roman"/>
          <w:sz w:val="28"/>
        </w:rPr>
        <w:t>. Євтушенко С.К. Гіпоксичне ушкодження головного мозку у новонароджених. Навчальний посібник для інтернів медичних вузів і курсантів інститутів (фак.) удосконалення лікарів</w:t>
      </w:r>
      <w:proofErr w:type="gramStart"/>
      <w:r>
        <w:rPr>
          <w:rFonts w:ascii="Times New Roman" w:eastAsia="MS Mincho" w:hAnsi="Times New Roman"/>
          <w:sz w:val="28"/>
        </w:rPr>
        <w:t xml:space="preserve"> / З</w:t>
      </w:r>
      <w:proofErr w:type="gramEnd"/>
      <w:r>
        <w:rPr>
          <w:rFonts w:ascii="Times New Roman" w:eastAsia="MS Mincho" w:hAnsi="Times New Roman"/>
          <w:sz w:val="28"/>
        </w:rPr>
        <w:t xml:space="preserve">а ред. проф. П.С. Мощича. – </w:t>
      </w:r>
      <w:proofErr w:type="gramStart"/>
      <w:r>
        <w:rPr>
          <w:rFonts w:ascii="Times New Roman" w:eastAsia="MS Mincho" w:hAnsi="Times New Roman"/>
          <w:sz w:val="28"/>
        </w:rPr>
        <w:t>К</w:t>
      </w:r>
      <w:proofErr w:type="gramEnd"/>
      <w:r>
        <w:rPr>
          <w:rFonts w:ascii="Times New Roman" w:eastAsia="MS Mincho" w:hAnsi="Times New Roman"/>
          <w:sz w:val="28"/>
        </w:rPr>
        <w:t xml:space="preserve">: Здоров’я, 1998. – Т.3. </w:t>
      </w:r>
      <w:r w:rsidRPr="001C4322">
        <w:rPr>
          <w:sz w:val="28"/>
          <w:szCs w:val="28"/>
        </w:rPr>
        <w:t>–</w:t>
      </w:r>
      <w:r>
        <w:rPr>
          <w:rFonts w:ascii="Times New Roman" w:eastAsia="MS Mincho" w:hAnsi="Times New Roman"/>
          <w:sz w:val="28"/>
        </w:rPr>
        <w:t xml:space="preserve"> С.474 </w:t>
      </w:r>
      <w:r w:rsidRPr="001C4322">
        <w:rPr>
          <w:sz w:val="28"/>
          <w:szCs w:val="28"/>
        </w:rPr>
        <w:t>–</w:t>
      </w:r>
      <w:r>
        <w:rPr>
          <w:sz w:val="28"/>
          <w:szCs w:val="28"/>
        </w:rPr>
        <w:t xml:space="preserve"> </w:t>
      </w:r>
      <w:r>
        <w:rPr>
          <w:rFonts w:ascii="Times New Roman" w:eastAsia="MS Mincho" w:hAnsi="Times New Roman"/>
          <w:sz w:val="28"/>
        </w:rPr>
        <w:t>483.</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3</w:t>
      </w:r>
      <w:r w:rsidRPr="00D03CDB">
        <w:rPr>
          <w:rFonts w:ascii="Times New Roman" w:eastAsia="MS Mincho" w:hAnsi="Times New Roman"/>
          <w:sz w:val="28"/>
        </w:rPr>
        <w:t>8</w:t>
      </w:r>
      <w:r>
        <w:rPr>
          <w:rFonts w:ascii="Times New Roman" w:eastAsia="MS Mincho" w:hAnsi="Times New Roman"/>
          <w:sz w:val="28"/>
        </w:rPr>
        <w:t>. Жетишев Р. А. Особенности мозговой гемоликвородинамики у доношенных детей, перенесших перинатальную гипоксию. Дис. канд</w:t>
      </w:r>
      <w:proofErr w:type="gramStart"/>
      <w:r>
        <w:rPr>
          <w:rFonts w:ascii="Times New Roman" w:eastAsia="MS Mincho" w:hAnsi="Times New Roman"/>
          <w:sz w:val="28"/>
        </w:rPr>
        <w:t>.м</w:t>
      </w:r>
      <w:proofErr w:type="gramEnd"/>
      <w:r>
        <w:rPr>
          <w:rFonts w:ascii="Times New Roman" w:eastAsia="MS Mincho" w:hAnsi="Times New Roman"/>
          <w:sz w:val="28"/>
        </w:rPr>
        <w:t xml:space="preserve">ед.наук. </w:t>
      </w:r>
      <w:r w:rsidRPr="005D1DDD">
        <w:rPr>
          <w:sz w:val="28"/>
          <w:szCs w:val="28"/>
        </w:rPr>
        <w:t>–</w:t>
      </w:r>
      <w:r>
        <w:rPr>
          <w:rFonts w:ascii="Times New Roman" w:eastAsia="MS Mincho" w:hAnsi="Times New Roman"/>
          <w:sz w:val="28"/>
        </w:rPr>
        <w:t xml:space="preserve"> Л. </w:t>
      </w:r>
      <w:r w:rsidRPr="005D1DDD">
        <w:rPr>
          <w:sz w:val="28"/>
          <w:szCs w:val="28"/>
        </w:rPr>
        <w:t>–</w:t>
      </w:r>
      <w:r>
        <w:rPr>
          <w:rFonts w:ascii="Times New Roman" w:eastAsia="MS Mincho" w:hAnsi="Times New Roman"/>
          <w:sz w:val="28"/>
        </w:rPr>
        <w:t xml:space="preserve"> 1990. – 156 с.</w:t>
      </w:r>
    </w:p>
    <w:p w:rsidR="00086FC4" w:rsidRDefault="00086FC4" w:rsidP="00086FC4">
      <w:pPr>
        <w:pStyle w:val="aff1"/>
        <w:spacing w:line="360" w:lineRule="auto"/>
        <w:ind w:left="540" w:right="-6" w:hanging="540"/>
        <w:jc w:val="both"/>
        <w:rPr>
          <w:rFonts w:ascii="Times New Roman" w:eastAsia="MS Mincho" w:hAnsi="Times New Roman"/>
          <w:sz w:val="28"/>
        </w:rPr>
      </w:pPr>
      <w:r w:rsidRPr="005D1DDD">
        <w:rPr>
          <w:rFonts w:ascii="Times New Roman" w:eastAsia="MS Mincho" w:hAnsi="Times New Roman"/>
          <w:sz w:val="28"/>
        </w:rPr>
        <w:t>39</w:t>
      </w:r>
      <w:r>
        <w:rPr>
          <w:rFonts w:ascii="Times New Roman" w:eastAsia="MS Mincho" w:hAnsi="Times New Roman"/>
          <w:sz w:val="28"/>
        </w:rPr>
        <w:t>. Зайчик А.Ш. Патофизиология. Том 1. Общая патофизиология. – СПб</w:t>
      </w:r>
      <w:proofErr w:type="gramStart"/>
      <w:r>
        <w:rPr>
          <w:rFonts w:ascii="Times New Roman" w:eastAsia="MS Mincho" w:hAnsi="Times New Roman"/>
          <w:sz w:val="28"/>
        </w:rPr>
        <w:t xml:space="preserve">.: </w:t>
      </w:r>
      <w:proofErr w:type="gramEnd"/>
      <w:r>
        <w:rPr>
          <w:rFonts w:ascii="Times New Roman" w:eastAsia="MS Mincho" w:hAnsi="Times New Roman"/>
          <w:sz w:val="28"/>
        </w:rPr>
        <w:t>Элби-СПб, 2001. – 618 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4</w:t>
      </w:r>
      <w:r w:rsidRPr="00D03CDB">
        <w:rPr>
          <w:rFonts w:ascii="Times New Roman" w:eastAsia="MS Mincho" w:hAnsi="Times New Roman"/>
          <w:sz w:val="28"/>
        </w:rPr>
        <w:t>0</w:t>
      </w:r>
      <w:r>
        <w:rPr>
          <w:rFonts w:ascii="Times New Roman" w:eastAsia="MS Mincho" w:hAnsi="Times New Roman"/>
          <w:sz w:val="28"/>
        </w:rPr>
        <w:t>. Заліська О.М. Розробка програми фармакоекономічної оцінки лікарського забезпечення  - складова частина прогресу стандартизації в охороні здоров’я України // Фармац</w:t>
      </w:r>
      <w:proofErr w:type="gramStart"/>
      <w:r>
        <w:rPr>
          <w:rFonts w:ascii="Times New Roman" w:eastAsia="MS Mincho" w:hAnsi="Times New Roman"/>
          <w:sz w:val="28"/>
        </w:rPr>
        <w:t>.ж</w:t>
      </w:r>
      <w:proofErr w:type="gramEnd"/>
      <w:r>
        <w:rPr>
          <w:rFonts w:ascii="Times New Roman" w:eastAsia="MS Mincho" w:hAnsi="Times New Roman"/>
          <w:sz w:val="28"/>
        </w:rPr>
        <w:t xml:space="preserve">урн. – 2001. </w:t>
      </w:r>
      <w:r w:rsidRPr="005D1DDD">
        <w:rPr>
          <w:sz w:val="28"/>
          <w:szCs w:val="28"/>
        </w:rPr>
        <w:t>–</w:t>
      </w:r>
      <w:r>
        <w:rPr>
          <w:rFonts w:ascii="Times New Roman" w:eastAsia="MS Mincho" w:hAnsi="Times New Roman"/>
          <w:sz w:val="28"/>
        </w:rPr>
        <w:t xml:space="preserve"> № 3. – С.3 </w:t>
      </w:r>
      <w:r w:rsidRPr="005D1DDD">
        <w:rPr>
          <w:sz w:val="28"/>
          <w:szCs w:val="28"/>
        </w:rPr>
        <w:t>–</w:t>
      </w:r>
      <w:r>
        <w:rPr>
          <w:sz w:val="28"/>
          <w:szCs w:val="28"/>
        </w:rPr>
        <w:t xml:space="preserve"> </w:t>
      </w:r>
      <w:r>
        <w:rPr>
          <w:rFonts w:ascii="Times New Roman" w:eastAsia="MS Mincho" w:hAnsi="Times New Roman"/>
          <w:sz w:val="28"/>
        </w:rPr>
        <w:t>11.</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4</w:t>
      </w:r>
      <w:r w:rsidRPr="00D03CDB">
        <w:rPr>
          <w:rFonts w:ascii="Times New Roman" w:eastAsia="MS Mincho" w:hAnsi="Times New Roman"/>
          <w:sz w:val="28"/>
        </w:rPr>
        <w:t>1</w:t>
      </w:r>
      <w:r>
        <w:rPr>
          <w:rFonts w:ascii="Times New Roman" w:eastAsia="MS Mincho" w:hAnsi="Times New Roman"/>
          <w:sz w:val="28"/>
        </w:rPr>
        <w:t xml:space="preserve">.Заліська О.М. Теоретичні розробки методичних </w:t>
      </w:r>
      <w:proofErr w:type="gramStart"/>
      <w:r>
        <w:rPr>
          <w:rFonts w:ascii="Times New Roman" w:eastAsia="MS Mincho" w:hAnsi="Times New Roman"/>
          <w:sz w:val="28"/>
        </w:rPr>
        <w:t>п</w:t>
      </w:r>
      <w:proofErr w:type="gramEnd"/>
      <w:r>
        <w:rPr>
          <w:rFonts w:ascii="Times New Roman" w:eastAsia="MS Mincho" w:hAnsi="Times New Roman"/>
          <w:sz w:val="28"/>
        </w:rPr>
        <w:t xml:space="preserve">ідходів фармакоекономічного аналізу в Україні // Фармац.журн. – 2000. </w:t>
      </w:r>
      <w:r w:rsidRPr="005D1DDD">
        <w:rPr>
          <w:sz w:val="28"/>
          <w:szCs w:val="28"/>
        </w:rPr>
        <w:t>–</w:t>
      </w:r>
      <w:r>
        <w:rPr>
          <w:rFonts w:ascii="Times New Roman" w:eastAsia="MS Mincho" w:hAnsi="Times New Roman"/>
          <w:sz w:val="28"/>
        </w:rPr>
        <w:t xml:space="preserve"> № 5. – С.15 </w:t>
      </w:r>
      <w:r w:rsidRPr="005D1DDD">
        <w:rPr>
          <w:sz w:val="28"/>
          <w:szCs w:val="28"/>
        </w:rPr>
        <w:t>–</w:t>
      </w:r>
      <w:r>
        <w:rPr>
          <w:sz w:val="28"/>
          <w:szCs w:val="28"/>
        </w:rPr>
        <w:t xml:space="preserve"> </w:t>
      </w:r>
      <w:r>
        <w:rPr>
          <w:rFonts w:ascii="Times New Roman" w:eastAsia="MS Mincho" w:hAnsi="Times New Roman"/>
          <w:sz w:val="28"/>
        </w:rPr>
        <w:t>19.</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4</w:t>
      </w:r>
      <w:r w:rsidRPr="00D03CDB">
        <w:rPr>
          <w:rFonts w:ascii="Times New Roman" w:eastAsia="MS Mincho" w:hAnsi="Times New Roman"/>
          <w:sz w:val="28"/>
        </w:rPr>
        <w:t>2</w:t>
      </w:r>
      <w:r>
        <w:rPr>
          <w:rFonts w:ascii="Times New Roman" w:eastAsia="MS Mincho" w:hAnsi="Times New Roman"/>
          <w:sz w:val="28"/>
        </w:rPr>
        <w:t xml:space="preserve">. Зенин С.В. Новый подход к научному обоснованию гомеопатического метода.// Народная медицина России: теория и практика. – 1999. </w:t>
      </w:r>
      <w:r w:rsidRPr="001C4322">
        <w:rPr>
          <w:sz w:val="28"/>
          <w:szCs w:val="28"/>
        </w:rPr>
        <w:t>–</w:t>
      </w:r>
      <w:r>
        <w:rPr>
          <w:rFonts w:ascii="Times New Roman" w:eastAsia="MS Mincho" w:hAnsi="Times New Roman"/>
          <w:sz w:val="28"/>
        </w:rPr>
        <w:t xml:space="preserve"> № 3. – С.6 </w:t>
      </w:r>
      <w:r w:rsidRPr="001C4322">
        <w:rPr>
          <w:sz w:val="28"/>
          <w:szCs w:val="28"/>
        </w:rPr>
        <w:t>–</w:t>
      </w:r>
      <w:r>
        <w:rPr>
          <w:sz w:val="28"/>
          <w:szCs w:val="28"/>
        </w:rPr>
        <w:t xml:space="preserve"> </w:t>
      </w:r>
      <w:r>
        <w:rPr>
          <w:rFonts w:ascii="Times New Roman" w:eastAsia="MS Mincho" w:hAnsi="Times New Roman"/>
          <w:sz w:val="28"/>
        </w:rPr>
        <w:t>7.</w:t>
      </w:r>
    </w:p>
    <w:p w:rsidR="00086FC4" w:rsidRDefault="00086FC4" w:rsidP="00086FC4">
      <w:pPr>
        <w:pStyle w:val="aff1"/>
        <w:spacing w:line="360" w:lineRule="auto"/>
        <w:ind w:left="540" w:right="-6" w:hanging="540"/>
        <w:jc w:val="both"/>
        <w:rPr>
          <w:rFonts w:ascii="Times New Roman" w:eastAsia="MS Mincho" w:hAnsi="Times New Roman" w:cs="Times New Roman"/>
          <w:sz w:val="28"/>
        </w:rPr>
      </w:pPr>
      <w:r>
        <w:rPr>
          <w:rFonts w:ascii="Times New Roman" w:eastAsia="MS Mincho" w:hAnsi="Times New Roman"/>
          <w:sz w:val="28"/>
        </w:rPr>
        <w:t xml:space="preserve"> 4</w:t>
      </w:r>
      <w:r w:rsidRPr="00D03CDB">
        <w:rPr>
          <w:rFonts w:ascii="Times New Roman" w:eastAsia="MS Mincho" w:hAnsi="Times New Roman"/>
          <w:sz w:val="28"/>
        </w:rPr>
        <w:t>3</w:t>
      </w:r>
      <w:r>
        <w:rPr>
          <w:rFonts w:ascii="Times New Roman" w:eastAsia="MS Mincho" w:hAnsi="Times New Roman"/>
          <w:sz w:val="28"/>
        </w:rPr>
        <w:t xml:space="preserve">. </w:t>
      </w:r>
      <w:r>
        <w:rPr>
          <w:rFonts w:ascii="Times New Roman" w:hAnsi="Times New Roman" w:cs="Times New Roman"/>
          <w:sz w:val="28"/>
          <w:szCs w:val="28"/>
        </w:rPr>
        <w:t>Зозуля I.C., Мартинюк В.Ю., Майструк О.А. Нейропротектори, ноотропи, нейрометабол</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ти в iнтенсiвнiй терапiї уражень нервової системи. Медичний пос</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бник. </w:t>
      </w:r>
      <w:r w:rsidRPr="001C4322">
        <w:rPr>
          <w:sz w:val="28"/>
          <w:szCs w:val="28"/>
        </w:rPr>
        <w:t>–</w:t>
      </w:r>
      <w:r>
        <w:rPr>
          <w:rFonts w:ascii="Times New Roman" w:hAnsi="Times New Roman" w:cs="Times New Roman"/>
          <w:sz w:val="28"/>
          <w:szCs w:val="28"/>
        </w:rPr>
        <w:t xml:space="preserve"> К.:</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нтермед, 2005. </w:t>
      </w:r>
      <w:r w:rsidRPr="001C4322">
        <w:rPr>
          <w:sz w:val="28"/>
          <w:szCs w:val="28"/>
        </w:rPr>
        <w:t>–</w:t>
      </w:r>
      <w:r>
        <w:rPr>
          <w:rFonts w:ascii="Times New Roman" w:hAnsi="Times New Roman" w:cs="Times New Roman"/>
          <w:sz w:val="28"/>
          <w:szCs w:val="28"/>
        </w:rPr>
        <w:t xml:space="preserve"> 131 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lastRenderedPageBreak/>
        <w:t xml:space="preserve"> 4</w:t>
      </w:r>
      <w:r w:rsidRPr="00D03CDB">
        <w:rPr>
          <w:rFonts w:ascii="Times New Roman" w:eastAsia="MS Mincho" w:hAnsi="Times New Roman"/>
          <w:sz w:val="28"/>
        </w:rPr>
        <w:t>4</w:t>
      </w:r>
      <w:r>
        <w:rPr>
          <w:rFonts w:ascii="Times New Roman" w:eastAsia="MS Mincho" w:hAnsi="Times New Roman"/>
          <w:sz w:val="28"/>
        </w:rPr>
        <w:t xml:space="preserve">. Ильенко Л.И. Проблема нарушений адаптации в единой системе “Мать – новорожденный” и их коррекция. </w:t>
      </w:r>
      <w:r w:rsidRPr="005D1DDD">
        <w:rPr>
          <w:sz w:val="28"/>
          <w:szCs w:val="28"/>
        </w:rPr>
        <w:t>–</w:t>
      </w:r>
      <w:r>
        <w:rPr>
          <w:rFonts w:ascii="Times New Roman" w:eastAsia="MS Mincho" w:hAnsi="Times New Roman"/>
          <w:sz w:val="28"/>
        </w:rPr>
        <w:t xml:space="preserve">  Дисс. на соиск. уч</w:t>
      </w:r>
      <w:proofErr w:type="gramStart"/>
      <w:r>
        <w:rPr>
          <w:rFonts w:ascii="Times New Roman" w:eastAsia="MS Mincho" w:hAnsi="Times New Roman"/>
          <w:sz w:val="28"/>
        </w:rPr>
        <w:t>.с</w:t>
      </w:r>
      <w:proofErr w:type="gramEnd"/>
      <w:r>
        <w:rPr>
          <w:rFonts w:ascii="Times New Roman" w:eastAsia="MS Mincho" w:hAnsi="Times New Roman"/>
          <w:sz w:val="28"/>
        </w:rPr>
        <w:t>теп. докт.мед.наук. – Москва. – 1997. – 325с.</w:t>
      </w:r>
    </w:p>
    <w:p w:rsidR="00086FC4" w:rsidRPr="002509EE" w:rsidRDefault="00086FC4" w:rsidP="00086FC4">
      <w:pPr>
        <w:pStyle w:val="aff1"/>
        <w:spacing w:line="360" w:lineRule="auto"/>
        <w:ind w:left="540" w:right="-6" w:hanging="540"/>
        <w:jc w:val="both"/>
        <w:rPr>
          <w:rFonts w:ascii="Times New Roman" w:hAnsi="Times New Roman" w:cs="Times New Roman"/>
          <w:sz w:val="28"/>
          <w:szCs w:val="28"/>
        </w:rPr>
      </w:pPr>
      <w:r w:rsidRPr="002509EE">
        <w:rPr>
          <w:rFonts w:ascii="Times New Roman" w:eastAsia="MS Mincho" w:hAnsi="Times New Roman" w:cs="Times New Roman"/>
          <w:sz w:val="28"/>
          <w:szCs w:val="28"/>
        </w:rPr>
        <w:t xml:space="preserve"> 4</w:t>
      </w:r>
      <w:r w:rsidRPr="00D03CDB">
        <w:rPr>
          <w:rFonts w:ascii="Times New Roman" w:eastAsia="MS Mincho" w:hAnsi="Times New Roman" w:cs="Times New Roman"/>
          <w:sz w:val="28"/>
          <w:szCs w:val="28"/>
        </w:rPr>
        <w:t>5</w:t>
      </w:r>
      <w:r w:rsidRPr="002509EE">
        <w:rPr>
          <w:rFonts w:ascii="Times New Roman" w:eastAsia="MS Mincho" w:hAnsi="Times New Roman" w:cs="Times New Roman"/>
          <w:sz w:val="28"/>
          <w:szCs w:val="28"/>
        </w:rPr>
        <w:t xml:space="preserve">. </w:t>
      </w:r>
      <w:r w:rsidRPr="002509EE">
        <w:rPr>
          <w:rFonts w:ascii="Times New Roman" w:hAnsi="Times New Roman" w:cs="Times New Roman"/>
          <w:sz w:val="28"/>
          <w:szCs w:val="28"/>
        </w:rPr>
        <w:t>Камышников В.С. Справочник по клинико – биохимическим исследованиям  и лабораторной диагностике. – М., Медпресс. – 2004. – 911с.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4</w:t>
      </w:r>
      <w:r w:rsidRPr="00D03CDB">
        <w:rPr>
          <w:rFonts w:ascii="Times New Roman" w:eastAsia="MS Mincho" w:hAnsi="Times New Roman"/>
          <w:sz w:val="28"/>
        </w:rPr>
        <w:t>6</w:t>
      </w:r>
      <w:r>
        <w:rPr>
          <w:rFonts w:ascii="Times New Roman" w:eastAsia="MS Mincho" w:hAnsi="Times New Roman"/>
          <w:sz w:val="28"/>
        </w:rPr>
        <w:t>. Карлов В.А. Неврология: Руководство для врачей. – М.: МИА, 2002. – 638с.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D03CDB">
        <w:rPr>
          <w:rFonts w:ascii="Times New Roman" w:eastAsia="MS Mincho" w:hAnsi="Times New Roman"/>
          <w:sz w:val="28"/>
        </w:rPr>
        <w:t>47</w:t>
      </w:r>
      <w:r>
        <w:rPr>
          <w:rFonts w:ascii="Times New Roman" w:eastAsia="MS Mincho" w:hAnsi="Times New Roman"/>
          <w:sz w:val="28"/>
        </w:rPr>
        <w:t>. Келлер Г. Гомеопатия / Перев</w:t>
      </w:r>
      <w:proofErr w:type="gramStart"/>
      <w:r>
        <w:rPr>
          <w:rFonts w:ascii="Times New Roman" w:eastAsia="MS Mincho" w:hAnsi="Times New Roman"/>
          <w:sz w:val="28"/>
        </w:rPr>
        <w:t>.</w:t>
      </w:r>
      <w:proofErr w:type="gramEnd"/>
      <w:r>
        <w:rPr>
          <w:rFonts w:ascii="Times New Roman" w:eastAsia="MS Mincho" w:hAnsi="Times New Roman"/>
          <w:sz w:val="28"/>
        </w:rPr>
        <w:t xml:space="preserve"> </w:t>
      </w:r>
      <w:proofErr w:type="gramStart"/>
      <w:r>
        <w:rPr>
          <w:rFonts w:ascii="Times New Roman" w:eastAsia="MS Mincho" w:hAnsi="Times New Roman"/>
          <w:sz w:val="28"/>
        </w:rPr>
        <w:t>с</w:t>
      </w:r>
      <w:proofErr w:type="gramEnd"/>
      <w:r>
        <w:rPr>
          <w:rFonts w:ascii="Times New Roman" w:eastAsia="MS Mincho" w:hAnsi="Times New Roman"/>
          <w:sz w:val="28"/>
        </w:rPr>
        <w:t xml:space="preserve"> нем. – М.: Медицина, </w:t>
      </w:r>
      <w:r w:rsidRPr="00BA7B78">
        <w:rPr>
          <w:rFonts w:ascii="Times New Roman" w:eastAsia="MS Mincho" w:hAnsi="Times New Roman"/>
          <w:sz w:val="28"/>
        </w:rPr>
        <w:t>2000</w:t>
      </w:r>
      <w:r>
        <w:rPr>
          <w:rFonts w:ascii="Times New Roman" w:eastAsia="MS Mincho" w:hAnsi="Times New Roman"/>
          <w:sz w:val="28"/>
        </w:rPr>
        <w:t>. – 592с.</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D03CDB">
        <w:rPr>
          <w:rFonts w:ascii="Times New Roman" w:eastAsia="MS Mincho" w:hAnsi="Times New Roman"/>
          <w:sz w:val="28"/>
        </w:rPr>
        <w:t>48</w:t>
      </w:r>
      <w:r>
        <w:rPr>
          <w:rFonts w:ascii="Times New Roman" w:eastAsia="MS Mincho" w:hAnsi="Times New Roman"/>
          <w:sz w:val="28"/>
        </w:rPr>
        <w:t>. Кент</w:t>
      </w:r>
      <w:proofErr w:type="gramStart"/>
      <w:r>
        <w:rPr>
          <w:rFonts w:ascii="Times New Roman" w:eastAsia="MS Mincho" w:hAnsi="Times New Roman"/>
          <w:sz w:val="28"/>
        </w:rPr>
        <w:t xml:space="preserve"> Д</w:t>
      </w:r>
      <w:proofErr w:type="gramEnd"/>
      <w:r>
        <w:rPr>
          <w:rFonts w:ascii="Times New Roman" w:eastAsia="MS Mincho" w:hAnsi="Times New Roman"/>
          <w:sz w:val="28"/>
        </w:rPr>
        <w:t xml:space="preserve">ж.Т. Лекции по гомеопатической Materia Medica. – М.: Гомеопатическая Медицина, </w:t>
      </w:r>
      <w:r w:rsidRPr="00BA7B78">
        <w:rPr>
          <w:rFonts w:ascii="Times New Roman" w:eastAsia="MS Mincho" w:hAnsi="Times New Roman"/>
          <w:sz w:val="28"/>
        </w:rPr>
        <w:t>2006</w:t>
      </w:r>
      <w:r>
        <w:rPr>
          <w:rFonts w:ascii="Times New Roman" w:eastAsia="MS Mincho" w:hAnsi="Times New Roman"/>
          <w:sz w:val="28"/>
        </w:rPr>
        <w:t>. – 1317 с.</w:t>
      </w:r>
    </w:p>
    <w:p w:rsidR="00086FC4" w:rsidRPr="008C6DBD" w:rsidRDefault="00086FC4" w:rsidP="00086FC4">
      <w:pPr>
        <w:spacing w:line="360" w:lineRule="auto"/>
        <w:ind w:left="540" w:right="-6" w:hanging="540"/>
        <w:jc w:val="both"/>
        <w:rPr>
          <w:rFonts w:eastAsia="MS Mincho"/>
          <w:sz w:val="28"/>
          <w:szCs w:val="28"/>
        </w:rPr>
      </w:pPr>
      <w:r>
        <w:rPr>
          <w:rFonts w:eastAsia="MS Mincho"/>
        </w:rPr>
        <w:t xml:space="preserve"> </w:t>
      </w:r>
      <w:r w:rsidRPr="008C6DBD">
        <w:rPr>
          <w:rFonts w:eastAsia="MS Mincho"/>
          <w:sz w:val="28"/>
          <w:szCs w:val="28"/>
        </w:rPr>
        <w:t xml:space="preserve">49. Кирилова Л.Г. Рання діагностика, </w:t>
      </w:r>
      <w:proofErr w:type="gramStart"/>
      <w:r w:rsidRPr="008C6DBD">
        <w:rPr>
          <w:rFonts w:eastAsia="MS Mincho"/>
          <w:sz w:val="28"/>
          <w:szCs w:val="28"/>
        </w:rPr>
        <w:t>проф</w:t>
      </w:r>
      <w:proofErr w:type="gramEnd"/>
      <w:r w:rsidRPr="008C6DBD">
        <w:rPr>
          <w:rFonts w:eastAsia="MS Mincho"/>
          <w:sz w:val="28"/>
          <w:szCs w:val="28"/>
        </w:rPr>
        <w:t xml:space="preserve">ілактика, лікування та реабілітація пре- і перинатальних порушень центральної нервової системи у дітей. </w:t>
      </w:r>
      <w:r w:rsidRPr="008C6DBD">
        <w:rPr>
          <w:sz w:val="28"/>
          <w:szCs w:val="28"/>
        </w:rPr>
        <w:t>Автореф</w:t>
      </w:r>
      <w:proofErr w:type="gramStart"/>
      <w:r w:rsidRPr="008C6DBD">
        <w:rPr>
          <w:sz w:val="28"/>
          <w:szCs w:val="28"/>
        </w:rPr>
        <w:t>.д</w:t>
      </w:r>
      <w:proofErr w:type="gramEnd"/>
      <w:r w:rsidRPr="008C6DBD">
        <w:rPr>
          <w:sz w:val="28"/>
          <w:szCs w:val="28"/>
        </w:rPr>
        <w:t>ис…</w:t>
      </w:r>
      <w:r w:rsidRPr="008C6DBD">
        <w:rPr>
          <w:sz w:val="28"/>
          <w:szCs w:val="28"/>
          <w:lang w:val="uk-UA"/>
        </w:rPr>
        <w:t>докт</w:t>
      </w:r>
      <w:r w:rsidRPr="008C6DBD">
        <w:rPr>
          <w:sz w:val="28"/>
          <w:szCs w:val="28"/>
        </w:rPr>
        <w:t xml:space="preserve">.мед.наук. – Київ, 2006 – </w:t>
      </w:r>
      <w:r w:rsidRPr="008C6DBD">
        <w:rPr>
          <w:sz w:val="28"/>
          <w:szCs w:val="28"/>
          <w:lang w:val="uk-UA"/>
        </w:rPr>
        <w:t>2</w:t>
      </w:r>
      <w:r w:rsidRPr="008C6DBD">
        <w:rPr>
          <w:sz w:val="28"/>
          <w:szCs w:val="28"/>
        </w:rPr>
        <w:t>6с.</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5</w:t>
      </w:r>
      <w:r w:rsidRPr="00D03CDB">
        <w:rPr>
          <w:rFonts w:ascii="Times New Roman" w:eastAsia="MS Mincho" w:hAnsi="Times New Roman"/>
          <w:sz w:val="28"/>
        </w:rPr>
        <w:t>0</w:t>
      </w:r>
      <w:r>
        <w:rPr>
          <w:rFonts w:ascii="Times New Roman" w:eastAsia="MS Mincho" w:hAnsi="Times New Roman"/>
          <w:sz w:val="28"/>
        </w:rPr>
        <w:t>. Кигичак А.В.Инвалидность детей с ант</w:t>
      </w:r>
      <w:proofErr w:type="gramStart"/>
      <w:r>
        <w:rPr>
          <w:rFonts w:ascii="Times New Roman" w:eastAsia="MS Mincho" w:hAnsi="Times New Roman"/>
          <w:sz w:val="28"/>
        </w:rPr>
        <w:t>е-</w:t>
      </w:r>
      <w:proofErr w:type="gramEnd"/>
      <w:r>
        <w:rPr>
          <w:rFonts w:ascii="Times New Roman" w:eastAsia="MS Mincho" w:hAnsi="Times New Roman"/>
          <w:sz w:val="28"/>
        </w:rPr>
        <w:t xml:space="preserve"> и перинатальным поражением нервной системы.// Межд</w:t>
      </w:r>
      <w:proofErr w:type="gramStart"/>
      <w:r>
        <w:rPr>
          <w:rFonts w:ascii="Times New Roman" w:eastAsia="MS Mincho" w:hAnsi="Times New Roman"/>
          <w:sz w:val="28"/>
        </w:rPr>
        <w:t>.м</w:t>
      </w:r>
      <w:proofErr w:type="gramEnd"/>
      <w:r>
        <w:rPr>
          <w:rFonts w:ascii="Times New Roman" w:eastAsia="MS Mincho" w:hAnsi="Times New Roman"/>
          <w:sz w:val="28"/>
        </w:rPr>
        <w:t xml:space="preserve">ед.журн. – 1998. – Т.4. </w:t>
      </w:r>
      <w:r w:rsidRPr="001C4322">
        <w:rPr>
          <w:sz w:val="28"/>
          <w:szCs w:val="28"/>
        </w:rPr>
        <w:t>–</w:t>
      </w:r>
      <w:r>
        <w:rPr>
          <w:rFonts w:ascii="Times New Roman" w:eastAsia="MS Mincho" w:hAnsi="Times New Roman"/>
          <w:sz w:val="28"/>
        </w:rPr>
        <w:t xml:space="preserve"> № 2 – С.64 </w:t>
      </w:r>
      <w:r w:rsidRPr="001C4322">
        <w:rPr>
          <w:sz w:val="28"/>
          <w:szCs w:val="28"/>
        </w:rPr>
        <w:t>–</w:t>
      </w:r>
      <w:r>
        <w:rPr>
          <w:sz w:val="28"/>
          <w:szCs w:val="28"/>
        </w:rPr>
        <w:t xml:space="preserve"> </w:t>
      </w:r>
      <w:r>
        <w:rPr>
          <w:rFonts w:ascii="Times New Roman" w:eastAsia="MS Mincho" w:hAnsi="Times New Roman"/>
          <w:sz w:val="28"/>
        </w:rPr>
        <w:t>67.</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5</w:t>
      </w:r>
      <w:r w:rsidRPr="005D1DDD">
        <w:rPr>
          <w:rFonts w:ascii="Times New Roman" w:eastAsia="MS Mincho" w:hAnsi="Times New Roman"/>
          <w:sz w:val="28"/>
        </w:rPr>
        <w:t>1</w:t>
      </w:r>
      <w:r>
        <w:rPr>
          <w:rFonts w:ascii="Times New Roman" w:eastAsia="MS Mincho" w:hAnsi="Times New Roman"/>
          <w:sz w:val="28"/>
        </w:rPr>
        <w:t>. Класифікація уражень нервової системи у дітей та підлітків. Методичний посібник</w:t>
      </w:r>
      <w:proofErr w:type="gramStart"/>
      <w:r>
        <w:rPr>
          <w:rFonts w:ascii="Times New Roman" w:eastAsia="MS Mincho" w:hAnsi="Times New Roman"/>
          <w:sz w:val="28"/>
        </w:rPr>
        <w:t xml:space="preserve"> / З</w:t>
      </w:r>
      <w:proofErr w:type="gramEnd"/>
      <w:r>
        <w:rPr>
          <w:rFonts w:ascii="Times New Roman" w:eastAsia="MS Mincho" w:hAnsi="Times New Roman"/>
          <w:sz w:val="28"/>
        </w:rPr>
        <w:t>а ред.В.Ю.Мартинюка. – К.: Фенікс, 2001. – 190с.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5</w:t>
      </w:r>
      <w:r w:rsidRPr="00D03CDB">
        <w:rPr>
          <w:rFonts w:ascii="Times New Roman" w:eastAsia="MS Mincho" w:hAnsi="Times New Roman"/>
          <w:sz w:val="28"/>
        </w:rPr>
        <w:t>2</w:t>
      </w:r>
      <w:r>
        <w:rPr>
          <w:rFonts w:ascii="Times New Roman" w:eastAsia="MS Mincho" w:hAnsi="Times New Roman"/>
          <w:sz w:val="28"/>
        </w:rPr>
        <w:t>. Классификация перинатальных поражений нервной системы у новорожденных</w:t>
      </w:r>
      <w:proofErr w:type="gramStart"/>
      <w:r>
        <w:rPr>
          <w:rFonts w:ascii="Times New Roman" w:eastAsia="MS Mincho" w:hAnsi="Times New Roman"/>
          <w:sz w:val="28"/>
        </w:rPr>
        <w:t xml:space="preserve"> :</w:t>
      </w:r>
      <w:proofErr w:type="gramEnd"/>
      <w:r>
        <w:rPr>
          <w:rFonts w:ascii="Times New Roman" w:eastAsia="MS Mincho" w:hAnsi="Times New Roman"/>
          <w:sz w:val="28"/>
        </w:rPr>
        <w:t xml:space="preserve"> Методические рекомендации</w:t>
      </w:r>
      <w:proofErr w:type="gramStart"/>
      <w:r>
        <w:rPr>
          <w:rFonts w:ascii="Times New Roman" w:eastAsia="MS Mincho" w:hAnsi="Times New Roman"/>
          <w:sz w:val="28"/>
        </w:rPr>
        <w:t xml:space="preserve"> / П</w:t>
      </w:r>
      <w:proofErr w:type="gramEnd"/>
      <w:r>
        <w:rPr>
          <w:rFonts w:ascii="Times New Roman" w:eastAsia="MS Mincho" w:hAnsi="Times New Roman"/>
          <w:sz w:val="28"/>
        </w:rPr>
        <w:t>од ред.Н.Н.Володина, А.С.Петрухина. – М.: Медицина, 1999. – 34с.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5</w:t>
      </w:r>
      <w:r w:rsidRPr="00D03CDB">
        <w:rPr>
          <w:rFonts w:ascii="Times New Roman" w:eastAsia="MS Mincho" w:hAnsi="Times New Roman"/>
          <w:sz w:val="28"/>
        </w:rPr>
        <w:t>3</w:t>
      </w:r>
      <w:r>
        <w:rPr>
          <w:rFonts w:ascii="Times New Roman" w:eastAsia="MS Mincho" w:hAnsi="Times New Roman"/>
          <w:sz w:val="28"/>
        </w:rPr>
        <w:t xml:space="preserve">. Клинико–анатомическое наблюдение митохондриальной энцефалопатии  / А.П. Ельчанинов, А.В. Малашенко, В.К. Волков, Л.Я. Симонова // Журнал неврологии и психиатрии имени С.С.Корсакова.– 2001. – Том 101. </w:t>
      </w:r>
      <w:r w:rsidRPr="005D1DDD">
        <w:rPr>
          <w:sz w:val="28"/>
          <w:szCs w:val="28"/>
        </w:rPr>
        <w:t>–</w:t>
      </w:r>
      <w:r>
        <w:rPr>
          <w:rFonts w:ascii="Times New Roman" w:eastAsia="MS Mincho" w:hAnsi="Times New Roman"/>
          <w:sz w:val="28"/>
        </w:rPr>
        <w:t xml:space="preserve"> № 2. – С.44 </w:t>
      </w:r>
      <w:r w:rsidRPr="005D1DDD">
        <w:rPr>
          <w:sz w:val="28"/>
          <w:szCs w:val="28"/>
        </w:rPr>
        <w:t>–</w:t>
      </w:r>
      <w:r>
        <w:rPr>
          <w:sz w:val="28"/>
          <w:szCs w:val="28"/>
        </w:rPr>
        <w:t xml:space="preserve"> </w:t>
      </w:r>
      <w:r>
        <w:rPr>
          <w:rFonts w:ascii="Times New Roman" w:eastAsia="MS Mincho" w:hAnsi="Times New Roman"/>
          <w:sz w:val="28"/>
        </w:rPr>
        <w:t>45.</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5</w:t>
      </w:r>
      <w:r w:rsidRPr="00D03CDB">
        <w:rPr>
          <w:rFonts w:ascii="Times New Roman" w:eastAsia="MS Mincho" w:hAnsi="Times New Roman"/>
          <w:sz w:val="28"/>
        </w:rPr>
        <w:t>4</w:t>
      </w:r>
      <w:r>
        <w:rPr>
          <w:rFonts w:ascii="Times New Roman" w:eastAsia="MS Mincho" w:hAnsi="Times New Roman"/>
          <w:sz w:val="28"/>
        </w:rPr>
        <w:t xml:space="preserve">. Клинико – патогенетическое обоснование применения солкосерила у новорожденных с перинатальной гипоксией / Ф.С.Шамсиев, Х.Т.Мухамедова, И.А.Сердешнова, Г.С.Хасанова // Российский педиатрический журнал – 2001. </w:t>
      </w:r>
      <w:r w:rsidRPr="005D1DDD">
        <w:rPr>
          <w:sz w:val="28"/>
          <w:szCs w:val="28"/>
        </w:rPr>
        <w:t>–</w:t>
      </w:r>
      <w:r>
        <w:rPr>
          <w:rFonts w:ascii="Times New Roman" w:eastAsia="MS Mincho" w:hAnsi="Times New Roman"/>
          <w:sz w:val="28"/>
        </w:rPr>
        <w:t xml:space="preserve"> № 4. – С.53 </w:t>
      </w:r>
      <w:r w:rsidRPr="005D1DDD">
        <w:rPr>
          <w:sz w:val="28"/>
          <w:szCs w:val="28"/>
        </w:rPr>
        <w:t>–</w:t>
      </w:r>
      <w:r>
        <w:rPr>
          <w:sz w:val="28"/>
          <w:szCs w:val="28"/>
        </w:rPr>
        <w:t xml:space="preserve"> </w:t>
      </w:r>
      <w:r>
        <w:rPr>
          <w:rFonts w:ascii="Times New Roman" w:eastAsia="MS Mincho" w:hAnsi="Times New Roman"/>
          <w:sz w:val="28"/>
        </w:rPr>
        <w:t>56.</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lastRenderedPageBreak/>
        <w:t xml:space="preserve"> 5</w:t>
      </w:r>
      <w:r w:rsidRPr="00D03CDB">
        <w:rPr>
          <w:rFonts w:ascii="Times New Roman" w:eastAsia="MS Mincho" w:hAnsi="Times New Roman"/>
          <w:sz w:val="28"/>
        </w:rPr>
        <w:t>5</w:t>
      </w:r>
      <w:r>
        <w:rPr>
          <w:rFonts w:ascii="Times New Roman" w:eastAsia="MS Mincho" w:hAnsi="Times New Roman"/>
          <w:sz w:val="28"/>
        </w:rPr>
        <w:t>. Клиническая и эхографическая оценка церебральных  изменений у детей с гипоксически-ишемической энцефалопатией</w:t>
      </w:r>
      <w:proofErr w:type="gramStart"/>
      <w:r>
        <w:rPr>
          <w:rFonts w:ascii="Times New Roman" w:eastAsia="MS Mincho" w:hAnsi="Times New Roman"/>
          <w:sz w:val="28"/>
        </w:rPr>
        <w:t>/С</w:t>
      </w:r>
      <w:proofErr w:type="gramEnd"/>
      <w:r>
        <w:rPr>
          <w:rFonts w:ascii="Times New Roman" w:eastAsia="MS Mincho" w:hAnsi="Times New Roman"/>
          <w:sz w:val="28"/>
        </w:rPr>
        <w:t xml:space="preserve">т. Ташкова, Р. Георгиева и др.  // Педиатрия (България). – 2000. –  Т.40. </w:t>
      </w:r>
      <w:r w:rsidRPr="001C4322">
        <w:rPr>
          <w:sz w:val="28"/>
          <w:szCs w:val="28"/>
        </w:rPr>
        <w:t>–</w:t>
      </w:r>
      <w:r>
        <w:rPr>
          <w:rFonts w:ascii="Times New Roman" w:eastAsia="MS Mincho" w:hAnsi="Times New Roman"/>
          <w:sz w:val="28"/>
        </w:rPr>
        <w:t xml:space="preserve"> № 2. – С.22 </w:t>
      </w:r>
      <w:r w:rsidRPr="001C4322">
        <w:rPr>
          <w:sz w:val="28"/>
          <w:szCs w:val="28"/>
        </w:rPr>
        <w:t>–</w:t>
      </w:r>
      <w:r>
        <w:rPr>
          <w:sz w:val="28"/>
          <w:szCs w:val="28"/>
        </w:rPr>
        <w:t xml:space="preserve"> </w:t>
      </w:r>
      <w:r>
        <w:rPr>
          <w:rFonts w:ascii="Times New Roman" w:eastAsia="MS Mincho" w:hAnsi="Times New Roman"/>
          <w:sz w:val="28"/>
        </w:rPr>
        <w:t>24.</w:t>
      </w:r>
    </w:p>
    <w:p w:rsidR="00086FC4" w:rsidRPr="008A1237"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8A1237">
        <w:rPr>
          <w:rFonts w:ascii="Times New Roman" w:eastAsia="MS Mincho" w:hAnsi="Times New Roman"/>
          <w:sz w:val="28"/>
        </w:rPr>
        <w:t>5</w:t>
      </w:r>
      <w:r w:rsidRPr="001C4322">
        <w:rPr>
          <w:rFonts w:ascii="Times New Roman" w:eastAsia="MS Mincho" w:hAnsi="Times New Roman"/>
          <w:sz w:val="28"/>
        </w:rPr>
        <w:t>6</w:t>
      </w:r>
      <w:r w:rsidRPr="008A1237">
        <w:rPr>
          <w:rFonts w:ascii="Times New Roman" w:eastAsia="MS Mincho" w:hAnsi="Times New Roman"/>
          <w:sz w:val="28"/>
        </w:rPr>
        <w:t>. Клиническая педиатрия. Под редакцией  проф. Бр</w:t>
      </w:r>
      <w:proofErr w:type="gramStart"/>
      <w:r w:rsidRPr="008A1237">
        <w:rPr>
          <w:rFonts w:ascii="Times New Roman" w:eastAsia="MS Mincho" w:hAnsi="Times New Roman"/>
          <w:sz w:val="28"/>
        </w:rPr>
        <w:t>.Б</w:t>
      </w:r>
      <w:proofErr w:type="gramEnd"/>
      <w:r w:rsidRPr="008A1237">
        <w:rPr>
          <w:rFonts w:ascii="Times New Roman" w:eastAsia="MS Mincho" w:hAnsi="Times New Roman"/>
          <w:sz w:val="28"/>
        </w:rPr>
        <w:t>ратанова. –</w:t>
      </w:r>
      <w:r>
        <w:rPr>
          <w:rFonts w:ascii="Times New Roman" w:eastAsia="MS Mincho" w:hAnsi="Times New Roman"/>
          <w:sz w:val="28"/>
        </w:rPr>
        <w:t xml:space="preserve"> София: Медицина и физкультура,</w:t>
      </w:r>
      <w:r w:rsidRPr="008A1237">
        <w:rPr>
          <w:rFonts w:ascii="Times New Roman" w:eastAsia="MS Mincho" w:hAnsi="Times New Roman"/>
          <w:sz w:val="28"/>
        </w:rPr>
        <w:t xml:space="preserve"> 1987. – Т.</w:t>
      </w:r>
      <w:r w:rsidRPr="008A1237">
        <w:rPr>
          <w:rFonts w:ascii="Times New Roman" w:eastAsia="MS Mincho" w:hAnsi="Times New Roman"/>
          <w:sz w:val="28"/>
          <w:lang w:val="en-US"/>
        </w:rPr>
        <w:t>II</w:t>
      </w:r>
      <w:r w:rsidRPr="008A1237">
        <w:rPr>
          <w:rFonts w:ascii="Times New Roman" w:eastAsia="MS Mincho" w:hAnsi="Times New Roman"/>
          <w:sz w:val="28"/>
        </w:rPr>
        <w:t>. – 645 с.</w:t>
      </w:r>
    </w:p>
    <w:p w:rsidR="00086FC4" w:rsidRPr="008C6DBD" w:rsidRDefault="00086FC4" w:rsidP="00086FC4">
      <w:pPr>
        <w:spacing w:line="360" w:lineRule="auto"/>
        <w:ind w:left="540" w:right="-6" w:hanging="540"/>
        <w:jc w:val="both"/>
        <w:rPr>
          <w:rFonts w:eastAsia="MS Mincho"/>
          <w:sz w:val="28"/>
          <w:szCs w:val="28"/>
        </w:rPr>
      </w:pPr>
      <w:r>
        <w:rPr>
          <w:rFonts w:eastAsia="MS Mincho"/>
        </w:rPr>
        <w:t xml:space="preserve"> </w:t>
      </w:r>
      <w:r w:rsidRPr="008C6DBD">
        <w:rPr>
          <w:rFonts w:eastAsia="MS Mincho"/>
          <w:sz w:val="28"/>
          <w:szCs w:val="28"/>
        </w:rPr>
        <w:t xml:space="preserve">57. Кончаковська Т.В. Фактори ризику, клінічний перебіг та прогноз гіпоксично – ішемічного ураження центральної нервової системи доношених новонароджених. </w:t>
      </w:r>
      <w:r w:rsidRPr="008C6DBD">
        <w:rPr>
          <w:sz w:val="28"/>
          <w:szCs w:val="28"/>
        </w:rPr>
        <w:t>Автореф</w:t>
      </w:r>
      <w:proofErr w:type="gramStart"/>
      <w:r w:rsidRPr="008C6DBD">
        <w:rPr>
          <w:sz w:val="28"/>
          <w:szCs w:val="28"/>
        </w:rPr>
        <w:t>.д</w:t>
      </w:r>
      <w:proofErr w:type="gramEnd"/>
      <w:r w:rsidRPr="008C6DBD">
        <w:rPr>
          <w:sz w:val="28"/>
          <w:szCs w:val="28"/>
        </w:rPr>
        <w:t>ис…</w:t>
      </w:r>
      <w:r w:rsidRPr="008C6DBD">
        <w:rPr>
          <w:sz w:val="28"/>
          <w:szCs w:val="28"/>
          <w:lang w:val="uk-UA"/>
        </w:rPr>
        <w:t>канд</w:t>
      </w:r>
      <w:r w:rsidRPr="008C6DBD">
        <w:rPr>
          <w:sz w:val="28"/>
          <w:szCs w:val="28"/>
        </w:rPr>
        <w:t xml:space="preserve">.мед.наук. – Київ, 2006 – </w:t>
      </w:r>
      <w:r w:rsidRPr="008C6DBD">
        <w:rPr>
          <w:sz w:val="28"/>
          <w:szCs w:val="28"/>
          <w:lang w:val="uk-UA"/>
        </w:rPr>
        <w:t>18</w:t>
      </w:r>
      <w:r w:rsidRPr="008C6DBD">
        <w:rPr>
          <w:sz w:val="28"/>
          <w:szCs w:val="28"/>
        </w:rPr>
        <w:t>с.</w:t>
      </w:r>
    </w:p>
    <w:p w:rsidR="00086FC4" w:rsidRPr="00CA7FD2"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AD260A">
        <w:rPr>
          <w:rFonts w:ascii="Times New Roman" w:eastAsia="MS Mincho" w:hAnsi="Times New Roman"/>
          <w:sz w:val="28"/>
        </w:rPr>
        <w:t>58</w:t>
      </w:r>
      <w:r>
        <w:rPr>
          <w:rFonts w:ascii="Times New Roman" w:eastAsia="MS Mincho" w:hAnsi="Times New Roman"/>
          <w:sz w:val="28"/>
        </w:rPr>
        <w:t>.</w:t>
      </w:r>
      <w:r w:rsidRPr="00AD260A">
        <w:rPr>
          <w:rFonts w:ascii="Times New Roman" w:eastAsia="MS Mincho" w:hAnsi="Times New Roman"/>
          <w:sz w:val="28"/>
        </w:rPr>
        <w:t xml:space="preserve"> </w:t>
      </w:r>
      <w:r>
        <w:rPr>
          <w:rFonts w:ascii="Times New Roman" w:eastAsia="MS Mincho" w:hAnsi="Times New Roman"/>
          <w:sz w:val="28"/>
        </w:rPr>
        <w:t>Корпачев В.В. Фундаментальные основы гомеопатической фармакотерапии. – К.:Четверта хвиля, 2005 – 296с.</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AD260A">
        <w:rPr>
          <w:rFonts w:ascii="Times New Roman" w:eastAsia="MS Mincho" w:hAnsi="Times New Roman"/>
          <w:sz w:val="28"/>
        </w:rPr>
        <w:t>59</w:t>
      </w:r>
      <w:r>
        <w:rPr>
          <w:rFonts w:ascii="Times New Roman" w:eastAsia="MS Mincho" w:hAnsi="Times New Roman"/>
          <w:sz w:val="28"/>
        </w:rPr>
        <w:t>. Костинская Н.Е. Проблемы гармонизации рынка гомеопатических сре</w:t>
      </w:r>
      <w:proofErr w:type="gramStart"/>
      <w:r>
        <w:rPr>
          <w:rFonts w:ascii="Times New Roman" w:eastAsia="MS Mincho" w:hAnsi="Times New Roman"/>
          <w:sz w:val="28"/>
        </w:rPr>
        <w:t>дств в стр</w:t>
      </w:r>
      <w:proofErr w:type="gramEnd"/>
      <w:r>
        <w:rPr>
          <w:rFonts w:ascii="Times New Roman" w:eastAsia="MS Mincho" w:hAnsi="Times New Roman"/>
          <w:sz w:val="28"/>
        </w:rPr>
        <w:t xml:space="preserve">анах Европы // Провизор. – 2001. </w:t>
      </w:r>
      <w:r w:rsidRPr="005D1DDD">
        <w:rPr>
          <w:sz w:val="28"/>
          <w:szCs w:val="28"/>
        </w:rPr>
        <w:t>–</w:t>
      </w:r>
      <w:r>
        <w:rPr>
          <w:rFonts w:ascii="Times New Roman" w:eastAsia="MS Mincho" w:hAnsi="Times New Roman"/>
          <w:sz w:val="28"/>
        </w:rPr>
        <w:t xml:space="preserve"> № 14. – С.9 </w:t>
      </w:r>
      <w:r w:rsidRPr="005D1DDD">
        <w:rPr>
          <w:sz w:val="28"/>
          <w:szCs w:val="28"/>
        </w:rPr>
        <w:t>–</w:t>
      </w:r>
      <w:r>
        <w:rPr>
          <w:sz w:val="28"/>
          <w:szCs w:val="28"/>
        </w:rPr>
        <w:t xml:space="preserve"> </w:t>
      </w:r>
      <w:r>
        <w:rPr>
          <w:rFonts w:ascii="Times New Roman" w:eastAsia="MS Mincho" w:hAnsi="Times New Roman"/>
          <w:sz w:val="28"/>
        </w:rPr>
        <w:t>14.</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6</w:t>
      </w:r>
      <w:r w:rsidRPr="00AD260A">
        <w:rPr>
          <w:rFonts w:ascii="Times New Roman" w:eastAsia="MS Mincho" w:hAnsi="Times New Roman"/>
          <w:sz w:val="28"/>
        </w:rPr>
        <w:t>0</w:t>
      </w:r>
      <w:r>
        <w:rPr>
          <w:rFonts w:ascii="Times New Roman" w:eastAsia="MS Mincho" w:hAnsi="Times New Roman"/>
          <w:sz w:val="28"/>
        </w:rPr>
        <w:t xml:space="preserve">. Кравцов Ю.И., Корюкина И.П., Калашникова Т.П. Клинические и нейропсихологические проявления дезадаптации у детей с отягощенным перинатальным анамнезом //Российский педиатрический журнал. – 2001. </w:t>
      </w:r>
      <w:r w:rsidRPr="005D1DDD">
        <w:rPr>
          <w:sz w:val="28"/>
          <w:szCs w:val="28"/>
        </w:rPr>
        <w:t>–</w:t>
      </w:r>
      <w:r>
        <w:rPr>
          <w:rFonts w:ascii="Times New Roman" w:eastAsia="MS Mincho" w:hAnsi="Times New Roman"/>
          <w:sz w:val="28"/>
        </w:rPr>
        <w:t xml:space="preserve"> № 4. – С.53 </w:t>
      </w:r>
      <w:r w:rsidRPr="005D1DDD">
        <w:rPr>
          <w:sz w:val="28"/>
          <w:szCs w:val="28"/>
        </w:rPr>
        <w:t>–</w:t>
      </w:r>
      <w:r>
        <w:rPr>
          <w:sz w:val="28"/>
          <w:szCs w:val="28"/>
        </w:rPr>
        <w:t xml:space="preserve"> </w:t>
      </w:r>
      <w:r>
        <w:rPr>
          <w:rFonts w:ascii="Times New Roman" w:eastAsia="MS Mincho" w:hAnsi="Times New Roman"/>
          <w:sz w:val="28"/>
        </w:rPr>
        <w:t>56.</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6</w:t>
      </w:r>
      <w:r w:rsidRPr="00AD260A">
        <w:rPr>
          <w:rFonts w:ascii="Times New Roman" w:eastAsia="MS Mincho" w:hAnsi="Times New Roman"/>
          <w:sz w:val="28"/>
        </w:rPr>
        <w:t>1</w:t>
      </w:r>
      <w:r>
        <w:rPr>
          <w:rFonts w:ascii="Times New Roman" w:eastAsia="MS Mincho" w:hAnsi="Times New Roman"/>
          <w:sz w:val="28"/>
        </w:rPr>
        <w:t>. Кравченко О.В., Годованець Ю.Д., Бурденюк</w:t>
      </w:r>
      <w:proofErr w:type="gramStart"/>
      <w:r>
        <w:rPr>
          <w:rFonts w:ascii="Times New Roman" w:eastAsia="MS Mincho" w:hAnsi="Times New Roman"/>
          <w:sz w:val="28"/>
        </w:rPr>
        <w:t xml:space="preserve"> І.</w:t>
      </w:r>
      <w:proofErr w:type="gramEnd"/>
      <w:r>
        <w:rPr>
          <w:rFonts w:ascii="Times New Roman" w:eastAsia="MS Mincho" w:hAnsi="Times New Roman"/>
          <w:sz w:val="28"/>
        </w:rPr>
        <w:t xml:space="preserve">Т. Клінічна характеристика та перинатальні фактори ризику церебральних порушень при гіпоксично – ішемічних енцефалопатіях новонароджених // Педіатрія, акушерство та гінекологія. – 2002. </w:t>
      </w:r>
      <w:r w:rsidRPr="005D1DDD">
        <w:rPr>
          <w:sz w:val="28"/>
          <w:szCs w:val="28"/>
        </w:rPr>
        <w:t>–</w:t>
      </w:r>
      <w:r>
        <w:rPr>
          <w:rFonts w:ascii="Times New Roman" w:eastAsia="MS Mincho" w:hAnsi="Times New Roman"/>
          <w:sz w:val="28"/>
        </w:rPr>
        <w:t xml:space="preserve"> № 3. – С.77 – 79.</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6</w:t>
      </w:r>
      <w:r w:rsidRPr="00AD260A">
        <w:rPr>
          <w:rFonts w:ascii="Times New Roman" w:eastAsia="MS Mincho" w:hAnsi="Times New Roman"/>
          <w:sz w:val="28"/>
        </w:rPr>
        <w:t>2</w:t>
      </w:r>
      <w:r>
        <w:rPr>
          <w:rFonts w:ascii="Times New Roman" w:eastAsia="MS Mincho" w:hAnsi="Times New Roman"/>
          <w:sz w:val="28"/>
        </w:rPr>
        <w:t xml:space="preserve">. Кукуруза Г.В., Бєляєва О.Е. Опитувальники KID&lt;R&gt;  й RCDI – 2000 як інструмент оцінки дітей в системі раннього втручання // </w:t>
      </w:r>
      <w:proofErr w:type="gramStart"/>
      <w:r>
        <w:rPr>
          <w:rFonts w:ascii="Times New Roman" w:eastAsia="MS Mincho" w:hAnsi="Times New Roman"/>
          <w:sz w:val="28"/>
        </w:rPr>
        <w:t>Соц</w:t>
      </w:r>
      <w:proofErr w:type="gramEnd"/>
      <w:r>
        <w:rPr>
          <w:rFonts w:ascii="Times New Roman" w:eastAsia="MS Mincho" w:hAnsi="Times New Roman"/>
          <w:sz w:val="28"/>
        </w:rPr>
        <w:t>іальна педіатрія. – Київ, 2005. – С.292 – 293.</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6</w:t>
      </w:r>
      <w:r w:rsidRPr="00AD260A">
        <w:rPr>
          <w:rFonts w:ascii="Times New Roman" w:eastAsia="MS Mincho" w:hAnsi="Times New Roman"/>
          <w:sz w:val="28"/>
        </w:rPr>
        <w:t>3</w:t>
      </w:r>
      <w:r>
        <w:rPr>
          <w:rFonts w:ascii="Times New Roman" w:eastAsia="MS Mincho" w:hAnsi="Times New Roman"/>
          <w:sz w:val="28"/>
        </w:rPr>
        <w:t xml:space="preserve">. Куликов В.П., Тупиков С.Е., Смирнов К.В. Состояние мозговой гемодинамики у детей первого года жизни в зависимости от функционального состояния организма в норме и при патологиии // Ультразвуковая и функциональная диагностика. – 2002. </w:t>
      </w:r>
      <w:r w:rsidRPr="005D1DDD">
        <w:rPr>
          <w:sz w:val="28"/>
          <w:szCs w:val="28"/>
        </w:rPr>
        <w:t>–</w:t>
      </w:r>
      <w:r>
        <w:rPr>
          <w:rFonts w:ascii="Times New Roman" w:eastAsia="MS Mincho" w:hAnsi="Times New Roman"/>
          <w:sz w:val="28"/>
        </w:rPr>
        <w:t xml:space="preserve"> № 1. – С.75-79.</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6</w:t>
      </w:r>
      <w:r w:rsidRPr="00AD260A">
        <w:rPr>
          <w:rFonts w:ascii="Times New Roman" w:eastAsia="MS Mincho" w:hAnsi="Times New Roman"/>
          <w:sz w:val="28"/>
        </w:rPr>
        <w:t>4</w:t>
      </w:r>
      <w:r>
        <w:rPr>
          <w:rFonts w:ascii="Times New Roman" w:eastAsia="MS Mincho" w:hAnsi="Times New Roman"/>
          <w:sz w:val="28"/>
        </w:rPr>
        <w:t xml:space="preserve">. Ліхачова Н.В. Клініко – нейросонографічна характеристика новонароджених з синдромом затримки внутрішньоутробного розвитку: </w:t>
      </w:r>
      <w:r>
        <w:rPr>
          <w:rFonts w:ascii="Times New Roman" w:eastAsia="MS Mincho" w:hAnsi="Times New Roman"/>
          <w:sz w:val="28"/>
        </w:rPr>
        <w:lastRenderedPageBreak/>
        <w:t>Автореф</w:t>
      </w:r>
      <w:proofErr w:type="gramStart"/>
      <w:r>
        <w:rPr>
          <w:rFonts w:ascii="Times New Roman" w:eastAsia="MS Mincho" w:hAnsi="Times New Roman"/>
          <w:sz w:val="28"/>
        </w:rPr>
        <w:t>.д</w:t>
      </w:r>
      <w:proofErr w:type="gramEnd"/>
      <w:r>
        <w:rPr>
          <w:rFonts w:ascii="Times New Roman" w:eastAsia="MS Mincho" w:hAnsi="Times New Roman"/>
          <w:sz w:val="28"/>
        </w:rPr>
        <w:t xml:space="preserve">ис…канд.мед.наук:14.01.10 Харк.мед.акад.післядиплом.освіти. – Харків, 2001. – 22с. </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AD260A">
        <w:rPr>
          <w:rFonts w:ascii="Times New Roman" w:eastAsia="MS Mincho" w:hAnsi="Times New Roman"/>
          <w:sz w:val="28"/>
        </w:rPr>
        <w:t>65</w:t>
      </w:r>
      <w:r>
        <w:rPr>
          <w:rFonts w:ascii="Times New Roman" w:eastAsia="MS Mincho" w:hAnsi="Times New Roman"/>
          <w:sz w:val="28"/>
        </w:rPr>
        <w:t>. Лебедев Н.С. Детские болезни: Лечение народными средствами. – Ростов-на-Дону: Феникс,  2001. – 342с.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AD260A">
        <w:rPr>
          <w:rFonts w:ascii="Times New Roman" w:eastAsia="MS Mincho" w:hAnsi="Times New Roman"/>
          <w:sz w:val="28"/>
        </w:rPr>
        <w:t>66</w:t>
      </w:r>
      <w:r>
        <w:rPr>
          <w:rFonts w:ascii="Times New Roman" w:eastAsia="MS Mincho" w:hAnsi="Times New Roman"/>
          <w:sz w:val="28"/>
        </w:rPr>
        <w:t xml:space="preserve">. Лебедєва О.В. Застосування “Танакану” в комплексній терапії перинатальних уражень нервової системи у недоношених дітей з дуже малою масою </w:t>
      </w:r>
      <w:proofErr w:type="gramStart"/>
      <w:r>
        <w:rPr>
          <w:rFonts w:ascii="Times New Roman" w:eastAsia="MS Mincho" w:hAnsi="Times New Roman"/>
          <w:sz w:val="28"/>
        </w:rPr>
        <w:t>тіла</w:t>
      </w:r>
      <w:proofErr w:type="gramEnd"/>
      <w:r>
        <w:rPr>
          <w:rFonts w:ascii="Times New Roman" w:eastAsia="MS Mincho" w:hAnsi="Times New Roman"/>
          <w:sz w:val="28"/>
        </w:rPr>
        <w:t xml:space="preserve"> // Перинатологія та педіатрія. – 2001. </w:t>
      </w:r>
      <w:r w:rsidRPr="005D1DDD">
        <w:rPr>
          <w:sz w:val="28"/>
          <w:szCs w:val="28"/>
        </w:rPr>
        <w:t>–</w:t>
      </w:r>
      <w:r>
        <w:rPr>
          <w:rFonts w:ascii="Times New Roman" w:eastAsia="MS Mincho" w:hAnsi="Times New Roman"/>
          <w:sz w:val="28"/>
        </w:rPr>
        <w:t xml:space="preserve"> № 3. – С.68 </w:t>
      </w:r>
      <w:r w:rsidRPr="005D1DDD">
        <w:rPr>
          <w:sz w:val="28"/>
          <w:szCs w:val="28"/>
        </w:rPr>
        <w:t>–</w:t>
      </w:r>
      <w:r>
        <w:rPr>
          <w:rFonts w:ascii="Times New Roman" w:eastAsia="MS Mincho" w:hAnsi="Times New Roman"/>
          <w:sz w:val="28"/>
        </w:rPr>
        <w:t>70.</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AD260A">
        <w:rPr>
          <w:rFonts w:ascii="Times New Roman" w:eastAsia="MS Mincho" w:hAnsi="Times New Roman"/>
          <w:sz w:val="28"/>
        </w:rPr>
        <w:t>6</w:t>
      </w:r>
      <w:r>
        <w:rPr>
          <w:rFonts w:ascii="Times New Roman" w:eastAsia="MS Mincho" w:hAnsi="Times New Roman"/>
          <w:sz w:val="28"/>
        </w:rPr>
        <w:t xml:space="preserve">7. Левитина Е.В. Состояние мембранодестабилизирующих процессов при перинатальном поражении нервной системы у детей // Журнал неврологии и психиатрии им. С.С.Корсакова. – 2002. – Т.102. </w:t>
      </w:r>
      <w:r w:rsidRPr="001C4322">
        <w:rPr>
          <w:sz w:val="28"/>
          <w:szCs w:val="28"/>
        </w:rPr>
        <w:t>–</w:t>
      </w:r>
      <w:r>
        <w:rPr>
          <w:rFonts w:ascii="Times New Roman" w:eastAsia="MS Mincho" w:hAnsi="Times New Roman"/>
          <w:sz w:val="28"/>
        </w:rPr>
        <w:t xml:space="preserve"> № 5. – С.45 </w:t>
      </w:r>
      <w:r w:rsidRPr="001C4322">
        <w:rPr>
          <w:sz w:val="28"/>
          <w:szCs w:val="28"/>
        </w:rPr>
        <w:t>–</w:t>
      </w:r>
      <w:r>
        <w:rPr>
          <w:sz w:val="28"/>
          <w:szCs w:val="28"/>
        </w:rPr>
        <w:t xml:space="preserve"> </w:t>
      </w:r>
      <w:r>
        <w:rPr>
          <w:rFonts w:ascii="Times New Roman" w:eastAsia="MS Mincho" w:hAnsi="Times New Roman"/>
          <w:sz w:val="28"/>
        </w:rPr>
        <w:t>48.</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AD260A">
        <w:rPr>
          <w:rFonts w:ascii="Times New Roman" w:eastAsia="MS Mincho" w:hAnsi="Times New Roman"/>
          <w:sz w:val="28"/>
        </w:rPr>
        <w:t>68</w:t>
      </w:r>
      <w:r>
        <w:rPr>
          <w:rFonts w:ascii="Times New Roman" w:eastAsia="MS Mincho" w:hAnsi="Times New Roman"/>
          <w:sz w:val="28"/>
        </w:rPr>
        <w:t>. Левченко І.Л. Прогноз розвитку неврологічного дефіциту  та  система його корекції у новонароджених з пр</w:t>
      </w:r>
      <w:proofErr w:type="gramStart"/>
      <w:r>
        <w:rPr>
          <w:rFonts w:ascii="Times New Roman" w:eastAsia="MS Mincho" w:hAnsi="Times New Roman"/>
          <w:sz w:val="28"/>
        </w:rPr>
        <w:t>е-</w:t>
      </w:r>
      <w:proofErr w:type="gramEnd"/>
      <w:r>
        <w:rPr>
          <w:rFonts w:ascii="Times New Roman" w:eastAsia="MS Mincho" w:hAnsi="Times New Roman"/>
          <w:sz w:val="28"/>
        </w:rPr>
        <w:t xml:space="preserve"> і перинатальною патологією. Автореф. дис</w:t>
      </w:r>
      <w:proofErr w:type="gramStart"/>
      <w:r>
        <w:rPr>
          <w:rFonts w:ascii="Times New Roman" w:eastAsia="MS Mincho" w:hAnsi="Times New Roman"/>
          <w:sz w:val="28"/>
        </w:rPr>
        <w:t>.к</w:t>
      </w:r>
      <w:proofErr w:type="gramEnd"/>
      <w:r>
        <w:rPr>
          <w:rFonts w:ascii="Times New Roman" w:eastAsia="MS Mincho" w:hAnsi="Times New Roman"/>
          <w:sz w:val="28"/>
        </w:rPr>
        <w:t>анд..мед.наук. – Харк. Мед. Акад..</w:t>
      </w:r>
      <w:proofErr w:type="gramStart"/>
      <w:r>
        <w:rPr>
          <w:rFonts w:ascii="Times New Roman" w:eastAsia="MS Mincho" w:hAnsi="Times New Roman"/>
          <w:sz w:val="28"/>
        </w:rPr>
        <w:t>п</w:t>
      </w:r>
      <w:proofErr w:type="gramEnd"/>
      <w:r>
        <w:rPr>
          <w:rFonts w:ascii="Times New Roman" w:eastAsia="MS Mincho" w:hAnsi="Times New Roman"/>
          <w:sz w:val="28"/>
        </w:rPr>
        <w:t>іслядипломн.освіти. – Х. – 2000. – 22с.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AD260A">
        <w:rPr>
          <w:rFonts w:ascii="Times New Roman" w:eastAsia="MS Mincho" w:hAnsi="Times New Roman"/>
          <w:sz w:val="28"/>
        </w:rPr>
        <w:t>69</w:t>
      </w:r>
      <w:r>
        <w:rPr>
          <w:rFonts w:ascii="Times New Roman" w:eastAsia="MS Mincho" w:hAnsi="Times New Roman"/>
          <w:sz w:val="28"/>
        </w:rPr>
        <w:t>. Лекарственные средства в неврологии, психиатрии и наркологии / В.А.Шаповалова, П.В.Волошин, А.В.Стефанов и др. – Х.: Факт;  2003. – 780с.</w:t>
      </w:r>
    </w:p>
    <w:p w:rsidR="00086FC4" w:rsidRDefault="00086FC4" w:rsidP="00086FC4">
      <w:pPr>
        <w:pStyle w:val="aff1"/>
        <w:spacing w:line="360" w:lineRule="auto"/>
        <w:ind w:left="540" w:right="-6" w:hanging="540"/>
        <w:jc w:val="both"/>
        <w:rPr>
          <w:rFonts w:ascii="Times New Roman" w:eastAsia="MS Mincho" w:hAnsi="Times New Roman" w:cs="Times New Roman"/>
          <w:sz w:val="28"/>
        </w:rPr>
      </w:pPr>
      <w:r>
        <w:rPr>
          <w:rFonts w:ascii="Times New Roman" w:eastAsia="MS Mincho" w:hAnsi="Times New Roman"/>
          <w:sz w:val="28"/>
        </w:rPr>
        <w:t xml:space="preserve"> 7</w:t>
      </w:r>
      <w:r w:rsidRPr="00AD260A">
        <w:rPr>
          <w:rFonts w:ascii="Times New Roman" w:eastAsia="MS Mincho" w:hAnsi="Times New Roman"/>
          <w:sz w:val="28"/>
        </w:rPr>
        <w:t>0</w:t>
      </w:r>
      <w:r>
        <w:rPr>
          <w:rFonts w:ascii="Times New Roman" w:eastAsia="MS Mincho" w:hAnsi="Times New Roman"/>
          <w:sz w:val="28"/>
        </w:rPr>
        <w:t>.</w:t>
      </w:r>
      <w:r>
        <w:rPr>
          <w:sz w:val="28"/>
          <w:szCs w:val="28"/>
        </w:rPr>
        <w:t xml:space="preserve"> </w:t>
      </w:r>
      <w:r>
        <w:rPr>
          <w:rFonts w:ascii="Times New Roman" w:hAnsi="Times New Roman" w:cs="Times New Roman"/>
          <w:sz w:val="28"/>
          <w:szCs w:val="28"/>
        </w:rPr>
        <w:t xml:space="preserve">Леманн - Хорн Ф. Лечение заболеваний нервной системы / Ф.Леманн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орн, А.Лудольф: Пер. с нем.: под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ед.О.С.Левина. </w:t>
      </w:r>
      <w:r w:rsidRPr="005D1DDD">
        <w:rPr>
          <w:sz w:val="28"/>
          <w:szCs w:val="28"/>
        </w:rPr>
        <w:t>–</w:t>
      </w:r>
      <w:r>
        <w:rPr>
          <w:rFonts w:ascii="Times New Roman" w:hAnsi="Times New Roman" w:cs="Times New Roman"/>
          <w:sz w:val="28"/>
          <w:szCs w:val="28"/>
        </w:rPr>
        <w:t xml:space="preserve"> М.: МЕДпрессинформ, 2005. </w:t>
      </w:r>
      <w:r w:rsidRPr="005D1DDD">
        <w:rPr>
          <w:sz w:val="28"/>
          <w:szCs w:val="28"/>
        </w:rPr>
        <w:t>–</w:t>
      </w:r>
      <w:r>
        <w:rPr>
          <w:rFonts w:ascii="Times New Roman" w:hAnsi="Times New Roman" w:cs="Times New Roman"/>
          <w:sz w:val="28"/>
          <w:szCs w:val="28"/>
        </w:rPr>
        <w:t xml:space="preserve"> 528 c.</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7</w:t>
      </w:r>
      <w:r w:rsidRPr="00AD260A">
        <w:rPr>
          <w:rFonts w:ascii="Times New Roman" w:eastAsia="MS Mincho" w:hAnsi="Times New Roman"/>
          <w:sz w:val="28"/>
        </w:rPr>
        <w:t>1</w:t>
      </w:r>
      <w:r>
        <w:rPr>
          <w:rFonts w:ascii="Times New Roman" w:eastAsia="MS Mincho" w:hAnsi="Times New Roman"/>
          <w:sz w:val="28"/>
        </w:rPr>
        <w:t>. Лечебно – диагностические технологии и методы прогнозирования исходов перинатальных поражений центральной нервной системы. Методические рекомендации</w:t>
      </w:r>
      <w:proofErr w:type="gramStart"/>
      <w:r>
        <w:rPr>
          <w:rFonts w:ascii="Times New Roman" w:eastAsia="MS Mincho" w:hAnsi="Times New Roman"/>
          <w:sz w:val="28"/>
        </w:rPr>
        <w:t xml:space="preserve"> / П</w:t>
      </w:r>
      <w:proofErr w:type="gramEnd"/>
      <w:r>
        <w:rPr>
          <w:rFonts w:ascii="Times New Roman" w:eastAsia="MS Mincho" w:hAnsi="Times New Roman"/>
          <w:sz w:val="28"/>
        </w:rPr>
        <w:t>од ред. С.П.Катониной. – Киев. – 1995. – 25 с.</w:t>
      </w:r>
    </w:p>
    <w:p w:rsidR="00086FC4" w:rsidRDefault="00086FC4" w:rsidP="00086FC4">
      <w:pPr>
        <w:pStyle w:val="aff1"/>
        <w:spacing w:line="360" w:lineRule="auto"/>
        <w:ind w:left="540" w:right="-6" w:hanging="540"/>
        <w:jc w:val="both"/>
        <w:rPr>
          <w:rFonts w:ascii="Times New Roman" w:eastAsia="MS Mincho" w:hAnsi="Times New Roman" w:cs="Times New Roman"/>
          <w:sz w:val="28"/>
        </w:rPr>
      </w:pPr>
      <w:r>
        <w:rPr>
          <w:rFonts w:ascii="Times New Roman" w:eastAsia="MS Mincho" w:hAnsi="Times New Roman"/>
          <w:sz w:val="28"/>
        </w:rPr>
        <w:t xml:space="preserve"> 7</w:t>
      </w:r>
      <w:r w:rsidRPr="00AD260A">
        <w:rPr>
          <w:rFonts w:ascii="Times New Roman" w:eastAsia="MS Mincho" w:hAnsi="Times New Roman"/>
          <w:sz w:val="28"/>
        </w:rPr>
        <w:t>2</w:t>
      </w:r>
      <w:r>
        <w:rPr>
          <w:rFonts w:ascii="Times New Roman" w:eastAsia="MS Mincho" w:hAnsi="Times New Roman"/>
          <w:sz w:val="28"/>
        </w:rPr>
        <w:t xml:space="preserve">. </w:t>
      </w:r>
      <w:r>
        <w:rPr>
          <w:rFonts w:ascii="Times New Roman" w:hAnsi="Times New Roman" w:cs="Times New Roman"/>
          <w:sz w:val="28"/>
          <w:szCs w:val="28"/>
        </w:rPr>
        <w:t>Лильин Е.Т., Иваницкая И.Н. Роль гипоксии как пускового механизма апоптоза при некоторых неврологических заболеваниях у детей // Вопросы современной педиатрии.</w:t>
      </w:r>
      <w:r w:rsidRPr="002509EE">
        <w:rPr>
          <w:rFonts w:ascii="Times New Roman" w:hAnsi="Times New Roman" w:cs="Times New Roman"/>
          <w:sz w:val="28"/>
          <w:szCs w:val="28"/>
        </w:rPr>
        <w:t xml:space="preserve"> </w:t>
      </w:r>
      <w:r w:rsidRPr="005D1DDD">
        <w:rPr>
          <w:sz w:val="28"/>
          <w:szCs w:val="28"/>
        </w:rPr>
        <w:t>–</w:t>
      </w:r>
      <w:r w:rsidRPr="002509EE">
        <w:rPr>
          <w:rFonts w:ascii="Times New Roman" w:hAnsi="Times New Roman" w:cs="Times New Roman"/>
          <w:sz w:val="28"/>
          <w:szCs w:val="28"/>
        </w:rPr>
        <w:t xml:space="preserve"> </w:t>
      </w:r>
      <w:r>
        <w:rPr>
          <w:rFonts w:ascii="Times New Roman" w:hAnsi="Times New Roman" w:cs="Times New Roman"/>
          <w:sz w:val="28"/>
          <w:szCs w:val="28"/>
        </w:rPr>
        <w:t xml:space="preserve">2003. </w:t>
      </w:r>
      <w:r w:rsidRPr="005D1DDD">
        <w:rPr>
          <w:sz w:val="28"/>
          <w:szCs w:val="28"/>
        </w:rPr>
        <w:t>–</w:t>
      </w:r>
      <w:r>
        <w:rPr>
          <w:rFonts w:ascii="Times New Roman" w:hAnsi="Times New Roman" w:cs="Times New Roman"/>
          <w:sz w:val="28"/>
          <w:szCs w:val="28"/>
        </w:rPr>
        <w:t xml:space="preserve"> Т.2,  № 5. </w:t>
      </w:r>
      <w:r w:rsidRPr="005D1DDD">
        <w:rPr>
          <w:sz w:val="28"/>
          <w:szCs w:val="28"/>
        </w:rPr>
        <w:t>–</w:t>
      </w:r>
      <w:r>
        <w:rPr>
          <w:rFonts w:ascii="Times New Roman" w:hAnsi="Times New Roman" w:cs="Times New Roman"/>
          <w:sz w:val="28"/>
          <w:szCs w:val="28"/>
        </w:rPr>
        <w:t xml:space="preserve"> C.74 </w:t>
      </w:r>
      <w:r w:rsidRPr="005D1DDD">
        <w:rPr>
          <w:sz w:val="28"/>
          <w:szCs w:val="28"/>
        </w:rPr>
        <w:t>–</w:t>
      </w:r>
      <w:r>
        <w:rPr>
          <w:sz w:val="28"/>
          <w:szCs w:val="28"/>
        </w:rPr>
        <w:t xml:space="preserve"> </w:t>
      </w:r>
      <w:r>
        <w:rPr>
          <w:rFonts w:ascii="Times New Roman" w:hAnsi="Times New Roman" w:cs="Times New Roman"/>
          <w:sz w:val="28"/>
          <w:szCs w:val="28"/>
        </w:rPr>
        <w:t>79.</w:t>
      </w:r>
    </w:p>
    <w:p w:rsidR="00086FC4" w:rsidRDefault="00086FC4" w:rsidP="00086FC4">
      <w:pPr>
        <w:widowControl w:val="0"/>
        <w:autoSpaceDE w:val="0"/>
        <w:autoSpaceDN w:val="0"/>
        <w:adjustRightInd w:val="0"/>
        <w:spacing w:line="360" w:lineRule="auto"/>
        <w:ind w:left="540" w:right="-6" w:hanging="540"/>
        <w:jc w:val="both"/>
        <w:rPr>
          <w:rFonts w:eastAsia="MS Mincho"/>
          <w:sz w:val="28"/>
        </w:rPr>
      </w:pPr>
      <w:r>
        <w:rPr>
          <w:rFonts w:eastAsia="MS Mincho"/>
        </w:rPr>
        <w:t xml:space="preserve"> </w:t>
      </w:r>
      <w:r>
        <w:rPr>
          <w:rFonts w:eastAsia="MS Mincho"/>
          <w:sz w:val="28"/>
        </w:rPr>
        <w:t>7</w:t>
      </w:r>
      <w:r w:rsidRPr="00AD260A">
        <w:rPr>
          <w:rFonts w:eastAsia="MS Mincho"/>
          <w:sz w:val="28"/>
        </w:rPr>
        <w:t>3</w:t>
      </w:r>
      <w:r>
        <w:rPr>
          <w:rFonts w:eastAsia="MS Mincho"/>
          <w:sz w:val="28"/>
        </w:rPr>
        <w:t>. Лопатинська О.І. Сучасний стан та перспективи удосконалення технології, стандартизації та забезпечення населення гомеопатичними засобами. Дис. на здобут. наук. ступ. канд.. фар мац</w:t>
      </w:r>
      <w:proofErr w:type="gramStart"/>
      <w:r>
        <w:rPr>
          <w:rFonts w:eastAsia="MS Mincho"/>
          <w:sz w:val="28"/>
        </w:rPr>
        <w:t>.</w:t>
      </w:r>
      <w:proofErr w:type="gramEnd"/>
      <w:r>
        <w:rPr>
          <w:rFonts w:eastAsia="MS Mincho"/>
          <w:sz w:val="28"/>
        </w:rPr>
        <w:t xml:space="preserve"> </w:t>
      </w:r>
      <w:proofErr w:type="gramStart"/>
      <w:r>
        <w:rPr>
          <w:rFonts w:eastAsia="MS Mincho"/>
          <w:sz w:val="28"/>
        </w:rPr>
        <w:t>н</w:t>
      </w:r>
      <w:proofErr w:type="gramEnd"/>
      <w:r>
        <w:rPr>
          <w:rFonts w:eastAsia="MS Mincho"/>
          <w:sz w:val="28"/>
        </w:rPr>
        <w:t>аук. – Львів. – 2002. – 203 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lastRenderedPageBreak/>
        <w:t xml:space="preserve"> 7</w:t>
      </w:r>
      <w:r w:rsidRPr="00AD260A">
        <w:rPr>
          <w:rFonts w:ascii="Times New Roman" w:eastAsia="MS Mincho" w:hAnsi="Times New Roman"/>
          <w:sz w:val="28"/>
        </w:rPr>
        <w:t>4</w:t>
      </w:r>
      <w:r>
        <w:rPr>
          <w:rFonts w:ascii="Times New Roman" w:eastAsia="MS Mincho" w:hAnsi="Times New Roman"/>
          <w:sz w:val="28"/>
        </w:rPr>
        <w:t xml:space="preserve">. Лук’янова О.М. Актуальні проблеми перинатології на сучасному етапі охорони здоров’я // Перинатологія та педіатрія. – 2002. </w:t>
      </w:r>
      <w:r w:rsidRPr="005D1DDD">
        <w:rPr>
          <w:sz w:val="28"/>
          <w:szCs w:val="28"/>
        </w:rPr>
        <w:t>–</w:t>
      </w:r>
      <w:r>
        <w:rPr>
          <w:rFonts w:ascii="Times New Roman" w:eastAsia="MS Mincho" w:hAnsi="Times New Roman"/>
          <w:sz w:val="28"/>
        </w:rPr>
        <w:t xml:space="preserve"> № 3. – С.3 </w:t>
      </w:r>
      <w:r w:rsidRPr="005D1DDD">
        <w:rPr>
          <w:sz w:val="28"/>
          <w:szCs w:val="28"/>
        </w:rPr>
        <w:t>–</w:t>
      </w:r>
      <w:r>
        <w:rPr>
          <w:sz w:val="28"/>
          <w:szCs w:val="28"/>
        </w:rPr>
        <w:t xml:space="preserve"> </w:t>
      </w:r>
      <w:r>
        <w:rPr>
          <w:rFonts w:ascii="Times New Roman" w:eastAsia="MS Mincho" w:hAnsi="Times New Roman"/>
          <w:sz w:val="28"/>
        </w:rPr>
        <w:t>6.</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AD260A">
        <w:rPr>
          <w:rFonts w:ascii="Times New Roman" w:eastAsia="MS Mincho" w:hAnsi="Times New Roman"/>
          <w:sz w:val="28"/>
        </w:rPr>
        <w:t>75</w:t>
      </w:r>
      <w:r>
        <w:rPr>
          <w:rFonts w:ascii="Times New Roman" w:eastAsia="MS Mincho" w:hAnsi="Times New Roman"/>
          <w:sz w:val="28"/>
        </w:rPr>
        <w:t xml:space="preserve">. Мавропуло Т.К. Клініко – доплерографічні зіставлення у немовлят з перинатальними постгіпоксичними ураженнями центральної нервової системи // Педіатрія, акушерство та гінекологія. – 2002. </w:t>
      </w:r>
      <w:r w:rsidRPr="005D1DDD">
        <w:rPr>
          <w:sz w:val="28"/>
          <w:szCs w:val="28"/>
        </w:rPr>
        <w:t>–</w:t>
      </w:r>
      <w:r>
        <w:rPr>
          <w:rFonts w:ascii="Times New Roman" w:eastAsia="MS Mincho" w:hAnsi="Times New Roman"/>
          <w:sz w:val="28"/>
        </w:rPr>
        <w:t xml:space="preserve"> № 6. – С.4 </w:t>
      </w:r>
      <w:r w:rsidRPr="005D1DDD">
        <w:rPr>
          <w:sz w:val="28"/>
          <w:szCs w:val="28"/>
        </w:rPr>
        <w:t>–</w:t>
      </w:r>
      <w:r>
        <w:rPr>
          <w:sz w:val="28"/>
          <w:szCs w:val="28"/>
        </w:rPr>
        <w:t xml:space="preserve"> </w:t>
      </w:r>
      <w:r>
        <w:rPr>
          <w:rFonts w:ascii="Times New Roman" w:eastAsia="MS Mincho" w:hAnsi="Times New Roman"/>
          <w:sz w:val="28"/>
        </w:rPr>
        <w:t>6.</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AD260A">
        <w:rPr>
          <w:rFonts w:ascii="Times New Roman" w:eastAsia="MS Mincho" w:hAnsi="Times New Roman"/>
          <w:sz w:val="28"/>
        </w:rPr>
        <w:t>76</w:t>
      </w:r>
      <w:r>
        <w:rPr>
          <w:rFonts w:ascii="Times New Roman" w:eastAsia="MS Mincho" w:hAnsi="Times New Roman"/>
          <w:sz w:val="28"/>
        </w:rPr>
        <w:t xml:space="preserve">. Мавропуло Т.К. До питання про транзиторну неврологічну дисфункцію новонароджених дітей // Одеський медичний журнал. – Одеса. – 2003. </w:t>
      </w:r>
      <w:r w:rsidRPr="005D1DDD">
        <w:rPr>
          <w:sz w:val="28"/>
          <w:szCs w:val="28"/>
        </w:rPr>
        <w:t>–</w:t>
      </w:r>
      <w:r>
        <w:rPr>
          <w:rFonts w:ascii="Times New Roman" w:eastAsia="MS Mincho" w:hAnsi="Times New Roman"/>
          <w:sz w:val="28"/>
        </w:rPr>
        <w:t xml:space="preserve"> № 2. – С.48 </w:t>
      </w:r>
      <w:r w:rsidRPr="005D1DDD">
        <w:rPr>
          <w:sz w:val="28"/>
          <w:szCs w:val="28"/>
        </w:rPr>
        <w:t>–</w:t>
      </w:r>
      <w:r>
        <w:rPr>
          <w:sz w:val="28"/>
          <w:szCs w:val="28"/>
        </w:rPr>
        <w:t xml:space="preserve"> </w:t>
      </w:r>
      <w:r>
        <w:rPr>
          <w:rFonts w:ascii="Times New Roman" w:eastAsia="MS Mincho" w:hAnsi="Times New Roman"/>
          <w:sz w:val="28"/>
        </w:rPr>
        <w:t>50.</w:t>
      </w:r>
    </w:p>
    <w:p w:rsidR="00086FC4" w:rsidRPr="00F95CA2"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AD260A">
        <w:rPr>
          <w:rFonts w:ascii="Times New Roman" w:eastAsia="MS Mincho" w:hAnsi="Times New Roman"/>
          <w:sz w:val="28"/>
        </w:rPr>
        <w:t>77</w:t>
      </w:r>
      <w:r>
        <w:rPr>
          <w:rFonts w:ascii="Times New Roman" w:eastAsia="MS Mincho" w:hAnsi="Times New Roman"/>
          <w:sz w:val="28"/>
        </w:rPr>
        <w:t xml:space="preserve">. </w:t>
      </w:r>
      <w:r w:rsidRPr="00F95CA2">
        <w:rPr>
          <w:rFonts w:ascii="Times New Roman" w:eastAsia="MS Mincho" w:hAnsi="Times New Roman"/>
          <w:sz w:val="28"/>
        </w:rPr>
        <w:t>Малышев Н.П. О природе и роли потенцирования и динамизации // Гомеопатия и фитотерапия. Научно – практический журнал традиционной медицины и гомеопатии. СПб. – 2005.</w:t>
      </w:r>
      <w:r w:rsidRPr="001C4322">
        <w:rPr>
          <w:sz w:val="28"/>
          <w:szCs w:val="28"/>
        </w:rPr>
        <w:t xml:space="preserve"> –</w:t>
      </w:r>
      <w:r w:rsidRPr="00F95CA2">
        <w:rPr>
          <w:rFonts w:ascii="Times New Roman" w:eastAsia="MS Mincho" w:hAnsi="Times New Roman"/>
          <w:sz w:val="28"/>
        </w:rPr>
        <w:t xml:space="preserve"> № 2 (26). – С.18 – 21.</w:t>
      </w:r>
    </w:p>
    <w:p w:rsidR="00086FC4" w:rsidRPr="00AF7B58"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AD260A">
        <w:rPr>
          <w:rFonts w:ascii="Times New Roman" w:eastAsia="MS Mincho" w:hAnsi="Times New Roman"/>
          <w:sz w:val="28"/>
        </w:rPr>
        <w:t>7</w:t>
      </w:r>
      <w:r>
        <w:rPr>
          <w:rFonts w:ascii="Times New Roman" w:eastAsia="MS Mincho" w:hAnsi="Times New Roman"/>
          <w:sz w:val="28"/>
        </w:rPr>
        <w:t>8. Маркін Л.Б., Медвє</w:t>
      </w:r>
      <w:proofErr w:type="gramStart"/>
      <w:r>
        <w:rPr>
          <w:rFonts w:ascii="Times New Roman" w:eastAsia="MS Mincho" w:hAnsi="Times New Roman"/>
          <w:sz w:val="28"/>
        </w:rPr>
        <w:t>дєва</w:t>
      </w:r>
      <w:proofErr w:type="gramEnd"/>
      <w:r>
        <w:rPr>
          <w:rFonts w:ascii="Times New Roman" w:eastAsia="MS Mincho" w:hAnsi="Times New Roman"/>
          <w:sz w:val="28"/>
        </w:rPr>
        <w:t xml:space="preserve"> О.С. Технологія допомоги при затримці розвитку плода </w:t>
      </w:r>
      <w:r w:rsidRPr="00AF7B58">
        <w:rPr>
          <w:rFonts w:ascii="Times New Roman" w:eastAsia="MS Mincho" w:hAnsi="Times New Roman"/>
          <w:sz w:val="28"/>
        </w:rPr>
        <w:t xml:space="preserve">// Педіатрія, акушерство та гінекологія. </w:t>
      </w:r>
      <w:r>
        <w:rPr>
          <w:rFonts w:ascii="Times New Roman" w:eastAsia="MS Mincho" w:hAnsi="Times New Roman"/>
          <w:sz w:val="28"/>
        </w:rPr>
        <w:t xml:space="preserve">– 2004. </w:t>
      </w:r>
      <w:r w:rsidRPr="005D1DDD">
        <w:rPr>
          <w:sz w:val="28"/>
          <w:szCs w:val="28"/>
        </w:rPr>
        <w:t>–</w:t>
      </w:r>
      <w:r>
        <w:rPr>
          <w:rFonts w:ascii="Times New Roman" w:eastAsia="MS Mincho" w:hAnsi="Times New Roman"/>
          <w:sz w:val="28"/>
        </w:rPr>
        <w:t xml:space="preserve"> № 1. – С.116 – 120.</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AD260A">
        <w:rPr>
          <w:rFonts w:ascii="Times New Roman" w:eastAsia="MS Mincho" w:hAnsi="Times New Roman"/>
          <w:sz w:val="28"/>
        </w:rPr>
        <w:t>79</w:t>
      </w:r>
      <w:r>
        <w:rPr>
          <w:rFonts w:ascii="Times New Roman" w:eastAsia="MS Mincho" w:hAnsi="Times New Roman"/>
          <w:sz w:val="28"/>
        </w:rPr>
        <w:t>. Маркова И.В., Шабалов Н.П. Клиническая фармакология  новорожденных. – СПб</w:t>
      </w:r>
      <w:proofErr w:type="gramStart"/>
      <w:r>
        <w:rPr>
          <w:rFonts w:ascii="Times New Roman" w:eastAsia="MS Mincho" w:hAnsi="Times New Roman"/>
          <w:sz w:val="28"/>
        </w:rPr>
        <w:t xml:space="preserve">.: </w:t>
      </w:r>
      <w:proofErr w:type="gramEnd"/>
      <w:r>
        <w:rPr>
          <w:rFonts w:ascii="Times New Roman" w:eastAsia="MS Mincho" w:hAnsi="Times New Roman"/>
          <w:sz w:val="28"/>
        </w:rPr>
        <w:t>Сотис, 1993. – 374с.</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8</w:t>
      </w:r>
      <w:r w:rsidRPr="00723C6F">
        <w:rPr>
          <w:rFonts w:ascii="Times New Roman" w:eastAsia="MS Mincho" w:hAnsi="Times New Roman"/>
          <w:sz w:val="28"/>
        </w:rPr>
        <w:t>0</w:t>
      </w:r>
      <w:r>
        <w:rPr>
          <w:rFonts w:ascii="Times New Roman" w:eastAsia="MS Mincho" w:hAnsi="Times New Roman"/>
          <w:sz w:val="28"/>
        </w:rPr>
        <w:t xml:space="preserve">. Мартинюк В.Ю., </w:t>
      </w:r>
      <w:proofErr w:type="gramStart"/>
      <w:r>
        <w:rPr>
          <w:rFonts w:ascii="Times New Roman" w:eastAsia="MS Mincho" w:hAnsi="Times New Roman"/>
          <w:sz w:val="28"/>
        </w:rPr>
        <w:t>З</w:t>
      </w:r>
      <w:proofErr w:type="gramEnd"/>
      <w:r>
        <w:rPr>
          <w:rFonts w:ascii="Times New Roman" w:eastAsia="MS Mincho" w:hAnsi="Times New Roman"/>
          <w:sz w:val="28"/>
        </w:rPr>
        <w:t xml:space="preserve">інченко С.М., Майструк О.А. Методологія  медико-соціальної реабілітації дітей з органічним ураженням нервової системи.// Педіатрія, акушерство та </w:t>
      </w:r>
      <w:proofErr w:type="gramStart"/>
      <w:r>
        <w:rPr>
          <w:rFonts w:ascii="Times New Roman" w:eastAsia="MS Mincho" w:hAnsi="Times New Roman"/>
          <w:sz w:val="28"/>
        </w:rPr>
        <w:t>г</w:t>
      </w:r>
      <w:proofErr w:type="gramEnd"/>
      <w:r>
        <w:rPr>
          <w:rFonts w:ascii="Times New Roman" w:eastAsia="MS Mincho" w:hAnsi="Times New Roman"/>
          <w:sz w:val="28"/>
        </w:rPr>
        <w:t xml:space="preserve">інекологія. – 1999. </w:t>
      </w:r>
      <w:r w:rsidRPr="001C4322">
        <w:rPr>
          <w:sz w:val="28"/>
          <w:szCs w:val="28"/>
        </w:rPr>
        <w:t>–</w:t>
      </w:r>
      <w:r>
        <w:rPr>
          <w:rFonts w:ascii="Times New Roman" w:eastAsia="MS Mincho" w:hAnsi="Times New Roman"/>
          <w:sz w:val="28"/>
        </w:rPr>
        <w:t xml:space="preserve"> № 4 – С.10.</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8</w:t>
      </w:r>
      <w:r w:rsidRPr="00723C6F">
        <w:rPr>
          <w:rFonts w:ascii="Times New Roman" w:eastAsia="MS Mincho" w:hAnsi="Times New Roman"/>
          <w:sz w:val="28"/>
        </w:rPr>
        <w:t>1</w:t>
      </w:r>
      <w:r>
        <w:rPr>
          <w:rFonts w:ascii="Times New Roman" w:eastAsia="MS Mincho" w:hAnsi="Times New Roman"/>
          <w:sz w:val="28"/>
        </w:rPr>
        <w:t>. Мартынюк В.Ю., Макарова Е.А. Клиническая нейросонография в диагностике нарушений ликвородинамики у детей раннего возраста // Матеріали спільної українсько – польскої науково – практичної конференції неонатологів  “Нові технології в наданні медичної допомоги новонародженим”. – м</w:t>
      </w:r>
      <w:proofErr w:type="gramStart"/>
      <w:r>
        <w:rPr>
          <w:rFonts w:ascii="Times New Roman" w:eastAsia="MS Mincho" w:hAnsi="Times New Roman"/>
          <w:sz w:val="28"/>
        </w:rPr>
        <w:t>.К</w:t>
      </w:r>
      <w:proofErr w:type="gramEnd"/>
      <w:r>
        <w:rPr>
          <w:rFonts w:ascii="Times New Roman" w:eastAsia="MS Mincho" w:hAnsi="Times New Roman"/>
          <w:sz w:val="28"/>
        </w:rPr>
        <w:t>иїв. – 2000. – С.79 – 83.</w:t>
      </w:r>
    </w:p>
    <w:p w:rsidR="00086FC4" w:rsidRDefault="00086FC4" w:rsidP="00086FC4">
      <w:pPr>
        <w:spacing w:line="360" w:lineRule="auto"/>
        <w:ind w:left="540" w:right="-6" w:hanging="540"/>
        <w:rPr>
          <w:iCs/>
          <w:sz w:val="28"/>
          <w:szCs w:val="28"/>
        </w:rPr>
      </w:pPr>
      <w:r>
        <w:rPr>
          <w:rFonts w:eastAsia="MS Mincho"/>
          <w:sz w:val="28"/>
        </w:rPr>
        <w:t xml:space="preserve"> 8</w:t>
      </w:r>
      <w:r w:rsidRPr="00723C6F">
        <w:rPr>
          <w:rFonts w:eastAsia="MS Mincho"/>
          <w:sz w:val="28"/>
        </w:rPr>
        <w:t>2</w:t>
      </w:r>
      <w:r>
        <w:rPr>
          <w:rFonts w:eastAsia="MS Mincho"/>
          <w:sz w:val="28"/>
        </w:rPr>
        <w:t>.</w:t>
      </w:r>
      <w:r w:rsidRPr="00C04E27">
        <w:rPr>
          <w:iCs/>
          <w:sz w:val="28"/>
          <w:szCs w:val="28"/>
        </w:rPr>
        <w:t xml:space="preserve"> Матлина Э.Ш., Меньшиков В.В. Клиническая биохимия катехоламинов. </w:t>
      </w:r>
      <w:r>
        <w:rPr>
          <w:iCs/>
          <w:sz w:val="28"/>
          <w:szCs w:val="28"/>
        </w:rPr>
        <w:t>–</w:t>
      </w:r>
      <w:r w:rsidRPr="00C04E27">
        <w:rPr>
          <w:iCs/>
          <w:sz w:val="28"/>
          <w:szCs w:val="28"/>
        </w:rPr>
        <w:t xml:space="preserve"> </w:t>
      </w:r>
      <w:r>
        <w:rPr>
          <w:iCs/>
          <w:sz w:val="28"/>
          <w:szCs w:val="28"/>
        </w:rPr>
        <w:t xml:space="preserve">  </w:t>
      </w:r>
      <w:r w:rsidRPr="00C04E27">
        <w:rPr>
          <w:iCs/>
          <w:sz w:val="28"/>
          <w:szCs w:val="28"/>
        </w:rPr>
        <w:t xml:space="preserve">М.,Медицина. </w:t>
      </w:r>
      <w:r w:rsidRPr="005D1DDD">
        <w:rPr>
          <w:sz w:val="28"/>
          <w:szCs w:val="28"/>
        </w:rPr>
        <w:t>–</w:t>
      </w:r>
      <w:r w:rsidRPr="00C04E27">
        <w:rPr>
          <w:iCs/>
          <w:sz w:val="28"/>
          <w:szCs w:val="28"/>
        </w:rPr>
        <w:t xml:space="preserve"> 1967.</w:t>
      </w:r>
      <w:r>
        <w:rPr>
          <w:iCs/>
          <w:sz w:val="28"/>
          <w:szCs w:val="28"/>
          <w:lang w:val="uk-UA"/>
        </w:rPr>
        <w:t xml:space="preserve"> </w:t>
      </w:r>
      <w:r w:rsidRPr="005D1DDD">
        <w:rPr>
          <w:sz w:val="28"/>
          <w:szCs w:val="28"/>
        </w:rPr>
        <w:t>–</w:t>
      </w:r>
      <w:r w:rsidRPr="00C04E27">
        <w:rPr>
          <w:iCs/>
          <w:sz w:val="28"/>
          <w:szCs w:val="28"/>
        </w:rPr>
        <w:t xml:space="preserve"> 304 с.</w:t>
      </w:r>
    </w:p>
    <w:p w:rsidR="00086FC4" w:rsidRPr="002509EE" w:rsidRDefault="00086FC4" w:rsidP="00086FC4">
      <w:pPr>
        <w:pStyle w:val="aff1"/>
        <w:spacing w:line="360" w:lineRule="auto"/>
        <w:ind w:left="540" w:right="-6" w:hanging="540"/>
        <w:jc w:val="both"/>
        <w:rPr>
          <w:rFonts w:ascii="Times New Roman" w:hAnsi="Times New Roman" w:cs="Times New Roman"/>
          <w:sz w:val="28"/>
          <w:szCs w:val="28"/>
        </w:rPr>
      </w:pPr>
      <w:r>
        <w:rPr>
          <w:rFonts w:ascii="Times New Roman" w:eastAsia="MS Mincho" w:hAnsi="Times New Roman"/>
          <w:sz w:val="28"/>
        </w:rPr>
        <w:t xml:space="preserve"> 8</w:t>
      </w:r>
      <w:r w:rsidRPr="00723C6F">
        <w:rPr>
          <w:rFonts w:ascii="Times New Roman" w:eastAsia="MS Mincho" w:hAnsi="Times New Roman"/>
          <w:sz w:val="28"/>
        </w:rPr>
        <w:t>3</w:t>
      </w:r>
      <w:r w:rsidRPr="002509EE">
        <w:rPr>
          <w:rFonts w:ascii="Times New Roman" w:hAnsi="Times New Roman" w:cs="Times New Roman"/>
          <w:sz w:val="28"/>
          <w:szCs w:val="28"/>
        </w:rPr>
        <w:t xml:space="preserve">. </w:t>
      </w:r>
      <w:r>
        <w:rPr>
          <w:rFonts w:ascii="Times New Roman" w:hAnsi="Times New Roman" w:cs="Times New Roman"/>
          <w:sz w:val="28"/>
          <w:szCs w:val="28"/>
        </w:rPr>
        <w:t xml:space="preserve">Машковский М.Д. Лекарственные средства: Пособие для врачей: В 2 т. </w:t>
      </w:r>
      <w:r w:rsidRPr="005D1DDD">
        <w:rPr>
          <w:sz w:val="28"/>
          <w:szCs w:val="28"/>
        </w:rPr>
        <w:t>–</w:t>
      </w:r>
      <w:r>
        <w:rPr>
          <w:rFonts w:ascii="Times New Roman" w:hAnsi="Times New Roman" w:cs="Times New Roman"/>
          <w:sz w:val="28"/>
          <w:szCs w:val="28"/>
        </w:rPr>
        <w:t xml:space="preserve">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Новая волна, 2000. </w:t>
      </w:r>
      <w:r w:rsidRPr="005D1DDD">
        <w:rPr>
          <w:sz w:val="28"/>
          <w:szCs w:val="28"/>
        </w:rPr>
        <w:t>–</w:t>
      </w:r>
      <w:r>
        <w:rPr>
          <w:rFonts w:ascii="Times New Roman" w:hAnsi="Times New Roman" w:cs="Times New Roman"/>
          <w:sz w:val="28"/>
          <w:szCs w:val="28"/>
        </w:rPr>
        <w:t xml:space="preserve"> Т.1. </w:t>
      </w:r>
      <w:r w:rsidRPr="005D1DDD">
        <w:rPr>
          <w:sz w:val="28"/>
          <w:szCs w:val="28"/>
        </w:rPr>
        <w:t>–</w:t>
      </w:r>
      <w:r>
        <w:rPr>
          <w:rFonts w:ascii="Times New Roman" w:hAnsi="Times New Roman" w:cs="Times New Roman"/>
          <w:sz w:val="28"/>
          <w:szCs w:val="28"/>
        </w:rPr>
        <w:t xml:space="preserve"> 540 с., Т.2 </w:t>
      </w:r>
      <w:r w:rsidRPr="005D1DDD">
        <w:rPr>
          <w:sz w:val="28"/>
          <w:szCs w:val="28"/>
        </w:rPr>
        <w:t>–</w:t>
      </w:r>
      <w:r>
        <w:rPr>
          <w:rFonts w:ascii="Times New Roman" w:hAnsi="Times New Roman" w:cs="Times New Roman"/>
          <w:sz w:val="28"/>
          <w:szCs w:val="28"/>
        </w:rPr>
        <w:t xml:space="preserve"> 608 с.</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8</w:t>
      </w:r>
      <w:r w:rsidRPr="00723C6F">
        <w:rPr>
          <w:rFonts w:ascii="Times New Roman" w:eastAsia="MS Mincho" w:hAnsi="Times New Roman"/>
          <w:sz w:val="28"/>
        </w:rPr>
        <w:t>4</w:t>
      </w:r>
      <w:r>
        <w:rPr>
          <w:rFonts w:ascii="Times New Roman" w:eastAsia="MS Mincho" w:hAnsi="Times New Roman"/>
          <w:sz w:val="28"/>
        </w:rPr>
        <w:t xml:space="preserve">. Мерцалова О.В. Фактори ризику розвитку перинатальних уражень центральної нервової системи.// Укр. </w:t>
      </w:r>
      <w:proofErr w:type="gramStart"/>
      <w:r>
        <w:rPr>
          <w:rFonts w:ascii="Times New Roman" w:eastAsia="MS Mincho" w:hAnsi="Times New Roman"/>
          <w:sz w:val="28"/>
        </w:rPr>
        <w:t>в</w:t>
      </w:r>
      <w:proofErr w:type="gramEnd"/>
      <w:r>
        <w:rPr>
          <w:rFonts w:ascii="Times New Roman" w:eastAsia="MS Mincho" w:hAnsi="Times New Roman"/>
          <w:sz w:val="28"/>
        </w:rPr>
        <w:t xml:space="preserve">існик психоневрології. – 1999. – Т.7 </w:t>
      </w:r>
      <w:r w:rsidRPr="001C4322">
        <w:rPr>
          <w:sz w:val="28"/>
          <w:szCs w:val="28"/>
        </w:rPr>
        <w:t>–</w:t>
      </w:r>
      <w:r>
        <w:rPr>
          <w:rFonts w:ascii="Times New Roman" w:eastAsia="MS Mincho" w:hAnsi="Times New Roman"/>
          <w:sz w:val="28"/>
        </w:rPr>
        <w:t xml:space="preserve"> № 3 – С.55 </w:t>
      </w:r>
      <w:r w:rsidRPr="001C4322">
        <w:rPr>
          <w:sz w:val="28"/>
          <w:szCs w:val="28"/>
        </w:rPr>
        <w:t>–</w:t>
      </w:r>
      <w:r>
        <w:rPr>
          <w:sz w:val="28"/>
          <w:szCs w:val="28"/>
        </w:rPr>
        <w:t xml:space="preserve"> </w:t>
      </w:r>
      <w:r>
        <w:rPr>
          <w:rFonts w:ascii="Times New Roman" w:eastAsia="MS Mincho" w:hAnsi="Times New Roman"/>
          <w:sz w:val="28"/>
        </w:rPr>
        <w:t>58.</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lastRenderedPageBreak/>
        <w:t xml:space="preserve"> </w:t>
      </w:r>
      <w:r w:rsidRPr="001C4322">
        <w:rPr>
          <w:rFonts w:ascii="Times New Roman" w:eastAsia="MS Mincho" w:hAnsi="Times New Roman"/>
          <w:sz w:val="28"/>
        </w:rPr>
        <w:t>85</w:t>
      </w:r>
      <w:r>
        <w:rPr>
          <w:rFonts w:ascii="Times New Roman" w:eastAsia="MS Mincho" w:hAnsi="Times New Roman"/>
          <w:sz w:val="28"/>
        </w:rPr>
        <w:t xml:space="preserve">. Мерцалова О.В. Кислотно – лужний стан крові та об’ємний транспорт кисню при </w:t>
      </w:r>
      <w:proofErr w:type="gramStart"/>
      <w:r>
        <w:rPr>
          <w:rFonts w:ascii="Times New Roman" w:eastAsia="MS Mincho" w:hAnsi="Times New Roman"/>
          <w:sz w:val="28"/>
        </w:rPr>
        <w:t>г</w:t>
      </w:r>
      <w:proofErr w:type="gramEnd"/>
      <w:r>
        <w:rPr>
          <w:rFonts w:ascii="Times New Roman" w:eastAsia="MS Mincho" w:hAnsi="Times New Roman"/>
          <w:sz w:val="28"/>
        </w:rPr>
        <w:t xml:space="preserve">іпоксичних ураженнях ЦНС плода у ватних високого ризику // Укр. </w:t>
      </w:r>
      <w:proofErr w:type="gramStart"/>
      <w:r>
        <w:rPr>
          <w:rFonts w:ascii="Times New Roman" w:eastAsia="MS Mincho" w:hAnsi="Times New Roman"/>
          <w:sz w:val="28"/>
        </w:rPr>
        <w:t>В</w:t>
      </w:r>
      <w:proofErr w:type="gramEnd"/>
      <w:r>
        <w:rPr>
          <w:rFonts w:ascii="Times New Roman" w:eastAsia="MS Mincho" w:hAnsi="Times New Roman"/>
          <w:sz w:val="28"/>
        </w:rPr>
        <w:t xml:space="preserve">існик психоневрології. – 1999. – Т.7. </w:t>
      </w:r>
      <w:r w:rsidRPr="001C4322">
        <w:rPr>
          <w:sz w:val="28"/>
          <w:szCs w:val="28"/>
        </w:rPr>
        <w:t>–</w:t>
      </w:r>
      <w:r>
        <w:rPr>
          <w:rFonts w:ascii="Times New Roman" w:eastAsia="MS Mincho" w:hAnsi="Times New Roman"/>
          <w:sz w:val="28"/>
        </w:rPr>
        <w:t xml:space="preserve"> № 2 . – С.33 </w:t>
      </w:r>
      <w:r w:rsidRPr="001C4322">
        <w:rPr>
          <w:sz w:val="28"/>
          <w:szCs w:val="28"/>
        </w:rPr>
        <w:t>–</w:t>
      </w:r>
      <w:r>
        <w:rPr>
          <w:sz w:val="28"/>
          <w:szCs w:val="28"/>
        </w:rPr>
        <w:t xml:space="preserve"> </w:t>
      </w:r>
      <w:r>
        <w:rPr>
          <w:rFonts w:ascii="Times New Roman" w:eastAsia="MS Mincho" w:hAnsi="Times New Roman"/>
          <w:sz w:val="28"/>
        </w:rPr>
        <w:t>35.</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1C4322">
        <w:rPr>
          <w:rFonts w:ascii="Times New Roman" w:eastAsia="MS Mincho" w:hAnsi="Times New Roman"/>
          <w:sz w:val="28"/>
        </w:rPr>
        <w:t>86</w:t>
      </w:r>
      <w:r>
        <w:rPr>
          <w:rFonts w:ascii="Times New Roman" w:eastAsia="MS Mincho" w:hAnsi="Times New Roman"/>
          <w:sz w:val="28"/>
        </w:rPr>
        <w:t>. Мерцалова О.В., Пишнєв В.М. та інш. Діагностика перинатальних уражень ЦНС плода й новонароджених (порівняння ефективності нейросонографії та магніторезонансної томографії) // Укр. Радіологічний журнал. – 2002. - № 1. – С.10-12.</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1C4322">
        <w:rPr>
          <w:rFonts w:ascii="Times New Roman" w:eastAsia="MS Mincho" w:hAnsi="Times New Roman"/>
          <w:sz w:val="28"/>
        </w:rPr>
        <w:t>87</w:t>
      </w:r>
      <w:r>
        <w:rPr>
          <w:rFonts w:ascii="Times New Roman" w:eastAsia="MS Mincho" w:hAnsi="Times New Roman"/>
          <w:sz w:val="28"/>
        </w:rPr>
        <w:t>.</w:t>
      </w:r>
      <w:r w:rsidRPr="001C4322">
        <w:rPr>
          <w:rFonts w:ascii="Times New Roman" w:eastAsia="MS Mincho" w:hAnsi="Times New Roman"/>
          <w:sz w:val="28"/>
        </w:rPr>
        <w:t xml:space="preserve"> </w:t>
      </w:r>
      <w:r>
        <w:rPr>
          <w:rFonts w:ascii="Times New Roman" w:eastAsia="MS Mincho" w:hAnsi="Times New Roman"/>
          <w:sz w:val="28"/>
        </w:rPr>
        <w:t>Методика исследования неврологического больного. Методические рекомендации</w:t>
      </w:r>
      <w:proofErr w:type="gramStart"/>
      <w:r>
        <w:rPr>
          <w:rFonts w:ascii="Times New Roman" w:eastAsia="MS Mincho" w:hAnsi="Times New Roman"/>
          <w:sz w:val="28"/>
        </w:rPr>
        <w:t xml:space="preserve"> / С</w:t>
      </w:r>
      <w:proofErr w:type="gramEnd"/>
      <w:r>
        <w:rPr>
          <w:rFonts w:ascii="Times New Roman" w:eastAsia="MS Mincho" w:hAnsi="Times New Roman"/>
          <w:sz w:val="28"/>
        </w:rPr>
        <w:t>ост. В.В.Евстигнеев, А.Е.Семак. – Минск, 1997. –  18с.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723C6F">
        <w:rPr>
          <w:rFonts w:ascii="Times New Roman" w:eastAsia="MS Mincho" w:hAnsi="Times New Roman"/>
          <w:sz w:val="28"/>
        </w:rPr>
        <w:t>88</w:t>
      </w:r>
      <w:r>
        <w:rPr>
          <w:rFonts w:ascii="Times New Roman" w:eastAsia="MS Mincho" w:hAnsi="Times New Roman"/>
          <w:sz w:val="28"/>
        </w:rPr>
        <w:t xml:space="preserve">. </w:t>
      </w:r>
      <w:r>
        <w:rPr>
          <w:rFonts w:ascii="Times New Roman" w:hAnsi="Times New Roman" w:cs="Times New Roman"/>
          <w:sz w:val="28"/>
        </w:rPr>
        <w:t xml:space="preserve">Мещерінова Г.В., Могілевкіна І.О. Особливості неврологічного статутсу новонароджених з перинатальною гіпоксисією //  </w:t>
      </w:r>
      <w:proofErr w:type="gramStart"/>
      <w:r>
        <w:rPr>
          <w:rFonts w:ascii="Times New Roman" w:hAnsi="Times New Roman" w:cs="Times New Roman"/>
          <w:sz w:val="28"/>
        </w:rPr>
        <w:t>Соц</w:t>
      </w:r>
      <w:proofErr w:type="gramEnd"/>
      <w:r>
        <w:rPr>
          <w:rFonts w:ascii="Times New Roman" w:hAnsi="Times New Roman" w:cs="Times New Roman"/>
          <w:sz w:val="28"/>
        </w:rPr>
        <w:t>іальна педіатрія. – Київ. – 2001. – С. 153 – 155.</w:t>
      </w:r>
    </w:p>
    <w:p w:rsidR="00086FC4" w:rsidRPr="002509EE"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723C6F">
        <w:rPr>
          <w:rFonts w:ascii="Times New Roman" w:eastAsia="MS Mincho" w:hAnsi="Times New Roman"/>
          <w:sz w:val="28"/>
        </w:rPr>
        <w:t>8</w:t>
      </w:r>
      <w:r>
        <w:rPr>
          <w:rFonts w:ascii="Times New Roman" w:eastAsia="MS Mincho" w:hAnsi="Times New Roman"/>
          <w:sz w:val="28"/>
        </w:rPr>
        <w:t>9. Мировой опыт регистрации гомеопатических препаратов, средств традиционной медицины и использование его в Украине / Ю.И. Губин, В.</w:t>
      </w:r>
      <w:proofErr w:type="gramStart"/>
      <w:r>
        <w:rPr>
          <w:rFonts w:ascii="Times New Roman" w:eastAsia="MS Mincho" w:hAnsi="Times New Roman"/>
          <w:sz w:val="28"/>
        </w:rPr>
        <w:t>П</w:t>
      </w:r>
      <w:proofErr w:type="gramEnd"/>
      <w:r>
        <w:rPr>
          <w:rFonts w:ascii="Times New Roman" w:eastAsia="MS Mincho" w:hAnsi="Times New Roman"/>
          <w:sz w:val="28"/>
        </w:rPr>
        <w:t xml:space="preserve"> Георгиевский, А.Н. Александров, Н.Ф. Маслова  и др.// Фармаком. – 2001. – № 3. – С.10 </w:t>
      </w:r>
      <w:r w:rsidRPr="001C4322">
        <w:rPr>
          <w:sz w:val="28"/>
          <w:szCs w:val="28"/>
        </w:rPr>
        <w:t>–</w:t>
      </w:r>
      <w:r>
        <w:rPr>
          <w:sz w:val="28"/>
          <w:szCs w:val="28"/>
        </w:rPr>
        <w:t xml:space="preserve"> </w:t>
      </w:r>
      <w:r>
        <w:rPr>
          <w:rFonts w:ascii="Times New Roman" w:eastAsia="MS Mincho" w:hAnsi="Times New Roman"/>
          <w:sz w:val="28"/>
        </w:rPr>
        <w:t>24.</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9</w:t>
      </w:r>
      <w:r w:rsidRPr="00723C6F">
        <w:rPr>
          <w:rFonts w:ascii="Times New Roman" w:eastAsia="MS Mincho" w:hAnsi="Times New Roman"/>
          <w:sz w:val="28"/>
        </w:rPr>
        <w:t>0</w:t>
      </w:r>
      <w:r>
        <w:rPr>
          <w:rFonts w:ascii="Times New Roman" w:eastAsia="MS Mincho" w:hAnsi="Times New Roman"/>
          <w:sz w:val="28"/>
        </w:rPr>
        <w:t>. Михайленко А.А. Клинический практикум по неврологии. – СПб</w:t>
      </w:r>
      <w:proofErr w:type="gramStart"/>
      <w:r>
        <w:rPr>
          <w:rFonts w:ascii="Times New Roman" w:eastAsia="MS Mincho" w:hAnsi="Times New Roman"/>
          <w:sz w:val="28"/>
        </w:rPr>
        <w:t xml:space="preserve">.: </w:t>
      </w:r>
      <w:proofErr w:type="gramEnd"/>
      <w:r>
        <w:rPr>
          <w:rFonts w:ascii="Times New Roman" w:eastAsia="MS Mincho" w:hAnsi="Times New Roman"/>
          <w:sz w:val="28"/>
        </w:rPr>
        <w:t>Фолиант, 2001. – 477с.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9</w:t>
      </w:r>
      <w:r w:rsidRPr="00723C6F">
        <w:rPr>
          <w:rFonts w:ascii="Times New Roman" w:eastAsia="MS Mincho" w:hAnsi="Times New Roman"/>
          <w:sz w:val="28"/>
        </w:rPr>
        <w:t>1</w:t>
      </w:r>
      <w:r>
        <w:rPr>
          <w:rFonts w:ascii="Times New Roman" w:eastAsia="MS Mincho" w:hAnsi="Times New Roman"/>
          <w:sz w:val="28"/>
        </w:rPr>
        <w:t xml:space="preserve">. Мищенко В.П. Проблема микроэлементов в акушерстве и перинатологии // Межд. медицинский журнал. – 2001. – Т.7. – № 2. – С.38 </w:t>
      </w:r>
      <w:r w:rsidRPr="005D1DDD">
        <w:rPr>
          <w:sz w:val="28"/>
          <w:szCs w:val="28"/>
        </w:rPr>
        <w:t>–</w:t>
      </w:r>
      <w:r>
        <w:rPr>
          <w:sz w:val="28"/>
          <w:szCs w:val="28"/>
        </w:rPr>
        <w:t xml:space="preserve"> </w:t>
      </w:r>
      <w:r>
        <w:rPr>
          <w:rFonts w:ascii="Times New Roman" w:eastAsia="MS Mincho" w:hAnsi="Times New Roman"/>
          <w:sz w:val="28"/>
        </w:rPr>
        <w:t>41.</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9</w:t>
      </w:r>
      <w:r w:rsidRPr="00723C6F">
        <w:rPr>
          <w:rFonts w:ascii="Times New Roman" w:eastAsia="MS Mincho" w:hAnsi="Times New Roman"/>
          <w:sz w:val="28"/>
        </w:rPr>
        <w:t>2</w:t>
      </w:r>
      <w:r>
        <w:rPr>
          <w:rFonts w:ascii="Times New Roman" w:eastAsia="MS Mincho" w:hAnsi="Times New Roman"/>
          <w:sz w:val="28"/>
        </w:rPr>
        <w:t xml:space="preserve">. Мовчан Г.М. Динамічне спостереження дітей, що перенесли перинатальне ураження нервової системи в неонатальному та </w:t>
      </w:r>
      <w:proofErr w:type="gramStart"/>
      <w:r>
        <w:rPr>
          <w:rFonts w:ascii="Times New Roman" w:eastAsia="MS Mincho" w:hAnsi="Times New Roman"/>
          <w:sz w:val="28"/>
        </w:rPr>
        <w:t>постнатальному</w:t>
      </w:r>
      <w:proofErr w:type="gramEnd"/>
      <w:r>
        <w:rPr>
          <w:rFonts w:ascii="Times New Roman" w:eastAsia="MS Mincho" w:hAnsi="Times New Roman"/>
          <w:sz w:val="28"/>
        </w:rPr>
        <w:t xml:space="preserve"> періодах.// Педіатрія, акушерство та </w:t>
      </w:r>
      <w:proofErr w:type="gramStart"/>
      <w:r>
        <w:rPr>
          <w:rFonts w:ascii="Times New Roman" w:eastAsia="MS Mincho" w:hAnsi="Times New Roman"/>
          <w:sz w:val="28"/>
        </w:rPr>
        <w:t>г</w:t>
      </w:r>
      <w:proofErr w:type="gramEnd"/>
      <w:r>
        <w:rPr>
          <w:rFonts w:ascii="Times New Roman" w:eastAsia="MS Mincho" w:hAnsi="Times New Roman"/>
          <w:sz w:val="28"/>
        </w:rPr>
        <w:t xml:space="preserve">інекологія. – 1999. </w:t>
      </w:r>
      <w:r w:rsidRPr="001C4322">
        <w:rPr>
          <w:sz w:val="28"/>
          <w:szCs w:val="28"/>
        </w:rPr>
        <w:t>–</w:t>
      </w:r>
      <w:r>
        <w:rPr>
          <w:rFonts w:ascii="Times New Roman" w:eastAsia="MS Mincho" w:hAnsi="Times New Roman"/>
          <w:sz w:val="28"/>
        </w:rPr>
        <w:t xml:space="preserve"> №4. – С.22 </w:t>
      </w:r>
      <w:r w:rsidRPr="001C4322">
        <w:rPr>
          <w:sz w:val="28"/>
          <w:szCs w:val="28"/>
        </w:rPr>
        <w:t>–</w:t>
      </w:r>
      <w:r>
        <w:rPr>
          <w:sz w:val="28"/>
          <w:szCs w:val="28"/>
        </w:rPr>
        <w:t xml:space="preserve"> </w:t>
      </w:r>
      <w:r>
        <w:rPr>
          <w:rFonts w:ascii="Times New Roman" w:eastAsia="MS Mincho" w:hAnsi="Times New Roman"/>
          <w:sz w:val="28"/>
        </w:rPr>
        <w:t>23.</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9</w:t>
      </w:r>
      <w:r w:rsidRPr="00723C6F">
        <w:rPr>
          <w:rFonts w:ascii="Times New Roman" w:eastAsia="MS Mincho" w:hAnsi="Times New Roman"/>
          <w:sz w:val="28"/>
        </w:rPr>
        <w:t>3</w:t>
      </w:r>
      <w:r>
        <w:rPr>
          <w:rFonts w:ascii="Times New Roman" w:eastAsia="MS Mincho" w:hAnsi="Times New Roman"/>
          <w:sz w:val="28"/>
        </w:rPr>
        <w:t>. Мусил Я., Новакова О., Кунц К. Современная биохимия</w:t>
      </w:r>
      <w:r>
        <w:rPr>
          <w:rFonts w:ascii="Times New Roman" w:eastAsia="MS Mincho" w:hAnsi="Times New Roman"/>
          <w:sz w:val="28"/>
        </w:rPr>
        <w:tab/>
        <w:t xml:space="preserve"> в схемах. –   </w:t>
      </w:r>
    </w:p>
    <w:p w:rsidR="00086FC4" w:rsidRDefault="00086FC4" w:rsidP="00086FC4">
      <w:pPr>
        <w:pStyle w:val="aff1"/>
        <w:spacing w:line="360" w:lineRule="auto"/>
        <w:ind w:left="540" w:right="-6" w:hanging="540"/>
        <w:jc w:val="both"/>
        <w:rPr>
          <w:rFonts w:ascii="Times New Roman" w:eastAsia="MS Mincho" w:hAnsi="Times New Roman"/>
          <w:sz w:val="28"/>
        </w:rPr>
      </w:pPr>
      <w:r w:rsidRPr="00723C6F">
        <w:rPr>
          <w:rFonts w:ascii="Times New Roman" w:eastAsia="MS Mincho" w:hAnsi="Times New Roman"/>
          <w:sz w:val="28"/>
        </w:rPr>
        <w:t xml:space="preserve">        </w:t>
      </w:r>
      <w:r>
        <w:rPr>
          <w:rFonts w:ascii="Times New Roman" w:eastAsia="MS Mincho" w:hAnsi="Times New Roman"/>
          <w:sz w:val="28"/>
        </w:rPr>
        <w:t>М.: Мир, 1984. – 215с.</w:t>
      </w:r>
    </w:p>
    <w:p w:rsidR="00086FC4" w:rsidRPr="00AB6374" w:rsidRDefault="00086FC4" w:rsidP="00086FC4">
      <w:pPr>
        <w:spacing w:line="360" w:lineRule="auto"/>
        <w:ind w:left="540" w:right="-6" w:hanging="540"/>
        <w:rPr>
          <w:iCs/>
          <w:sz w:val="28"/>
          <w:szCs w:val="28"/>
        </w:rPr>
      </w:pPr>
      <w:r>
        <w:rPr>
          <w:rFonts w:eastAsia="MS Mincho"/>
          <w:sz w:val="28"/>
        </w:rPr>
        <w:t xml:space="preserve"> </w:t>
      </w:r>
      <w:r w:rsidRPr="00723C6F">
        <w:rPr>
          <w:rFonts w:eastAsia="MS Mincho"/>
          <w:sz w:val="28"/>
        </w:rPr>
        <w:t>94</w:t>
      </w:r>
      <w:r>
        <w:rPr>
          <w:rFonts w:eastAsia="MS Mincho"/>
          <w:sz w:val="28"/>
        </w:rPr>
        <w:t>.</w:t>
      </w:r>
      <w:r w:rsidRPr="00E713AE">
        <w:rPr>
          <w:sz w:val="28"/>
          <w:szCs w:val="28"/>
        </w:rPr>
        <w:t xml:space="preserve"> </w:t>
      </w:r>
      <w:r>
        <w:rPr>
          <w:sz w:val="28"/>
          <w:szCs w:val="28"/>
        </w:rPr>
        <w:t>Невірковець А.А. Особливості клініко – метаболічних порушень при перинатальних гіпоксичних ураженнях головного мозку у новонароджених та дітей грудного віку. Автореф</w:t>
      </w:r>
      <w:proofErr w:type="gramStart"/>
      <w:r>
        <w:rPr>
          <w:sz w:val="28"/>
          <w:szCs w:val="28"/>
        </w:rPr>
        <w:t>.д</w:t>
      </w:r>
      <w:proofErr w:type="gramEnd"/>
      <w:r>
        <w:rPr>
          <w:sz w:val="28"/>
          <w:szCs w:val="28"/>
        </w:rPr>
        <w:t>ис…канд.мед.наук. – Київ, 2006 – 16с.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1C4322">
        <w:rPr>
          <w:rFonts w:ascii="Times New Roman" w:eastAsia="MS Mincho" w:hAnsi="Times New Roman"/>
          <w:sz w:val="28"/>
        </w:rPr>
        <w:t>95</w:t>
      </w:r>
      <w:r>
        <w:rPr>
          <w:rFonts w:ascii="Times New Roman" w:eastAsia="MS Mincho" w:hAnsi="Times New Roman"/>
          <w:sz w:val="28"/>
        </w:rPr>
        <w:t>. Неврологія: Збірник / Головн. ред. В.М. Заболотько. – К.:МВЦ “Медінформ”, 2003. – 348с.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lastRenderedPageBreak/>
        <w:t xml:space="preserve"> </w:t>
      </w:r>
      <w:r w:rsidRPr="00723C6F">
        <w:rPr>
          <w:rFonts w:ascii="Times New Roman" w:eastAsia="MS Mincho" w:hAnsi="Times New Roman"/>
          <w:sz w:val="28"/>
        </w:rPr>
        <w:t>96</w:t>
      </w:r>
      <w:r>
        <w:rPr>
          <w:rFonts w:ascii="Times New Roman" w:eastAsia="MS Mincho" w:hAnsi="Times New Roman"/>
          <w:sz w:val="28"/>
        </w:rPr>
        <w:t>. Неврология для врачей общей практики / под ред.А.М.Вейна. – М.: Эйдос Медиа, 2001. – 502с.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723C6F">
        <w:rPr>
          <w:rFonts w:ascii="Times New Roman" w:eastAsia="MS Mincho" w:hAnsi="Times New Roman"/>
          <w:sz w:val="28"/>
        </w:rPr>
        <w:t>97</w:t>
      </w:r>
      <w:r>
        <w:rPr>
          <w:rFonts w:ascii="Times New Roman" w:eastAsia="MS Mincho" w:hAnsi="Times New Roman"/>
          <w:sz w:val="28"/>
        </w:rPr>
        <w:t xml:space="preserve">. Невротичні розлади та порушення поведінки у дітей та </w:t>
      </w:r>
      <w:proofErr w:type="gramStart"/>
      <w:r>
        <w:rPr>
          <w:rFonts w:ascii="Times New Roman" w:eastAsia="MS Mincho" w:hAnsi="Times New Roman"/>
          <w:sz w:val="28"/>
        </w:rPr>
        <w:t>п</w:t>
      </w:r>
      <w:proofErr w:type="gramEnd"/>
      <w:r>
        <w:rPr>
          <w:rFonts w:ascii="Times New Roman" w:eastAsia="MS Mincho" w:hAnsi="Times New Roman"/>
          <w:sz w:val="28"/>
        </w:rPr>
        <w:t>ідлітків: Матеріали наук. – практичної конференції. – Х. – 2001. – 112с.</w:t>
      </w:r>
    </w:p>
    <w:p w:rsidR="00086FC4" w:rsidRDefault="00086FC4" w:rsidP="00086FC4">
      <w:pPr>
        <w:pStyle w:val="aff1"/>
        <w:spacing w:line="360" w:lineRule="auto"/>
        <w:ind w:left="540" w:right="-6" w:hanging="540"/>
        <w:jc w:val="both"/>
        <w:outlineLvl w:val="0"/>
        <w:rPr>
          <w:rFonts w:ascii="Times New Roman" w:eastAsia="MS Mincho" w:hAnsi="Times New Roman" w:cs="Times New Roman"/>
          <w:sz w:val="28"/>
        </w:rPr>
      </w:pPr>
      <w:r>
        <w:rPr>
          <w:rFonts w:ascii="Times New Roman" w:hAnsi="Times New Roman" w:cs="Times New Roman"/>
          <w:sz w:val="28"/>
        </w:rPr>
        <w:t xml:space="preserve"> </w:t>
      </w:r>
      <w:r w:rsidRPr="00723C6F">
        <w:rPr>
          <w:rFonts w:ascii="Times New Roman" w:hAnsi="Times New Roman" w:cs="Times New Roman"/>
          <w:sz w:val="28"/>
        </w:rPr>
        <w:t>98</w:t>
      </w:r>
      <w:r>
        <w:rPr>
          <w:rFonts w:ascii="Times New Roman" w:hAnsi="Times New Roman" w:cs="Times New Roman"/>
          <w:sz w:val="28"/>
        </w:rPr>
        <w:t>. Нейросонографічна динаміка інтравентрикулярних крововиливів у новонароджених /</w:t>
      </w:r>
      <w:r>
        <w:rPr>
          <w:rFonts w:ascii="Times New Roman" w:eastAsia="MS Mincho" w:hAnsi="Times New Roman"/>
          <w:sz w:val="28"/>
        </w:rPr>
        <w:t xml:space="preserve"> </w:t>
      </w:r>
      <w:r>
        <w:rPr>
          <w:rFonts w:ascii="Times New Roman" w:hAnsi="Times New Roman" w:cs="Times New Roman"/>
          <w:sz w:val="28"/>
        </w:rPr>
        <w:t xml:space="preserve">Волосовець О.П., Кривопустов С.П., Гричина Л.М., Корнейчук О.В., Лельчук Є.Г.  // </w:t>
      </w:r>
      <w:proofErr w:type="gramStart"/>
      <w:r>
        <w:rPr>
          <w:rFonts w:ascii="Times New Roman" w:hAnsi="Times New Roman" w:cs="Times New Roman"/>
          <w:sz w:val="28"/>
        </w:rPr>
        <w:t>Соц</w:t>
      </w:r>
      <w:proofErr w:type="gramEnd"/>
      <w:r>
        <w:rPr>
          <w:rFonts w:ascii="Times New Roman" w:hAnsi="Times New Roman" w:cs="Times New Roman"/>
          <w:sz w:val="28"/>
        </w:rPr>
        <w:t>іальна педіатрія. – Київ. – 2001. –С.61 – 64.</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w:t>
      </w:r>
      <w:r w:rsidRPr="00723C6F">
        <w:rPr>
          <w:rFonts w:ascii="Times New Roman" w:eastAsia="MS Mincho" w:hAnsi="Times New Roman"/>
          <w:sz w:val="28"/>
        </w:rPr>
        <w:t>99</w:t>
      </w:r>
      <w:r>
        <w:rPr>
          <w:rFonts w:ascii="Times New Roman" w:eastAsia="MS Mincho" w:hAnsi="Times New Roman"/>
          <w:sz w:val="28"/>
        </w:rPr>
        <w:t xml:space="preserve">. Нейросонографический мониторинг для диагностики эффективности лечения и прогнозирования исходов перинатального гипоксически – ишемического поражения центральной нервной системы / А.И.Кожемяка, Т.В.Сиренко, А.Н.Закревский, К.Л.Левченко, А.В.Постников. // Врачебная практика. – 2000. </w:t>
      </w:r>
      <w:r w:rsidRPr="005D1DDD">
        <w:rPr>
          <w:sz w:val="28"/>
          <w:szCs w:val="28"/>
        </w:rPr>
        <w:t>–</w:t>
      </w:r>
      <w:r>
        <w:rPr>
          <w:rFonts w:ascii="Times New Roman" w:eastAsia="MS Mincho" w:hAnsi="Times New Roman"/>
          <w:sz w:val="28"/>
        </w:rPr>
        <w:t xml:space="preserve"> № 5. – С.21 </w:t>
      </w:r>
      <w:r w:rsidRPr="005D1DDD">
        <w:rPr>
          <w:sz w:val="28"/>
          <w:szCs w:val="28"/>
        </w:rPr>
        <w:t>–</w:t>
      </w:r>
      <w:r>
        <w:rPr>
          <w:sz w:val="28"/>
          <w:szCs w:val="28"/>
        </w:rPr>
        <w:t xml:space="preserve"> </w:t>
      </w:r>
      <w:r>
        <w:rPr>
          <w:rFonts w:ascii="Times New Roman" w:eastAsia="MS Mincho" w:hAnsi="Times New Roman"/>
          <w:sz w:val="28"/>
        </w:rPr>
        <w:t>24.</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10</w:t>
      </w:r>
      <w:r w:rsidRPr="00723C6F">
        <w:rPr>
          <w:rFonts w:ascii="Times New Roman" w:eastAsia="MS Mincho" w:hAnsi="Times New Roman"/>
          <w:sz w:val="28"/>
        </w:rPr>
        <w:t>0</w:t>
      </w:r>
      <w:r>
        <w:rPr>
          <w:rFonts w:ascii="Times New Roman" w:eastAsia="MS Mincho" w:hAnsi="Times New Roman"/>
          <w:sz w:val="28"/>
        </w:rPr>
        <w:t xml:space="preserve">. Некоторые немедикаментозные методы в реабилитации новорожденных детей (Г.В.Яцык, В.М.Шищенко и др.)// Педиатрия. – 1998. </w:t>
      </w:r>
      <w:r w:rsidRPr="005D1DDD">
        <w:rPr>
          <w:sz w:val="28"/>
          <w:szCs w:val="28"/>
        </w:rPr>
        <w:t>–</w:t>
      </w:r>
      <w:r>
        <w:rPr>
          <w:rFonts w:ascii="Times New Roman" w:eastAsia="MS Mincho" w:hAnsi="Times New Roman"/>
          <w:sz w:val="28"/>
        </w:rPr>
        <w:t xml:space="preserve"> № 4. – С.89 </w:t>
      </w:r>
      <w:r w:rsidRPr="005D1DDD">
        <w:rPr>
          <w:sz w:val="28"/>
          <w:szCs w:val="28"/>
        </w:rPr>
        <w:t>–</w:t>
      </w:r>
      <w:r>
        <w:rPr>
          <w:sz w:val="28"/>
          <w:szCs w:val="28"/>
        </w:rPr>
        <w:t xml:space="preserve"> </w:t>
      </w:r>
      <w:r>
        <w:rPr>
          <w:rFonts w:ascii="Times New Roman" w:eastAsia="MS Mincho" w:hAnsi="Times New Roman"/>
          <w:sz w:val="28"/>
        </w:rPr>
        <w:t>91.</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10</w:t>
      </w:r>
      <w:r w:rsidRPr="00723C6F">
        <w:rPr>
          <w:rFonts w:ascii="Times New Roman" w:eastAsia="MS Mincho" w:hAnsi="Times New Roman"/>
          <w:sz w:val="28"/>
        </w:rPr>
        <w:t>1</w:t>
      </w:r>
      <w:r>
        <w:rPr>
          <w:rFonts w:ascii="Times New Roman" w:eastAsia="MS Mincho" w:hAnsi="Times New Roman"/>
          <w:sz w:val="28"/>
        </w:rPr>
        <w:t>. Неш Е.Б. Ведущие симптомы в гомеопатии. – Х.: Фирма “Прогресс, ЛТД”, 1993. – 224с.</w:t>
      </w:r>
    </w:p>
    <w:p w:rsidR="00086FC4" w:rsidRPr="00F750D5" w:rsidRDefault="00086FC4" w:rsidP="00086FC4">
      <w:pPr>
        <w:pStyle w:val="affffffff"/>
        <w:spacing w:line="360" w:lineRule="auto"/>
        <w:ind w:left="540" w:right="-6" w:hanging="540"/>
      </w:pPr>
      <w:r>
        <w:rPr>
          <w:rFonts w:eastAsia="MS Mincho"/>
        </w:rPr>
        <w:t xml:space="preserve"> 10</w:t>
      </w:r>
      <w:r w:rsidRPr="00723C6F">
        <w:rPr>
          <w:rFonts w:eastAsia="MS Mincho"/>
        </w:rPr>
        <w:t>2</w:t>
      </w:r>
      <w:r>
        <w:rPr>
          <w:rFonts w:eastAsia="MS Mincho"/>
        </w:rPr>
        <w:t xml:space="preserve">. </w:t>
      </w:r>
      <w:r>
        <w:t>Новые технологии в оптимизации помощи детям и матерям. Сборник научных трудов. Под ред. проф.В.Ф.Демина, проф.Л.И.Ильенко. – М., РГМУ, 2001. – 100с.</w:t>
      </w:r>
    </w:p>
    <w:p w:rsidR="00086FC4" w:rsidRDefault="00086FC4" w:rsidP="00086FC4">
      <w:pPr>
        <w:pStyle w:val="aff1"/>
        <w:tabs>
          <w:tab w:val="left" w:pos="972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10</w:t>
      </w:r>
      <w:r w:rsidRPr="00723C6F">
        <w:rPr>
          <w:rFonts w:ascii="Times New Roman" w:eastAsia="MS Mincho" w:hAnsi="Times New Roman"/>
          <w:sz w:val="28"/>
        </w:rPr>
        <w:t>3</w:t>
      </w:r>
      <w:r>
        <w:rPr>
          <w:rFonts w:ascii="Times New Roman" w:eastAsia="MS Mincho" w:hAnsi="Times New Roman"/>
          <w:sz w:val="28"/>
        </w:rPr>
        <w:t>. Опыт практического использования антигомотоксических препаратов в педиатрической практике. Материалы научно – практического семинара. – К. – 2001. – 21с.</w:t>
      </w:r>
    </w:p>
    <w:p w:rsidR="00086FC4" w:rsidRDefault="00086FC4" w:rsidP="00086FC4">
      <w:pPr>
        <w:pStyle w:val="aff1"/>
        <w:tabs>
          <w:tab w:val="left" w:pos="972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w:t>
      </w:r>
      <w:r w:rsidRPr="00F27DB9">
        <w:rPr>
          <w:rFonts w:ascii="Times New Roman" w:eastAsia="MS Mincho" w:hAnsi="Times New Roman"/>
          <w:sz w:val="28"/>
        </w:rPr>
        <w:t>04</w:t>
      </w:r>
      <w:r>
        <w:rPr>
          <w:rFonts w:ascii="Times New Roman" w:eastAsia="MS Mincho" w:hAnsi="Times New Roman"/>
          <w:sz w:val="28"/>
        </w:rPr>
        <w:t xml:space="preserve">. Основи медико-соціальної реабілітації дітей з органічним ураженням нервової системи / За ред. В.Ю.Мартинюка, С.М. </w:t>
      </w:r>
      <w:proofErr w:type="gramStart"/>
      <w:r>
        <w:rPr>
          <w:rFonts w:ascii="Times New Roman" w:eastAsia="MS Mincho" w:hAnsi="Times New Roman"/>
          <w:sz w:val="28"/>
        </w:rPr>
        <w:t>З</w:t>
      </w:r>
      <w:proofErr w:type="gramEnd"/>
      <w:r>
        <w:rPr>
          <w:rFonts w:ascii="Times New Roman" w:eastAsia="MS Mincho" w:hAnsi="Times New Roman"/>
          <w:sz w:val="28"/>
        </w:rPr>
        <w:t>інченко. – К.: Інтермед, 2005. – 416 с.</w:t>
      </w:r>
    </w:p>
    <w:p w:rsidR="00086FC4" w:rsidRPr="00C64840" w:rsidRDefault="00086FC4" w:rsidP="00086FC4">
      <w:pPr>
        <w:spacing w:line="360" w:lineRule="auto"/>
        <w:ind w:left="540" w:right="-6" w:hanging="540"/>
        <w:jc w:val="both"/>
        <w:rPr>
          <w:rFonts w:eastAsia="MS Mincho"/>
          <w:sz w:val="28"/>
          <w:szCs w:val="28"/>
        </w:rPr>
      </w:pPr>
      <w:r>
        <w:rPr>
          <w:rFonts w:eastAsia="MS Mincho"/>
        </w:rPr>
        <w:t xml:space="preserve"> </w:t>
      </w:r>
      <w:r w:rsidRPr="00C64840">
        <w:rPr>
          <w:rFonts w:eastAsia="MS Mincho"/>
          <w:sz w:val="28"/>
          <w:szCs w:val="28"/>
        </w:rPr>
        <w:t>1</w:t>
      </w:r>
      <w:r w:rsidRPr="00F27DB9">
        <w:rPr>
          <w:rFonts w:eastAsia="MS Mincho"/>
          <w:sz w:val="28"/>
          <w:szCs w:val="28"/>
        </w:rPr>
        <w:t>05</w:t>
      </w:r>
      <w:r w:rsidRPr="00C64840">
        <w:rPr>
          <w:rFonts w:eastAsia="MS Mincho"/>
          <w:sz w:val="28"/>
          <w:szCs w:val="28"/>
        </w:rPr>
        <w:t>.</w:t>
      </w:r>
      <w:r w:rsidRPr="00C64840">
        <w:rPr>
          <w:rFonts w:eastAsia="MS Mincho"/>
          <w:sz w:val="28"/>
          <w:szCs w:val="28"/>
          <w:lang w:val="uk-UA"/>
        </w:rPr>
        <w:t xml:space="preserve"> </w:t>
      </w:r>
      <w:r w:rsidRPr="00C64840">
        <w:rPr>
          <w:sz w:val="28"/>
          <w:szCs w:val="28"/>
        </w:rPr>
        <w:t>Основы гомеопатической фармакологии и рациональной фармакотерапии / Под</w:t>
      </w:r>
      <w:proofErr w:type="gramStart"/>
      <w:r w:rsidRPr="00C64840">
        <w:rPr>
          <w:sz w:val="28"/>
          <w:szCs w:val="28"/>
        </w:rPr>
        <w:t>.р</w:t>
      </w:r>
      <w:proofErr w:type="gramEnd"/>
      <w:r w:rsidRPr="00C64840">
        <w:rPr>
          <w:sz w:val="28"/>
          <w:szCs w:val="28"/>
        </w:rPr>
        <w:t>ед.Ю.Б.Белоусова, М.В.Леоновой. – М.: Бионика. – 2002. – 357с</w:t>
      </w:r>
      <w:r w:rsidRPr="00C64840">
        <w:rPr>
          <w:sz w:val="28"/>
          <w:szCs w:val="28"/>
          <w:lang w:val="uk-UA"/>
        </w:rPr>
        <w:t>.</w:t>
      </w:r>
    </w:p>
    <w:p w:rsidR="00086FC4" w:rsidRDefault="00086FC4" w:rsidP="00086FC4">
      <w:pPr>
        <w:pStyle w:val="aff1"/>
        <w:tabs>
          <w:tab w:val="left" w:pos="9720"/>
        </w:tabs>
        <w:spacing w:line="360" w:lineRule="auto"/>
        <w:ind w:left="540" w:right="-6" w:hanging="540"/>
        <w:jc w:val="both"/>
        <w:rPr>
          <w:rFonts w:ascii="Times New Roman" w:eastAsia="MS Mincho" w:hAnsi="Times New Roman"/>
          <w:sz w:val="28"/>
        </w:rPr>
      </w:pPr>
      <w:r w:rsidRPr="00F27DB9">
        <w:rPr>
          <w:rFonts w:ascii="Times New Roman" w:eastAsia="MS Mincho" w:hAnsi="Times New Roman"/>
          <w:sz w:val="28"/>
        </w:rPr>
        <w:lastRenderedPageBreak/>
        <w:t xml:space="preserve"> </w:t>
      </w:r>
      <w:r>
        <w:rPr>
          <w:rFonts w:ascii="Times New Roman" w:eastAsia="MS Mincho" w:hAnsi="Times New Roman"/>
          <w:sz w:val="28"/>
        </w:rPr>
        <w:t>1</w:t>
      </w:r>
      <w:r w:rsidRPr="00F27DB9">
        <w:rPr>
          <w:rFonts w:ascii="Times New Roman" w:eastAsia="MS Mincho" w:hAnsi="Times New Roman"/>
          <w:sz w:val="28"/>
        </w:rPr>
        <w:t>06</w:t>
      </w:r>
      <w:r>
        <w:rPr>
          <w:rFonts w:ascii="Times New Roman" w:eastAsia="MS Mincho" w:hAnsi="Times New Roman"/>
          <w:sz w:val="28"/>
        </w:rPr>
        <w:t xml:space="preserve">. О реабилитации детей с перинатальными энцефалопатиями / С.П.Каплина, Н.Н.Ильина и др. // Российский педиатрический журнал. – 2001. </w:t>
      </w:r>
      <w:r w:rsidRPr="005D1DDD">
        <w:rPr>
          <w:sz w:val="28"/>
          <w:szCs w:val="28"/>
        </w:rPr>
        <w:t>–</w:t>
      </w:r>
      <w:r>
        <w:rPr>
          <w:rFonts w:ascii="Times New Roman" w:eastAsia="MS Mincho" w:hAnsi="Times New Roman"/>
          <w:sz w:val="28"/>
        </w:rPr>
        <w:t xml:space="preserve"> № 1. – С.42.</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w:t>
      </w:r>
      <w:r w:rsidRPr="00F27DB9">
        <w:rPr>
          <w:rFonts w:ascii="Times New Roman" w:eastAsia="MS Mincho" w:hAnsi="Times New Roman"/>
          <w:sz w:val="28"/>
        </w:rPr>
        <w:t>07</w:t>
      </w:r>
      <w:r>
        <w:rPr>
          <w:rFonts w:ascii="Times New Roman" w:eastAsia="MS Mincho" w:hAnsi="Times New Roman"/>
          <w:sz w:val="28"/>
        </w:rPr>
        <w:t>. Пальчик А.Б., Шабалов Н.П. Гипоксически – ишемическая энцефалопатия новорожденных: Руководство для врачей. – СПб</w:t>
      </w:r>
      <w:proofErr w:type="gramStart"/>
      <w:r>
        <w:rPr>
          <w:rFonts w:ascii="Times New Roman" w:eastAsia="MS Mincho" w:hAnsi="Times New Roman"/>
          <w:sz w:val="28"/>
        </w:rPr>
        <w:t xml:space="preserve">.: </w:t>
      </w:r>
      <w:proofErr w:type="gramEnd"/>
      <w:r>
        <w:rPr>
          <w:rFonts w:ascii="Times New Roman" w:eastAsia="MS Mincho" w:hAnsi="Times New Roman"/>
          <w:sz w:val="28"/>
        </w:rPr>
        <w:t>Питер, 2000. – 224с.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w:t>
      </w:r>
      <w:r w:rsidRPr="00F27DB9">
        <w:rPr>
          <w:rFonts w:ascii="Times New Roman" w:eastAsia="MS Mincho" w:hAnsi="Times New Roman"/>
          <w:sz w:val="28"/>
        </w:rPr>
        <w:t>08</w:t>
      </w:r>
      <w:r>
        <w:rPr>
          <w:rFonts w:ascii="Times New Roman" w:eastAsia="MS Mincho" w:hAnsi="Times New Roman"/>
          <w:sz w:val="28"/>
        </w:rPr>
        <w:t>. Пальчик А.Б. Эволюционная неврология. – СПб.</w:t>
      </w:r>
      <w:proofErr w:type="gramStart"/>
      <w:r>
        <w:rPr>
          <w:rFonts w:ascii="Times New Roman" w:eastAsia="MS Mincho" w:hAnsi="Times New Roman"/>
          <w:sz w:val="28"/>
        </w:rPr>
        <w:t>:П</w:t>
      </w:r>
      <w:proofErr w:type="gramEnd"/>
      <w:r>
        <w:rPr>
          <w:rFonts w:ascii="Times New Roman" w:eastAsia="MS Mincho" w:hAnsi="Times New Roman"/>
          <w:sz w:val="28"/>
        </w:rPr>
        <w:t>итер, 2002. – 383с.</w:t>
      </w:r>
    </w:p>
    <w:p w:rsidR="00086FC4" w:rsidRDefault="00086FC4" w:rsidP="00086FC4">
      <w:pPr>
        <w:pStyle w:val="aff1"/>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w:t>
      </w:r>
      <w:r w:rsidRPr="00F27DB9">
        <w:rPr>
          <w:rFonts w:ascii="Times New Roman" w:eastAsia="MS Mincho" w:hAnsi="Times New Roman"/>
          <w:sz w:val="28"/>
        </w:rPr>
        <w:t>09</w:t>
      </w:r>
      <w:r>
        <w:rPr>
          <w:rFonts w:ascii="Times New Roman" w:eastAsia="MS Mincho" w:hAnsi="Times New Roman"/>
          <w:sz w:val="28"/>
        </w:rPr>
        <w:t xml:space="preserve">. Пальчик А.Б., Шабалов Н.П., Шумилина А.П. Современное представление о перинатальной энцефалопатии // Российский педиатрический журнал. – 2001. – № 1. – С.31 </w:t>
      </w:r>
      <w:r w:rsidRPr="005D1DDD">
        <w:rPr>
          <w:sz w:val="28"/>
          <w:szCs w:val="28"/>
        </w:rPr>
        <w:t>–</w:t>
      </w:r>
      <w:r>
        <w:rPr>
          <w:sz w:val="28"/>
          <w:szCs w:val="28"/>
        </w:rPr>
        <w:t xml:space="preserve"> </w:t>
      </w:r>
      <w:r>
        <w:rPr>
          <w:rFonts w:ascii="Times New Roman" w:eastAsia="MS Mincho" w:hAnsi="Times New Roman"/>
          <w:sz w:val="28"/>
        </w:rPr>
        <w:t>35.</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11</w:t>
      </w:r>
      <w:r w:rsidRPr="00F27DB9">
        <w:rPr>
          <w:rFonts w:ascii="Times New Roman" w:eastAsia="MS Mincho" w:hAnsi="Times New Roman"/>
          <w:sz w:val="28"/>
        </w:rPr>
        <w:t>0</w:t>
      </w:r>
      <w:r>
        <w:rPr>
          <w:rFonts w:ascii="Times New Roman" w:eastAsia="MS Mincho" w:hAnsi="Times New Roman"/>
          <w:sz w:val="28"/>
        </w:rPr>
        <w:t>. Парайц Э., Сенаши Й. Неврологические и нейрохирургические исследования в грудном и детском возрасте. – Будапешт: Изд-во Академии наук Венгрии, 1980. – 312с.</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eastAsia="MS Mincho" w:hAnsi="Times New Roman"/>
          <w:sz w:val="28"/>
        </w:rPr>
        <w:t xml:space="preserve"> 11</w:t>
      </w:r>
      <w:r w:rsidRPr="001C4322">
        <w:rPr>
          <w:rFonts w:ascii="Times New Roman" w:eastAsia="MS Mincho" w:hAnsi="Times New Roman"/>
          <w:sz w:val="28"/>
        </w:rPr>
        <w:t>1</w:t>
      </w:r>
      <w:r>
        <w:rPr>
          <w:rFonts w:ascii="Times New Roman" w:eastAsia="MS Mincho" w:hAnsi="Times New Roman"/>
          <w:sz w:val="28"/>
        </w:rPr>
        <w:t>. Педиатрия: Учебник</w:t>
      </w:r>
      <w:proofErr w:type="gramStart"/>
      <w:r>
        <w:rPr>
          <w:rFonts w:ascii="Times New Roman" w:eastAsia="MS Mincho" w:hAnsi="Times New Roman"/>
          <w:sz w:val="28"/>
        </w:rPr>
        <w:t xml:space="preserve"> / П</w:t>
      </w:r>
      <w:proofErr w:type="gramEnd"/>
      <w:r>
        <w:rPr>
          <w:rFonts w:ascii="Times New Roman" w:eastAsia="MS Mincho" w:hAnsi="Times New Roman"/>
          <w:sz w:val="28"/>
        </w:rPr>
        <w:t>од ред. Н.П.Шабалова. – СПб.: Воен. – мед</w:t>
      </w:r>
      <w:proofErr w:type="gramStart"/>
      <w:r>
        <w:rPr>
          <w:rFonts w:ascii="Times New Roman" w:eastAsia="MS Mincho" w:hAnsi="Times New Roman"/>
          <w:sz w:val="28"/>
        </w:rPr>
        <w:t>.а</w:t>
      </w:r>
      <w:proofErr w:type="gramEnd"/>
      <w:r>
        <w:rPr>
          <w:rFonts w:ascii="Times New Roman" w:eastAsia="MS Mincho" w:hAnsi="Times New Roman"/>
          <w:sz w:val="28"/>
        </w:rPr>
        <w:t>кад., 2000. – 321с.</w:t>
      </w:r>
    </w:p>
    <w:p w:rsidR="00086FC4" w:rsidRDefault="00086FC4" w:rsidP="00086FC4">
      <w:pPr>
        <w:pStyle w:val="aff1"/>
        <w:tabs>
          <w:tab w:val="left" w:pos="8260"/>
        </w:tabs>
        <w:spacing w:line="360" w:lineRule="auto"/>
        <w:ind w:left="540" w:right="-6" w:hanging="540"/>
        <w:jc w:val="both"/>
        <w:rPr>
          <w:rFonts w:ascii="Times New Roman" w:eastAsia="MS Mincho" w:hAnsi="Times New Roman"/>
          <w:sz w:val="28"/>
        </w:rPr>
      </w:pPr>
      <w:r>
        <w:rPr>
          <w:rFonts w:ascii="Times New Roman" w:hAnsi="Times New Roman" w:cs="Times New Roman"/>
          <w:sz w:val="28"/>
        </w:rPr>
        <w:t xml:space="preserve"> 1</w:t>
      </w:r>
      <w:r>
        <w:rPr>
          <w:rFonts w:ascii="Times New Roman" w:eastAsia="MS Mincho" w:hAnsi="Times New Roman"/>
          <w:sz w:val="28"/>
        </w:rPr>
        <w:t>1</w:t>
      </w:r>
      <w:r w:rsidRPr="00F27DB9">
        <w:rPr>
          <w:rFonts w:ascii="Times New Roman" w:eastAsia="MS Mincho" w:hAnsi="Times New Roman"/>
          <w:sz w:val="28"/>
        </w:rPr>
        <w:t>2</w:t>
      </w:r>
      <w:r>
        <w:rPr>
          <w:rFonts w:ascii="Times New Roman" w:eastAsia="MS Mincho" w:hAnsi="Times New Roman"/>
          <w:sz w:val="28"/>
        </w:rPr>
        <w:t xml:space="preserve">. Перфилов А.П. К вопросу об особенностях развития и течения эпилептического синдрома у детей с перинатальными поражениями нервной системы // Перинатологія та педіатрія. – 2002. </w:t>
      </w:r>
      <w:r w:rsidRPr="00500970">
        <w:rPr>
          <w:sz w:val="28"/>
          <w:szCs w:val="28"/>
        </w:rPr>
        <w:t>–</w:t>
      </w:r>
      <w:r>
        <w:rPr>
          <w:rFonts w:ascii="Times New Roman" w:eastAsia="MS Mincho" w:hAnsi="Times New Roman"/>
          <w:sz w:val="28"/>
        </w:rPr>
        <w:t xml:space="preserve"> № 3. – С.3 </w:t>
      </w:r>
      <w:r w:rsidRPr="00500970">
        <w:rPr>
          <w:sz w:val="28"/>
          <w:szCs w:val="28"/>
        </w:rPr>
        <w:t>–</w:t>
      </w:r>
      <w:r>
        <w:rPr>
          <w:sz w:val="28"/>
          <w:szCs w:val="28"/>
        </w:rPr>
        <w:t xml:space="preserve"> </w:t>
      </w:r>
      <w:r>
        <w:rPr>
          <w:rFonts w:ascii="Times New Roman" w:eastAsia="MS Mincho" w:hAnsi="Times New Roman"/>
          <w:sz w:val="28"/>
        </w:rPr>
        <w:t>6.</w:t>
      </w:r>
    </w:p>
    <w:p w:rsidR="00086FC4" w:rsidRPr="00C04BC8" w:rsidRDefault="00086FC4" w:rsidP="00086FC4">
      <w:pPr>
        <w:pBdr>
          <w:bottom w:val="single" w:sz="6" w:space="31" w:color="auto"/>
        </w:pBdr>
        <w:spacing w:line="360" w:lineRule="auto"/>
        <w:ind w:left="540" w:right="-6" w:hanging="540"/>
        <w:jc w:val="both"/>
        <w:rPr>
          <w:sz w:val="28"/>
          <w:szCs w:val="28"/>
          <w:lang w:val="uk-UA"/>
        </w:rPr>
      </w:pPr>
      <w:r w:rsidRPr="00C04BC8">
        <w:rPr>
          <w:rFonts w:eastAsia="MS Mincho"/>
          <w:sz w:val="28"/>
          <w:szCs w:val="28"/>
        </w:rPr>
        <w:t>1</w:t>
      </w:r>
      <w:r w:rsidRPr="00F27DB9">
        <w:rPr>
          <w:rFonts w:eastAsia="MS Mincho"/>
          <w:sz w:val="28"/>
          <w:szCs w:val="28"/>
        </w:rPr>
        <w:t>13</w:t>
      </w:r>
      <w:r w:rsidRPr="00C04BC8">
        <w:rPr>
          <w:rFonts w:eastAsia="MS Mincho"/>
          <w:sz w:val="28"/>
          <w:szCs w:val="28"/>
        </w:rPr>
        <w:t xml:space="preserve">. </w:t>
      </w:r>
      <w:r w:rsidRPr="00C04BC8">
        <w:rPr>
          <w:sz w:val="28"/>
          <w:szCs w:val="28"/>
        </w:rPr>
        <w:t xml:space="preserve">Песонина С.П., Лихтшангоф А.З. Клинико – статистический анализ хода и результатов гомеопатического лечения // Гомеопатия и фитотерапия. Научно – практический журнал традиционной медицины и гомеопатии. СПб. – 2006. </w:t>
      </w:r>
      <w:r w:rsidRPr="001C4322">
        <w:rPr>
          <w:sz w:val="28"/>
          <w:szCs w:val="28"/>
        </w:rPr>
        <w:t>–</w:t>
      </w:r>
      <w:r w:rsidRPr="00C04BC8">
        <w:rPr>
          <w:sz w:val="28"/>
          <w:szCs w:val="28"/>
        </w:rPr>
        <w:t xml:space="preserve"> № 2 (28). – С.14 – 17.</w:t>
      </w:r>
      <w:r>
        <w:rPr>
          <w:sz w:val="28"/>
          <w:szCs w:val="28"/>
          <w:lang w:val="uk-UA"/>
        </w:rPr>
        <w:tab/>
      </w:r>
    </w:p>
    <w:p w:rsidR="00086FC4" w:rsidRPr="008662D0" w:rsidRDefault="00086FC4" w:rsidP="00086FC4">
      <w:pPr>
        <w:pBdr>
          <w:bottom w:val="single" w:sz="6" w:space="31" w:color="auto"/>
        </w:pBdr>
        <w:spacing w:line="360" w:lineRule="auto"/>
        <w:ind w:left="540" w:right="-6" w:hanging="540"/>
        <w:jc w:val="both"/>
        <w:rPr>
          <w:rFonts w:eastAsia="MS Mincho"/>
          <w:sz w:val="28"/>
          <w:szCs w:val="28"/>
          <w:lang w:val="uk-UA"/>
        </w:rPr>
      </w:pPr>
      <w:r w:rsidRPr="008662D0">
        <w:rPr>
          <w:rFonts w:eastAsia="MS Mincho"/>
          <w:sz w:val="28"/>
          <w:szCs w:val="28"/>
        </w:rPr>
        <w:t>11</w:t>
      </w:r>
      <w:r w:rsidRPr="00F27DB9">
        <w:rPr>
          <w:rFonts w:eastAsia="MS Mincho"/>
          <w:sz w:val="28"/>
          <w:szCs w:val="28"/>
        </w:rPr>
        <w:t>4</w:t>
      </w:r>
      <w:r w:rsidRPr="008662D0">
        <w:rPr>
          <w:rFonts w:eastAsia="MS Mincho"/>
          <w:sz w:val="28"/>
          <w:szCs w:val="28"/>
        </w:rPr>
        <w:t xml:space="preserve">. По материалам 52-го Ежегодного собрания Американской Академии неврологии  </w:t>
      </w:r>
      <w:proofErr w:type="gramStart"/>
      <w:r w:rsidRPr="008662D0">
        <w:rPr>
          <w:rFonts w:eastAsia="MS Mincho"/>
          <w:sz w:val="28"/>
          <w:szCs w:val="28"/>
        </w:rPr>
        <w:t xml:space="preserve">( </w:t>
      </w:r>
      <w:proofErr w:type="gramEnd"/>
      <w:r w:rsidRPr="008662D0">
        <w:rPr>
          <w:rFonts w:eastAsia="MS Mincho"/>
          <w:sz w:val="28"/>
          <w:szCs w:val="28"/>
        </w:rPr>
        <w:t>Neurology. – 2000. – Vol.54, N. 7. – Suppl.3) // Неврол. журн. – 2000. – Т.5, № 6. – С.40-51.</w:t>
      </w:r>
    </w:p>
    <w:p w:rsidR="00086FC4" w:rsidRPr="002E230F" w:rsidRDefault="00086FC4" w:rsidP="00086FC4">
      <w:pPr>
        <w:pBdr>
          <w:bottom w:val="single" w:sz="6" w:space="31" w:color="auto"/>
        </w:pBdr>
        <w:spacing w:line="360" w:lineRule="auto"/>
        <w:ind w:left="540" w:right="-6" w:hanging="540"/>
        <w:jc w:val="both"/>
        <w:rPr>
          <w:rFonts w:eastAsia="MS Mincho"/>
          <w:sz w:val="28"/>
          <w:szCs w:val="28"/>
          <w:lang w:val="uk-UA"/>
        </w:rPr>
      </w:pPr>
      <w:r w:rsidRPr="002509EE">
        <w:rPr>
          <w:rFonts w:eastAsia="MS Mincho"/>
          <w:sz w:val="28"/>
          <w:szCs w:val="28"/>
          <w:lang w:val="uk-UA"/>
        </w:rPr>
        <w:t>1</w:t>
      </w:r>
      <w:r w:rsidRPr="00F27DB9">
        <w:rPr>
          <w:rFonts w:eastAsia="MS Mincho"/>
          <w:sz w:val="28"/>
          <w:szCs w:val="28"/>
          <w:lang w:val="uk-UA"/>
        </w:rPr>
        <w:t>15</w:t>
      </w:r>
      <w:r w:rsidRPr="002509EE">
        <w:rPr>
          <w:rFonts w:eastAsia="MS Mincho"/>
          <w:sz w:val="28"/>
          <w:szCs w:val="28"/>
          <w:lang w:val="uk-UA"/>
        </w:rPr>
        <w:t>.</w:t>
      </w:r>
      <w:r w:rsidRPr="002E230F">
        <w:rPr>
          <w:rFonts w:eastAsia="MS Mincho"/>
          <w:sz w:val="28"/>
          <w:szCs w:val="28"/>
          <w:lang w:val="uk-UA"/>
        </w:rPr>
        <w:t xml:space="preserve"> Попов А.В. Клініко – лабораторне обгрунтування застосування гомеотерапевтичних препаратів з метою профілактики слабості родової діяльності і маткових кровотеч. Автореф. дис....канд.мед.наук. – Київ, 1994. – 17 с.</w:t>
      </w:r>
    </w:p>
    <w:p w:rsidR="00086FC4" w:rsidRPr="002E230F" w:rsidRDefault="00086FC4" w:rsidP="00086FC4">
      <w:pPr>
        <w:pBdr>
          <w:bottom w:val="single" w:sz="6" w:space="31" w:color="auto"/>
        </w:pBdr>
        <w:spacing w:line="360" w:lineRule="auto"/>
        <w:ind w:left="540" w:right="-6" w:hanging="540"/>
        <w:jc w:val="both"/>
        <w:rPr>
          <w:rFonts w:eastAsia="MS Mincho"/>
          <w:sz w:val="28"/>
          <w:szCs w:val="28"/>
          <w:lang w:val="uk-UA"/>
        </w:rPr>
      </w:pPr>
      <w:r w:rsidRPr="002E230F">
        <w:rPr>
          <w:rFonts w:eastAsia="MS Mincho"/>
          <w:sz w:val="28"/>
          <w:szCs w:val="28"/>
          <w:lang w:val="uk-UA"/>
        </w:rPr>
        <w:t>1</w:t>
      </w:r>
      <w:r w:rsidRPr="00F27DB9">
        <w:rPr>
          <w:rFonts w:eastAsia="MS Mincho"/>
          <w:sz w:val="28"/>
          <w:szCs w:val="28"/>
          <w:lang w:val="uk-UA"/>
        </w:rPr>
        <w:t>16</w:t>
      </w:r>
      <w:r w:rsidRPr="002E230F">
        <w:rPr>
          <w:rFonts w:eastAsia="MS Mincho"/>
          <w:sz w:val="28"/>
          <w:szCs w:val="28"/>
          <w:lang w:val="uk-UA"/>
        </w:rPr>
        <w:t>. Посібник з неонатології: Пер. з англ. / Ред.: Д.Клоерті, Е.Старк. – К.:Фонд допомоги дітям Чорнобиля, 2002. – 751с.</w:t>
      </w:r>
    </w:p>
    <w:p w:rsidR="00086FC4" w:rsidRPr="002E230F" w:rsidRDefault="00086FC4" w:rsidP="00086FC4">
      <w:pPr>
        <w:pBdr>
          <w:bottom w:val="single" w:sz="6" w:space="31" w:color="auto"/>
        </w:pBdr>
        <w:spacing w:line="360" w:lineRule="auto"/>
        <w:ind w:left="540" w:right="-6" w:hanging="540"/>
        <w:jc w:val="both"/>
        <w:rPr>
          <w:rFonts w:eastAsia="MS Mincho"/>
          <w:sz w:val="28"/>
          <w:szCs w:val="28"/>
          <w:lang w:val="uk-UA"/>
        </w:rPr>
      </w:pPr>
      <w:r w:rsidRPr="002E230F">
        <w:rPr>
          <w:rFonts w:eastAsia="MS Mincho"/>
          <w:sz w:val="28"/>
          <w:szCs w:val="28"/>
          <w:lang w:val="uk-UA"/>
        </w:rPr>
        <w:lastRenderedPageBreak/>
        <w:t>1</w:t>
      </w:r>
      <w:r w:rsidRPr="00F27DB9">
        <w:rPr>
          <w:rFonts w:eastAsia="MS Mincho"/>
          <w:sz w:val="28"/>
          <w:szCs w:val="28"/>
          <w:lang w:val="uk-UA"/>
        </w:rPr>
        <w:t>17</w:t>
      </w:r>
      <w:r w:rsidRPr="002E230F">
        <w:rPr>
          <w:rFonts w:eastAsia="MS Mincho"/>
          <w:sz w:val="28"/>
          <w:szCs w:val="28"/>
          <w:lang w:val="uk-UA"/>
        </w:rPr>
        <w:t>. Пхіденко С.В. Методика оцінки якості життя Всесвітньої організації охорони здоров’я: українська версія. – Дніпропетровськ: “Пороги”, 2001 – 59 с.</w:t>
      </w:r>
    </w:p>
    <w:p w:rsidR="00086FC4" w:rsidRPr="002E230F" w:rsidRDefault="00086FC4" w:rsidP="00086FC4">
      <w:pPr>
        <w:pBdr>
          <w:bottom w:val="single" w:sz="6" w:space="31" w:color="auto"/>
        </w:pBdr>
        <w:spacing w:line="360" w:lineRule="auto"/>
        <w:ind w:left="540" w:right="-6" w:hanging="540"/>
        <w:jc w:val="both"/>
        <w:rPr>
          <w:sz w:val="28"/>
          <w:szCs w:val="28"/>
          <w:lang w:val="uk-UA"/>
        </w:rPr>
      </w:pPr>
      <w:r w:rsidRPr="002E230F">
        <w:rPr>
          <w:bCs/>
          <w:sz w:val="28"/>
          <w:szCs w:val="28"/>
          <w:lang w:val="uk-UA"/>
        </w:rPr>
        <w:t>1</w:t>
      </w:r>
      <w:r>
        <w:rPr>
          <w:bCs/>
          <w:sz w:val="28"/>
          <w:szCs w:val="28"/>
        </w:rPr>
        <w:t>1</w:t>
      </w:r>
      <w:r w:rsidRPr="00F27DB9">
        <w:rPr>
          <w:bCs/>
          <w:sz w:val="28"/>
          <w:szCs w:val="28"/>
        </w:rPr>
        <w:t xml:space="preserve">8. </w:t>
      </w:r>
      <w:r w:rsidRPr="002E230F">
        <w:rPr>
          <w:bCs/>
          <w:sz w:val="28"/>
          <w:szCs w:val="28"/>
        </w:rPr>
        <w:t>Рабинович</w:t>
      </w:r>
      <w:r w:rsidRPr="002E230F">
        <w:rPr>
          <w:sz w:val="28"/>
          <w:szCs w:val="28"/>
        </w:rPr>
        <w:t xml:space="preserve"> А.М., Завадская А.И., Гущин А.Ю. Морозник чёрный (</w:t>
      </w:r>
      <w:r w:rsidRPr="002E230F">
        <w:rPr>
          <w:bCs/>
          <w:sz w:val="28"/>
          <w:szCs w:val="28"/>
        </w:rPr>
        <w:t>Helleborus niger</w:t>
      </w:r>
      <w:r w:rsidRPr="002E230F">
        <w:rPr>
          <w:sz w:val="28"/>
          <w:szCs w:val="28"/>
        </w:rPr>
        <w:t xml:space="preserve">): особенности гомеопатического патогенеза // Натуротерапия и гомеопатия – 2005. </w:t>
      </w:r>
      <w:r w:rsidRPr="00500970">
        <w:rPr>
          <w:sz w:val="28"/>
          <w:szCs w:val="28"/>
        </w:rPr>
        <w:t>–</w:t>
      </w:r>
      <w:r w:rsidRPr="002E230F">
        <w:rPr>
          <w:sz w:val="28"/>
          <w:szCs w:val="28"/>
        </w:rPr>
        <w:t xml:space="preserve"> № 1. – С.10 – 15.</w:t>
      </w:r>
    </w:p>
    <w:p w:rsidR="00086FC4" w:rsidRPr="002E230F" w:rsidRDefault="00086FC4" w:rsidP="00086FC4">
      <w:pPr>
        <w:pBdr>
          <w:bottom w:val="single" w:sz="6" w:space="31" w:color="auto"/>
        </w:pBdr>
        <w:spacing w:line="360" w:lineRule="auto"/>
        <w:ind w:left="540" w:right="-6" w:hanging="540"/>
        <w:jc w:val="both"/>
        <w:rPr>
          <w:rFonts w:eastAsia="MS Mincho"/>
          <w:sz w:val="28"/>
          <w:szCs w:val="28"/>
          <w:lang w:val="uk-UA"/>
        </w:rPr>
      </w:pPr>
      <w:r w:rsidRPr="002E230F">
        <w:rPr>
          <w:rFonts w:eastAsia="MS Mincho"/>
          <w:sz w:val="28"/>
          <w:szCs w:val="28"/>
          <w:lang w:val="uk-UA"/>
        </w:rPr>
        <w:t>1</w:t>
      </w:r>
      <w:r w:rsidRPr="00F27DB9">
        <w:rPr>
          <w:rFonts w:eastAsia="MS Mincho"/>
          <w:sz w:val="28"/>
          <w:szCs w:val="28"/>
          <w:lang w:val="uk-UA"/>
        </w:rPr>
        <w:t>19</w:t>
      </w:r>
      <w:r w:rsidRPr="002E230F">
        <w:rPr>
          <w:rFonts w:eastAsia="MS Mincho"/>
          <w:sz w:val="28"/>
          <w:szCs w:val="28"/>
          <w:lang w:val="uk-UA"/>
        </w:rPr>
        <w:t xml:space="preserve">. Рання медикаментозна відновна терапія в неонатальному періоді – основа профілактики органічних перинатальних уражень нервової системи / Перфілов О.П., Василенко М.О., Кирилова Л.Г., Ткачук Л.І., Шияненко Н.П., Кривенкова С.С., Мовчан Т.М. // Педіатрія, акушерство та гінекологія. – 1999. </w:t>
      </w:r>
      <w:r w:rsidRPr="00500970">
        <w:rPr>
          <w:sz w:val="28"/>
          <w:szCs w:val="28"/>
          <w:lang w:val="uk-UA"/>
        </w:rPr>
        <w:t>–</w:t>
      </w:r>
      <w:r w:rsidRPr="002E230F">
        <w:rPr>
          <w:rFonts w:eastAsia="MS Mincho"/>
          <w:sz w:val="28"/>
          <w:szCs w:val="28"/>
          <w:lang w:val="uk-UA"/>
        </w:rPr>
        <w:t xml:space="preserve"> № 4. – С.26 – 27.</w:t>
      </w:r>
    </w:p>
    <w:p w:rsidR="00086FC4" w:rsidRPr="002E230F" w:rsidRDefault="00086FC4" w:rsidP="00086FC4">
      <w:pPr>
        <w:pBdr>
          <w:bottom w:val="single" w:sz="6" w:space="31" w:color="auto"/>
        </w:pBdr>
        <w:spacing w:line="360" w:lineRule="auto"/>
        <w:ind w:left="540" w:right="-6" w:hanging="540"/>
        <w:jc w:val="both"/>
        <w:rPr>
          <w:rFonts w:eastAsia="MS Mincho"/>
          <w:sz w:val="28"/>
          <w:szCs w:val="28"/>
          <w:lang w:val="uk-UA"/>
        </w:rPr>
      </w:pPr>
      <w:r w:rsidRPr="002E230F">
        <w:rPr>
          <w:rFonts w:eastAsia="MS Mincho"/>
          <w:sz w:val="28"/>
          <w:szCs w:val="28"/>
        </w:rPr>
        <w:t>12</w:t>
      </w:r>
      <w:r w:rsidRPr="00F27DB9">
        <w:rPr>
          <w:rFonts w:eastAsia="MS Mincho"/>
          <w:sz w:val="28"/>
          <w:szCs w:val="28"/>
        </w:rPr>
        <w:t>0</w:t>
      </w:r>
      <w:r w:rsidRPr="002E230F">
        <w:rPr>
          <w:rFonts w:eastAsia="MS Mincho"/>
          <w:sz w:val="28"/>
          <w:szCs w:val="28"/>
        </w:rPr>
        <w:t>. Руководство по детской неврологии</w:t>
      </w:r>
      <w:proofErr w:type="gramStart"/>
      <w:r w:rsidRPr="002E230F">
        <w:rPr>
          <w:rFonts w:eastAsia="MS Mincho"/>
          <w:sz w:val="28"/>
          <w:szCs w:val="28"/>
        </w:rPr>
        <w:t xml:space="preserve"> / П</w:t>
      </w:r>
      <w:proofErr w:type="gramEnd"/>
      <w:r w:rsidRPr="002E230F">
        <w:rPr>
          <w:rFonts w:eastAsia="MS Mincho"/>
          <w:sz w:val="28"/>
          <w:szCs w:val="28"/>
        </w:rPr>
        <w:t>од ред. В.М.Гузевой. – C. Петербург</w:t>
      </w:r>
      <w:proofErr w:type="gramStart"/>
      <w:r w:rsidRPr="002E230F">
        <w:rPr>
          <w:rFonts w:eastAsia="MS Mincho"/>
          <w:sz w:val="28"/>
          <w:szCs w:val="28"/>
        </w:rPr>
        <w:t>.г</w:t>
      </w:r>
      <w:proofErr w:type="gramEnd"/>
      <w:r w:rsidRPr="002E230F">
        <w:rPr>
          <w:rFonts w:eastAsia="MS Mincho"/>
          <w:sz w:val="28"/>
          <w:szCs w:val="28"/>
        </w:rPr>
        <w:t xml:space="preserve">ос.педиатр.мед.акад. </w:t>
      </w:r>
      <w:r w:rsidRPr="00500970">
        <w:rPr>
          <w:sz w:val="28"/>
          <w:szCs w:val="28"/>
        </w:rPr>
        <w:t>–</w:t>
      </w:r>
      <w:r w:rsidRPr="002E230F">
        <w:rPr>
          <w:rFonts w:eastAsia="MS Mincho"/>
          <w:sz w:val="28"/>
          <w:szCs w:val="28"/>
        </w:rPr>
        <w:t xml:space="preserve"> СПб., 1998. – 493с.</w:t>
      </w:r>
    </w:p>
    <w:p w:rsidR="00086FC4" w:rsidRPr="00F27DB9" w:rsidRDefault="00086FC4" w:rsidP="00086FC4">
      <w:pPr>
        <w:pBdr>
          <w:bottom w:val="single" w:sz="6" w:space="31" w:color="auto"/>
        </w:pBdr>
        <w:spacing w:line="360" w:lineRule="auto"/>
        <w:ind w:left="540" w:right="-6" w:hanging="540"/>
        <w:jc w:val="both"/>
        <w:rPr>
          <w:sz w:val="28"/>
          <w:szCs w:val="28"/>
        </w:rPr>
      </w:pPr>
      <w:r w:rsidRPr="002E230F">
        <w:rPr>
          <w:rFonts w:eastAsia="MS Mincho"/>
          <w:sz w:val="28"/>
          <w:szCs w:val="28"/>
        </w:rPr>
        <w:t>12</w:t>
      </w:r>
      <w:r w:rsidRPr="00F27DB9">
        <w:rPr>
          <w:rFonts w:eastAsia="MS Mincho"/>
          <w:sz w:val="28"/>
          <w:szCs w:val="28"/>
        </w:rPr>
        <w:t>1</w:t>
      </w:r>
      <w:r w:rsidRPr="002E230F">
        <w:rPr>
          <w:rFonts w:eastAsia="MS Mincho"/>
          <w:sz w:val="28"/>
          <w:szCs w:val="28"/>
        </w:rPr>
        <w:t xml:space="preserve">. </w:t>
      </w:r>
      <w:r w:rsidRPr="002E230F">
        <w:rPr>
          <w:sz w:val="28"/>
          <w:szCs w:val="28"/>
        </w:rPr>
        <w:t>Самохин А.В., Томкевич М.С., Готовский Ю.В., Мизиано Ф.Г. Иммунология, апоптоз и гомеопатия. – М., «Имедис», 1998. – 224с.</w:t>
      </w:r>
    </w:p>
    <w:p w:rsidR="00086FC4" w:rsidRPr="002E230F" w:rsidRDefault="00086FC4" w:rsidP="00086FC4">
      <w:pPr>
        <w:pBdr>
          <w:bottom w:val="single" w:sz="6" w:space="31" w:color="auto"/>
        </w:pBdr>
        <w:spacing w:line="360" w:lineRule="auto"/>
        <w:ind w:left="540" w:right="-6" w:hanging="540"/>
        <w:jc w:val="both"/>
        <w:rPr>
          <w:rFonts w:eastAsia="MS Mincho"/>
          <w:sz w:val="28"/>
          <w:szCs w:val="28"/>
          <w:lang w:val="uk-UA"/>
        </w:rPr>
      </w:pPr>
      <w:r w:rsidRPr="002E230F">
        <w:rPr>
          <w:rFonts w:eastAsia="MS Mincho"/>
          <w:sz w:val="28"/>
          <w:szCs w:val="28"/>
        </w:rPr>
        <w:t>1</w:t>
      </w:r>
      <w:r w:rsidRPr="00F27DB9">
        <w:rPr>
          <w:rFonts w:eastAsia="MS Mincho"/>
          <w:sz w:val="28"/>
          <w:szCs w:val="28"/>
        </w:rPr>
        <w:t>22</w:t>
      </w:r>
      <w:r w:rsidRPr="002E230F">
        <w:rPr>
          <w:rFonts w:eastAsia="MS Mincho"/>
          <w:sz w:val="28"/>
          <w:szCs w:val="28"/>
        </w:rPr>
        <w:t>. Система интенсивной нейрофизиологической реабилитации по методу Козявкина. Новая методика лечения больных с поражением нервной системы. / Под ред. проф. В.И.Козявкин. – Львов; Трускавец, 1999. – 47с.</w:t>
      </w:r>
    </w:p>
    <w:p w:rsidR="00086FC4" w:rsidRPr="002E230F" w:rsidRDefault="00086FC4" w:rsidP="00086FC4">
      <w:pPr>
        <w:pBdr>
          <w:bottom w:val="single" w:sz="6" w:space="31" w:color="auto"/>
        </w:pBdr>
        <w:spacing w:line="360" w:lineRule="auto"/>
        <w:ind w:left="540" w:right="-6" w:hanging="540"/>
        <w:jc w:val="both"/>
        <w:rPr>
          <w:rFonts w:eastAsia="MS Mincho"/>
          <w:sz w:val="28"/>
          <w:szCs w:val="28"/>
          <w:lang w:val="uk-UA"/>
        </w:rPr>
      </w:pPr>
      <w:r w:rsidRPr="002E230F">
        <w:rPr>
          <w:rFonts w:eastAsia="MS Mincho"/>
          <w:sz w:val="28"/>
          <w:szCs w:val="28"/>
        </w:rPr>
        <w:t>1</w:t>
      </w:r>
      <w:r w:rsidRPr="00F27DB9">
        <w:rPr>
          <w:rFonts w:eastAsia="MS Mincho"/>
          <w:sz w:val="28"/>
          <w:szCs w:val="28"/>
        </w:rPr>
        <w:t>2</w:t>
      </w:r>
      <w:r w:rsidRPr="002E230F">
        <w:rPr>
          <w:rFonts w:eastAsia="MS Mincho"/>
          <w:sz w:val="28"/>
          <w:szCs w:val="28"/>
        </w:rPr>
        <w:t xml:space="preserve">3. Скворцов И.А. Роль перивентрикулярной области мозга в генезе нарушений неврологического развития. // Журнал неврологии и психиатрии имени С.С.Корсакова. – 2001. </w:t>
      </w:r>
      <w:r w:rsidRPr="00500970">
        <w:rPr>
          <w:sz w:val="28"/>
          <w:szCs w:val="28"/>
        </w:rPr>
        <w:t>–</w:t>
      </w:r>
      <w:r w:rsidRPr="002E230F">
        <w:rPr>
          <w:rFonts w:eastAsia="MS Mincho"/>
          <w:sz w:val="28"/>
          <w:szCs w:val="28"/>
        </w:rPr>
        <w:t xml:space="preserve"> Том 101. </w:t>
      </w:r>
      <w:r w:rsidRPr="00500970">
        <w:rPr>
          <w:sz w:val="28"/>
          <w:szCs w:val="28"/>
        </w:rPr>
        <w:t>–</w:t>
      </w:r>
      <w:r w:rsidRPr="002E230F">
        <w:rPr>
          <w:rFonts w:eastAsia="MS Mincho"/>
          <w:sz w:val="28"/>
          <w:szCs w:val="28"/>
        </w:rPr>
        <w:t xml:space="preserve"> № 2. – С.50</w:t>
      </w:r>
      <w:r>
        <w:rPr>
          <w:rFonts w:eastAsia="MS Mincho"/>
          <w:sz w:val="28"/>
          <w:szCs w:val="28"/>
          <w:lang w:val="uk-UA"/>
        </w:rPr>
        <w:t xml:space="preserve"> </w:t>
      </w:r>
      <w:r w:rsidRPr="00500970">
        <w:rPr>
          <w:sz w:val="28"/>
          <w:szCs w:val="28"/>
        </w:rPr>
        <w:t>–</w:t>
      </w:r>
      <w:r>
        <w:rPr>
          <w:sz w:val="28"/>
          <w:szCs w:val="28"/>
          <w:lang w:val="uk-UA"/>
        </w:rPr>
        <w:t xml:space="preserve"> </w:t>
      </w:r>
      <w:r w:rsidRPr="002E230F">
        <w:rPr>
          <w:rFonts w:eastAsia="MS Mincho"/>
          <w:sz w:val="28"/>
          <w:szCs w:val="28"/>
        </w:rPr>
        <w:t>56.</w:t>
      </w:r>
    </w:p>
    <w:p w:rsidR="00086FC4" w:rsidRPr="002E230F" w:rsidRDefault="00086FC4" w:rsidP="00086FC4">
      <w:pPr>
        <w:pBdr>
          <w:bottom w:val="single" w:sz="6" w:space="31" w:color="auto"/>
        </w:pBdr>
        <w:spacing w:line="360" w:lineRule="auto"/>
        <w:ind w:left="540" w:right="-6" w:hanging="540"/>
        <w:jc w:val="both"/>
        <w:rPr>
          <w:rFonts w:eastAsia="MS Mincho"/>
          <w:sz w:val="28"/>
          <w:szCs w:val="28"/>
          <w:lang w:val="uk-UA"/>
        </w:rPr>
      </w:pPr>
      <w:r w:rsidRPr="002E230F">
        <w:rPr>
          <w:rFonts w:eastAsia="MS Mincho"/>
          <w:sz w:val="28"/>
          <w:szCs w:val="28"/>
        </w:rPr>
        <w:t>1</w:t>
      </w:r>
      <w:r w:rsidRPr="00F27DB9">
        <w:rPr>
          <w:rFonts w:eastAsia="MS Mincho"/>
          <w:sz w:val="28"/>
          <w:szCs w:val="28"/>
        </w:rPr>
        <w:t>24</w:t>
      </w:r>
      <w:r w:rsidRPr="002E230F">
        <w:rPr>
          <w:rFonts w:eastAsia="MS Mincho"/>
          <w:sz w:val="28"/>
          <w:szCs w:val="28"/>
        </w:rPr>
        <w:t xml:space="preserve">. Скурту Т.П. Нарушения поведения у детей (синдром дефицита внимания у детей с гиперактивностью): </w:t>
      </w:r>
      <w:proofErr w:type="gramStart"/>
      <w:r w:rsidRPr="002E230F">
        <w:rPr>
          <w:rFonts w:eastAsia="MS Mincho"/>
          <w:sz w:val="28"/>
          <w:szCs w:val="28"/>
        </w:rPr>
        <w:t>ведение</w:t>
      </w:r>
      <w:proofErr w:type="gramEnd"/>
      <w:r w:rsidRPr="002E230F">
        <w:rPr>
          <w:rFonts w:eastAsia="MS Mincho"/>
          <w:sz w:val="28"/>
          <w:szCs w:val="28"/>
        </w:rPr>
        <w:t xml:space="preserve"> случав, возможности диетической и гомеопатической коррекции //Український гомеопатичний щорічник. – Одеса – 2006. </w:t>
      </w:r>
      <w:r w:rsidRPr="00500970">
        <w:rPr>
          <w:sz w:val="28"/>
          <w:szCs w:val="28"/>
        </w:rPr>
        <w:t>–</w:t>
      </w:r>
      <w:r w:rsidRPr="002E230F">
        <w:rPr>
          <w:rFonts w:eastAsia="MS Mincho"/>
          <w:sz w:val="28"/>
          <w:szCs w:val="28"/>
        </w:rPr>
        <w:t xml:space="preserve"> Том </w:t>
      </w:r>
      <w:r w:rsidRPr="002E230F">
        <w:rPr>
          <w:rFonts w:eastAsia="MS Mincho"/>
          <w:sz w:val="28"/>
          <w:szCs w:val="28"/>
          <w:lang w:val="en-US"/>
        </w:rPr>
        <w:t>IX</w:t>
      </w:r>
      <w:r w:rsidRPr="002E230F">
        <w:rPr>
          <w:rFonts w:eastAsia="MS Mincho"/>
          <w:sz w:val="28"/>
          <w:szCs w:val="28"/>
        </w:rPr>
        <w:t xml:space="preserve">. </w:t>
      </w:r>
      <w:r w:rsidRPr="00500970">
        <w:rPr>
          <w:sz w:val="28"/>
          <w:szCs w:val="28"/>
        </w:rPr>
        <w:t>–</w:t>
      </w:r>
      <w:r w:rsidRPr="002E230F">
        <w:rPr>
          <w:rFonts w:eastAsia="MS Mincho"/>
          <w:sz w:val="28"/>
          <w:szCs w:val="28"/>
        </w:rPr>
        <w:t xml:space="preserve">  </w:t>
      </w:r>
      <w:proofErr w:type="gramStart"/>
      <w:r w:rsidRPr="002E230F">
        <w:rPr>
          <w:rFonts w:eastAsia="MS Mincho"/>
          <w:sz w:val="28"/>
          <w:szCs w:val="28"/>
          <w:lang w:val="en-US"/>
        </w:rPr>
        <w:t>C</w:t>
      </w:r>
      <w:r w:rsidRPr="002E230F">
        <w:rPr>
          <w:rFonts w:eastAsia="MS Mincho"/>
          <w:sz w:val="28"/>
          <w:szCs w:val="28"/>
        </w:rPr>
        <w:t>.50 – 54.</w:t>
      </w:r>
      <w:proofErr w:type="gramEnd"/>
    </w:p>
    <w:p w:rsidR="00086FC4" w:rsidRPr="002E230F" w:rsidRDefault="00086FC4" w:rsidP="00086FC4">
      <w:pPr>
        <w:pBdr>
          <w:bottom w:val="single" w:sz="6" w:space="31" w:color="auto"/>
        </w:pBdr>
        <w:spacing w:line="360" w:lineRule="auto"/>
        <w:ind w:left="540" w:right="-6" w:hanging="540"/>
        <w:jc w:val="both"/>
        <w:rPr>
          <w:rFonts w:eastAsia="MS Mincho"/>
          <w:sz w:val="28"/>
          <w:szCs w:val="28"/>
          <w:lang w:val="uk-UA"/>
        </w:rPr>
      </w:pPr>
      <w:r w:rsidRPr="002E230F">
        <w:rPr>
          <w:rFonts w:eastAsia="MS Mincho"/>
          <w:sz w:val="28"/>
          <w:szCs w:val="28"/>
        </w:rPr>
        <w:t>1</w:t>
      </w:r>
      <w:r w:rsidRPr="00F27DB9">
        <w:rPr>
          <w:rFonts w:eastAsia="MS Mincho"/>
          <w:sz w:val="28"/>
          <w:szCs w:val="28"/>
        </w:rPr>
        <w:t>25</w:t>
      </w:r>
      <w:r w:rsidRPr="002E230F">
        <w:rPr>
          <w:rFonts w:eastAsia="MS Mincho"/>
          <w:sz w:val="28"/>
          <w:szCs w:val="28"/>
        </w:rPr>
        <w:t>. Сугак А.Б. Состояние церебральной гемодинамики при перинатальной энцефалопатии у детей: Автореф</w:t>
      </w:r>
      <w:proofErr w:type="gramStart"/>
      <w:r w:rsidRPr="002E230F">
        <w:rPr>
          <w:rFonts w:eastAsia="MS Mincho"/>
          <w:sz w:val="28"/>
          <w:szCs w:val="28"/>
        </w:rPr>
        <w:t>.д</w:t>
      </w:r>
      <w:proofErr w:type="gramEnd"/>
      <w:r w:rsidRPr="002E230F">
        <w:rPr>
          <w:rFonts w:eastAsia="MS Mincho"/>
          <w:sz w:val="28"/>
          <w:szCs w:val="28"/>
        </w:rPr>
        <w:t>ис.канд.мед.наук. – М. – 1999. – 21с.</w:t>
      </w:r>
    </w:p>
    <w:p w:rsidR="00086FC4" w:rsidRPr="002E230F" w:rsidRDefault="00086FC4" w:rsidP="00086FC4">
      <w:pPr>
        <w:pBdr>
          <w:bottom w:val="single" w:sz="6" w:space="31" w:color="auto"/>
        </w:pBdr>
        <w:spacing w:line="360" w:lineRule="auto"/>
        <w:ind w:left="540" w:right="-6" w:hanging="540"/>
        <w:jc w:val="both"/>
        <w:rPr>
          <w:rFonts w:eastAsia="MS Mincho"/>
          <w:sz w:val="28"/>
          <w:szCs w:val="28"/>
          <w:lang w:val="uk-UA"/>
        </w:rPr>
      </w:pPr>
      <w:r w:rsidRPr="002E230F">
        <w:rPr>
          <w:rFonts w:eastAsia="MS Mincho"/>
          <w:sz w:val="28"/>
          <w:szCs w:val="28"/>
          <w:lang w:val="uk-UA"/>
        </w:rPr>
        <w:t>1</w:t>
      </w:r>
      <w:r w:rsidRPr="00F27DB9">
        <w:rPr>
          <w:rFonts w:eastAsia="MS Mincho"/>
          <w:sz w:val="28"/>
          <w:szCs w:val="28"/>
          <w:lang w:val="uk-UA"/>
        </w:rPr>
        <w:t>26</w:t>
      </w:r>
      <w:r w:rsidRPr="002E230F">
        <w:rPr>
          <w:rFonts w:eastAsia="MS Mincho"/>
          <w:sz w:val="28"/>
          <w:szCs w:val="28"/>
          <w:lang w:val="uk-UA"/>
        </w:rPr>
        <w:t xml:space="preserve">. Тіщенко В.А., Мавропуло Т.К. Деякі аспекти реабілітаційної тактики при перинатальних ураженнях центральної нервової системи // Педіатрія, акушерство та гінекологія. – 2003. </w:t>
      </w:r>
      <w:r w:rsidRPr="00500970">
        <w:rPr>
          <w:sz w:val="28"/>
          <w:szCs w:val="28"/>
          <w:lang w:val="uk-UA"/>
        </w:rPr>
        <w:t>–</w:t>
      </w:r>
      <w:r w:rsidRPr="002E230F">
        <w:rPr>
          <w:rFonts w:eastAsia="MS Mincho"/>
          <w:sz w:val="28"/>
          <w:szCs w:val="28"/>
          <w:lang w:val="uk-UA"/>
        </w:rPr>
        <w:t xml:space="preserve"> № 1. – С.83.</w:t>
      </w:r>
    </w:p>
    <w:p w:rsidR="00086FC4" w:rsidRPr="002E230F" w:rsidRDefault="00086FC4" w:rsidP="00086FC4">
      <w:pPr>
        <w:pBdr>
          <w:bottom w:val="single" w:sz="6" w:space="31" w:color="auto"/>
        </w:pBdr>
        <w:spacing w:line="360" w:lineRule="auto"/>
        <w:ind w:left="540" w:right="-6" w:hanging="540"/>
        <w:jc w:val="both"/>
        <w:rPr>
          <w:sz w:val="28"/>
          <w:szCs w:val="28"/>
          <w:lang w:val="uk-UA"/>
        </w:rPr>
      </w:pPr>
      <w:r>
        <w:rPr>
          <w:rFonts w:eastAsia="MS Mincho"/>
          <w:sz w:val="28"/>
          <w:szCs w:val="28"/>
        </w:rPr>
        <w:t>1</w:t>
      </w:r>
      <w:r w:rsidRPr="00F27DB9">
        <w:rPr>
          <w:rFonts w:eastAsia="MS Mincho"/>
          <w:sz w:val="28"/>
          <w:szCs w:val="28"/>
        </w:rPr>
        <w:t>27</w:t>
      </w:r>
      <w:r>
        <w:rPr>
          <w:rFonts w:eastAsia="MS Mincho"/>
          <w:sz w:val="28"/>
          <w:szCs w:val="28"/>
        </w:rPr>
        <w:t>.</w:t>
      </w:r>
      <w:r w:rsidRPr="002509EE">
        <w:rPr>
          <w:rFonts w:eastAsia="MS Mincho"/>
          <w:sz w:val="28"/>
          <w:szCs w:val="28"/>
        </w:rPr>
        <w:t xml:space="preserve"> </w:t>
      </w:r>
      <w:r w:rsidRPr="002E230F">
        <w:rPr>
          <w:sz w:val="28"/>
          <w:szCs w:val="28"/>
        </w:rPr>
        <w:t xml:space="preserve">Фармакологическая коррекция постгипоксической энцефалопатии / Алексеева Г.В., Боттаев Н.А., Алферова В.В., Лосев В.В.// Тезисы докладов </w:t>
      </w:r>
      <w:r w:rsidRPr="002E230F">
        <w:rPr>
          <w:sz w:val="28"/>
          <w:szCs w:val="28"/>
        </w:rPr>
        <w:lastRenderedPageBreak/>
        <w:t xml:space="preserve">VII Российского Национального конгресса «Человек и лекарство». </w:t>
      </w:r>
      <w:r w:rsidRPr="00500970">
        <w:rPr>
          <w:sz w:val="28"/>
          <w:szCs w:val="28"/>
        </w:rPr>
        <w:t>–</w:t>
      </w:r>
      <w:r w:rsidRPr="002E230F">
        <w:rPr>
          <w:sz w:val="28"/>
          <w:szCs w:val="28"/>
        </w:rPr>
        <w:t xml:space="preserve"> Москва, 2001. </w:t>
      </w:r>
      <w:r w:rsidRPr="00500970">
        <w:rPr>
          <w:sz w:val="28"/>
          <w:szCs w:val="28"/>
        </w:rPr>
        <w:t>–</w:t>
      </w:r>
      <w:r w:rsidRPr="002E230F">
        <w:rPr>
          <w:sz w:val="28"/>
          <w:szCs w:val="28"/>
        </w:rPr>
        <w:t xml:space="preserve"> С.73.</w:t>
      </w:r>
    </w:p>
    <w:p w:rsidR="00086FC4" w:rsidRPr="002E230F" w:rsidRDefault="00086FC4" w:rsidP="00086FC4">
      <w:pPr>
        <w:pBdr>
          <w:bottom w:val="single" w:sz="6" w:space="31" w:color="auto"/>
        </w:pBdr>
        <w:spacing w:line="360" w:lineRule="auto"/>
        <w:ind w:left="540" w:right="-6" w:hanging="540"/>
        <w:jc w:val="both"/>
        <w:rPr>
          <w:rFonts w:eastAsia="MS Mincho"/>
          <w:sz w:val="28"/>
          <w:szCs w:val="28"/>
          <w:lang w:val="uk-UA"/>
        </w:rPr>
      </w:pPr>
      <w:r w:rsidRPr="002E230F">
        <w:rPr>
          <w:rFonts w:eastAsia="MS Mincho"/>
          <w:sz w:val="28"/>
          <w:szCs w:val="28"/>
        </w:rPr>
        <w:t>1</w:t>
      </w:r>
      <w:r w:rsidRPr="001C4322">
        <w:rPr>
          <w:rFonts w:eastAsia="MS Mincho"/>
          <w:sz w:val="28"/>
          <w:szCs w:val="28"/>
        </w:rPr>
        <w:t>2</w:t>
      </w:r>
      <w:r w:rsidRPr="002E230F">
        <w:rPr>
          <w:rFonts w:eastAsia="MS Mincho"/>
          <w:sz w:val="28"/>
          <w:szCs w:val="28"/>
        </w:rPr>
        <w:t>8. Фаррингтон Эрнст. Гомеопатическая клиническая фармакология. – К.: Совместное изд-е предпр</w:t>
      </w:r>
      <w:proofErr w:type="gramStart"/>
      <w:r w:rsidRPr="002E230F">
        <w:rPr>
          <w:rFonts w:eastAsia="MS Mincho"/>
          <w:sz w:val="28"/>
          <w:szCs w:val="28"/>
        </w:rPr>
        <w:t>.”</w:t>
      </w:r>
      <w:proofErr w:type="gramEnd"/>
      <w:r w:rsidRPr="002E230F">
        <w:rPr>
          <w:rFonts w:eastAsia="MS Mincho"/>
          <w:sz w:val="28"/>
          <w:szCs w:val="28"/>
        </w:rPr>
        <w:t xml:space="preserve">Колос” и “ИТЭМ”,  1992. – 598с. </w:t>
      </w:r>
    </w:p>
    <w:p w:rsidR="00086FC4" w:rsidRDefault="00086FC4" w:rsidP="00086FC4">
      <w:pPr>
        <w:pBdr>
          <w:bottom w:val="single" w:sz="6" w:space="31" w:color="auto"/>
        </w:pBdr>
        <w:spacing w:line="360" w:lineRule="auto"/>
        <w:ind w:left="540" w:right="-6" w:hanging="540"/>
        <w:jc w:val="both"/>
        <w:rPr>
          <w:rFonts w:eastAsia="MS Mincho"/>
          <w:sz w:val="28"/>
          <w:szCs w:val="28"/>
          <w:lang w:val="uk-UA"/>
        </w:rPr>
      </w:pPr>
      <w:r w:rsidRPr="002E230F">
        <w:rPr>
          <w:rFonts w:eastAsia="MS Mincho"/>
          <w:sz w:val="28"/>
          <w:szCs w:val="28"/>
        </w:rPr>
        <w:t>1</w:t>
      </w:r>
      <w:r w:rsidRPr="008456C2">
        <w:rPr>
          <w:rFonts w:eastAsia="MS Mincho"/>
          <w:sz w:val="28"/>
          <w:szCs w:val="28"/>
        </w:rPr>
        <w:t>2</w:t>
      </w:r>
      <w:r w:rsidRPr="002E230F">
        <w:rPr>
          <w:rFonts w:eastAsia="MS Mincho"/>
          <w:sz w:val="28"/>
          <w:szCs w:val="28"/>
        </w:rPr>
        <w:t>9. Филиппова Н.А., Песонина С.П. Иридодиагностика в гомеопатии. – СПб</w:t>
      </w:r>
      <w:proofErr w:type="gramStart"/>
      <w:r w:rsidRPr="002E230F">
        <w:rPr>
          <w:rFonts w:eastAsia="MS Mincho"/>
          <w:sz w:val="28"/>
          <w:szCs w:val="28"/>
        </w:rPr>
        <w:t xml:space="preserve">.: </w:t>
      </w:r>
      <w:proofErr w:type="gramEnd"/>
      <w:r w:rsidRPr="002E230F">
        <w:rPr>
          <w:rFonts w:eastAsia="MS Mincho"/>
          <w:sz w:val="28"/>
          <w:szCs w:val="28"/>
        </w:rPr>
        <w:t xml:space="preserve">Изд-во Центра гомеопатии. – 2000. – 184с. </w:t>
      </w:r>
    </w:p>
    <w:p w:rsidR="00086FC4" w:rsidRPr="002E230F" w:rsidRDefault="00086FC4" w:rsidP="00086FC4">
      <w:pPr>
        <w:pBdr>
          <w:bottom w:val="single" w:sz="6" w:space="31" w:color="auto"/>
        </w:pBdr>
        <w:spacing w:line="360" w:lineRule="auto"/>
        <w:ind w:left="540" w:right="-6" w:hanging="540"/>
        <w:jc w:val="both"/>
        <w:rPr>
          <w:rFonts w:eastAsia="MS Mincho"/>
          <w:sz w:val="28"/>
          <w:szCs w:val="28"/>
          <w:lang w:val="uk-UA"/>
        </w:rPr>
      </w:pPr>
      <w:r w:rsidRPr="002E230F">
        <w:rPr>
          <w:rFonts w:eastAsia="MS Mincho"/>
          <w:sz w:val="28"/>
          <w:szCs w:val="28"/>
        </w:rPr>
        <w:t>1</w:t>
      </w:r>
      <w:r w:rsidRPr="008456C2">
        <w:rPr>
          <w:rFonts w:eastAsia="MS Mincho"/>
          <w:sz w:val="28"/>
          <w:szCs w:val="28"/>
        </w:rPr>
        <w:t>3</w:t>
      </w:r>
      <w:r w:rsidRPr="002E230F">
        <w:rPr>
          <w:rFonts w:eastAsia="MS Mincho"/>
          <w:sz w:val="28"/>
          <w:szCs w:val="28"/>
        </w:rPr>
        <w:t xml:space="preserve">0. Фисенко В.П., Аксенова О.Г. Эффективность и безопасность лекарственных средств, применяемых в перинатологии // Акушерство и гинекология. – 2002. </w:t>
      </w:r>
      <w:r w:rsidRPr="00500970">
        <w:rPr>
          <w:sz w:val="28"/>
          <w:szCs w:val="28"/>
        </w:rPr>
        <w:t>–</w:t>
      </w:r>
      <w:r w:rsidRPr="002E230F">
        <w:rPr>
          <w:rFonts w:eastAsia="MS Mincho"/>
          <w:sz w:val="28"/>
          <w:szCs w:val="28"/>
        </w:rPr>
        <w:t xml:space="preserve"> № 4. – С.6 – 9.</w:t>
      </w:r>
    </w:p>
    <w:p w:rsidR="00086FC4" w:rsidRPr="008456C2" w:rsidRDefault="00086FC4" w:rsidP="00086FC4">
      <w:pPr>
        <w:pBdr>
          <w:bottom w:val="single" w:sz="6" w:space="31" w:color="auto"/>
        </w:pBdr>
        <w:spacing w:line="360" w:lineRule="auto"/>
        <w:ind w:left="540" w:right="-6" w:hanging="540"/>
        <w:jc w:val="both"/>
        <w:rPr>
          <w:rFonts w:eastAsia="MS Mincho"/>
          <w:sz w:val="28"/>
          <w:szCs w:val="28"/>
        </w:rPr>
      </w:pPr>
      <w:r w:rsidRPr="002E230F">
        <w:rPr>
          <w:rFonts w:eastAsia="MS Mincho"/>
          <w:sz w:val="28"/>
          <w:szCs w:val="28"/>
        </w:rPr>
        <w:t>1</w:t>
      </w:r>
      <w:r w:rsidRPr="008456C2">
        <w:rPr>
          <w:rFonts w:eastAsia="MS Mincho"/>
          <w:sz w:val="28"/>
          <w:szCs w:val="28"/>
        </w:rPr>
        <w:t>3</w:t>
      </w:r>
      <w:r w:rsidRPr="002E230F">
        <w:rPr>
          <w:rFonts w:eastAsia="MS Mincho"/>
          <w:sz w:val="28"/>
          <w:szCs w:val="28"/>
        </w:rPr>
        <w:t xml:space="preserve">1. Фрухт Э.Л., Ямпольская Р.В. Некоторые особенности развития и поведения детей с перинатальными поражениями нервной системы // Российский педиатрический журнал. – 2001. </w:t>
      </w:r>
      <w:r w:rsidRPr="00500970">
        <w:rPr>
          <w:sz w:val="28"/>
          <w:szCs w:val="28"/>
        </w:rPr>
        <w:t>–</w:t>
      </w:r>
      <w:r w:rsidRPr="002E230F">
        <w:rPr>
          <w:rFonts w:eastAsia="MS Mincho"/>
          <w:sz w:val="28"/>
          <w:szCs w:val="28"/>
        </w:rPr>
        <w:t xml:space="preserve"> № 1. – С.9 – 12.</w:t>
      </w:r>
    </w:p>
    <w:p w:rsidR="00086FC4" w:rsidRDefault="00086FC4" w:rsidP="00086FC4">
      <w:pPr>
        <w:pBdr>
          <w:bottom w:val="single" w:sz="6" w:space="31" w:color="auto"/>
        </w:pBdr>
        <w:spacing w:line="360" w:lineRule="auto"/>
        <w:ind w:left="540" w:right="-6" w:hanging="540"/>
        <w:jc w:val="both"/>
        <w:rPr>
          <w:sz w:val="28"/>
          <w:szCs w:val="28"/>
          <w:lang w:val="uk-UA"/>
        </w:rPr>
      </w:pPr>
      <w:r w:rsidRPr="002E230F">
        <w:rPr>
          <w:rFonts w:eastAsia="MS Mincho"/>
          <w:sz w:val="28"/>
          <w:szCs w:val="28"/>
        </w:rPr>
        <w:t>1</w:t>
      </w:r>
      <w:r w:rsidRPr="008456C2">
        <w:rPr>
          <w:rFonts w:eastAsia="MS Mincho"/>
          <w:sz w:val="28"/>
          <w:szCs w:val="28"/>
        </w:rPr>
        <w:t>3</w:t>
      </w:r>
      <w:r w:rsidRPr="002E230F">
        <w:rPr>
          <w:rFonts w:eastAsia="MS Mincho"/>
          <w:sz w:val="28"/>
          <w:szCs w:val="28"/>
        </w:rPr>
        <w:t xml:space="preserve">2. </w:t>
      </w:r>
      <w:r w:rsidRPr="00795B4A">
        <w:rPr>
          <w:sz w:val="28"/>
          <w:szCs w:val="28"/>
        </w:rPr>
        <w:t>Хмелевский Ю.В., Усатенко О.К. Основные биохимические константы человека в норме и при патологии. – К., “Здоров’я”. – 1987. – 160с.</w:t>
      </w:r>
    </w:p>
    <w:p w:rsidR="00086FC4" w:rsidRPr="00545E17" w:rsidRDefault="00086FC4" w:rsidP="00086FC4">
      <w:pPr>
        <w:pBdr>
          <w:bottom w:val="single" w:sz="6" w:space="31" w:color="auto"/>
        </w:pBdr>
        <w:spacing w:line="360" w:lineRule="auto"/>
        <w:ind w:left="540" w:right="-6" w:hanging="540"/>
        <w:jc w:val="both"/>
        <w:rPr>
          <w:rFonts w:eastAsia="MS Mincho"/>
          <w:sz w:val="28"/>
          <w:szCs w:val="28"/>
        </w:rPr>
      </w:pPr>
      <w:r w:rsidRPr="008C6DBD">
        <w:rPr>
          <w:rFonts w:eastAsia="MS Mincho"/>
          <w:sz w:val="28"/>
          <w:szCs w:val="28"/>
          <w:lang w:val="uk-UA"/>
        </w:rPr>
        <w:t>133.</w:t>
      </w:r>
      <w:r>
        <w:rPr>
          <w:rFonts w:eastAsia="MS Mincho"/>
          <w:sz w:val="28"/>
          <w:szCs w:val="28"/>
          <w:lang w:val="uk-UA"/>
        </w:rPr>
        <w:t xml:space="preserve"> Чайковська О.Е. Особливості клінічного стану та показників системи інтерферону у новонароджених з хронічною внутрішньоутробною гіпоксією та гострою інтранатальною асфіксією. </w:t>
      </w:r>
      <w:r>
        <w:rPr>
          <w:sz w:val="28"/>
          <w:szCs w:val="28"/>
        </w:rPr>
        <w:t>Автореф</w:t>
      </w:r>
      <w:proofErr w:type="gramStart"/>
      <w:r>
        <w:rPr>
          <w:sz w:val="28"/>
          <w:szCs w:val="28"/>
        </w:rPr>
        <w:t>.д</w:t>
      </w:r>
      <w:proofErr w:type="gramEnd"/>
      <w:r>
        <w:rPr>
          <w:sz w:val="28"/>
          <w:szCs w:val="28"/>
        </w:rPr>
        <w:t>ис…канд.мед.наук. – Київ, 2006 – 1</w:t>
      </w:r>
      <w:r>
        <w:rPr>
          <w:sz w:val="28"/>
          <w:szCs w:val="28"/>
          <w:lang w:val="uk-UA"/>
        </w:rPr>
        <w:t>8</w:t>
      </w:r>
      <w:r>
        <w:rPr>
          <w:sz w:val="28"/>
          <w:szCs w:val="28"/>
        </w:rPr>
        <w:t>с.</w:t>
      </w:r>
    </w:p>
    <w:p w:rsidR="00086FC4" w:rsidRPr="00795B4A" w:rsidRDefault="00086FC4" w:rsidP="00086FC4">
      <w:pPr>
        <w:pBdr>
          <w:bottom w:val="single" w:sz="6" w:space="31" w:color="auto"/>
        </w:pBdr>
        <w:spacing w:line="360" w:lineRule="auto"/>
        <w:ind w:left="540" w:right="-6" w:hanging="540"/>
        <w:jc w:val="both"/>
        <w:rPr>
          <w:rFonts w:eastAsia="MS Mincho"/>
          <w:sz w:val="28"/>
          <w:szCs w:val="28"/>
          <w:lang w:val="uk-UA"/>
        </w:rPr>
      </w:pPr>
      <w:r w:rsidRPr="00795B4A">
        <w:rPr>
          <w:rFonts w:eastAsia="MS Mincho"/>
          <w:sz w:val="28"/>
          <w:szCs w:val="28"/>
        </w:rPr>
        <w:t>1</w:t>
      </w:r>
      <w:r w:rsidRPr="008456C2">
        <w:rPr>
          <w:rFonts w:eastAsia="MS Mincho"/>
          <w:sz w:val="28"/>
          <w:szCs w:val="28"/>
        </w:rPr>
        <w:t>3</w:t>
      </w:r>
      <w:r w:rsidRPr="00795B4A">
        <w:rPr>
          <w:rFonts w:eastAsia="MS Mincho"/>
          <w:sz w:val="28"/>
          <w:szCs w:val="28"/>
        </w:rPr>
        <w:t xml:space="preserve">4. Чернозубов И.Е., Храмова А.С. Энергоинформационные воздействия и минеральный обмен.// Народная медицина России: теория и практика. – 1999. </w:t>
      </w:r>
      <w:r w:rsidRPr="008C6DBD">
        <w:rPr>
          <w:sz w:val="28"/>
          <w:szCs w:val="28"/>
        </w:rPr>
        <w:t>–</w:t>
      </w:r>
      <w:r w:rsidRPr="00795B4A">
        <w:rPr>
          <w:rFonts w:eastAsia="MS Mincho"/>
          <w:sz w:val="28"/>
          <w:szCs w:val="28"/>
        </w:rPr>
        <w:t xml:space="preserve"> № 3. – С.19</w:t>
      </w:r>
      <w:r>
        <w:rPr>
          <w:rFonts w:eastAsia="MS Mincho"/>
          <w:sz w:val="28"/>
          <w:szCs w:val="28"/>
          <w:lang w:val="uk-UA"/>
        </w:rPr>
        <w:t xml:space="preserve"> </w:t>
      </w:r>
      <w:r w:rsidRPr="008C6DBD">
        <w:rPr>
          <w:sz w:val="28"/>
          <w:szCs w:val="28"/>
        </w:rPr>
        <w:t>–</w:t>
      </w:r>
      <w:r>
        <w:rPr>
          <w:sz w:val="28"/>
          <w:szCs w:val="28"/>
          <w:lang w:val="uk-UA"/>
        </w:rPr>
        <w:t xml:space="preserve"> </w:t>
      </w:r>
      <w:r w:rsidRPr="00795B4A">
        <w:rPr>
          <w:rFonts w:eastAsia="MS Mincho"/>
          <w:sz w:val="28"/>
          <w:szCs w:val="28"/>
        </w:rPr>
        <w:t>20.</w:t>
      </w:r>
    </w:p>
    <w:p w:rsidR="00086FC4" w:rsidRPr="00795B4A" w:rsidRDefault="00086FC4" w:rsidP="00086FC4">
      <w:pPr>
        <w:pBdr>
          <w:bottom w:val="single" w:sz="6" w:space="31" w:color="auto"/>
        </w:pBdr>
        <w:spacing w:line="360" w:lineRule="auto"/>
        <w:ind w:left="540" w:right="-6" w:hanging="540"/>
        <w:jc w:val="both"/>
        <w:rPr>
          <w:rFonts w:eastAsia="MS Mincho"/>
          <w:sz w:val="28"/>
          <w:szCs w:val="28"/>
          <w:lang w:val="uk-UA"/>
        </w:rPr>
      </w:pPr>
      <w:r w:rsidRPr="00795B4A">
        <w:rPr>
          <w:rFonts w:eastAsia="MS Mincho"/>
          <w:sz w:val="28"/>
          <w:szCs w:val="28"/>
        </w:rPr>
        <w:t>1</w:t>
      </w:r>
      <w:r w:rsidRPr="008456C2">
        <w:rPr>
          <w:rFonts w:eastAsia="MS Mincho"/>
          <w:sz w:val="28"/>
          <w:szCs w:val="28"/>
        </w:rPr>
        <w:t>35</w:t>
      </w:r>
      <w:r w:rsidRPr="00795B4A">
        <w:rPr>
          <w:rFonts w:eastAsia="MS Mincho"/>
          <w:sz w:val="28"/>
          <w:szCs w:val="28"/>
        </w:rPr>
        <w:t>. Шабалов Н.П. и др. Педиатрия: Учебник. – СПб</w:t>
      </w:r>
      <w:proofErr w:type="gramStart"/>
      <w:r w:rsidRPr="00795B4A">
        <w:rPr>
          <w:rFonts w:eastAsia="MS Mincho"/>
          <w:sz w:val="28"/>
          <w:szCs w:val="28"/>
        </w:rPr>
        <w:t xml:space="preserve">.: </w:t>
      </w:r>
      <w:proofErr w:type="gramEnd"/>
      <w:r w:rsidRPr="00795B4A">
        <w:rPr>
          <w:rFonts w:eastAsia="MS Mincho"/>
          <w:sz w:val="28"/>
          <w:szCs w:val="28"/>
        </w:rPr>
        <w:t>Военно – медицинская академия, 2000. – 321с.</w:t>
      </w:r>
    </w:p>
    <w:p w:rsidR="00086FC4" w:rsidRPr="00795B4A" w:rsidRDefault="00086FC4" w:rsidP="00086FC4">
      <w:pPr>
        <w:pBdr>
          <w:bottom w:val="single" w:sz="6" w:space="31" w:color="auto"/>
        </w:pBdr>
        <w:spacing w:line="360" w:lineRule="auto"/>
        <w:ind w:left="540" w:right="-6" w:hanging="540"/>
        <w:jc w:val="both"/>
        <w:rPr>
          <w:rFonts w:eastAsia="MS Mincho"/>
          <w:sz w:val="28"/>
          <w:szCs w:val="28"/>
          <w:lang w:val="uk-UA"/>
        </w:rPr>
      </w:pPr>
      <w:r w:rsidRPr="00795B4A">
        <w:rPr>
          <w:rFonts w:eastAsia="MS Mincho"/>
          <w:sz w:val="28"/>
          <w:szCs w:val="28"/>
        </w:rPr>
        <w:t>1</w:t>
      </w:r>
      <w:r w:rsidRPr="008456C2">
        <w:rPr>
          <w:rFonts w:eastAsia="MS Mincho"/>
          <w:sz w:val="28"/>
          <w:szCs w:val="28"/>
        </w:rPr>
        <w:t>36</w:t>
      </w:r>
      <w:r w:rsidRPr="00795B4A">
        <w:rPr>
          <w:rFonts w:eastAsia="MS Mincho"/>
          <w:sz w:val="28"/>
          <w:szCs w:val="28"/>
        </w:rPr>
        <w:t>. Шадлун Д.Р., Починок Т.В., Авраменко Т.В. Особливості перинатальних втрат в м</w:t>
      </w:r>
      <w:proofErr w:type="gramStart"/>
      <w:r w:rsidRPr="00795B4A">
        <w:rPr>
          <w:rFonts w:eastAsia="MS Mincho"/>
          <w:sz w:val="28"/>
          <w:szCs w:val="28"/>
        </w:rPr>
        <w:t>.К</w:t>
      </w:r>
      <w:proofErr w:type="gramEnd"/>
      <w:r w:rsidRPr="00795B4A">
        <w:rPr>
          <w:rFonts w:eastAsia="MS Mincho"/>
          <w:sz w:val="28"/>
          <w:szCs w:val="28"/>
        </w:rPr>
        <w:t xml:space="preserve">иєві за останні 10 років (1990 – 1999) // Перинатологія та педіатрія. – 2000. </w:t>
      </w:r>
      <w:r w:rsidRPr="00500970">
        <w:rPr>
          <w:sz w:val="28"/>
          <w:szCs w:val="28"/>
        </w:rPr>
        <w:t>–</w:t>
      </w:r>
      <w:r w:rsidRPr="00795B4A">
        <w:rPr>
          <w:rFonts w:eastAsia="MS Mincho"/>
          <w:sz w:val="28"/>
          <w:szCs w:val="28"/>
        </w:rPr>
        <w:t xml:space="preserve"> № 3. – С.24 – 25.</w:t>
      </w:r>
    </w:p>
    <w:p w:rsidR="00086FC4" w:rsidRPr="00795B4A" w:rsidRDefault="00086FC4" w:rsidP="00086FC4">
      <w:pPr>
        <w:pBdr>
          <w:bottom w:val="single" w:sz="6" w:space="31" w:color="auto"/>
        </w:pBdr>
        <w:spacing w:line="360" w:lineRule="auto"/>
        <w:ind w:left="540" w:right="-6" w:hanging="540"/>
        <w:jc w:val="both"/>
        <w:rPr>
          <w:rFonts w:eastAsia="MS Mincho"/>
          <w:sz w:val="28"/>
          <w:szCs w:val="28"/>
          <w:lang w:val="uk-UA"/>
        </w:rPr>
      </w:pPr>
      <w:r w:rsidRPr="008456C2">
        <w:rPr>
          <w:rFonts w:eastAsia="MS Mincho"/>
          <w:sz w:val="28"/>
          <w:szCs w:val="28"/>
          <w:lang w:val="uk-UA"/>
        </w:rPr>
        <w:t>137. Шадлун Д.Р., Пуга Н.П. Прогнозування та профілактика перинатальних втрат на сучасному етапі // Педіатрія, акушерство та гінекологія. – 2002. - № 1. – С.48 – 51.</w:t>
      </w:r>
    </w:p>
    <w:p w:rsidR="00086FC4" w:rsidRPr="00795B4A" w:rsidRDefault="00086FC4" w:rsidP="00086FC4">
      <w:pPr>
        <w:pBdr>
          <w:bottom w:val="single" w:sz="6" w:space="31" w:color="auto"/>
        </w:pBdr>
        <w:spacing w:line="360" w:lineRule="auto"/>
        <w:ind w:left="540" w:right="-6" w:hanging="540"/>
        <w:jc w:val="both"/>
        <w:rPr>
          <w:rFonts w:eastAsia="MS Mincho"/>
          <w:sz w:val="28"/>
          <w:szCs w:val="28"/>
          <w:lang w:val="uk-UA"/>
        </w:rPr>
      </w:pPr>
      <w:r w:rsidRPr="00795B4A">
        <w:rPr>
          <w:rFonts w:eastAsia="MS Mincho"/>
          <w:sz w:val="28"/>
          <w:szCs w:val="28"/>
        </w:rPr>
        <w:t>1</w:t>
      </w:r>
      <w:r w:rsidRPr="008456C2">
        <w:rPr>
          <w:rFonts w:eastAsia="MS Mincho"/>
          <w:sz w:val="28"/>
          <w:szCs w:val="28"/>
        </w:rPr>
        <w:t>38</w:t>
      </w:r>
      <w:r w:rsidRPr="00795B4A">
        <w:rPr>
          <w:rFonts w:eastAsia="MS Mincho"/>
          <w:sz w:val="28"/>
          <w:szCs w:val="28"/>
        </w:rPr>
        <w:t xml:space="preserve">. Шаретт Ж. Практическое гомеопатическое лекарствоведение. –  К.: Украинская Советская Энциклопедия им. М.П.Бажана, 1990. – 206с. </w:t>
      </w:r>
    </w:p>
    <w:p w:rsidR="00086FC4" w:rsidRDefault="00086FC4" w:rsidP="00086FC4">
      <w:pPr>
        <w:pBdr>
          <w:bottom w:val="single" w:sz="6" w:space="31" w:color="auto"/>
        </w:pBdr>
        <w:spacing w:line="360" w:lineRule="auto"/>
        <w:ind w:left="540" w:right="-6" w:hanging="540"/>
        <w:jc w:val="both"/>
        <w:rPr>
          <w:rFonts w:eastAsia="MS Mincho"/>
          <w:sz w:val="28"/>
          <w:szCs w:val="28"/>
          <w:lang w:val="uk-UA"/>
        </w:rPr>
      </w:pPr>
      <w:r w:rsidRPr="00795B4A">
        <w:rPr>
          <w:rFonts w:eastAsia="MS Mincho"/>
          <w:sz w:val="28"/>
          <w:szCs w:val="28"/>
        </w:rPr>
        <w:lastRenderedPageBreak/>
        <w:t>1</w:t>
      </w:r>
      <w:r w:rsidRPr="008456C2">
        <w:rPr>
          <w:rFonts w:eastAsia="MS Mincho"/>
          <w:sz w:val="28"/>
          <w:szCs w:val="28"/>
        </w:rPr>
        <w:t>39</w:t>
      </w:r>
      <w:r w:rsidRPr="00795B4A">
        <w:rPr>
          <w:rFonts w:eastAsia="MS Mincho"/>
          <w:sz w:val="28"/>
          <w:szCs w:val="28"/>
        </w:rPr>
        <w:t>. Шарикіна Н.І. Про “Положення про реєстрацію вітчизняних лікарських засобів” // Фармац. журн. – 1994.</w:t>
      </w:r>
      <w:r>
        <w:rPr>
          <w:rFonts w:eastAsia="MS Mincho"/>
          <w:sz w:val="28"/>
          <w:szCs w:val="28"/>
          <w:lang w:val="uk-UA"/>
        </w:rPr>
        <w:t xml:space="preserve"> </w:t>
      </w:r>
      <w:r w:rsidRPr="009F738A">
        <w:rPr>
          <w:sz w:val="28"/>
          <w:szCs w:val="28"/>
        </w:rPr>
        <w:t>–</w:t>
      </w:r>
      <w:r w:rsidRPr="00795B4A">
        <w:rPr>
          <w:rFonts w:eastAsia="MS Mincho"/>
          <w:sz w:val="28"/>
          <w:szCs w:val="28"/>
        </w:rPr>
        <w:t xml:space="preserve"> № 3. – С.43</w:t>
      </w:r>
      <w:r>
        <w:rPr>
          <w:rFonts w:eastAsia="MS Mincho"/>
          <w:sz w:val="28"/>
          <w:szCs w:val="28"/>
          <w:lang w:val="uk-UA"/>
        </w:rPr>
        <w:t xml:space="preserve"> </w:t>
      </w:r>
      <w:r w:rsidRPr="00500970">
        <w:rPr>
          <w:sz w:val="28"/>
          <w:szCs w:val="28"/>
        </w:rPr>
        <w:t>–</w:t>
      </w:r>
      <w:r>
        <w:rPr>
          <w:sz w:val="28"/>
          <w:szCs w:val="28"/>
          <w:lang w:val="uk-UA"/>
        </w:rPr>
        <w:t xml:space="preserve"> </w:t>
      </w:r>
      <w:r w:rsidRPr="00795B4A">
        <w:rPr>
          <w:rFonts w:eastAsia="MS Mincho"/>
          <w:sz w:val="28"/>
          <w:szCs w:val="28"/>
        </w:rPr>
        <w:t>47.</w:t>
      </w:r>
    </w:p>
    <w:p w:rsidR="00086FC4" w:rsidRPr="00795B4A" w:rsidRDefault="00086FC4" w:rsidP="00086FC4">
      <w:pPr>
        <w:pBdr>
          <w:bottom w:val="single" w:sz="6" w:space="31" w:color="auto"/>
        </w:pBdr>
        <w:spacing w:line="360" w:lineRule="auto"/>
        <w:ind w:left="540" w:right="-6" w:hanging="540"/>
        <w:jc w:val="both"/>
        <w:rPr>
          <w:rFonts w:eastAsia="MS Mincho"/>
          <w:sz w:val="28"/>
          <w:szCs w:val="28"/>
          <w:lang w:val="uk-UA"/>
        </w:rPr>
      </w:pPr>
      <w:r w:rsidRPr="00795B4A">
        <w:rPr>
          <w:rFonts w:eastAsia="MS Mincho"/>
          <w:sz w:val="28"/>
          <w:szCs w:val="28"/>
        </w:rPr>
        <w:t>1</w:t>
      </w:r>
      <w:r w:rsidRPr="008456C2">
        <w:rPr>
          <w:rFonts w:eastAsia="MS Mincho"/>
          <w:sz w:val="28"/>
          <w:szCs w:val="28"/>
        </w:rPr>
        <w:t>40</w:t>
      </w:r>
      <w:r w:rsidRPr="00795B4A">
        <w:rPr>
          <w:rFonts w:eastAsia="MS Mincho"/>
          <w:sz w:val="28"/>
          <w:szCs w:val="28"/>
        </w:rPr>
        <w:t xml:space="preserve">. Школьник В.М. Параклінічні методи </w:t>
      </w:r>
      <w:proofErr w:type="gramStart"/>
      <w:r w:rsidRPr="00795B4A">
        <w:rPr>
          <w:rFonts w:eastAsia="MS Mincho"/>
          <w:sz w:val="28"/>
          <w:szCs w:val="28"/>
        </w:rPr>
        <w:t>досл</w:t>
      </w:r>
      <w:proofErr w:type="gramEnd"/>
      <w:r w:rsidRPr="00795B4A">
        <w:rPr>
          <w:rFonts w:eastAsia="MS Mincho"/>
          <w:sz w:val="28"/>
          <w:szCs w:val="28"/>
        </w:rPr>
        <w:t>ідження в неврології. – Д.: АРТ – ПРЕС, 2003. – 123с.</w:t>
      </w:r>
    </w:p>
    <w:p w:rsidR="00086FC4" w:rsidRPr="008456C2" w:rsidRDefault="00086FC4" w:rsidP="00086FC4">
      <w:pPr>
        <w:pBdr>
          <w:bottom w:val="single" w:sz="6" w:space="31" w:color="auto"/>
        </w:pBdr>
        <w:spacing w:line="360" w:lineRule="auto"/>
        <w:ind w:left="540" w:right="-6" w:hanging="540"/>
        <w:jc w:val="both"/>
        <w:rPr>
          <w:rFonts w:eastAsia="MS Mincho"/>
          <w:sz w:val="28"/>
          <w:szCs w:val="28"/>
          <w:lang w:val="uk-UA"/>
        </w:rPr>
      </w:pPr>
      <w:r w:rsidRPr="008456C2">
        <w:rPr>
          <w:rFonts w:eastAsia="MS Mincho"/>
          <w:sz w:val="28"/>
          <w:szCs w:val="28"/>
          <w:lang w:val="uk-UA"/>
        </w:rPr>
        <w:t xml:space="preserve">141. Шкробанець І.Д., Казимірик О.І., Мельничук Л.В. Проблема перинатального ураження ЦНС у часто хворіючих дітей // Педіатрія, акушерство та гінекологія. – 2002. </w:t>
      </w:r>
      <w:r w:rsidRPr="009F738A">
        <w:rPr>
          <w:sz w:val="28"/>
          <w:szCs w:val="28"/>
          <w:lang w:val="uk-UA"/>
        </w:rPr>
        <w:t>–</w:t>
      </w:r>
      <w:r w:rsidRPr="008456C2">
        <w:rPr>
          <w:rFonts w:eastAsia="MS Mincho"/>
          <w:sz w:val="28"/>
          <w:szCs w:val="28"/>
          <w:lang w:val="uk-UA"/>
        </w:rPr>
        <w:t xml:space="preserve"> № 5. – С.55.</w:t>
      </w:r>
    </w:p>
    <w:p w:rsidR="00086FC4" w:rsidRPr="00FA187A" w:rsidRDefault="00086FC4" w:rsidP="00086FC4">
      <w:pPr>
        <w:pBdr>
          <w:bottom w:val="single" w:sz="6" w:space="31" w:color="auto"/>
        </w:pBdr>
        <w:spacing w:line="360" w:lineRule="auto"/>
        <w:ind w:left="540" w:right="-6" w:hanging="540"/>
        <w:jc w:val="both"/>
        <w:rPr>
          <w:rFonts w:eastAsia="MS Mincho"/>
          <w:sz w:val="28"/>
          <w:szCs w:val="28"/>
          <w:lang w:val="uk-UA"/>
        </w:rPr>
      </w:pPr>
      <w:r w:rsidRPr="00795B4A">
        <w:rPr>
          <w:rFonts w:eastAsia="MS Mincho"/>
          <w:sz w:val="28"/>
          <w:szCs w:val="28"/>
        </w:rPr>
        <w:t>1</w:t>
      </w:r>
      <w:r w:rsidRPr="008456C2">
        <w:rPr>
          <w:rFonts w:eastAsia="MS Mincho"/>
          <w:sz w:val="28"/>
          <w:szCs w:val="28"/>
        </w:rPr>
        <w:t>42</w:t>
      </w:r>
      <w:r w:rsidRPr="00795B4A">
        <w:rPr>
          <w:rFonts w:eastAsia="MS Mincho"/>
          <w:sz w:val="28"/>
          <w:szCs w:val="28"/>
        </w:rPr>
        <w:t xml:space="preserve">. Шниткова Е.В., Бурцев Е.М. и др. Нервно-психическое здоровье детей, перенесших перинатальное поражение нервной системы. // Журнал неврологии и психиатрии имени С.С.Корсакова. – 2000. – Том 100. </w:t>
      </w:r>
      <w:r w:rsidRPr="009F738A">
        <w:rPr>
          <w:sz w:val="28"/>
          <w:szCs w:val="28"/>
        </w:rPr>
        <w:t>–</w:t>
      </w:r>
      <w:r w:rsidRPr="00795B4A">
        <w:rPr>
          <w:rFonts w:eastAsia="MS Mincho"/>
          <w:sz w:val="28"/>
          <w:szCs w:val="28"/>
        </w:rPr>
        <w:t xml:space="preserve"> № 3</w:t>
      </w:r>
      <w:r w:rsidRPr="004622BF">
        <w:rPr>
          <w:rFonts w:eastAsia="MS Mincho"/>
          <w:sz w:val="28"/>
          <w:szCs w:val="28"/>
        </w:rPr>
        <w:t>.</w:t>
      </w:r>
      <w:r w:rsidRPr="00FA187A">
        <w:rPr>
          <w:rFonts w:eastAsia="MS Mincho"/>
          <w:sz w:val="28"/>
          <w:szCs w:val="28"/>
        </w:rPr>
        <w:t xml:space="preserve"> – С.57</w:t>
      </w:r>
      <w:r>
        <w:rPr>
          <w:rFonts w:eastAsia="MS Mincho"/>
          <w:sz w:val="28"/>
          <w:szCs w:val="28"/>
          <w:lang w:val="uk-UA"/>
        </w:rPr>
        <w:t xml:space="preserve"> </w:t>
      </w:r>
      <w:r w:rsidRPr="009F738A">
        <w:rPr>
          <w:sz w:val="28"/>
          <w:szCs w:val="28"/>
        </w:rPr>
        <w:t>–</w:t>
      </w:r>
      <w:r>
        <w:rPr>
          <w:sz w:val="28"/>
          <w:szCs w:val="28"/>
          <w:lang w:val="uk-UA"/>
        </w:rPr>
        <w:t xml:space="preserve"> </w:t>
      </w:r>
      <w:r w:rsidRPr="00FA187A">
        <w:rPr>
          <w:rFonts w:eastAsia="MS Mincho"/>
          <w:sz w:val="28"/>
          <w:szCs w:val="28"/>
        </w:rPr>
        <w:t>59.</w:t>
      </w:r>
    </w:p>
    <w:p w:rsidR="00086FC4" w:rsidRPr="00FA187A" w:rsidRDefault="00086FC4" w:rsidP="00086FC4">
      <w:pPr>
        <w:pBdr>
          <w:bottom w:val="single" w:sz="6" w:space="31" w:color="auto"/>
        </w:pBdr>
        <w:spacing w:line="360" w:lineRule="auto"/>
        <w:ind w:left="540" w:right="-6" w:hanging="540"/>
        <w:jc w:val="both"/>
        <w:rPr>
          <w:rFonts w:eastAsia="MS Mincho"/>
          <w:sz w:val="28"/>
          <w:szCs w:val="28"/>
          <w:lang w:val="uk-UA"/>
        </w:rPr>
      </w:pPr>
      <w:r w:rsidRPr="00FA187A">
        <w:rPr>
          <w:rFonts w:eastAsia="MS Mincho"/>
          <w:sz w:val="28"/>
          <w:szCs w:val="28"/>
        </w:rPr>
        <w:t>1</w:t>
      </w:r>
      <w:r w:rsidRPr="004622BF">
        <w:rPr>
          <w:rFonts w:eastAsia="MS Mincho"/>
          <w:sz w:val="28"/>
          <w:szCs w:val="28"/>
        </w:rPr>
        <w:t>43</w:t>
      </w:r>
      <w:r w:rsidRPr="00FA187A">
        <w:rPr>
          <w:rFonts w:eastAsia="MS Mincho"/>
          <w:sz w:val="28"/>
          <w:szCs w:val="28"/>
        </w:rPr>
        <w:t>. Шток В.Н. Фармакотерапия в неврологии – Практическое руководство. – М.: МИА, 2003. – 300с.</w:t>
      </w:r>
    </w:p>
    <w:p w:rsidR="00086FC4" w:rsidRPr="00FA187A" w:rsidRDefault="00086FC4" w:rsidP="00086FC4">
      <w:pPr>
        <w:pBdr>
          <w:bottom w:val="single" w:sz="6" w:space="31" w:color="auto"/>
        </w:pBdr>
        <w:spacing w:line="360" w:lineRule="auto"/>
        <w:ind w:left="540" w:right="-6" w:hanging="540"/>
        <w:jc w:val="both"/>
        <w:rPr>
          <w:rFonts w:eastAsia="MS Mincho"/>
          <w:sz w:val="28"/>
          <w:szCs w:val="28"/>
          <w:lang w:val="uk-UA"/>
        </w:rPr>
      </w:pPr>
      <w:r w:rsidRPr="00FA187A">
        <w:rPr>
          <w:rFonts w:eastAsia="MS Mincho"/>
          <w:sz w:val="28"/>
          <w:szCs w:val="28"/>
        </w:rPr>
        <w:t>1</w:t>
      </w:r>
      <w:r w:rsidRPr="004622BF">
        <w:rPr>
          <w:rFonts w:eastAsia="MS Mincho"/>
          <w:sz w:val="28"/>
          <w:szCs w:val="28"/>
        </w:rPr>
        <w:t>44</w:t>
      </w:r>
      <w:r w:rsidRPr="00FA187A">
        <w:rPr>
          <w:rFonts w:eastAsia="MS Mincho"/>
          <w:sz w:val="28"/>
          <w:szCs w:val="28"/>
        </w:rPr>
        <w:t xml:space="preserve">. Шунько Є.Є., Кончаковська Т.В. Сучасні  погляди на </w:t>
      </w:r>
      <w:proofErr w:type="gramStart"/>
      <w:r w:rsidRPr="00FA187A">
        <w:rPr>
          <w:rFonts w:eastAsia="MS Mincho"/>
          <w:sz w:val="28"/>
          <w:szCs w:val="28"/>
        </w:rPr>
        <w:t>г</w:t>
      </w:r>
      <w:proofErr w:type="gramEnd"/>
      <w:r w:rsidRPr="00FA187A">
        <w:rPr>
          <w:rFonts w:eastAsia="MS Mincho"/>
          <w:sz w:val="28"/>
          <w:szCs w:val="28"/>
        </w:rPr>
        <w:t xml:space="preserve">іпоксично       –   ішемічне ураження центральної нервової системи новонароджених.// Український медичний часопис. – 2001. </w:t>
      </w:r>
      <w:r w:rsidRPr="001C4322">
        <w:rPr>
          <w:sz w:val="28"/>
          <w:szCs w:val="28"/>
        </w:rPr>
        <w:t>–</w:t>
      </w:r>
      <w:r w:rsidRPr="00FA187A">
        <w:rPr>
          <w:rFonts w:eastAsia="MS Mincho"/>
          <w:sz w:val="28"/>
          <w:szCs w:val="28"/>
        </w:rPr>
        <w:t xml:space="preserve">  № 4 (24)</w:t>
      </w:r>
      <w:r>
        <w:rPr>
          <w:rFonts w:eastAsia="MS Mincho"/>
          <w:sz w:val="28"/>
          <w:szCs w:val="28"/>
        </w:rPr>
        <w:t xml:space="preserve"> – VII/VIII. </w:t>
      </w:r>
      <w:r w:rsidRPr="001C4322">
        <w:rPr>
          <w:sz w:val="28"/>
          <w:szCs w:val="28"/>
        </w:rPr>
        <w:t>–</w:t>
      </w:r>
      <w:r w:rsidRPr="00FA187A">
        <w:rPr>
          <w:rFonts w:eastAsia="MS Mincho"/>
          <w:sz w:val="28"/>
          <w:szCs w:val="28"/>
        </w:rPr>
        <w:t xml:space="preserve"> С. 48 – 52. </w:t>
      </w:r>
    </w:p>
    <w:p w:rsidR="00086FC4" w:rsidRPr="00FA187A" w:rsidRDefault="00086FC4" w:rsidP="00086FC4">
      <w:pPr>
        <w:pBdr>
          <w:bottom w:val="single" w:sz="6" w:space="31" w:color="auto"/>
        </w:pBdr>
        <w:spacing w:line="360" w:lineRule="auto"/>
        <w:ind w:left="540" w:right="-6" w:hanging="540"/>
        <w:jc w:val="both"/>
        <w:rPr>
          <w:sz w:val="28"/>
          <w:szCs w:val="28"/>
          <w:lang w:val="uk-UA"/>
        </w:rPr>
      </w:pPr>
      <w:r w:rsidRPr="00FA187A">
        <w:rPr>
          <w:rFonts w:eastAsia="MS Mincho"/>
          <w:sz w:val="28"/>
          <w:szCs w:val="28"/>
        </w:rPr>
        <w:t>1</w:t>
      </w:r>
      <w:r w:rsidRPr="004622BF">
        <w:rPr>
          <w:rFonts w:eastAsia="MS Mincho"/>
          <w:sz w:val="28"/>
          <w:szCs w:val="28"/>
        </w:rPr>
        <w:t>45</w:t>
      </w:r>
      <w:r w:rsidRPr="00FA187A">
        <w:rPr>
          <w:rFonts w:eastAsia="MS Mincho"/>
          <w:sz w:val="28"/>
          <w:szCs w:val="28"/>
        </w:rPr>
        <w:t>.</w:t>
      </w:r>
      <w:r w:rsidRPr="00FA187A">
        <w:rPr>
          <w:sz w:val="28"/>
          <w:szCs w:val="28"/>
        </w:rPr>
        <w:t xml:space="preserve"> Цыпкун А.Г. Дозы лекарственных средств, применяемых в педиатрии /Справочник для врачей и фармацевтов. </w:t>
      </w:r>
      <w:r w:rsidRPr="009F738A">
        <w:rPr>
          <w:sz w:val="28"/>
          <w:szCs w:val="28"/>
        </w:rPr>
        <w:t>–</w:t>
      </w:r>
      <w:r w:rsidRPr="00FA187A">
        <w:rPr>
          <w:sz w:val="28"/>
          <w:szCs w:val="28"/>
        </w:rPr>
        <w:t xml:space="preserve"> 2005. </w:t>
      </w:r>
      <w:r w:rsidRPr="009F738A">
        <w:rPr>
          <w:sz w:val="28"/>
          <w:szCs w:val="28"/>
        </w:rPr>
        <w:t>–</w:t>
      </w:r>
      <w:r w:rsidRPr="00FA187A">
        <w:rPr>
          <w:sz w:val="28"/>
          <w:szCs w:val="28"/>
        </w:rPr>
        <w:t xml:space="preserve"> 333 с.</w:t>
      </w:r>
    </w:p>
    <w:p w:rsidR="00086FC4" w:rsidRPr="00FA187A" w:rsidRDefault="00086FC4" w:rsidP="00086FC4">
      <w:pPr>
        <w:pBdr>
          <w:bottom w:val="single" w:sz="6" w:space="31" w:color="auto"/>
        </w:pBdr>
        <w:spacing w:line="360" w:lineRule="auto"/>
        <w:ind w:left="540" w:right="-6" w:hanging="540"/>
        <w:jc w:val="both"/>
        <w:rPr>
          <w:rFonts w:eastAsia="MS Mincho"/>
          <w:sz w:val="28"/>
          <w:szCs w:val="28"/>
          <w:lang w:val="uk-UA"/>
        </w:rPr>
      </w:pPr>
      <w:r w:rsidRPr="00FA187A">
        <w:rPr>
          <w:rFonts w:eastAsia="MS Mincho"/>
          <w:sz w:val="28"/>
          <w:szCs w:val="28"/>
        </w:rPr>
        <w:t>1</w:t>
      </w:r>
      <w:r w:rsidRPr="001C4322">
        <w:rPr>
          <w:rFonts w:eastAsia="MS Mincho"/>
          <w:sz w:val="28"/>
          <w:szCs w:val="28"/>
        </w:rPr>
        <w:t>46</w:t>
      </w:r>
      <w:r w:rsidRPr="00FA187A">
        <w:rPr>
          <w:rFonts w:eastAsia="MS Mincho"/>
          <w:sz w:val="28"/>
          <w:szCs w:val="28"/>
        </w:rPr>
        <w:t xml:space="preserve">. Энцефабол. Аспекты </w:t>
      </w:r>
      <w:proofErr w:type="gramStart"/>
      <w:r w:rsidRPr="00FA187A">
        <w:rPr>
          <w:rFonts w:eastAsia="MS Mincho"/>
          <w:sz w:val="28"/>
          <w:szCs w:val="28"/>
        </w:rPr>
        <w:t>клинического</w:t>
      </w:r>
      <w:proofErr w:type="gramEnd"/>
      <w:r w:rsidRPr="00FA187A">
        <w:rPr>
          <w:rFonts w:eastAsia="MS Mincho"/>
          <w:sz w:val="28"/>
          <w:szCs w:val="28"/>
        </w:rPr>
        <w:t xml:space="preserve"> примененния: Сб</w:t>
      </w:r>
      <w:proofErr w:type="gramStart"/>
      <w:r w:rsidRPr="00FA187A">
        <w:rPr>
          <w:rFonts w:eastAsia="MS Mincho"/>
          <w:sz w:val="28"/>
          <w:szCs w:val="28"/>
        </w:rPr>
        <w:t>.н</w:t>
      </w:r>
      <w:proofErr w:type="gramEnd"/>
      <w:r w:rsidRPr="00FA187A">
        <w:rPr>
          <w:rFonts w:eastAsia="MS Mincho"/>
          <w:sz w:val="28"/>
          <w:szCs w:val="28"/>
        </w:rPr>
        <w:t>аучн. статей. – М.: РКИ Север</w:t>
      </w:r>
      <w:proofErr w:type="gramStart"/>
      <w:r w:rsidRPr="00FA187A">
        <w:rPr>
          <w:rFonts w:eastAsia="MS Mincho"/>
          <w:sz w:val="28"/>
          <w:szCs w:val="28"/>
        </w:rPr>
        <w:t>о-</w:t>
      </w:r>
      <w:proofErr w:type="gramEnd"/>
      <w:r w:rsidRPr="00FA187A">
        <w:rPr>
          <w:rFonts w:eastAsia="MS Mincho"/>
          <w:sz w:val="28"/>
          <w:szCs w:val="28"/>
        </w:rPr>
        <w:t xml:space="preserve"> пресс, 2001. – 79с.</w:t>
      </w:r>
    </w:p>
    <w:p w:rsidR="00086FC4" w:rsidRPr="00FA187A" w:rsidRDefault="00086FC4" w:rsidP="00086FC4">
      <w:pPr>
        <w:pBdr>
          <w:bottom w:val="single" w:sz="6" w:space="31" w:color="auto"/>
        </w:pBdr>
        <w:spacing w:line="360" w:lineRule="auto"/>
        <w:ind w:left="540" w:right="-6" w:hanging="540"/>
        <w:jc w:val="both"/>
        <w:rPr>
          <w:rFonts w:eastAsia="MS Mincho"/>
          <w:sz w:val="28"/>
          <w:szCs w:val="28"/>
          <w:lang w:val="uk-UA"/>
        </w:rPr>
      </w:pPr>
      <w:r w:rsidRPr="00FA187A">
        <w:rPr>
          <w:rFonts w:eastAsia="MS Mincho"/>
          <w:sz w:val="28"/>
          <w:szCs w:val="28"/>
        </w:rPr>
        <w:t>1</w:t>
      </w:r>
      <w:r w:rsidRPr="004622BF">
        <w:rPr>
          <w:rFonts w:eastAsia="MS Mincho"/>
          <w:sz w:val="28"/>
          <w:szCs w:val="28"/>
        </w:rPr>
        <w:t>47</w:t>
      </w:r>
      <w:r w:rsidRPr="00FA187A">
        <w:rPr>
          <w:rFonts w:eastAsia="MS Mincho"/>
          <w:sz w:val="28"/>
          <w:szCs w:val="28"/>
        </w:rPr>
        <w:t>. Якунин Ю.А., Ямпольская Э.И. Пренатальные и перинатальные поражения нервной системы. – В кн.: Цукер М.Б. Клиническая невропатология детского возраста. – М.: Медицина, 1986. –    С.223-254.</w:t>
      </w:r>
    </w:p>
    <w:p w:rsidR="00086FC4" w:rsidRPr="00FA187A" w:rsidRDefault="00086FC4" w:rsidP="00086FC4">
      <w:pPr>
        <w:pBdr>
          <w:bottom w:val="single" w:sz="6" w:space="31" w:color="auto"/>
        </w:pBdr>
        <w:spacing w:line="360" w:lineRule="auto"/>
        <w:ind w:left="540" w:right="-6" w:hanging="540"/>
        <w:jc w:val="both"/>
        <w:rPr>
          <w:rFonts w:eastAsia="MS Mincho"/>
          <w:sz w:val="28"/>
          <w:szCs w:val="28"/>
          <w:lang w:val="uk-UA"/>
        </w:rPr>
      </w:pPr>
      <w:r w:rsidRPr="00FA187A">
        <w:rPr>
          <w:rFonts w:eastAsia="MS Mincho"/>
          <w:sz w:val="28"/>
          <w:szCs w:val="28"/>
        </w:rPr>
        <w:t>1</w:t>
      </w:r>
      <w:r w:rsidRPr="004622BF">
        <w:rPr>
          <w:rFonts w:eastAsia="MS Mincho"/>
          <w:sz w:val="28"/>
          <w:szCs w:val="28"/>
        </w:rPr>
        <w:t>48</w:t>
      </w:r>
      <w:r w:rsidRPr="00FA187A">
        <w:rPr>
          <w:rFonts w:eastAsia="MS Mincho"/>
          <w:sz w:val="28"/>
          <w:szCs w:val="28"/>
        </w:rPr>
        <w:t xml:space="preserve">. Яременко Б.Р., Яременко А.Б., Горяинова Т.Б. Минимальные дисфункции головного мозга у детей. </w:t>
      </w:r>
      <w:r w:rsidRPr="009F738A">
        <w:rPr>
          <w:sz w:val="28"/>
          <w:szCs w:val="28"/>
        </w:rPr>
        <w:t>–</w:t>
      </w:r>
      <w:r w:rsidRPr="00FA187A">
        <w:rPr>
          <w:rFonts w:eastAsia="MS Mincho"/>
          <w:sz w:val="28"/>
          <w:szCs w:val="28"/>
        </w:rPr>
        <w:t xml:space="preserve"> </w:t>
      </w:r>
      <w:proofErr w:type="gramStart"/>
      <w:r w:rsidRPr="00FA187A">
        <w:rPr>
          <w:rFonts w:eastAsia="MS Mincho"/>
          <w:sz w:val="28"/>
          <w:szCs w:val="28"/>
        </w:rPr>
        <w:t>C</w:t>
      </w:r>
      <w:proofErr w:type="gramEnd"/>
      <w:r w:rsidRPr="00FA187A">
        <w:rPr>
          <w:rFonts w:eastAsia="MS Mincho"/>
          <w:sz w:val="28"/>
          <w:szCs w:val="28"/>
        </w:rPr>
        <w:t>Пб.: САЛИТ-ДЕАН, 1999. – 124с.</w:t>
      </w:r>
    </w:p>
    <w:p w:rsidR="00086FC4" w:rsidRPr="004622BF" w:rsidRDefault="00086FC4" w:rsidP="00086FC4">
      <w:pPr>
        <w:pBdr>
          <w:bottom w:val="single" w:sz="6" w:space="31" w:color="auto"/>
        </w:pBdr>
        <w:spacing w:line="360" w:lineRule="auto"/>
        <w:ind w:left="540" w:right="-6" w:hanging="540"/>
        <w:jc w:val="both"/>
        <w:rPr>
          <w:rFonts w:eastAsia="MS Mincho"/>
          <w:sz w:val="28"/>
          <w:szCs w:val="28"/>
        </w:rPr>
      </w:pPr>
      <w:r w:rsidRPr="00FA187A">
        <w:rPr>
          <w:rFonts w:eastAsia="MS Mincho"/>
          <w:sz w:val="28"/>
          <w:szCs w:val="28"/>
        </w:rPr>
        <w:t>1</w:t>
      </w:r>
      <w:r w:rsidRPr="004622BF">
        <w:rPr>
          <w:rFonts w:eastAsia="MS Mincho"/>
          <w:sz w:val="28"/>
          <w:szCs w:val="28"/>
        </w:rPr>
        <w:t>49</w:t>
      </w:r>
      <w:r w:rsidRPr="00FA187A">
        <w:rPr>
          <w:rFonts w:eastAsia="MS Mincho"/>
          <w:sz w:val="28"/>
          <w:szCs w:val="28"/>
        </w:rPr>
        <w:t xml:space="preserve">. Яцык Г.В. Вегето – висцеральные нарушения у новорожденных детей с перинатальными поражениями головного мозга // Лечащий врач. – 1998. </w:t>
      </w:r>
      <w:r w:rsidRPr="009F738A">
        <w:rPr>
          <w:sz w:val="28"/>
          <w:szCs w:val="28"/>
        </w:rPr>
        <w:t>–</w:t>
      </w:r>
      <w:r w:rsidRPr="00763452">
        <w:rPr>
          <w:rFonts w:eastAsia="MS Mincho"/>
          <w:sz w:val="28"/>
          <w:szCs w:val="28"/>
        </w:rPr>
        <w:t xml:space="preserve"> № 3. – С.45 – 48.</w:t>
      </w:r>
    </w:p>
    <w:p w:rsidR="00086FC4" w:rsidRDefault="00086FC4" w:rsidP="00086FC4">
      <w:pPr>
        <w:pBdr>
          <w:bottom w:val="single" w:sz="6" w:space="31" w:color="auto"/>
        </w:pBdr>
        <w:spacing w:line="360" w:lineRule="auto"/>
        <w:ind w:left="540" w:right="-6" w:hanging="540"/>
        <w:jc w:val="both"/>
        <w:rPr>
          <w:rFonts w:eastAsia="MS Mincho"/>
          <w:sz w:val="28"/>
          <w:szCs w:val="28"/>
          <w:lang w:val="en-US"/>
        </w:rPr>
      </w:pPr>
      <w:r w:rsidRPr="00763452">
        <w:rPr>
          <w:rFonts w:eastAsia="MS Mincho"/>
          <w:sz w:val="28"/>
          <w:szCs w:val="28"/>
          <w:lang w:val="en-US"/>
        </w:rPr>
        <w:t>1</w:t>
      </w:r>
      <w:r>
        <w:rPr>
          <w:rFonts w:eastAsia="MS Mincho"/>
          <w:sz w:val="28"/>
          <w:szCs w:val="28"/>
          <w:lang w:val="en-US"/>
        </w:rPr>
        <w:t>50</w:t>
      </w:r>
      <w:r w:rsidRPr="00763452">
        <w:rPr>
          <w:rFonts w:eastAsia="MS Mincho"/>
          <w:sz w:val="28"/>
          <w:szCs w:val="28"/>
          <w:lang w:val="en-US"/>
        </w:rPr>
        <w:t>. Acute  effects of two different doses of magnesium sulphate in infants with birth asphyxia / Levene M.I., Blennow M., Whitelaw A. et al. // Arch.Dis.Child. – 1995</w:t>
      </w:r>
      <w:r>
        <w:rPr>
          <w:rFonts w:eastAsia="MS Mincho"/>
          <w:sz w:val="28"/>
          <w:szCs w:val="28"/>
          <w:lang w:val="uk-UA"/>
        </w:rPr>
        <w:t xml:space="preserve">. </w:t>
      </w:r>
      <w:proofErr w:type="gramStart"/>
      <w:r w:rsidRPr="00B66947">
        <w:rPr>
          <w:sz w:val="28"/>
          <w:szCs w:val="28"/>
          <w:lang w:val="en-US"/>
        </w:rPr>
        <w:t>–</w:t>
      </w:r>
      <w:r w:rsidRPr="00763452">
        <w:rPr>
          <w:rFonts w:eastAsia="MS Mincho"/>
          <w:sz w:val="28"/>
          <w:szCs w:val="28"/>
          <w:lang w:val="en-US"/>
        </w:rPr>
        <w:t xml:space="preserve">  Vol</w:t>
      </w:r>
      <w:proofErr w:type="gramEnd"/>
      <w:r w:rsidRPr="00763452">
        <w:rPr>
          <w:rFonts w:eastAsia="MS Mincho"/>
          <w:sz w:val="28"/>
          <w:szCs w:val="28"/>
          <w:lang w:val="en-US"/>
        </w:rPr>
        <w:t>. 73 – P.174</w:t>
      </w:r>
      <w:r>
        <w:rPr>
          <w:rFonts w:eastAsia="MS Mincho"/>
          <w:sz w:val="28"/>
          <w:szCs w:val="28"/>
          <w:lang w:val="uk-UA"/>
        </w:rPr>
        <w:t xml:space="preserve"> </w:t>
      </w:r>
      <w:r w:rsidRPr="00B66947">
        <w:rPr>
          <w:sz w:val="28"/>
          <w:szCs w:val="28"/>
          <w:lang w:val="en-US"/>
        </w:rPr>
        <w:t>–</w:t>
      </w:r>
      <w:r>
        <w:rPr>
          <w:sz w:val="28"/>
          <w:szCs w:val="28"/>
          <w:lang w:val="uk-UA"/>
        </w:rPr>
        <w:t xml:space="preserve"> </w:t>
      </w:r>
      <w:r w:rsidRPr="00763452">
        <w:rPr>
          <w:rFonts w:eastAsia="MS Mincho"/>
          <w:sz w:val="28"/>
          <w:szCs w:val="28"/>
          <w:lang w:val="en-US"/>
        </w:rPr>
        <w:t xml:space="preserve">177. </w:t>
      </w:r>
    </w:p>
    <w:p w:rsidR="00086FC4" w:rsidRDefault="00086FC4" w:rsidP="00086FC4">
      <w:pPr>
        <w:pBdr>
          <w:bottom w:val="single" w:sz="6" w:space="31" w:color="auto"/>
        </w:pBdr>
        <w:spacing w:line="360" w:lineRule="auto"/>
        <w:ind w:left="540" w:right="-6" w:hanging="540"/>
        <w:jc w:val="both"/>
        <w:rPr>
          <w:rFonts w:eastAsia="MS Mincho"/>
          <w:sz w:val="28"/>
          <w:szCs w:val="28"/>
          <w:lang w:val="en-US"/>
        </w:rPr>
      </w:pPr>
      <w:r w:rsidRPr="00EA36A3">
        <w:rPr>
          <w:rFonts w:eastAsia="MS Mincho"/>
          <w:sz w:val="28"/>
          <w:szCs w:val="28"/>
          <w:lang w:val="en-US"/>
        </w:rPr>
        <w:lastRenderedPageBreak/>
        <w:t>1</w:t>
      </w:r>
      <w:r>
        <w:rPr>
          <w:rFonts w:eastAsia="MS Mincho"/>
          <w:sz w:val="28"/>
          <w:szCs w:val="28"/>
          <w:lang w:val="en-US"/>
        </w:rPr>
        <w:t>51</w:t>
      </w:r>
      <w:r w:rsidRPr="00EA36A3">
        <w:rPr>
          <w:rFonts w:eastAsia="MS Mincho"/>
          <w:sz w:val="28"/>
          <w:szCs w:val="28"/>
          <w:lang w:val="en-US"/>
        </w:rPr>
        <w:t>.  Apoptosis in the brains of infants suffering intrauterine cerebral injury / Edwards A.D., Yue X.</w:t>
      </w:r>
      <w:proofErr w:type="gramStart"/>
      <w:r w:rsidRPr="00EA36A3">
        <w:rPr>
          <w:rFonts w:eastAsia="MS Mincho"/>
          <w:sz w:val="28"/>
          <w:szCs w:val="28"/>
          <w:lang w:val="en-US"/>
        </w:rPr>
        <w:t>,Cox</w:t>
      </w:r>
      <w:proofErr w:type="gramEnd"/>
      <w:r w:rsidRPr="00EA36A3">
        <w:rPr>
          <w:rFonts w:eastAsia="MS Mincho"/>
          <w:sz w:val="28"/>
          <w:szCs w:val="28"/>
          <w:lang w:val="en-US"/>
        </w:rPr>
        <w:t xml:space="preserve"> P., Hope P.L. et al. // Pediatr.Res. – 1997. – Vol. 42. – P.684 – 689.</w:t>
      </w:r>
    </w:p>
    <w:p w:rsidR="00086FC4" w:rsidRDefault="00086FC4" w:rsidP="00086FC4">
      <w:pPr>
        <w:pBdr>
          <w:bottom w:val="single" w:sz="6" w:space="31" w:color="auto"/>
        </w:pBdr>
        <w:spacing w:line="360" w:lineRule="auto"/>
        <w:ind w:left="540" w:right="-6" w:hanging="540"/>
        <w:jc w:val="both"/>
        <w:rPr>
          <w:sz w:val="28"/>
          <w:szCs w:val="28"/>
          <w:lang w:val="en-US"/>
        </w:rPr>
      </w:pPr>
      <w:r w:rsidRPr="00763452">
        <w:rPr>
          <w:rFonts w:eastAsia="MS Mincho"/>
          <w:sz w:val="28"/>
          <w:szCs w:val="28"/>
          <w:lang w:val="en-US"/>
        </w:rPr>
        <w:t>1</w:t>
      </w:r>
      <w:r>
        <w:rPr>
          <w:rFonts w:eastAsia="MS Mincho"/>
          <w:sz w:val="28"/>
          <w:szCs w:val="28"/>
          <w:lang w:val="en-US"/>
        </w:rPr>
        <w:t>52</w:t>
      </w:r>
      <w:r w:rsidRPr="00763452">
        <w:rPr>
          <w:rFonts w:eastAsia="MS Mincho"/>
          <w:sz w:val="28"/>
          <w:szCs w:val="28"/>
          <w:lang w:val="en-US"/>
        </w:rPr>
        <w:t xml:space="preserve">. </w:t>
      </w:r>
      <w:r w:rsidRPr="00763452">
        <w:rPr>
          <w:sz w:val="28"/>
          <w:szCs w:val="28"/>
          <w:lang w:val="en-US"/>
        </w:rPr>
        <w:t xml:space="preserve">Arbigast K.B., Margulies S.S., Christian C.W. Initial Neurologic Presentation in Young Children Sustaining Inflicted </w:t>
      </w:r>
      <w:proofErr w:type="gramStart"/>
      <w:r w:rsidRPr="00763452">
        <w:rPr>
          <w:sz w:val="28"/>
          <w:szCs w:val="28"/>
          <w:lang w:val="en-US"/>
        </w:rPr>
        <w:t>and  Unintentional</w:t>
      </w:r>
      <w:proofErr w:type="gramEnd"/>
      <w:r w:rsidRPr="00763452">
        <w:rPr>
          <w:sz w:val="28"/>
          <w:szCs w:val="28"/>
          <w:lang w:val="en-US"/>
        </w:rPr>
        <w:t xml:space="preserve"> Fatal Head Injuries // Pediatrics. </w:t>
      </w:r>
      <w:r w:rsidRPr="00B66947">
        <w:rPr>
          <w:sz w:val="28"/>
          <w:szCs w:val="28"/>
          <w:lang w:val="en-US"/>
        </w:rPr>
        <w:t>–</w:t>
      </w:r>
      <w:r w:rsidRPr="00763452">
        <w:rPr>
          <w:sz w:val="28"/>
          <w:szCs w:val="28"/>
          <w:lang w:val="en-US"/>
        </w:rPr>
        <w:t xml:space="preserve"> 2005. </w:t>
      </w:r>
      <w:r w:rsidRPr="00B66947">
        <w:rPr>
          <w:sz w:val="28"/>
          <w:szCs w:val="28"/>
          <w:lang w:val="en-US"/>
        </w:rPr>
        <w:t>–</w:t>
      </w:r>
      <w:r w:rsidRPr="00763452">
        <w:rPr>
          <w:sz w:val="28"/>
          <w:szCs w:val="28"/>
          <w:lang w:val="en-US"/>
        </w:rPr>
        <w:t xml:space="preserve"> Vol.116.</w:t>
      </w:r>
      <w:r>
        <w:rPr>
          <w:sz w:val="28"/>
          <w:szCs w:val="28"/>
          <w:lang w:val="uk-UA"/>
        </w:rPr>
        <w:t xml:space="preserve"> </w:t>
      </w:r>
      <w:proofErr w:type="gramStart"/>
      <w:r w:rsidRPr="00B66947">
        <w:rPr>
          <w:sz w:val="28"/>
          <w:szCs w:val="28"/>
          <w:lang w:val="en-US"/>
        </w:rPr>
        <w:t>–</w:t>
      </w:r>
      <w:r>
        <w:rPr>
          <w:sz w:val="28"/>
          <w:szCs w:val="28"/>
          <w:lang w:val="uk-UA"/>
        </w:rPr>
        <w:t xml:space="preserve"> № </w:t>
      </w:r>
      <w:r w:rsidRPr="00EA36A3">
        <w:rPr>
          <w:sz w:val="28"/>
          <w:szCs w:val="28"/>
          <w:lang w:val="en-US"/>
        </w:rPr>
        <w:t>1.</w:t>
      </w:r>
      <w:proofErr w:type="gramEnd"/>
      <w:r>
        <w:rPr>
          <w:sz w:val="28"/>
          <w:szCs w:val="28"/>
          <w:lang w:val="uk-UA"/>
        </w:rPr>
        <w:t xml:space="preserve"> </w:t>
      </w:r>
      <w:r w:rsidRPr="00B66947">
        <w:rPr>
          <w:sz w:val="28"/>
          <w:szCs w:val="28"/>
          <w:lang w:val="en-US"/>
        </w:rPr>
        <w:t>–</w:t>
      </w:r>
      <w:r w:rsidRPr="00EA36A3">
        <w:rPr>
          <w:sz w:val="28"/>
          <w:szCs w:val="28"/>
          <w:lang w:val="en-US"/>
        </w:rPr>
        <w:t xml:space="preserve"> P.180 </w:t>
      </w:r>
      <w:r w:rsidRPr="00B66947">
        <w:rPr>
          <w:sz w:val="28"/>
          <w:szCs w:val="28"/>
          <w:lang w:val="en-US"/>
        </w:rPr>
        <w:t>–</w:t>
      </w:r>
      <w:r w:rsidRPr="00EA36A3">
        <w:rPr>
          <w:sz w:val="28"/>
          <w:szCs w:val="28"/>
          <w:lang w:val="en-US"/>
        </w:rPr>
        <w:t xml:space="preserve"> 185.</w:t>
      </w:r>
    </w:p>
    <w:p w:rsidR="00086FC4" w:rsidRDefault="00086FC4" w:rsidP="00086FC4">
      <w:pPr>
        <w:pBdr>
          <w:bottom w:val="single" w:sz="6" w:space="31" w:color="auto"/>
        </w:pBdr>
        <w:spacing w:line="360" w:lineRule="auto"/>
        <w:ind w:left="540" w:right="-6" w:hanging="540"/>
        <w:jc w:val="both"/>
        <w:rPr>
          <w:sz w:val="28"/>
          <w:szCs w:val="28"/>
          <w:lang w:val="en-US"/>
        </w:rPr>
      </w:pPr>
      <w:r>
        <w:rPr>
          <w:sz w:val="28"/>
          <w:szCs w:val="28"/>
          <w:lang w:val="en-US"/>
        </w:rPr>
        <w:t xml:space="preserve">153. Barbara J.Stroll. The Global Impact of Neonatal Infection // Clinics in Perinatology. – 2004. – Vol.24, </w:t>
      </w:r>
      <w:r w:rsidRPr="004F71F1">
        <w:rPr>
          <w:sz w:val="28"/>
          <w:szCs w:val="28"/>
          <w:lang w:val="en-US"/>
        </w:rPr>
        <w:t>№</w:t>
      </w:r>
      <w:r>
        <w:rPr>
          <w:sz w:val="28"/>
          <w:szCs w:val="28"/>
          <w:lang w:val="en-US"/>
        </w:rPr>
        <w:t xml:space="preserve"> 1. – P.1 – 21.</w:t>
      </w:r>
    </w:p>
    <w:p w:rsidR="00086FC4" w:rsidRDefault="00086FC4" w:rsidP="00086FC4">
      <w:pPr>
        <w:pBdr>
          <w:bottom w:val="single" w:sz="6" w:space="31" w:color="auto"/>
        </w:pBdr>
        <w:spacing w:line="360" w:lineRule="auto"/>
        <w:ind w:left="540" w:right="-6" w:hanging="540"/>
        <w:jc w:val="both"/>
        <w:rPr>
          <w:sz w:val="28"/>
          <w:szCs w:val="28"/>
          <w:lang w:val="en-US"/>
        </w:rPr>
      </w:pPr>
      <w:r>
        <w:rPr>
          <w:sz w:val="28"/>
          <w:szCs w:val="28"/>
          <w:lang w:val="en-US"/>
        </w:rPr>
        <w:t xml:space="preserve">154. </w:t>
      </w:r>
      <w:r w:rsidRPr="001C39F7">
        <w:rPr>
          <w:sz w:val="28"/>
          <w:szCs w:val="28"/>
          <w:lang w:val="en-US"/>
        </w:rPr>
        <w:t xml:space="preserve">Brown L.C., Majumbar S.R., Newman S.C. </w:t>
      </w:r>
      <w:proofErr w:type="gramStart"/>
      <w:r w:rsidRPr="001C39F7">
        <w:rPr>
          <w:sz w:val="28"/>
          <w:szCs w:val="28"/>
          <w:lang w:val="en-US"/>
        </w:rPr>
        <w:t>et</w:t>
      </w:r>
      <w:proofErr w:type="gramEnd"/>
      <w:r w:rsidRPr="001C39F7">
        <w:rPr>
          <w:sz w:val="28"/>
          <w:szCs w:val="28"/>
          <w:lang w:val="en-US"/>
        </w:rPr>
        <w:t xml:space="preserve"> all. History of depression increases risk off type 2 diabetes in younger adults// Diabet. </w:t>
      </w:r>
      <w:proofErr w:type="gramStart"/>
      <w:r w:rsidRPr="001C39F7">
        <w:rPr>
          <w:sz w:val="28"/>
          <w:szCs w:val="28"/>
          <w:lang w:val="en-US"/>
        </w:rPr>
        <w:t>Care.</w:t>
      </w:r>
      <w:proofErr w:type="gramEnd"/>
      <w:r w:rsidRPr="001C39F7">
        <w:rPr>
          <w:sz w:val="28"/>
          <w:szCs w:val="28"/>
          <w:lang w:val="en-US"/>
        </w:rPr>
        <w:t xml:space="preserve"> </w:t>
      </w:r>
      <w:r w:rsidRPr="00B66947">
        <w:rPr>
          <w:sz w:val="28"/>
          <w:szCs w:val="28"/>
          <w:lang w:val="en-US"/>
        </w:rPr>
        <w:t>–</w:t>
      </w:r>
      <w:r w:rsidRPr="001C39F7">
        <w:rPr>
          <w:sz w:val="28"/>
          <w:szCs w:val="28"/>
          <w:lang w:val="en-US"/>
        </w:rPr>
        <w:t xml:space="preserve"> 2005. </w:t>
      </w:r>
      <w:proofErr w:type="gramStart"/>
      <w:r w:rsidRPr="00B66947">
        <w:rPr>
          <w:sz w:val="28"/>
          <w:szCs w:val="28"/>
          <w:lang w:val="en-US"/>
        </w:rPr>
        <w:t>–</w:t>
      </w:r>
      <w:r w:rsidRPr="001C39F7">
        <w:rPr>
          <w:sz w:val="28"/>
          <w:szCs w:val="28"/>
          <w:lang w:val="en-US"/>
        </w:rPr>
        <w:t xml:space="preserve"> </w:t>
      </w:r>
      <w:r>
        <w:rPr>
          <w:sz w:val="28"/>
          <w:szCs w:val="28"/>
          <w:lang w:val="uk-UA"/>
        </w:rPr>
        <w:t xml:space="preserve">№ </w:t>
      </w:r>
      <w:r w:rsidRPr="001C39F7">
        <w:rPr>
          <w:sz w:val="28"/>
          <w:szCs w:val="28"/>
          <w:lang w:val="en-US"/>
        </w:rPr>
        <w:t>28.</w:t>
      </w:r>
      <w:proofErr w:type="gramEnd"/>
      <w:r w:rsidRPr="001C39F7">
        <w:rPr>
          <w:sz w:val="28"/>
          <w:szCs w:val="28"/>
          <w:lang w:val="en-US"/>
        </w:rPr>
        <w:t xml:space="preserve"> </w:t>
      </w:r>
      <w:r w:rsidRPr="00B66947">
        <w:rPr>
          <w:sz w:val="28"/>
          <w:szCs w:val="28"/>
          <w:lang w:val="en-US"/>
        </w:rPr>
        <w:t>–</w:t>
      </w:r>
      <w:r w:rsidRPr="001C39F7">
        <w:rPr>
          <w:sz w:val="28"/>
          <w:szCs w:val="28"/>
          <w:lang w:val="en-US"/>
        </w:rPr>
        <w:t xml:space="preserve"> P.1063 </w:t>
      </w:r>
      <w:r w:rsidRPr="00B66947">
        <w:rPr>
          <w:sz w:val="28"/>
          <w:szCs w:val="28"/>
          <w:lang w:val="en-US"/>
        </w:rPr>
        <w:t>–</w:t>
      </w:r>
      <w:r w:rsidRPr="001C39F7">
        <w:rPr>
          <w:sz w:val="28"/>
          <w:szCs w:val="28"/>
          <w:lang w:val="en-US"/>
        </w:rPr>
        <w:t xml:space="preserve"> 1067.</w:t>
      </w:r>
    </w:p>
    <w:p w:rsidR="00086FC4" w:rsidRDefault="00086FC4" w:rsidP="00086FC4">
      <w:pPr>
        <w:pBdr>
          <w:bottom w:val="single" w:sz="6" w:space="31" w:color="auto"/>
        </w:pBdr>
        <w:spacing w:line="360" w:lineRule="auto"/>
        <w:ind w:left="540" w:right="-6" w:hanging="540"/>
        <w:jc w:val="both"/>
        <w:rPr>
          <w:sz w:val="28"/>
          <w:szCs w:val="28"/>
          <w:lang w:val="en-US"/>
        </w:rPr>
      </w:pPr>
      <w:r w:rsidRPr="00763452">
        <w:rPr>
          <w:rFonts w:eastAsia="MS Mincho"/>
          <w:sz w:val="28"/>
          <w:szCs w:val="28"/>
          <w:lang w:val="en-US"/>
        </w:rPr>
        <w:t>1</w:t>
      </w:r>
      <w:r>
        <w:rPr>
          <w:rFonts w:eastAsia="MS Mincho"/>
          <w:sz w:val="28"/>
          <w:szCs w:val="28"/>
          <w:lang w:val="en-US"/>
        </w:rPr>
        <w:t>55</w:t>
      </w:r>
      <w:r w:rsidRPr="00763452">
        <w:rPr>
          <w:rFonts w:eastAsia="MS Mincho"/>
          <w:sz w:val="28"/>
          <w:szCs w:val="28"/>
          <w:lang w:val="en-US"/>
        </w:rPr>
        <w:t xml:space="preserve">. </w:t>
      </w:r>
      <w:r w:rsidRPr="00763452">
        <w:rPr>
          <w:sz w:val="28"/>
          <w:szCs w:val="28"/>
          <w:lang w:val="en-US"/>
        </w:rPr>
        <w:t xml:space="preserve">Burns </w:t>
      </w:r>
      <w:proofErr w:type="gramStart"/>
      <w:r w:rsidRPr="00763452">
        <w:rPr>
          <w:sz w:val="28"/>
          <w:szCs w:val="28"/>
          <w:lang w:val="en-US"/>
        </w:rPr>
        <w:t>Prenatal  Consultation</w:t>
      </w:r>
      <w:proofErr w:type="gramEnd"/>
      <w:r w:rsidRPr="00763452">
        <w:rPr>
          <w:sz w:val="28"/>
          <w:szCs w:val="28"/>
          <w:lang w:val="en-US"/>
        </w:rPr>
        <w:t xml:space="preserve"> Practices at the Border of Viability, A Regional Survey / T. K Bastek, K.R Douglas, J. A.F. Zupancic,  P. Jeffrey // Pediatrics. </w:t>
      </w:r>
      <w:r w:rsidRPr="00B66947">
        <w:rPr>
          <w:sz w:val="28"/>
          <w:szCs w:val="28"/>
          <w:lang w:val="en-US"/>
        </w:rPr>
        <w:t>–</w:t>
      </w:r>
      <w:r w:rsidRPr="00763452">
        <w:rPr>
          <w:sz w:val="28"/>
          <w:szCs w:val="28"/>
          <w:lang w:val="en-US"/>
        </w:rPr>
        <w:t xml:space="preserve"> 2005. </w:t>
      </w:r>
      <w:r w:rsidRPr="00B66947">
        <w:rPr>
          <w:sz w:val="28"/>
          <w:szCs w:val="28"/>
          <w:lang w:val="en-US"/>
        </w:rPr>
        <w:t>–</w:t>
      </w:r>
      <w:r w:rsidRPr="00763452">
        <w:rPr>
          <w:sz w:val="28"/>
          <w:szCs w:val="28"/>
          <w:lang w:val="en-US"/>
        </w:rPr>
        <w:t xml:space="preserve"> Aug.</w:t>
      </w:r>
      <w:r>
        <w:rPr>
          <w:sz w:val="28"/>
          <w:szCs w:val="28"/>
          <w:lang w:val="uk-UA"/>
        </w:rPr>
        <w:t xml:space="preserve"> </w:t>
      </w:r>
      <w:r w:rsidRPr="00B66947">
        <w:rPr>
          <w:sz w:val="28"/>
          <w:szCs w:val="28"/>
          <w:lang w:val="en-US"/>
        </w:rPr>
        <w:t>–</w:t>
      </w:r>
      <w:r w:rsidRPr="00763452">
        <w:rPr>
          <w:sz w:val="28"/>
          <w:szCs w:val="28"/>
          <w:lang w:val="en-US"/>
        </w:rPr>
        <w:t xml:space="preserve"> Part 1 of 2. </w:t>
      </w:r>
      <w:r w:rsidRPr="00B66947">
        <w:rPr>
          <w:sz w:val="28"/>
          <w:szCs w:val="28"/>
          <w:lang w:val="en-US"/>
        </w:rPr>
        <w:t>–</w:t>
      </w:r>
      <w:r w:rsidRPr="00763452">
        <w:rPr>
          <w:sz w:val="28"/>
          <w:szCs w:val="28"/>
          <w:lang w:val="en-US"/>
        </w:rPr>
        <w:t xml:space="preserve"> Vol.116.</w:t>
      </w:r>
      <w:r>
        <w:rPr>
          <w:sz w:val="28"/>
          <w:szCs w:val="28"/>
          <w:lang w:val="uk-UA"/>
        </w:rPr>
        <w:t xml:space="preserve"> </w:t>
      </w:r>
      <w:proofErr w:type="gramStart"/>
      <w:r w:rsidRPr="00B66947">
        <w:rPr>
          <w:sz w:val="28"/>
          <w:szCs w:val="28"/>
          <w:lang w:val="en-US"/>
        </w:rPr>
        <w:t>–</w:t>
      </w:r>
      <w:r>
        <w:rPr>
          <w:sz w:val="28"/>
          <w:szCs w:val="28"/>
          <w:lang w:val="uk-UA"/>
        </w:rPr>
        <w:t xml:space="preserve"> № </w:t>
      </w:r>
      <w:r w:rsidRPr="00763452">
        <w:rPr>
          <w:sz w:val="28"/>
          <w:szCs w:val="28"/>
          <w:lang w:val="en-US"/>
        </w:rPr>
        <w:t>2.</w:t>
      </w:r>
      <w:proofErr w:type="gramEnd"/>
      <w:r w:rsidRPr="00763452">
        <w:rPr>
          <w:sz w:val="28"/>
          <w:szCs w:val="28"/>
          <w:lang w:val="en-US"/>
        </w:rPr>
        <w:t xml:space="preserve"> </w:t>
      </w:r>
      <w:r w:rsidRPr="00B66947">
        <w:rPr>
          <w:sz w:val="28"/>
          <w:szCs w:val="28"/>
          <w:lang w:val="en-US"/>
        </w:rPr>
        <w:t>–</w:t>
      </w:r>
      <w:r w:rsidRPr="00763452">
        <w:rPr>
          <w:sz w:val="28"/>
          <w:szCs w:val="28"/>
          <w:lang w:val="en-US"/>
        </w:rPr>
        <w:t xml:space="preserve"> P.407 </w:t>
      </w:r>
      <w:r w:rsidRPr="00B66947">
        <w:rPr>
          <w:sz w:val="28"/>
          <w:szCs w:val="28"/>
          <w:lang w:val="en-US"/>
        </w:rPr>
        <w:t>–</w:t>
      </w:r>
      <w:r w:rsidRPr="00763452">
        <w:rPr>
          <w:sz w:val="28"/>
          <w:szCs w:val="28"/>
          <w:lang w:val="en-US"/>
        </w:rPr>
        <w:t xml:space="preserve"> 414.</w:t>
      </w:r>
    </w:p>
    <w:p w:rsidR="00086FC4" w:rsidRDefault="00086FC4" w:rsidP="00086FC4">
      <w:pPr>
        <w:pBdr>
          <w:bottom w:val="single" w:sz="6" w:space="31" w:color="auto"/>
        </w:pBdr>
        <w:spacing w:line="360" w:lineRule="auto"/>
        <w:ind w:left="540" w:right="-6" w:hanging="540"/>
        <w:jc w:val="both"/>
        <w:rPr>
          <w:sz w:val="28"/>
          <w:szCs w:val="28"/>
          <w:lang w:val="en-US"/>
        </w:rPr>
      </w:pPr>
      <w:r w:rsidRPr="00763452">
        <w:rPr>
          <w:rFonts w:eastAsia="MS Mincho"/>
          <w:sz w:val="28"/>
          <w:szCs w:val="28"/>
          <w:lang w:val="en-US"/>
        </w:rPr>
        <w:t>1</w:t>
      </w:r>
      <w:r>
        <w:rPr>
          <w:rFonts w:eastAsia="MS Mincho"/>
          <w:sz w:val="28"/>
          <w:szCs w:val="28"/>
          <w:lang w:val="en-US"/>
        </w:rPr>
        <w:t>5</w:t>
      </w:r>
      <w:r w:rsidRPr="00763452">
        <w:rPr>
          <w:rFonts w:eastAsia="MS Mincho"/>
          <w:sz w:val="28"/>
          <w:szCs w:val="28"/>
          <w:lang w:val="en-US"/>
        </w:rPr>
        <w:t xml:space="preserve">6. </w:t>
      </w:r>
      <w:r w:rsidRPr="00763452">
        <w:rPr>
          <w:sz w:val="28"/>
          <w:szCs w:val="28"/>
          <w:lang w:val="en-US"/>
        </w:rPr>
        <w:t>Casele H.</w:t>
      </w:r>
      <w:proofErr w:type="gramStart"/>
      <w:r w:rsidRPr="00763452">
        <w:rPr>
          <w:sz w:val="28"/>
          <w:szCs w:val="28"/>
          <w:lang w:val="en-US"/>
        </w:rPr>
        <w:t>,et</w:t>
      </w:r>
      <w:proofErr w:type="gramEnd"/>
      <w:r w:rsidRPr="00763452">
        <w:rPr>
          <w:sz w:val="28"/>
          <w:szCs w:val="28"/>
          <w:lang w:val="en-US"/>
        </w:rPr>
        <w:t xml:space="preserve"> al.The selective use of magnetic resonance imaging in prenatal diagnosis // Ultrasound Obstet.Gynecol.</w:t>
      </w:r>
      <w:r>
        <w:rPr>
          <w:sz w:val="28"/>
          <w:szCs w:val="28"/>
          <w:lang w:val="uk-UA"/>
        </w:rPr>
        <w:t xml:space="preserve"> </w:t>
      </w:r>
      <w:r w:rsidRPr="00B66947">
        <w:rPr>
          <w:sz w:val="28"/>
          <w:szCs w:val="28"/>
          <w:lang w:val="en-US"/>
        </w:rPr>
        <w:t>–</w:t>
      </w:r>
      <w:r w:rsidRPr="00763452">
        <w:rPr>
          <w:sz w:val="28"/>
          <w:szCs w:val="28"/>
          <w:lang w:val="en-US"/>
        </w:rPr>
        <w:t xml:space="preserve"> 2004. </w:t>
      </w:r>
      <w:proofErr w:type="gramStart"/>
      <w:r w:rsidRPr="00B66947">
        <w:rPr>
          <w:sz w:val="28"/>
          <w:szCs w:val="28"/>
          <w:lang w:val="en-US"/>
        </w:rPr>
        <w:t>–</w:t>
      </w:r>
      <w:r>
        <w:rPr>
          <w:sz w:val="28"/>
          <w:szCs w:val="28"/>
          <w:lang w:val="uk-UA"/>
        </w:rPr>
        <w:t xml:space="preserve"> № </w:t>
      </w:r>
      <w:r w:rsidRPr="00763452">
        <w:rPr>
          <w:sz w:val="28"/>
          <w:szCs w:val="28"/>
          <w:lang w:val="en-US"/>
        </w:rPr>
        <w:t>23 (2)</w:t>
      </w:r>
      <w:r>
        <w:rPr>
          <w:sz w:val="28"/>
          <w:szCs w:val="28"/>
          <w:lang w:val="uk-UA"/>
        </w:rPr>
        <w:t>.</w:t>
      </w:r>
      <w:proofErr w:type="gramEnd"/>
      <w:r>
        <w:rPr>
          <w:sz w:val="28"/>
          <w:szCs w:val="28"/>
          <w:lang w:val="uk-UA"/>
        </w:rPr>
        <w:t xml:space="preserve"> </w:t>
      </w:r>
      <w:r w:rsidRPr="00B66947">
        <w:rPr>
          <w:sz w:val="28"/>
          <w:szCs w:val="28"/>
          <w:lang w:val="en-US"/>
        </w:rPr>
        <w:t>–</w:t>
      </w:r>
      <w:r w:rsidRPr="00763452">
        <w:rPr>
          <w:sz w:val="28"/>
          <w:szCs w:val="28"/>
          <w:lang w:val="en-US"/>
        </w:rPr>
        <w:t xml:space="preserve"> P.105</w:t>
      </w:r>
      <w:r>
        <w:rPr>
          <w:sz w:val="28"/>
          <w:szCs w:val="28"/>
          <w:lang w:val="uk-UA"/>
        </w:rPr>
        <w:t xml:space="preserve"> </w:t>
      </w:r>
      <w:r w:rsidRPr="00B66947">
        <w:rPr>
          <w:sz w:val="28"/>
          <w:szCs w:val="28"/>
          <w:lang w:val="en-US"/>
        </w:rPr>
        <w:t>–</w:t>
      </w:r>
      <w:r>
        <w:rPr>
          <w:sz w:val="28"/>
          <w:szCs w:val="28"/>
          <w:lang w:val="uk-UA"/>
        </w:rPr>
        <w:t xml:space="preserve"> </w:t>
      </w:r>
      <w:r w:rsidRPr="00763452">
        <w:rPr>
          <w:sz w:val="28"/>
          <w:szCs w:val="28"/>
          <w:lang w:val="en-US"/>
        </w:rPr>
        <w:t>110.</w:t>
      </w:r>
    </w:p>
    <w:p w:rsidR="00086FC4" w:rsidRDefault="00086FC4" w:rsidP="00086FC4">
      <w:pPr>
        <w:pBdr>
          <w:bottom w:val="single" w:sz="6" w:space="31" w:color="auto"/>
        </w:pBdr>
        <w:spacing w:line="360" w:lineRule="auto"/>
        <w:ind w:left="540" w:right="-6" w:hanging="540"/>
        <w:jc w:val="both"/>
        <w:rPr>
          <w:rFonts w:eastAsia="MS Mincho"/>
          <w:sz w:val="28"/>
          <w:szCs w:val="28"/>
          <w:lang w:val="en-US"/>
        </w:rPr>
      </w:pPr>
      <w:r w:rsidRPr="00763452">
        <w:rPr>
          <w:rFonts w:eastAsia="MS Mincho"/>
          <w:sz w:val="28"/>
          <w:szCs w:val="28"/>
          <w:lang w:val="en-US"/>
        </w:rPr>
        <w:t>1</w:t>
      </w:r>
      <w:r>
        <w:rPr>
          <w:rFonts w:eastAsia="MS Mincho"/>
          <w:sz w:val="28"/>
          <w:szCs w:val="28"/>
          <w:lang w:val="en-US"/>
        </w:rPr>
        <w:t>57</w:t>
      </w:r>
      <w:r w:rsidRPr="00763452">
        <w:rPr>
          <w:rFonts w:eastAsia="MS Mincho"/>
          <w:sz w:val="28"/>
          <w:szCs w:val="28"/>
          <w:lang w:val="en-US"/>
        </w:rPr>
        <w:t xml:space="preserve">. Cohen O., Delaney T., Scilar D. Pharmacoeconomies: present and future challenges // The Pharm. </w:t>
      </w:r>
      <w:r w:rsidRPr="00EA36A3">
        <w:rPr>
          <w:rFonts w:eastAsia="MS Mincho"/>
          <w:sz w:val="28"/>
          <w:szCs w:val="28"/>
          <w:lang w:val="en-US"/>
        </w:rPr>
        <w:t>J. – 1996.</w:t>
      </w:r>
      <w:r>
        <w:rPr>
          <w:rFonts w:eastAsia="MS Mincho"/>
          <w:sz w:val="28"/>
          <w:szCs w:val="28"/>
          <w:lang w:val="uk-UA"/>
        </w:rPr>
        <w:t xml:space="preserve"> </w:t>
      </w:r>
      <w:proofErr w:type="gramStart"/>
      <w:r w:rsidRPr="00B66947">
        <w:rPr>
          <w:sz w:val="28"/>
          <w:szCs w:val="28"/>
          <w:lang w:val="en-US"/>
        </w:rPr>
        <w:t>–</w:t>
      </w:r>
      <w:r w:rsidRPr="00EA36A3">
        <w:rPr>
          <w:rFonts w:eastAsia="MS Mincho"/>
          <w:sz w:val="28"/>
          <w:szCs w:val="28"/>
          <w:lang w:val="en-US"/>
        </w:rPr>
        <w:t xml:space="preserve"> № 6911.</w:t>
      </w:r>
      <w:proofErr w:type="gramEnd"/>
      <w:r w:rsidRPr="00EA36A3">
        <w:rPr>
          <w:rFonts w:eastAsia="MS Mincho"/>
          <w:sz w:val="28"/>
          <w:szCs w:val="28"/>
          <w:lang w:val="en-US"/>
        </w:rPr>
        <w:t xml:space="preserve"> – P. 444 – 445.</w:t>
      </w:r>
    </w:p>
    <w:p w:rsidR="00086FC4" w:rsidRDefault="00086FC4" w:rsidP="00086FC4">
      <w:pPr>
        <w:pBdr>
          <w:bottom w:val="single" w:sz="6" w:space="31" w:color="auto"/>
        </w:pBdr>
        <w:spacing w:line="360" w:lineRule="auto"/>
        <w:ind w:left="540" w:right="-6" w:hanging="540"/>
        <w:jc w:val="both"/>
        <w:rPr>
          <w:rFonts w:eastAsia="MS Mincho"/>
          <w:sz w:val="28"/>
          <w:szCs w:val="28"/>
          <w:lang w:val="en-US"/>
        </w:rPr>
      </w:pPr>
      <w:r w:rsidRPr="00763452">
        <w:rPr>
          <w:rFonts w:eastAsia="MS Mincho"/>
          <w:sz w:val="28"/>
          <w:szCs w:val="28"/>
          <w:lang w:val="en-US"/>
        </w:rPr>
        <w:t>1</w:t>
      </w:r>
      <w:r>
        <w:rPr>
          <w:rFonts w:eastAsia="MS Mincho"/>
          <w:sz w:val="28"/>
          <w:szCs w:val="28"/>
          <w:lang w:val="en-US"/>
        </w:rPr>
        <w:t>58</w:t>
      </w:r>
      <w:r w:rsidRPr="00763452">
        <w:rPr>
          <w:rFonts w:eastAsia="MS Mincho"/>
          <w:sz w:val="28"/>
          <w:szCs w:val="28"/>
          <w:lang w:val="en-US"/>
        </w:rPr>
        <w:t xml:space="preserve">. Courville C.B. Birth and Brain damage. – Pasadena, M.F.Courville, 1971. – 115 </w:t>
      </w:r>
      <w:r w:rsidRPr="00763452">
        <w:rPr>
          <w:rFonts w:eastAsia="MS Mincho"/>
          <w:sz w:val="28"/>
          <w:szCs w:val="28"/>
        </w:rPr>
        <w:t>р</w:t>
      </w:r>
      <w:r w:rsidRPr="00763452">
        <w:rPr>
          <w:rFonts w:eastAsia="MS Mincho"/>
          <w:sz w:val="28"/>
          <w:szCs w:val="28"/>
          <w:lang w:val="en-US"/>
        </w:rPr>
        <w:t xml:space="preserve">. </w:t>
      </w:r>
    </w:p>
    <w:p w:rsidR="00086FC4" w:rsidRDefault="00086FC4" w:rsidP="00086FC4">
      <w:pPr>
        <w:pBdr>
          <w:bottom w:val="single" w:sz="6" w:space="31" w:color="auto"/>
        </w:pBdr>
        <w:spacing w:line="360" w:lineRule="auto"/>
        <w:ind w:left="540" w:right="-6" w:hanging="540"/>
        <w:jc w:val="both"/>
        <w:rPr>
          <w:sz w:val="28"/>
          <w:szCs w:val="28"/>
          <w:lang w:val="en-US"/>
        </w:rPr>
      </w:pPr>
      <w:r w:rsidRPr="00763452">
        <w:rPr>
          <w:rFonts w:eastAsia="MS Mincho"/>
          <w:sz w:val="28"/>
          <w:szCs w:val="28"/>
          <w:lang w:val="en-US"/>
        </w:rPr>
        <w:t>1</w:t>
      </w:r>
      <w:r>
        <w:rPr>
          <w:rFonts w:eastAsia="MS Mincho"/>
          <w:sz w:val="28"/>
          <w:szCs w:val="28"/>
          <w:lang w:val="en-US"/>
        </w:rPr>
        <w:t>59</w:t>
      </w:r>
      <w:r w:rsidRPr="00763452">
        <w:rPr>
          <w:rFonts w:eastAsia="MS Mincho"/>
          <w:sz w:val="28"/>
          <w:szCs w:val="28"/>
          <w:lang w:val="en-US"/>
        </w:rPr>
        <w:t xml:space="preserve">. </w:t>
      </w:r>
      <w:r w:rsidRPr="00763452">
        <w:rPr>
          <w:sz w:val="28"/>
          <w:szCs w:val="28"/>
          <w:lang w:val="en-US"/>
        </w:rPr>
        <w:t>Cunningham G.E. The science and politics of screening newborns // New England Journal of Medicine.</w:t>
      </w:r>
      <w:r>
        <w:rPr>
          <w:sz w:val="28"/>
          <w:szCs w:val="28"/>
          <w:lang w:val="uk-UA"/>
        </w:rPr>
        <w:t xml:space="preserve"> </w:t>
      </w:r>
      <w:r w:rsidRPr="00B66947">
        <w:rPr>
          <w:sz w:val="28"/>
          <w:szCs w:val="28"/>
          <w:lang w:val="en-US"/>
        </w:rPr>
        <w:t>–</w:t>
      </w:r>
      <w:r w:rsidRPr="00763452">
        <w:rPr>
          <w:sz w:val="28"/>
          <w:szCs w:val="28"/>
          <w:lang w:val="en-US"/>
        </w:rPr>
        <w:t xml:space="preserve"> </w:t>
      </w:r>
      <w:r w:rsidRPr="00EA36A3">
        <w:rPr>
          <w:sz w:val="28"/>
          <w:szCs w:val="28"/>
          <w:lang w:val="en-US"/>
        </w:rPr>
        <w:t xml:space="preserve">2002. </w:t>
      </w:r>
      <w:r w:rsidRPr="00B66947">
        <w:rPr>
          <w:sz w:val="28"/>
          <w:szCs w:val="28"/>
          <w:lang w:val="en-US"/>
        </w:rPr>
        <w:t>–</w:t>
      </w:r>
      <w:r w:rsidRPr="00EA36A3">
        <w:rPr>
          <w:sz w:val="28"/>
          <w:szCs w:val="28"/>
          <w:lang w:val="en-US"/>
        </w:rPr>
        <w:t xml:space="preserve"> Vol. 346.</w:t>
      </w:r>
      <w:r>
        <w:rPr>
          <w:sz w:val="28"/>
          <w:szCs w:val="28"/>
          <w:lang w:val="uk-UA"/>
        </w:rPr>
        <w:t xml:space="preserve"> </w:t>
      </w:r>
      <w:proofErr w:type="gramStart"/>
      <w:r w:rsidRPr="00B66947">
        <w:rPr>
          <w:sz w:val="28"/>
          <w:szCs w:val="28"/>
          <w:lang w:val="en-US"/>
        </w:rPr>
        <w:t>–</w:t>
      </w:r>
      <w:r>
        <w:rPr>
          <w:sz w:val="28"/>
          <w:szCs w:val="28"/>
          <w:lang w:val="uk-UA"/>
        </w:rPr>
        <w:t xml:space="preserve"> №</w:t>
      </w:r>
      <w:r w:rsidRPr="00EA36A3">
        <w:rPr>
          <w:sz w:val="28"/>
          <w:szCs w:val="28"/>
          <w:lang w:val="en-US"/>
        </w:rPr>
        <w:t>14.</w:t>
      </w:r>
      <w:proofErr w:type="gramEnd"/>
      <w:r w:rsidRPr="00EA36A3">
        <w:rPr>
          <w:sz w:val="28"/>
          <w:szCs w:val="28"/>
          <w:lang w:val="en-US"/>
        </w:rPr>
        <w:t xml:space="preserve"> </w:t>
      </w:r>
      <w:proofErr w:type="gramStart"/>
      <w:r w:rsidRPr="00B66947">
        <w:rPr>
          <w:sz w:val="28"/>
          <w:szCs w:val="28"/>
          <w:lang w:val="en-US"/>
        </w:rPr>
        <w:t>–</w:t>
      </w:r>
      <w:r w:rsidRPr="00EA36A3">
        <w:rPr>
          <w:sz w:val="28"/>
          <w:szCs w:val="28"/>
          <w:lang w:val="en-US"/>
        </w:rPr>
        <w:t xml:space="preserve">  P.1084</w:t>
      </w:r>
      <w:proofErr w:type="gramEnd"/>
      <w:r w:rsidRPr="00EA36A3">
        <w:rPr>
          <w:sz w:val="28"/>
          <w:szCs w:val="28"/>
          <w:lang w:val="en-US"/>
        </w:rPr>
        <w:t>.</w:t>
      </w:r>
    </w:p>
    <w:p w:rsidR="00086FC4" w:rsidRDefault="00086FC4" w:rsidP="00086FC4">
      <w:pPr>
        <w:pBdr>
          <w:bottom w:val="single" w:sz="6" w:space="31" w:color="auto"/>
        </w:pBdr>
        <w:spacing w:line="360" w:lineRule="auto"/>
        <w:ind w:left="540" w:right="-6" w:hanging="540"/>
        <w:jc w:val="both"/>
        <w:rPr>
          <w:sz w:val="28"/>
          <w:lang w:val="en-US"/>
        </w:rPr>
      </w:pPr>
      <w:r>
        <w:rPr>
          <w:sz w:val="28"/>
          <w:szCs w:val="28"/>
          <w:lang w:val="en-US"/>
        </w:rPr>
        <w:t>160.</w:t>
      </w:r>
      <w:r>
        <w:rPr>
          <w:sz w:val="28"/>
          <w:lang w:val="fr-FR"/>
        </w:rPr>
        <w:t xml:space="preserve"> Desateux C., Arthur R., et al. </w:t>
      </w:r>
      <w:r>
        <w:rPr>
          <w:sz w:val="28"/>
          <w:lang w:val="en-US"/>
        </w:rPr>
        <w:t xml:space="preserve">Ultrasonography in the diagnosis and management of developmental hip displasia (UK Hip Trial): clinical and economic results of a multicentre randomized controlled trial // Lancet. – 2002. – Vol. 360. – P. 2009 – 2017. </w:t>
      </w:r>
    </w:p>
    <w:p w:rsidR="00086FC4" w:rsidRPr="00763452" w:rsidRDefault="00086FC4" w:rsidP="00086FC4">
      <w:pPr>
        <w:pBdr>
          <w:bottom w:val="single" w:sz="6" w:space="31" w:color="auto"/>
        </w:pBdr>
        <w:spacing w:line="360" w:lineRule="auto"/>
        <w:ind w:left="540" w:right="-6" w:hanging="540"/>
        <w:jc w:val="both"/>
        <w:rPr>
          <w:rFonts w:eastAsia="MS Mincho"/>
          <w:sz w:val="28"/>
          <w:szCs w:val="28"/>
          <w:lang w:val="uk-UA"/>
        </w:rPr>
      </w:pPr>
      <w:r w:rsidRPr="00763452">
        <w:rPr>
          <w:rFonts w:eastAsia="MS Mincho"/>
          <w:sz w:val="28"/>
          <w:szCs w:val="28"/>
          <w:lang w:val="en-US"/>
        </w:rPr>
        <w:t>1</w:t>
      </w:r>
      <w:r>
        <w:rPr>
          <w:rFonts w:eastAsia="MS Mincho"/>
          <w:sz w:val="28"/>
          <w:szCs w:val="28"/>
          <w:lang w:val="en-US"/>
        </w:rPr>
        <w:t>61</w:t>
      </w:r>
      <w:r w:rsidRPr="00763452">
        <w:rPr>
          <w:rFonts w:eastAsia="MS Mincho"/>
          <w:sz w:val="28"/>
          <w:szCs w:val="28"/>
          <w:lang w:val="en-US"/>
        </w:rPr>
        <w:t xml:space="preserve">. Dubowitz L.M.S. Clinical assessment of the infant nervous system / In: Fetal and Neonatal Neurology and Neurosurgery (eds. </w:t>
      </w:r>
      <w:r w:rsidRPr="00EA36A3">
        <w:rPr>
          <w:rFonts w:eastAsia="MS Mincho"/>
          <w:sz w:val="28"/>
          <w:szCs w:val="28"/>
          <w:lang w:val="en-US"/>
        </w:rPr>
        <w:t xml:space="preserve">Levene M.J., Bennett M.J., Punt J.) – Edinburgh, </w:t>
      </w:r>
      <w:proofErr w:type="gramStart"/>
      <w:r w:rsidRPr="00EA36A3">
        <w:rPr>
          <w:rFonts w:eastAsia="MS Mincho"/>
          <w:sz w:val="28"/>
          <w:szCs w:val="28"/>
          <w:lang w:val="en-US"/>
        </w:rPr>
        <w:t>churchill</w:t>
      </w:r>
      <w:proofErr w:type="gramEnd"/>
      <w:r w:rsidRPr="00EA36A3">
        <w:rPr>
          <w:rFonts w:eastAsia="MS Mincho"/>
          <w:sz w:val="28"/>
          <w:szCs w:val="28"/>
          <w:lang w:val="en-US"/>
        </w:rPr>
        <w:t xml:space="preserve"> Livingstone, 1988. – P.42</w:t>
      </w:r>
      <w:r>
        <w:rPr>
          <w:rFonts w:eastAsia="MS Mincho"/>
          <w:sz w:val="28"/>
          <w:szCs w:val="28"/>
          <w:lang w:val="uk-UA"/>
        </w:rPr>
        <w:t xml:space="preserve"> </w:t>
      </w:r>
      <w:r w:rsidRPr="00B66947">
        <w:rPr>
          <w:sz w:val="28"/>
          <w:szCs w:val="28"/>
          <w:lang w:val="en-US"/>
        </w:rPr>
        <w:t>–</w:t>
      </w:r>
      <w:r>
        <w:rPr>
          <w:sz w:val="28"/>
          <w:szCs w:val="28"/>
          <w:lang w:val="uk-UA"/>
        </w:rPr>
        <w:t xml:space="preserve"> </w:t>
      </w:r>
      <w:r w:rsidRPr="00EA36A3">
        <w:rPr>
          <w:rFonts w:eastAsia="MS Mincho"/>
          <w:sz w:val="28"/>
          <w:szCs w:val="28"/>
          <w:lang w:val="en-US"/>
        </w:rPr>
        <w:t>58.</w:t>
      </w:r>
    </w:p>
    <w:p w:rsidR="00086FC4" w:rsidRPr="00763452" w:rsidRDefault="00086FC4" w:rsidP="00086FC4">
      <w:pPr>
        <w:pBdr>
          <w:bottom w:val="single" w:sz="6" w:space="31" w:color="auto"/>
        </w:pBdr>
        <w:spacing w:line="360" w:lineRule="auto"/>
        <w:ind w:left="540" w:right="-6" w:hanging="540"/>
        <w:jc w:val="both"/>
        <w:rPr>
          <w:rFonts w:eastAsia="MS Mincho"/>
          <w:sz w:val="28"/>
          <w:szCs w:val="28"/>
          <w:lang w:val="uk-UA"/>
        </w:rPr>
      </w:pPr>
      <w:r w:rsidRPr="00763452">
        <w:rPr>
          <w:rFonts w:eastAsia="MS Mincho"/>
          <w:sz w:val="28"/>
          <w:szCs w:val="28"/>
          <w:lang w:val="en-US"/>
        </w:rPr>
        <w:t>1</w:t>
      </w:r>
      <w:r>
        <w:rPr>
          <w:rFonts w:eastAsia="MS Mincho"/>
          <w:sz w:val="28"/>
          <w:szCs w:val="28"/>
          <w:lang w:val="en-US"/>
        </w:rPr>
        <w:t>62</w:t>
      </w:r>
      <w:proofErr w:type="gramStart"/>
      <w:r w:rsidRPr="00763452">
        <w:rPr>
          <w:rFonts w:eastAsia="MS Mincho"/>
          <w:sz w:val="28"/>
          <w:szCs w:val="28"/>
          <w:lang w:val="en-US"/>
        </w:rPr>
        <w:t>.Gounelle</w:t>
      </w:r>
      <w:proofErr w:type="gramEnd"/>
      <w:r w:rsidRPr="00763452">
        <w:rPr>
          <w:rFonts w:eastAsia="MS Mincho"/>
          <w:sz w:val="28"/>
          <w:szCs w:val="28"/>
          <w:lang w:val="en-US"/>
        </w:rPr>
        <w:t xml:space="preserve"> de Pontanel H. </w:t>
      </w:r>
      <w:r w:rsidRPr="00763452">
        <w:rPr>
          <w:rFonts w:eastAsia="MS Mincho"/>
          <w:sz w:val="28"/>
          <w:szCs w:val="28"/>
        </w:rPr>
        <w:t>Н</w:t>
      </w:r>
      <w:r w:rsidRPr="00763452">
        <w:rPr>
          <w:rFonts w:eastAsia="MS Mincho"/>
          <w:sz w:val="28"/>
          <w:szCs w:val="28"/>
          <w:lang w:val="en-US"/>
        </w:rPr>
        <w:t xml:space="preserve">omeopathic preparations and the pharmacopoeia // Bull.Acad.Nat.Med. – 1987. </w:t>
      </w:r>
      <w:proofErr w:type="gramStart"/>
      <w:r w:rsidRPr="00B66947">
        <w:rPr>
          <w:sz w:val="28"/>
          <w:szCs w:val="28"/>
          <w:lang w:val="en-US"/>
        </w:rPr>
        <w:t>–</w:t>
      </w:r>
      <w:r w:rsidRPr="00763452">
        <w:rPr>
          <w:rFonts w:eastAsia="MS Mincho"/>
          <w:sz w:val="28"/>
          <w:szCs w:val="28"/>
          <w:lang w:val="en-US"/>
        </w:rPr>
        <w:t xml:space="preserve"> № 1.</w:t>
      </w:r>
      <w:proofErr w:type="gramEnd"/>
      <w:r w:rsidRPr="00763452">
        <w:rPr>
          <w:rFonts w:eastAsia="MS Mincho"/>
          <w:sz w:val="28"/>
          <w:szCs w:val="28"/>
          <w:lang w:val="en-US"/>
        </w:rPr>
        <w:t xml:space="preserve"> – P.57</w:t>
      </w:r>
      <w:r>
        <w:rPr>
          <w:rFonts w:eastAsia="MS Mincho"/>
          <w:sz w:val="28"/>
          <w:szCs w:val="28"/>
          <w:lang w:val="uk-UA"/>
        </w:rPr>
        <w:t xml:space="preserve"> </w:t>
      </w:r>
      <w:r w:rsidRPr="00B66947">
        <w:rPr>
          <w:sz w:val="28"/>
          <w:szCs w:val="28"/>
          <w:lang w:val="en-US"/>
        </w:rPr>
        <w:t>–</w:t>
      </w:r>
      <w:r>
        <w:rPr>
          <w:sz w:val="28"/>
          <w:szCs w:val="28"/>
          <w:lang w:val="uk-UA"/>
        </w:rPr>
        <w:t xml:space="preserve"> </w:t>
      </w:r>
      <w:r w:rsidRPr="00763452">
        <w:rPr>
          <w:rFonts w:eastAsia="MS Mincho"/>
          <w:sz w:val="28"/>
          <w:szCs w:val="28"/>
          <w:lang w:val="en-US"/>
        </w:rPr>
        <w:t>60.</w:t>
      </w:r>
    </w:p>
    <w:p w:rsidR="00086FC4" w:rsidRPr="00763452" w:rsidRDefault="00086FC4" w:rsidP="00086FC4">
      <w:pPr>
        <w:pBdr>
          <w:bottom w:val="single" w:sz="6" w:space="31" w:color="auto"/>
        </w:pBdr>
        <w:spacing w:line="360" w:lineRule="auto"/>
        <w:ind w:left="540" w:right="-6" w:hanging="540"/>
        <w:jc w:val="both"/>
        <w:rPr>
          <w:rFonts w:eastAsia="MS Mincho"/>
          <w:sz w:val="28"/>
          <w:szCs w:val="28"/>
          <w:lang w:val="uk-UA"/>
        </w:rPr>
      </w:pPr>
      <w:r w:rsidRPr="00763452">
        <w:rPr>
          <w:rFonts w:eastAsia="MS Mincho"/>
          <w:sz w:val="28"/>
          <w:szCs w:val="28"/>
          <w:lang w:val="en-US"/>
        </w:rPr>
        <w:lastRenderedPageBreak/>
        <w:t>1</w:t>
      </w:r>
      <w:r>
        <w:rPr>
          <w:rFonts w:eastAsia="MS Mincho"/>
          <w:sz w:val="28"/>
          <w:szCs w:val="28"/>
          <w:lang w:val="en-US"/>
        </w:rPr>
        <w:t>63</w:t>
      </w:r>
      <w:r w:rsidRPr="00763452">
        <w:rPr>
          <w:rFonts w:eastAsia="MS Mincho"/>
          <w:sz w:val="28"/>
          <w:szCs w:val="28"/>
          <w:lang w:val="en-US"/>
        </w:rPr>
        <w:t xml:space="preserve">. Glucman P.D., Heyman M.A. Pediatric &amp; Perinatology. </w:t>
      </w:r>
      <w:r w:rsidRPr="00EA36A3">
        <w:rPr>
          <w:rFonts w:eastAsia="MS Mincho"/>
          <w:sz w:val="28"/>
          <w:szCs w:val="28"/>
          <w:lang w:val="en-US"/>
        </w:rPr>
        <w:t>The Scientific Basis</w:t>
      </w:r>
      <w:proofErr w:type="gramStart"/>
      <w:r w:rsidRPr="00EA36A3">
        <w:rPr>
          <w:rFonts w:eastAsia="MS Mincho"/>
          <w:sz w:val="28"/>
          <w:szCs w:val="28"/>
          <w:lang w:val="en-US"/>
        </w:rPr>
        <w:t>.-</w:t>
      </w:r>
      <w:proofErr w:type="gramEnd"/>
      <w:r w:rsidRPr="00EA36A3">
        <w:rPr>
          <w:rFonts w:eastAsia="MS Mincho"/>
          <w:sz w:val="28"/>
          <w:szCs w:val="28"/>
          <w:lang w:val="en-US"/>
        </w:rPr>
        <w:t xml:space="preserve">  Arnold, London, Sydney, Auckland, 1996. </w:t>
      </w:r>
      <w:proofErr w:type="gramStart"/>
      <w:r w:rsidRPr="00EA36A3">
        <w:rPr>
          <w:rFonts w:eastAsia="MS Mincho"/>
          <w:sz w:val="28"/>
          <w:szCs w:val="28"/>
          <w:lang w:val="en-US"/>
        </w:rPr>
        <w:t>– 992p.</w:t>
      </w:r>
      <w:proofErr w:type="gramEnd"/>
    </w:p>
    <w:p w:rsidR="00086FC4" w:rsidRDefault="00086FC4" w:rsidP="00086FC4">
      <w:pPr>
        <w:pBdr>
          <w:bottom w:val="single" w:sz="6" w:space="31" w:color="auto"/>
        </w:pBdr>
        <w:spacing w:line="360" w:lineRule="auto"/>
        <w:ind w:left="540" w:right="-6" w:hanging="540"/>
        <w:jc w:val="both"/>
        <w:rPr>
          <w:sz w:val="28"/>
          <w:szCs w:val="28"/>
          <w:lang w:val="uk-UA"/>
        </w:rPr>
      </w:pPr>
      <w:r w:rsidRPr="00763452">
        <w:rPr>
          <w:rFonts w:eastAsia="MS Mincho"/>
          <w:sz w:val="28"/>
          <w:szCs w:val="28"/>
          <w:lang w:val="en-US"/>
        </w:rPr>
        <w:t>1</w:t>
      </w:r>
      <w:r>
        <w:rPr>
          <w:rFonts w:eastAsia="MS Mincho"/>
          <w:sz w:val="28"/>
          <w:szCs w:val="28"/>
          <w:lang w:val="en-US"/>
        </w:rPr>
        <w:t>64</w:t>
      </w:r>
      <w:r w:rsidRPr="00763452">
        <w:rPr>
          <w:rFonts w:eastAsia="MS Mincho"/>
          <w:sz w:val="28"/>
          <w:szCs w:val="28"/>
          <w:lang w:val="en-US"/>
        </w:rPr>
        <w:t xml:space="preserve">. </w:t>
      </w:r>
      <w:r w:rsidRPr="00763452">
        <w:rPr>
          <w:sz w:val="28"/>
          <w:szCs w:val="28"/>
          <w:lang w:val="en-US"/>
        </w:rPr>
        <w:t>Grumbach K.Editorials, Specialists</w:t>
      </w:r>
      <w:proofErr w:type="gramStart"/>
      <w:r w:rsidRPr="00763452">
        <w:rPr>
          <w:sz w:val="28"/>
          <w:szCs w:val="28"/>
          <w:lang w:val="en-US"/>
        </w:rPr>
        <w:t>,technology</w:t>
      </w:r>
      <w:proofErr w:type="gramEnd"/>
      <w:r w:rsidRPr="00763452">
        <w:rPr>
          <w:sz w:val="28"/>
          <w:szCs w:val="28"/>
          <w:lang w:val="en-US"/>
        </w:rPr>
        <w:t xml:space="preserve"> and newborns  - Too much of a good thing // New England Journal of Medicine. </w:t>
      </w:r>
      <w:r w:rsidRPr="00B66947">
        <w:rPr>
          <w:sz w:val="28"/>
          <w:szCs w:val="28"/>
          <w:lang w:val="en-US"/>
        </w:rPr>
        <w:t>–</w:t>
      </w:r>
      <w:r w:rsidRPr="00763452">
        <w:rPr>
          <w:sz w:val="28"/>
          <w:szCs w:val="28"/>
          <w:lang w:val="en-US"/>
        </w:rPr>
        <w:t xml:space="preserve"> 2002. </w:t>
      </w:r>
      <w:r w:rsidRPr="00B66947">
        <w:rPr>
          <w:sz w:val="28"/>
          <w:szCs w:val="28"/>
          <w:lang w:val="en-US"/>
        </w:rPr>
        <w:t>–</w:t>
      </w:r>
      <w:r w:rsidRPr="00763452">
        <w:rPr>
          <w:sz w:val="28"/>
          <w:szCs w:val="28"/>
          <w:lang w:val="en-US"/>
        </w:rPr>
        <w:t xml:space="preserve"> Vol. 346. </w:t>
      </w:r>
      <w:r w:rsidRPr="00B66947">
        <w:rPr>
          <w:sz w:val="28"/>
          <w:szCs w:val="28"/>
          <w:lang w:val="en-US"/>
        </w:rPr>
        <w:t>–</w:t>
      </w:r>
      <w:r>
        <w:rPr>
          <w:sz w:val="28"/>
          <w:szCs w:val="28"/>
          <w:lang w:val="uk-UA"/>
        </w:rPr>
        <w:t xml:space="preserve"> </w:t>
      </w:r>
    </w:p>
    <w:p w:rsidR="00086FC4" w:rsidRPr="00763452" w:rsidRDefault="00086FC4" w:rsidP="00086FC4">
      <w:pPr>
        <w:pBdr>
          <w:bottom w:val="single" w:sz="6" w:space="31" w:color="auto"/>
        </w:pBdr>
        <w:spacing w:line="360" w:lineRule="auto"/>
        <w:ind w:left="540" w:right="-6" w:hanging="540"/>
        <w:jc w:val="both"/>
        <w:rPr>
          <w:sz w:val="28"/>
          <w:szCs w:val="28"/>
          <w:lang w:val="uk-UA"/>
        </w:rPr>
      </w:pPr>
      <w:r>
        <w:rPr>
          <w:sz w:val="28"/>
          <w:szCs w:val="28"/>
          <w:lang w:val="uk-UA"/>
        </w:rPr>
        <w:t xml:space="preserve">       № </w:t>
      </w:r>
      <w:r w:rsidRPr="00763452">
        <w:rPr>
          <w:sz w:val="28"/>
          <w:szCs w:val="28"/>
          <w:lang w:val="en-US"/>
        </w:rPr>
        <w:t xml:space="preserve">20. </w:t>
      </w:r>
      <w:r w:rsidRPr="00B66947">
        <w:rPr>
          <w:sz w:val="28"/>
          <w:szCs w:val="28"/>
          <w:lang w:val="en-US"/>
        </w:rPr>
        <w:t>–</w:t>
      </w:r>
      <w:r w:rsidRPr="00763452">
        <w:rPr>
          <w:sz w:val="28"/>
          <w:szCs w:val="28"/>
          <w:lang w:val="en-US"/>
        </w:rPr>
        <w:t xml:space="preserve"> P.1574</w:t>
      </w:r>
      <w:r>
        <w:rPr>
          <w:sz w:val="28"/>
          <w:szCs w:val="28"/>
          <w:lang w:val="uk-UA"/>
        </w:rPr>
        <w:t xml:space="preserve"> </w:t>
      </w:r>
      <w:r w:rsidRPr="00B66947">
        <w:rPr>
          <w:sz w:val="28"/>
          <w:szCs w:val="28"/>
          <w:lang w:val="en-US"/>
        </w:rPr>
        <w:t>–</w:t>
      </w:r>
      <w:r>
        <w:rPr>
          <w:sz w:val="28"/>
          <w:szCs w:val="28"/>
          <w:lang w:val="uk-UA"/>
        </w:rPr>
        <w:t xml:space="preserve"> </w:t>
      </w:r>
      <w:r w:rsidRPr="00763452">
        <w:rPr>
          <w:sz w:val="28"/>
          <w:szCs w:val="28"/>
          <w:lang w:val="en-US"/>
        </w:rPr>
        <w:t>1575.</w:t>
      </w:r>
    </w:p>
    <w:p w:rsidR="00086FC4" w:rsidRPr="00763452" w:rsidRDefault="00086FC4" w:rsidP="00086FC4">
      <w:pPr>
        <w:pBdr>
          <w:bottom w:val="single" w:sz="6" w:space="31" w:color="auto"/>
        </w:pBdr>
        <w:spacing w:line="360" w:lineRule="auto"/>
        <w:ind w:left="540" w:right="-6" w:hanging="540"/>
        <w:jc w:val="both"/>
        <w:rPr>
          <w:sz w:val="28"/>
          <w:szCs w:val="28"/>
          <w:lang w:val="uk-UA"/>
        </w:rPr>
      </w:pPr>
      <w:r w:rsidRPr="00763452">
        <w:rPr>
          <w:rFonts w:eastAsia="MS Mincho"/>
          <w:sz w:val="28"/>
          <w:szCs w:val="28"/>
          <w:lang w:val="en-US"/>
        </w:rPr>
        <w:t>1</w:t>
      </w:r>
      <w:r>
        <w:rPr>
          <w:rFonts w:eastAsia="MS Mincho"/>
          <w:sz w:val="28"/>
          <w:szCs w:val="28"/>
          <w:lang w:val="en-US"/>
        </w:rPr>
        <w:t>65</w:t>
      </w:r>
      <w:r w:rsidRPr="00763452">
        <w:rPr>
          <w:rFonts w:eastAsia="MS Mincho"/>
          <w:sz w:val="28"/>
          <w:szCs w:val="28"/>
          <w:lang w:val="en-US"/>
        </w:rPr>
        <w:t xml:space="preserve">. </w:t>
      </w:r>
      <w:r w:rsidRPr="00763452">
        <w:rPr>
          <w:sz w:val="28"/>
          <w:szCs w:val="28"/>
          <w:lang w:val="en-US"/>
        </w:rPr>
        <w:t xml:space="preserve">Guiding </w:t>
      </w:r>
      <w:proofErr w:type="gramStart"/>
      <w:r w:rsidRPr="00763452">
        <w:rPr>
          <w:sz w:val="28"/>
          <w:szCs w:val="28"/>
          <w:lang w:val="en-US"/>
        </w:rPr>
        <w:t>principles  for</w:t>
      </w:r>
      <w:proofErr w:type="gramEnd"/>
      <w:r w:rsidRPr="00763452">
        <w:rPr>
          <w:sz w:val="28"/>
          <w:szCs w:val="28"/>
          <w:lang w:val="en-US"/>
        </w:rPr>
        <w:t xml:space="preserve"> feeling infants and young  children during emergencies / World  Health Organization. – Ann. </w:t>
      </w:r>
      <w:r w:rsidRPr="00B66947">
        <w:rPr>
          <w:sz w:val="28"/>
          <w:szCs w:val="28"/>
          <w:lang w:val="en-US"/>
        </w:rPr>
        <w:t>–</w:t>
      </w:r>
      <w:r>
        <w:rPr>
          <w:sz w:val="28"/>
          <w:szCs w:val="28"/>
          <w:lang w:val="uk-UA"/>
        </w:rPr>
        <w:t xml:space="preserve"> </w:t>
      </w:r>
      <w:r w:rsidRPr="00763452">
        <w:rPr>
          <w:sz w:val="28"/>
          <w:szCs w:val="28"/>
          <w:lang w:val="en-US"/>
        </w:rPr>
        <w:t xml:space="preserve">Geneva. </w:t>
      </w:r>
      <w:r w:rsidRPr="00B66947">
        <w:rPr>
          <w:sz w:val="28"/>
          <w:szCs w:val="28"/>
          <w:lang w:val="en-US"/>
        </w:rPr>
        <w:t>–</w:t>
      </w:r>
      <w:r w:rsidRPr="00763452">
        <w:rPr>
          <w:sz w:val="28"/>
          <w:szCs w:val="28"/>
          <w:lang w:val="en-US"/>
        </w:rPr>
        <w:t xml:space="preserve"> 2004. </w:t>
      </w:r>
      <w:r w:rsidRPr="00B66947">
        <w:rPr>
          <w:sz w:val="28"/>
          <w:szCs w:val="28"/>
          <w:lang w:val="en-US"/>
        </w:rPr>
        <w:t>–</w:t>
      </w:r>
      <w:r w:rsidRPr="00763452">
        <w:rPr>
          <w:sz w:val="28"/>
          <w:szCs w:val="28"/>
          <w:lang w:val="en-US"/>
        </w:rPr>
        <w:t xml:space="preserve"> XII.  </w:t>
      </w:r>
      <w:r w:rsidRPr="00EA36A3">
        <w:rPr>
          <w:sz w:val="28"/>
          <w:szCs w:val="28"/>
          <w:lang w:val="en-US"/>
        </w:rPr>
        <w:t>– P.59 – 84.</w:t>
      </w:r>
    </w:p>
    <w:p w:rsidR="00086FC4" w:rsidRDefault="00086FC4" w:rsidP="00086FC4">
      <w:pPr>
        <w:pBdr>
          <w:bottom w:val="single" w:sz="6" w:space="31" w:color="auto"/>
        </w:pBdr>
        <w:spacing w:line="360" w:lineRule="auto"/>
        <w:ind w:left="540" w:right="-6" w:hanging="540"/>
        <w:jc w:val="both"/>
        <w:rPr>
          <w:rFonts w:eastAsia="MS Mincho"/>
          <w:sz w:val="28"/>
          <w:szCs w:val="28"/>
          <w:lang w:val="en-US"/>
        </w:rPr>
      </w:pPr>
      <w:r w:rsidRPr="00763452">
        <w:rPr>
          <w:rFonts w:eastAsia="MS Mincho"/>
          <w:sz w:val="28"/>
          <w:szCs w:val="28"/>
          <w:lang w:val="en-US"/>
        </w:rPr>
        <w:t>1</w:t>
      </w:r>
      <w:r>
        <w:rPr>
          <w:rFonts w:eastAsia="MS Mincho"/>
          <w:sz w:val="28"/>
          <w:szCs w:val="28"/>
          <w:lang w:val="en-US"/>
        </w:rPr>
        <w:t>66.</w:t>
      </w:r>
      <w:r w:rsidRPr="00763452">
        <w:rPr>
          <w:rFonts w:eastAsia="MS Mincho"/>
          <w:sz w:val="28"/>
          <w:szCs w:val="28"/>
          <w:lang w:val="en-US"/>
        </w:rPr>
        <w:t xml:space="preserve"> Haas G., Asprion B., Leidig E. Obstetrical and neonatal risk factors in very low birth weight infants related to their neurological development // Europ.J.Pediatr. – 2002. – V.145. </w:t>
      </w:r>
      <w:proofErr w:type="gramStart"/>
      <w:r w:rsidRPr="00763452">
        <w:rPr>
          <w:rFonts w:eastAsia="MS Mincho"/>
          <w:sz w:val="28"/>
          <w:szCs w:val="28"/>
          <w:lang w:val="en-US"/>
        </w:rPr>
        <w:t>- № 5.</w:t>
      </w:r>
      <w:proofErr w:type="gramEnd"/>
      <w:r w:rsidRPr="00763452">
        <w:rPr>
          <w:rFonts w:eastAsia="MS Mincho"/>
          <w:sz w:val="28"/>
          <w:szCs w:val="28"/>
          <w:lang w:val="en-US"/>
        </w:rPr>
        <w:t xml:space="preserve"> – P.341 – 346.</w:t>
      </w:r>
    </w:p>
    <w:p w:rsidR="00086FC4" w:rsidRPr="00763452" w:rsidRDefault="00086FC4" w:rsidP="00086FC4">
      <w:pPr>
        <w:pBdr>
          <w:bottom w:val="single" w:sz="6" w:space="31" w:color="auto"/>
        </w:pBdr>
        <w:spacing w:line="360" w:lineRule="auto"/>
        <w:ind w:left="540" w:right="-6" w:hanging="540"/>
        <w:jc w:val="both"/>
        <w:rPr>
          <w:rFonts w:eastAsia="MS Mincho"/>
          <w:sz w:val="28"/>
          <w:szCs w:val="28"/>
          <w:lang w:val="uk-UA"/>
        </w:rPr>
      </w:pPr>
      <w:r w:rsidRPr="001C39F7">
        <w:rPr>
          <w:sz w:val="28"/>
          <w:szCs w:val="28"/>
          <w:lang w:val="en-US"/>
        </w:rPr>
        <w:t>1</w:t>
      </w:r>
      <w:r>
        <w:rPr>
          <w:sz w:val="28"/>
          <w:szCs w:val="28"/>
          <w:lang w:val="en-US"/>
        </w:rPr>
        <w:t>67. Herch</w:t>
      </w:r>
      <w:r w:rsidRPr="00763452">
        <w:rPr>
          <w:rFonts w:eastAsia="MS Mincho"/>
          <w:sz w:val="28"/>
          <w:szCs w:val="28"/>
          <w:lang w:val="en-US"/>
        </w:rPr>
        <w:t xml:space="preserve">u Paul, N.D. </w:t>
      </w:r>
      <w:proofErr w:type="gramStart"/>
      <w:r w:rsidRPr="00763452">
        <w:rPr>
          <w:rFonts w:eastAsia="MS Mincho"/>
          <w:sz w:val="28"/>
          <w:szCs w:val="28"/>
          <w:lang w:val="en-US"/>
        </w:rPr>
        <w:t>The Homeopathic Treatment of Children.</w:t>
      </w:r>
      <w:proofErr w:type="gramEnd"/>
      <w:r w:rsidRPr="00763452">
        <w:rPr>
          <w:rFonts w:eastAsia="MS Mincho"/>
          <w:sz w:val="28"/>
          <w:szCs w:val="28"/>
          <w:lang w:val="en-US"/>
        </w:rPr>
        <w:t xml:space="preserve"> </w:t>
      </w:r>
      <w:proofErr w:type="gramStart"/>
      <w:r w:rsidRPr="00763452">
        <w:rPr>
          <w:rFonts w:eastAsia="MS Mincho"/>
          <w:sz w:val="28"/>
          <w:szCs w:val="28"/>
          <w:lang w:val="en-US"/>
        </w:rPr>
        <w:t>Pediatric Constitutional Types.</w:t>
      </w:r>
      <w:proofErr w:type="gramEnd"/>
      <w:r w:rsidRPr="00763452">
        <w:rPr>
          <w:rFonts w:eastAsia="MS Mincho"/>
          <w:sz w:val="28"/>
          <w:szCs w:val="28"/>
          <w:lang w:val="en-US"/>
        </w:rPr>
        <w:t xml:space="preserve"> – North Atlantic Books, Berkeley, California. – 2004. </w:t>
      </w:r>
      <w:proofErr w:type="gramStart"/>
      <w:r w:rsidRPr="00763452">
        <w:rPr>
          <w:rFonts w:eastAsia="MS Mincho"/>
          <w:sz w:val="28"/>
          <w:szCs w:val="28"/>
          <w:lang w:val="en-US"/>
        </w:rPr>
        <w:t>– 375p.</w:t>
      </w:r>
      <w:proofErr w:type="gramEnd"/>
    </w:p>
    <w:p w:rsidR="00086FC4" w:rsidRPr="00763452" w:rsidRDefault="00086FC4" w:rsidP="00086FC4">
      <w:pPr>
        <w:pBdr>
          <w:bottom w:val="single" w:sz="6" w:space="31" w:color="auto"/>
        </w:pBdr>
        <w:spacing w:line="360" w:lineRule="auto"/>
        <w:ind w:left="540" w:right="-6" w:hanging="540"/>
        <w:jc w:val="both"/>
        <w:rPr>
          <w:rFonts w:eastAsia="MS Mincho"/>
          <w:sz w:val="28"/>
          <w:szCs w:val="28"/>
          <w:lang w:val="uk-UA"/>
        </w:rPr>
      </w:pPr>
      <w:r w:rsidRPr="00763452">
        <w:rPr>
          <w:rFonts w:eastAsia="MS Mincho"/>
          <w:sz w:val="28"/>
          <w:szCs w:val="28"/>
          <w:lang w:val="en-US"/>
        </w:rPr>
        <w:t>1</w:t>
      </w:r>
      <w:r>
        <w:rPr>
          <w:rFonts w:eastAsia="MS Mincho"/>
          <w:sz w:val="28"/>
          <w:szCs w:val="28"/>
          <w:lang w:val="en-US"/>
        </w:rPr>
        <w:t>68</w:t>
      </w:r>
      <w:r w:rsidRPr="00763452">
        <w:rPr>
          <w:rFonts w:eastAsia="MS Mincho"/>
          <w:sz w:val="28"/>
          <w:szCs w:val="28"/>
          <w:lang w:val="en-US"/>
        </w:rPr>
        <w:t>.</w:t>
      </w:r>
      <w:r>
        <w:rPr>
          <w:rFonts w:eastAsia="MS Mincho"/>
          <w:sz w:val="28"/>
          <w:szCs w:val="28"/>
          <w:lang w:val="en-US"/>
        </w:rPr>
        <w:t xml:space="preserve"> </w:t>
      </w:r>
      <w:r w:rsidRPr="00763452">
        <w:rPr>
          <w:rFonts w:eastAsia="MS Mincho"/>
          <w:sz w:val="28"/>
          <w:szCs w:val="28"/>
          <w:lang w:val="en-US"/>
        </w:rPr>
        <w:t xml:space="preserve">Homeopathic terminology: a consensus quest / G.Guajardo, P.Bellavite, S.Wynn et al. // Br.Homeopath.J. – 1999. </w:t>
      </w:r>
      <w:proofErr w:type="gramStart"/>
      <w:r w:rsidRPr="00763452">
        <w:rPr>
          <w:rFonts w:eastAsia="MS Mincho"/>
          <w:sz w:val="28"/>
          <w:szCs w:val="28"/>
          <w:lang w:val="en-US"/>
        </w:rPr>
        <w:t>- № 3.</w:t>
      </w:r>
      <w:proofErr w:type="gramEnd"/>
      <w:r w:rsidRPr="00763452">
        <w:rPr>
          <w:rFonts w:eastAsia="MS Mincho"/>
          <w:sz w:val="28"/>
          <w:szCs w:val="28"/>
          <w:lang w:val="en-US"/>
        </w:rPr>
        <w:t xml:space="preserve"> – P.135</w:t>
      </w:r>
      <w:r>
        <w:rPr>
          <w:rFonts w:eastAsia="MS Mincho"/>
          <w:sz w:val="28"/>
          <w:szCs w:val="28"/>
          <w:lang w:val="uk-UA"/>
        </w:rPr>
        <w:t xml:space="preserve"> </w:t>
      </w:r>
      <w:r w:rsidRPr="00B66947">
        <w:rPr>
          <w:sz w:val="28"/>
          <w:szCs w:val="28"/>
          <w:lang w:val="en-US"/>
        </w:rPr>
        <w:t>–</w:t>
      </w:r>
      <w:r>
        <w:rPr>
          <w:sz w:val="28"/>
          <w:szCs w:val="28"/>
          <w:lang w:val="uk-UA"/>
        </w:rPr>
        <w:t xml:space="preserve"> </w:t>
      </w:r>
      <w:r w:rsidRPr="00763452">
        <w:rPr>
          <w:rFonts w:eastAsia="MS Mincho"/>
          <w:sz w:val="28"/>
          <w:szCs w:val="28"/>
          <w:lang w:val="en-US"/>
        </w:rPr>
        <w:t>141.</w:t>
      </w:r>
    </w:p>
    <w:p w:rsidR="00086FC4" w:rsidRDefault="00086FC4" w:rsidP="00086FC4">
      <w:pPr>
        <w:pBdr>
          <w:bottom w:val="single" w:sz="6" w:space="31" w:color="auto"/>
        </w:pBdr>
        <w:spacing w:line="360" w:lineRule="auto"/>
        <w:ind w:left="540" w:right="-6" w:hanging="540"/>
        <w:jc w:val="both"/>
        <w:rPr>
          <w:sz w:val="28"/>
          <w:szCs w:val="28"/>
          <w:lang w:val="en-US"/>
        </w:rPr>
      </w:pPr>
      <w:r w:rsidRPr="00763452">
        <w:rPr>
          <w:rFonts w:eastAsia="MS Mincho"/>
          <w:sz w:val="28"/>
          <w:szCs w:val="28"/>
          <w:lang w:val="en-US"/>
        </w:rPr>
        <w:t>1</w:t>
      </w:r>
      <w:r>
        <w:rPr>
          <w:rFonts w:eastAsia="MS Mincho"/>
          <w:sz w:val="28"/>
          <w:szCs w:val="28"/>
          <w:lang w:val="en-US"/>
        </w:rPr>
        <w:t>69</w:t>
      </w:r>
      <w:r w:rsidRPr="00763452">
        <w:rPr>
          <w:rFonts w:eastAsia="MS Mincho"/>
          <w:sz w:val="28"/>
          <w:szCs w:val="28"/>
          <w:lang w:val="en-US"/>
        </w:rPr>
        <w:t xml:space="preserve">. </w:t>
      </w:r>
      <w:r w:rsidRPr="00763452">
        <w:rPr>
          <w:sz w:val="28"/>
          <w:szCs w:val="28"/>
          <w:lang w:val="en-US"/>
        </w:rPr>
        <w:t>Kennedy W.A.</w:t>
      </w:r>
      <w:proofErr w:type="gramStart"/>
      <w:r w:rsidRPr="00763452">
        <w:rPr>
          <w:sz w:val="28"/>
          <w:szCs w:val="28"/>
          <w:lang w:val="en-US"/>
        </w:rPr>
        <w:t>,et</w:t>
      </w:r>
      <w:proofErr w:type="gramEnd"/>
      <w:r w:rsidRPr="00763452">
        <w:rPr>
          <w:sz w:val="28"/>
          <w:szCs w:val="28"/>
          <w:lang w:val="en-US"/>
        </w:rPr>
        <w:t xml:space="preserve"> al. </w:t>
      </w:r>
      <w:r w:rsidRPr="00EA36A3">
        <w:rPr>
          <w:sz w:val="28"/>
          <w:szCs w:val="28"/>
          <w:lang w:val="en-US"/>
        </w:rPr>
        <w:t xml:space="preserve">Fetal renal growth as assessed though renal parenchymal area derived from prenatal and perinatal ultrasonography// Journal of ufology. </w:t>
      </w:r>
      <w:r w:rsidRPr="00B66947">
        <w:rPr>
          <w:sz w:val="28"/>
          <w:szCs w:val="28"/>
          <w:lang w:val="en-US"/>
        </w:rPr>
        <w:t>–</w:t>
      </w:r>
      <w:r w:rsidRPr="00EA36A3">
        <w:rPr>
          <w:sz w:val="28"/>
          <w:szCs w:val="28"/>
          <w:lang w:val="en-US"/>
        </w:rPr>
        <w:t xml:space="preserve"> New York. </w:t>
      </w:r>
      <w:r w:rsidRPr="00B66947">
        <w:rPr>
          <w:sz w:val="28"/>
          <w:szCs w:val="28"/>
          <w:lang w:val="en-US"/>
        </w:rPr>
        <w:t>–</w:t>
      </w:r>
      <w:r w:rsidRPr="00EA36A3">
        <w:rPr>
          <w:sz w:val="28"/>
          <w:szCs w:val="28"/>
          <w:lang w:val="en-US"/>
        </w:rPr>
        <w:t xml:space="preserve"> 2003. </w:t>
      </w:r>
      <w:r w:rsidRPr="00B66947">
        <w:rPr>
          <w:sz w:val="28"/>
          <w:szCs w:val="28"/>
          <w:lang w:val="en-US"/>
        </w:rPr>
        <w:t>–</w:t>
      </w:r>
      <w:r w:rsidRPr="00EA36A3">
        <w:rPr>
          <w:sz w:val="28"/>
          <w:szCs w:val="28"/>
          <w:lang w:val="en-US"/>
        </w:rPr>
        <w:t xml:space="preserve"> Vol.169. </w:t>
      </w:r>
      <w:proofErr w:type="gramStart"/>
      <w:r w:rsidRPr="00B66947">
        <w:rPr>
          <w:sz w:val="28"/>
          <w:szCs w:val="28"/>
          <w:lang w:val="en-US"/>
        </w:rPr>
        <w:t>–</w:t>
      </w:r>
      <w:r>
        <w:rPr>
          <w:sz w:val="28"/>
          <w:szCs w:val="28"/>
          <w:lang w:val="uk-UA"/>
        </w:rPr>
        <w:t xml:space="preserve"> №</w:t>
      </w:r>
      <w:r w:rsidRPr="00EA36A3">
        <w:rPr>
          <w:sz w:val="28"/>
          <w:szCs w:val="28"/>
          <w:lang w:val="en-US"/>
        </w:rPr>
        <w:t>1.</w:t>
      </w:r>
      <w:proofErr w:type="gramEnd"/>
      <w:r w:rsidRPr="00EA36A3">
        <w:rPr>
          <w:sz w:val="28"/>
          <w:szCs w:val="28"/>
          <w:lang w:val="en-US"/>
        </w:rPr>
        <w:t xml:space="preserve"> </w:t>
      </w:r>
      <w:r w:rsidRPr="00B66947">
        <w:rPr>
          <w:sz w:val="28"/>
          <w:szCs w:val="28"/>
          <w:lang w:val="en-US"/>
        </w:rPr>
        <w:t>–</w:t>
      </w:r>
      <w:r w:rsidRPr="00EA36A3">
        <w:rPr>
          <w:sz w:val="28"/>
          <w:szCs w:val="28"/>
          <w:lang w:val="en-US"/>
        </w:rPr>
        <w:t xml:space="preserve"> P.298 </w:t>
      </w:r>
      <w:r w:rsidRPr="00B66947">
        <w:rPr>
          <w:sz w:val="28"/>
          <w:szCs w:val="28"/>
          <w:lang w:val="en-US"/>
        </w:rPr>
        <w:t>–</w:t>
      </w:r>
      <w:r w:rsidRPr="00EA36A3">
        <w:rPr>
          <w:sz w:val="28"/>
          <w:szCs w:val="28"/>
          <w:lang w:val="en-US"/>
        </w:rPr>
        <w:t xml:space="preserve"> 302.</w:t>
      </w:r>
    </w:p>
    <w:p w:rsidR="00086FC4" w:rsidRPr="00763452" w:rsidRDefault="00086FC4" w:rsidP="00086FC4">
      <w:pPr>
        <w:pBdr>
          <w:bottom w:val="single" w:sz="6" w:space="31" w:color="auto"/>
        </w:pBdr>
        <w:spacing w:line="360" w:lineRule="auto"/>
        <w:ind w:left="540" w:right="-6" w:hanging="540"/>
        <w:jc w:val="both"/>
        <w:rPr>
          <w:sz w:val="28"/>
          <w:szCs w:val="28"/>
          <w:lang w:val="uk-UA"/>
        </w:rPr>
      </w:pPr>
      <w:r>
        <w:rPr>
          <w:sz w:val="28"/>
          <w:szCs w:val="28"/>
          <w:lang w:val="en-US"/>
        </w:rPr>
        <w:t>170.</w:t>
      </w:r>
      <w:r>
        <w:rPr>
          <w:sz w:val="28"/>
          <w:lang w:val="en-US"/>
        </w:rPr>
        <w:t xml:space="preserve"> </w:t>
      </w:r>
      <w:hyperlink r:id="rId10" w:history="1">
        <w:r>
          <w:rPr>
            <w:sz w:val="28"/>
            <w:lang w:val="en-US"/>
          </w:rPr>
          <w:t xml:space="preserve">Krolo I., Viskovic K., Kozic S. et al. </w:t>
        </w:r>
      </w:hyperlink>
      <w:r>
        <w:rPr>
          <w:sz w:val="28"/>
          <w:lang w:val="en-US"/>
        </w:rPr>
        <w:t xml:space="preserve"> </w:t>
      </w:r>
      <w:proofErr w:type="gramStart"/>
      <w:r>
        <w:rPr>
          <w:sz w:val="28"/>
          <w:lang w:val="en-US"/>
        </w:rPr>
        <w:t>The</w:t>
      </w:r>
      <w:proofErr w:type="gramEnd"/>
      <w:r>
        <w:rPr>
          <w:sz w:val="28"/>
          <w:lang w:val="en-US"/>
        </w:rPr>
        <w:t xml:space="preserve"> advancement in the early diagnostics of developmental hip dysplasia in infants-the role of ultrasound screening / // Coll. </w:t>
      </w:r>
      <w:r>
        <w:rPr>
          <w:sz w:val="28"/>
          <w:lang w:val="it-IT"/>
        </w:rPr>
        <w:t>Antropol. – 2003. – Vol. 27, № 2. – P. 627–634.</w:t>
      </w:r>
    </w:p>
    <w:p w:rsidR="00086FC4" w:rsidRPr="00763452" w:rsidRDefault="00086FC4" w:rsidP="00086FC4">
      <w:pPr>
        <w:pBdr>
          <w:bottom w:val="single" w:sz="6" w:space="31" w:color="auto"/>
        </w:pBdr>
        <w:spacing w:line="360" w:lineRule="auto"/>
        <w:ind w:left="540" w:right="-6" w:hanging="540"/>
        <w:jc w:val="both"/>
        <w:rPr>
          <w:sz w:val="28"/>
          <w:szCs w:val="28"/>
          <w:lang w:val="uk-UA"/>
        </w:rPr>
      </w:pPr>
      <w:r w:rsidRPr="00763452">
        <w:rPr>
          <w:sz w:val="28"/>
          <w:szCs w:val="28"/>
          <w:lang w:val="en-US"/>
        </w:rPr>
        <w:t>1</w:t>
      </w:r>
      <w:r>
        <w:rPr>
          <w:sz w:val="28"/>
          <w:szCs w:val="28"/>
          <w:lang w:val="en-US"/>
        </w:rPr>
        <w:t>71</w:t>
      </w:r>
      <w:r w:rsidRPr="00763452">
        <w:rPr>
          <w:sz w:val="28"/>
          <w:szCs w:val="28"/>
          <w:lang w:val="en-US"/>
        </w:rPr>
        <w:t>.</w:t>
      </w:r>
      <w:r w:rsidRPr="00763452">
        <w:rPr>
          <w:rFonts w:eastAsia="MS Mincho"/>
          <w:sz w:val="28"/>
          <w:szCs w:val="28"/>
          <w:lang w:val="en-US"/>
        </w:rPr>
        <w:t xml:space="preserve"> </w:t>
      </w:r>
      <w:r w:rsidRPr="00763452">
        <w:rPr>
          <w:sz w:val="28"/>
          <w:szCs w:val="28"/>
          <w:lang w:val="en-US"/>
        </w:rPr>
        <w:t>Late Neurological and Cognitive Sequelae of Inflicted Traumatic Brain Injury in Infancy / Barlow Karen M., Thomson E., Johnson D., Minns R. /</w:t>
      </w:r>
      <w:proofErr w:type="gramStart"/>
      <w:r w:rsidRPr="00763452">
        <w:rPr>
          <w:sz w:val="28"/>
          <w:szCs w:val="28"/>
          <w:lang w:val="en-US"/>
        </w:rPr>
        <w:t>/  Pediatrics</w:t>
      </w:r>
      <w:proofErr w:type="gramEnd"/>
      <w:r w:rsidRPr="00763452">
        <w:rPr>
          <w:sz w:val="28"/>
          <w:szCs w:val="28"/>
          <w:lang w:val="en-US"/>
        </w:rPr>
        <w:t xml:space="preserve">. </w:t>
      </w:r>
      <w:r w:rsidRPr="00B66947">
        <w:rPr>
          <w:sz w:val="28"/>
          <w:szCs w:val="28"/>
          <w:lang w:val="en-US"/>
        </w:rPr>
        <w:t>–</w:t>
      </w:r>
      <w:r w:rsidRPr="00763452">
        <w:rPr>
          <w:sz w:val="28"/>
          <w:szCs w:val="28"/>
          <w:lang w:val="en-US"/>
        </w:rPr>
        <w:t xml:space="preserve"> 2005. </w:t>
      </w:r>
      <w:r w:rsidRPr="00B66947">
        <w:rPr>
          <w:sz w:val="28"/>
          <w:szCs w:val="28"/>
          <w:lang w:val="en-US"/>
        </w:rPr>
        <w:t>–</w:t>
      </w:r>
      <w:r w:rsidRPr="00763452">
        <w:rPr>
          <w:sz w:val="28"/>
          <w:szCs w:val="28"/>
          <w:lang w:val="en-US"/>
        </w:rPr>
        <w:t xml:space="preserve"> Aug.</w:t>
      </w:r>
      <w:r>
        <w:rPr>
          <w:sz w:val="28"/>
          <w:szCs w:val="28"/>
          <w:lang w:val="uk-UA"/>
        </w:rPr>
        <w:t xml:space="preserve"> </w:t>
      </w:r>
      <w:r w:rsidRPr="00B66947">
        <w:rPr>
          <w:sz w:val="28"/>
          <w:szCs w:val="28"/>
          <w:lang w:val="en-US"/>
        </w:rPr>
        <w:t>–</w:t>
      </w:r>
      <w:r w:rsidRPr="00763452">
        <w:rPr>
          <w:sz w:val="28"/>
          <w:szCs w:val="28"/>
          <w:lang w:val="en-US"/>
        </w:rPr>
        <w:t xml:space="preserve"> </w:t>
      </w:r>
      <w:r w:rsidRPr="00EA36A3">
        <w:rPr>
          <w:sz w:val="28"/>
          <w:szCs w:val="28"/>
          <w:lang w:val="en-US"/>
        </w:rPr>
        <w:t xml:space="preserve">Part 1 of 2. </w:t>
      </w:r>
      <w:r w:rsidRPr="00B66947">
        <w:rPr>
          <w:sz w:val="28"/>
          <w:szCs w:val="28"/>
          <w:lang w:val="en-US"/>
        </w:rPr>
        <w:t>–</w:t>
      </w:r>
      <w:r w:rsidRPr="00EA36A3">
        <w:rPr>
          <w:sz w:val="28"/>
          <w:szCs w:val="28"/>
          <w:lang w:val="en-US"/>
        </w:rPr>
        <w:t xml:space="preserve"> Vol.116. </w:t>
      </w:r>
      <w:proofErr w:type="gramStart"/>
      <w:r w:rsidRPr="00B66947">
        <w:rPr>
          <w:sz w:val="28"/>
          <w:szCs w:val="28"/>
          <w:lang w:val="en-US"/>
        </w:rPr>
        <w:t>–</w:t>
      </w:r>
      <w:r>
        <w:rPr>
          <w:sz w:val="28"/>
          <w:szCs w:val="28"/>
          <w:lang w:val="uk-UA"/>
        </w:rPr>
        <w:t xml:space="preserve">  №</w:t>
      </w:r>
      <w:proofErr w:type="gramEnd"/>
      <w:r>
        <w:rPr>
          <w:sz w:val="28"/>
          <w:szCs w:val="28"/>
          <w:lang w:val="uk-UA"/>
        </w:rPr>
        <w:t xml:space="preserve"> </w:t>
      </w:r>
      <w:r w:rsidRPr="00EA36A3">
        <w:rPr>
          <w:sz w:val="28"/>
          <w:szCs w:val="28"/>
          <w:lang w:val="en-US"/>
        </w:rPr>
        <w:t xml:space="preserve">2. </w:t>
      </w:r>
      <w:r w:rsidRPr="00B66947">
        <w:rPr>
          <w:sz w:val="28"/>
          <w:szCs w:val="28"/>
          <w:lang w:val="en-US"/>
        </w:rPr>
        <w:t>–</w:t>
      </w:r>
      <w:r w:rsidRPr="00EA36A3">
        <w:rPr>
          <w:sz w:val="28"/>
          <w:szCs w:val="28"/>
          <w:lang w:val="en-US"/>
        </w:rPr>
        <w:t xml:space="preserve"> P.482.</w:t>
      </w:r>
    </w:p>
    <w:p w:rsidR="00086FC4" w:rsidRPr="00763452" w:rsidRDefault="00086FC4" w:rsidP="00086FC4">
      <w:pPr>
        <w:pBdr>
          <w:bottom w:val="single" w:sz="6" w:space="31" w:color="auto"/>
        </w:pBdr>
        <w:spacing w:line="360" w:lineRule="auto"/>
        <w:ind w:left="540" w:right="-6" w:hanging="540"/>
        <w:jc w:val="both"/>
        <w:rPr>
          <w:sz w:val="28"/>
          <w:szCs w:val="28"/>
          <w:lang w:val="uk-UA"/>
        </w:rPr>
      </w:pPr>
      <w:r w:rsidRPr="00763452">
        <w:rPr>
          <w:rFonts w:eastAsia="MS Mincho"/>
          <w:sz w:val="28"/>
          <w:szCs w:val="28"/>
          <w:lang w:val="en-US"/>
        </w:rPr>
        <w:t>1</w:t>
      </w:r>
      <w:r>
        <w:rPr>
          <w:rFonts w:eastAsia="MS Mincho"/>
          <w:sz w:val="28"/>
          <w:szCs w:val="28"/>
          <w:lang w:val="en-US"/>
        </w:rPr>
        <w:t>72</w:t>
      </w:r>
      <w:r w:rsidRPr="00763452">
        <w:rPr>
          <w:rFonts w:eastAsia="MS Mincho"/>
          <w:sz w:val="28"/>
          <w:szCs w:val="28"/>
          <w:lang w:val="en-US"/>
        </w:rPr>
        <w:t xml:space="preserve">. </w:t>
      </w:r>
      <w:r w:rsidRPr="00763452">
        <w:rPr>
          <w:sz w:val="28"/>
          <w:szCs w:val="28"/>
          <w:lang w:val="en-US"/>
        </w:rPr>
        <w:t>Lee HJ., et al.</w:t>
      </w:r>
      <w:r>
        <w:rPr>
          <w:sz w:val="28"/>
          <w:szCs w:val="28"/>
          <w:lang w:val="en-US"/>
        </w:rPr>
        <w:t xml:space="preserve"> </w:t>
      </w:r>
      <w:r w:rsidRPr="00763452">
        <w:rPr>
          <w:sz w:val="28"/>
          <w:szCs w:val="28"/>
          <w:lang w:val="en-US"/>
        </w:rPr>
        <w:t xml:space="preserve">Echogenic fetal lung masses, comparison of prenatal sonographic and </w:t>
      </w:r>
      <w:proofErr w:type="gramStart"/>
      <w:r w:rsidRPr="00763452">
        <w:rPr>
          <w:sz w:val="28"/>
          <w:szCs w:val="28"/>
          <w:lang w:val="en-US"/>
        </w:rPr>
        <w:t>postnatal  CT</w:t>
      </w:r>
      <w:proofErr w:type="gramEnd"/>
      <w:r>
        <w:rPr>
          <w:sz w:val="28"/>
          <w:szCs w:val="28"/>
          <w:lang w:val="en-US"/>
        </w:rPr>
        <w:t xml:space="preserve"> findings // J.Clin.Ultrasound.</w:t>
      </w:r>
      <w:r>
        <w:rPr>
          <w:sz w:val="28"/>
          <w:szCs w:val="28"/>
          <w:lang w:val="uk-UA"/>
        </w:rPr>
        <w:t xml:space="preserve"> </w:t>
      </w:r>
      <w:r w:rsidRPr="00B66947">
        <w:rPr>
          <w:sz w:val="28"/>
          <w:szCs w:val="28"/>
          <w:lang w:val="en-US"/>
        </w:rPr>
        <w:t>–</w:t>
      </w:r>
      <w:r>
        <w:rPr>
          <w:sz w:val="28"/>
          <w:szCs w:val="28"/>
          <w:lang w:val="en-US"/>
        </w:rPr>
        <w:t xml:space="preserve"> </w:t>
      </w:r>
      <w:r w:rsidRPr="00763452">
        <w:rPr>
          <w:sz w:val="28"/>
          <w:szCs w:val="28"/>
          <w:lang w:val="en-US"/>
        </w:rPr>
        <w:t xml:space="preserve">2003. </w:t>
      </w:r>
      <w:r>
        <w:rPr>
          <w:sz w:val="28"/>
          <w:szCs w:val="28"/>
          <w:lang w:val="uk-UA"/>
        </w:rPr>
        <w:t>№</w:t>
      </w:r>
      <w:r w:rsidRPr="00763452">
        <w:rPr>
          <w:sz w:val="28"/>
          <w:szCs w:val="28"/>
          <w:lang w:val="en-US"/>
        </w:rPr>
        <w:t>31 (8).</w:t>
      </w:r>
      <w:r>
        <w:rPr>
          <w:sz w:val="28"/>
          <w:szCs w:val="28"/>
          <w:lang w:val="uk-UA"/>
        </w:rPr>
        <w:t xml:space="preserve"> </w:t>
      </w:r>
      <w:r w:rsidRPr="00B66947">
        <w:rPr>
          <w:sz w:val="28"/>
          <w:szCs w:val="28"/>
          <w:lang w:val="en-US"/>
        </w:rPr>
        <w:t>–</w:t>
      </w:r>
      <w:r w:rsidRPr="00763452">
        <w:rPr>
          <w:sz w:val="28"/>
          <w:szCs w:val="28"/>
          <w:lang w:val="en-US"/>
        </w:rPr>
        <w:t xml:space="preserve"> P.419 </w:t>
      </w:r>
      <w:r w:rsidRPr="00B66947">
        <w:rPr>
          <w:sz w:val="28"/>
          <w:szCs w:val="28"/>
          <w:lang w:val="en-US"/>
        </w:rPr>
        <w:t>–</w:t>
      </w:r>
      <w:r w:rsidRPr="00763452">
        <w:rPr>
          <w:sz w:val="28"/>
          <w:szCs w:val="28"/>
          <w:lang w:val="en-US"/>
        </w:rPr>
        <w:t xml:space="preserve"> 424.</w:t>
      </w:r>
    </w:p>
    <w:p w:rsidR="00086FC4" w:rsidRPr="00763452" w:rsidRDefault="00086FC4" w:rsidP="00086FC4">
      <w:pPr>
        <w:pBdr>
          <w:bottom w:val="single" w:sz="6" w:space="31" w:color="auto"/>
        </w:pBdr>
        <w:spacing w:line="360" w:lineRule="auto"/>
        <w:ind w:left="540" w:right="-6" w:hanging="540"/>
        <w:jc w:val="both"/>
        <w:rPr>
          <w:rFonts w:eastAsia="MS Mincho"/>
          <w:sz w:val="28"/>
          <w:szCs w:val="28"/>
          <w:lang w:val="uk-UA"/>
        </w:rPr>
      </w:pPr>
      <w:r w:rsidRPr="00763452">
        <w:rPr>
          <w:rFonts w:eastAsia="MS Mincho"/>
          <w:sz w:val="28"/>
          <w:szCs w:val="28"/>
          <w:lang w:val="en-US"/>
        </w:rPr>
        <w:t>1</w:t>
      </w:r>
      <w:r>
        <w:rPr>
          <w:rFonts w:eastAsia="MS Mincho"/>
          <w:sz w:val="28"/>
          <w:szCs w:val="28"/>
          <w:lang w:val="en-US"/>
        </w:rPr>
        <w:t>73</w:t>
      </w:r>
      <w:r w:rsidRPr="00763452">
        <w:rPr>
          <w:rFonts w:eastAsia="MS Mincho"/>
          <w:sz w:val="28"/>
          <w:szCs w:val="28"/>
          <w:lang w:val="en-US"/>
        </w:rPr>
        <w:t>. Lopatynska O., Kalynyuk T. The pharmacoeconomical aspects of homeopathy // World Congress of pharmacy and Pharmaceutical sciences. – Barcelona (Spaine). – 1999. – P.66.</w:t>
      </w:r>
    </w:p>
    <w:p w:rsidR="00086FC4" w:rsidRDefault="00086FC4" w:rsidP="00086FC4">
      <w:pPr>
        <w:pBdr>
          <w:bottom w:val="single" w:sz="6" w:space="31" w:color="auto"/>
        </w:pBdr>
        <w:spacing w:line="360" w:lineRule="auto"/>
        <w:ind w:left="540" w:right="-6" w:hanging="540"/>
        <w:jc w:val="both"/>
        <w:rPr>
          <w:sz w:val="28"/>
          <w:szCs w:val="28"/>
          <w:lang w:val="en-US"/>
        </w:rPr>
      </w:pPr>
      <w:r w:rsidRPr="00763452">
        <w:rPr>
          <w:rFonts w:eastAsia="MS Mincho"/>
          <w:sz w:val="28"/>
          <w:szCs w:val="28"/>
          <w:lang w:val="en-US"/>
        </w:rPr>
        <w:t xml:space="preserve"> 1</w:t>
      </w:r>
      <w:r>
        <w:rPr>
          <w:rFonts w:eastAsia="MS Mincho"/>
          <w:sz w:val="28"/>
          <w:szCs w:val="28"/>
          <w:lang w:val="en-US"/>
        </w:rPr>
        <w:t>74</w:t>
      </w:r>
      <w:r w:rsidRPr="00763452">
        <w:rPr>
          <w:rFonts w:eastAsia="MS Mincho"/>
          <w:sz w:val="28"/>
          <w:szCs w:val="28"/>
          <w:lang w:val="en-US"/>
        </w:rPr>
        <w:t xml:space="preserve">.    </w:t>
      </w:r>
      <w:r w:rsidRPr="00763452">
        <w:rPr>
          <w:sz w:val="28"/>
          <w:szCs w:val="28"/>
          <w:lang w:val="en-US"/>
        </w:rPr>
        <w:t xml:space="preserve">Luks FL, et al.Experience with a multidisciplunary antenatal diagnosis and management model in fetal medicine // J.Matern </w:t>
      </w:r>
      <w:proofErr w:type="gramStart"/>
      <w:r w:rsidRPr="00763452">
        <w:rPr>
          <w:sz w:val="28"/>
          <w:szCs w:val="28"/>
          <w:lang w:val="en-US"/>
        </w:rPr>
        <w:t>Fetal  Neonatal</w:t>
      </w:r>
      <w:proofErr w:type="gramEnd"/>
      <w:r w:rsidRPr="00763452">
        <w:rPr>
          <w:sz w:val="28"/>
          <w:szCs w:val="28"/>
          <w:lang w:val="en-US"/>
        </w:rPr>
        <w:t xml:space="preserve"> Medicine.</w:t>
      </w:r>
      <w:r>
        <w:rPr>
          <w:sz w:val="28"/>
          <w:szCs w:val="28"/>
          <w:lang w:val="uk-UA"/>
        </w:rPr>
        <w:t xml:space="preserve"> </w:t>
      </w:r>
      <w:r w:rsidRPr="00B66947">
        <w:rPr>
          <w:sz w:val="28"/>
          <w:szCs w:val="28"/>
          <w:lang w:val="en-US"/>
        </w:rPr>
        <w:t>–</w:t>
      </w:r>
      <w:r w:rsidRPr="00763452">
        <w:rPr>
          <w:sz w:val="28"/>
          <w:szCs w:val="28"/>
          <w:lang w:val="en-US"/>
        </w:rPr>
        <w:t xml:space="preserve"> 2003.</w:t>
      </w:r>
      <w:r>
        <w:rPr>
          <w:sz w:val="28"/>
          <w:szCs w:val="28"/>
          <w:lang w:val="uk-UA"/>
        </w:rPr>
        <w:t xml:space="preserve"> </w:t>
      </w:r>
      <w:proofErr w:type="gramStart"/>
      <w:r w:rsidRPr="00B66947">
        <w:rPr>
          <w:sz w:val="28"/>
          <w:szCs w:val="28"/>
          <w:lang w:val="en-US"/>
        </w:rPr>
        <w:t>–</w:t>
      </w:r>
      <w:r>
        <w:rPr>
          <w:sz w:val="28"/>
          <w:szCs w:val="28"/>
          <w:lang w:val="uk-UA"/>
        </w:rPr>
        <w:t xml:space="preserve"> №</w:t>
      </w:r>
      <w:r w:rsidRPr="00763452">
        <w:rPr>
          <w:sz w:val="28"/>
          <w:szCs w:val="28"/>
          <w:lang w:val="en-US"/>
        </w:rPr>
        <w:t xml:space="preserve"> 14 (5)</w:t>
      </w:r>
      <w:r>
        <w:rPr>
          <w:sz w:val="28"/>
          <w:szCs w:val="28"/>
          <w:lang w:val="uk-UA"/>
        </w:rPr>
        <w:t>.</w:t>
      </w:r>
      <w:proofErr w:type="gramEnd"/>
      <w:r>
        <w:rPr>
          <w:sz w:val="28"/>
          <w:szCs w:val="28"/>
          <w:lang w:val="uk-UA"/>
        </w:rPr>
        <w:t xml:space="preserve"> </w:t>
      </w:r>
      <w:r w:rsidRPr="00B66947">
        <w:rPr>
          <w:sz w:val="28"/>
          <w:szCs w:val="28"/>
          <w:lang w:val="en-US"/>
        </w:rPr>
        <w:t>–</w:t>
      </w:r>
      <w:r w:rsidRPr="00763452">
        <w:rPr>
          <w:sz w:val="28"/>
          <w:szCs w:val="28"/>
          <w:lang w:val="en-US"/>
        </w:rPr>
        <w:t xml:space="preserve"> P.333</w:t>
      </w:r>
      <w:r>
        <w:rPr>
          <w:sz w:val="28"/>
          <w:szCs w:val="28"/>
          <w:lang w:val="uk-UA"/>
        </w:rPr>
        <w:t xml:space="preserve"> </w:t>
      </w:r>
      <w:r w:rsidRPr="00B66947">
        <w:rPr>
          <w:sz w:val="28"/>
          <w:szCs w:val="28"/>
          <w:lang w:val="en-US"/>
        </w:rPr>
        <w:t>–</w:t>
      </w:r>
      <w:r>
        <w:rPr>
          <w:sz w:val="28"/>
          <w:szCs w:val="28"/>
          <w:lang w:val="uk-UA"/>
        </w:rPr>
        <w:t xml:space="preserve"> </w:t>
      </w:r>
      <w:r w:rsidRPr="00763452">
        <w:rPr>
          <w:sz w:val="28"/>
          <w:szCs w:val="28"/>
          <w:lang w:val="en-US"/>
        </w:rPr>
        <w:t>337.</w:t>
      </w:r>
    </w:p>
    <w:p w:rsidR="00086FC4" w:rsidRDefault="00086FC4" w:rsidP="00086FC4">
      <w:pPr>
        <w:pBdr>
          <w:bottom w:val="single" w:sz="6" w:space="31" w:color="auto"/>
        </w:pBdr>
        <w:spacing w:line="360" w:lineRule="auto"/>
        <w:ind w:left="540" w:right="-6" w:hanging="540"/>
        <w:jc w:val="both"/>
        <w:rPr>
          <w:sz w:val="28"/>
          <w:szCs w:val="28"/>
          <w:lang w:val="en-US"/>
        </w:rPr>
      </w:pPr>
      <w:r>
        <w:rPr>
          <w:sz w:val="28"/>
          <w:szCs w:val="28"/>
          <w:lang w:val="en-US"/>
        </w:rPr>
        <w:lastRenderedPageBreak/>
        <w:t>175. Marks I.E. Cure and care of neurosis. – N.Y.: J.V. Scott Med.Found., 2001. – 429 p.</w:t>
      </w:r>
    </w:p>
    <w:p w:rsidR="00086FC4" w:rsidRPr="00763452" w:rsidRDefault="00086FC4" w:rsidP="00086FC4">
      <w:pPr>
        <w:pBdr>
          <w:bottom w:val="single" w:sz="6" w:space="31" w:color="auto"/>
        </w:pBdr>
        <w:spacing w:line="360" w:lineRule="auto"/>
        <w:ind w:left="540" w:right="-6" w:hanging="540"/>
        <w:jc w:val="both"/>
        <w:rPr>
          <w:sz w:val="28"/>
          <w:szCs w:val="28"/>
          <w:lang w:val="uk-UA"/>
        </w:rPr>
      </w:pPr>
      <w:r w:rsidRPr="00763452">
        <w:rPr>
          <w:rFonts w:eastAsia="MS Mincho"/>
          <w:sz w:val="28"/>
          <w:szCs w:val="28"/>
          <w:lang w:val="en-US"/>
        </w:rPr>
        <w:t>1</w:t>
      </w:r>
      <w:r>
        <w:rPr>
          <w:rFonts w:eastAsia="MS Mincho"/>
          <w:sz w:val="28"/>
          <w:szCs w:val="28"/>
          <w:lang w:val="en-US"/>
        </w:rPr>
        <w:t>76</w:t>
      </w:r>
      <w:r w:rsidRPr="00763452">
        <w:rPr>
          <w:rFonts w:eastAsia="MS Mincho"/>
          <w:sz w:val="28"/>
          <w:szCs w:val="28"/>
          <w:lang w:val="en-US"/>
        </w:rPr>
        <w:t xml:space="preserve">. </w:t>
      </w:r>
      <w:r w:rsidRPr="00763452">
        <w:rPr>
          <w:sz w:val="28"/>
          <w:szCs w:val="28"/>
          <w:lang w:val="en-US"/>
        </w:rPr>
        <w:t xml:space="preserve">Mode of delivery and risk of respiratory diseases in newborns / Levine E.M., Grai V., Barton J.J., Strom C.M.  // Obstetrics and Gynecology. </w:t>
      </w:r>
      <w:r w:rsidRPr="00B66947">
        <w:rPr>
          <w:sz w:val="28"/>
          <w:szCs w:val="28"/>
          <w:lang w:val="en-US"/>
        </w:rPr>
        <w:t>–</w:t>
      </w:r>
      <w:r w:rsidRPr="00763452">
        <w:rPr>
          <w:sz w:val="28"/>
          <w:szCs w:val="28"/>
          <w:lang w:val="en-US"/>
        </w:rPr>
        <w:t xml:space="preserve"> 2001. </w:t>
      </w:r>
      <w:r w:rsidRPr="00B66947">
        <w:rPr>
          <w:sz w:val="28"/>
          <w:szCs w:val="28"/>
          <w:lang w:val="en-US"/>
        </w:rPr>
        <w:t>–</w:t>
      </w:r>
      <w:r>
        <w:rPr>
          <w:sz w:val="28"/>
          <w:szCs w:val="28"/>
          <w:lang w:val="en-US"/>
        </w:rPr>
        <w:t xml:space="preserve"> Vol.97</w:t>
      </w:r>
      <w:proofErr w:type="gramStart"/>
      <w:r>
        <w:rPr>
          <w:sz w:val="28"/>
          <w:szCs w:val="28"/>
          <w:lang w:val="uk-UA"/>
        </w:rPr>
        <w:t>,  №</w:t>
      </w:r>
      <w:proofErr w:type="gramEnd"/>
      <w:r>
        <w:rPr>
          <w:sz w:val="28"/>
          <w:szCs w:val="28"/>
          <w:lang w:val="uk-UA"/>
        </w:rPr>
        <w:t xml:space="preserve"> </w:t>
      </w:r>
      <w:r w:rsidRPr="00763452">
        <w:rPr>
          <w:sz w:val="28"/>
          <w:szCs w:val="28"/>
          <w:lang w:val="en-US"/>
        </w:rPr>
        <w:t>3.</w:t>
      </w:r>
      <w:r>
        <w:rPr>
          <w:sz w:val="28"/>
          <w:szCs w:val="28"/>
          <w:lang w:val="uk-UA"/>
        </w:rPr>
        <w:t xml:space="preserve"> </w:t>
      </w:r>
      <w:r w:rsidRPr="00B66947">
        <w:rPr>
          <w:sz w:val="28"/>
          <w:szCs w:val="28"/>
          <w:lang w:val="en-US"/>
        </w:rPr>
        <w:t>–</w:t>
      </w:r>
      <w:r w:rsidRPr="00763452">
        <w:rPr>
          <w:sz w:val="28"/>
          <w:szCs w:val="28"/>
          <w:lang w:val="en-US"/>
        </w:rPr>
        <w:t xml:space="preserve"> P.439 </w:t>
      </w:r>
      <w:r w:rsidRPr="00B66947">
        <w:rPr>
          <w:sz w:val="28"/>
          <w:szCs w:val="28"/>
          <w:lang w:val="en-US"/>
        </w:rPr>
        <w:t>–</w:t>
      </w:r>
      <w:r w:rsidRPr="00763452">
        <w:rPr>
          <w:sz w:val="28"/>
          <w:szCs w:val="28"/>
          <w:lang w:val="en-US"/>
        </w:rPr>
        <w:t xml:space="preserve"> 442.</w:t>
      </w:r>
    </w:p>
    <w:p w:rsidR="00086FC4" w:rsidRPr="00763452" w:rsidRDefault="00086FC4" w:rsidP="00086FC4">
      <w:pPr>
        <w:pBdr>
          <w:bottom w:val="single" w:sz="6" w:space="31" w:color="auto"/>
        </w:pBdr>
        <w:spacing w:line="360" w:lineRule="auto"/>
        <w:ind w:left="540" w:right="-6" w:hanging="540"/>
        <w:jc w:val="both"/>
        <w:rPr>
          <w:rFonts w:eastAsia="MS Mincho"/>
          <w:sz w:val="28"/>
          <w:szCs w:val="28"/>
          <w:lang w:val="uk-UA"/>
        </w:rPr>
      </w:pPr>
      <w:r w:rsidRPr="00763452">
        <w:rPr>
          <w:rFonts w:eastAsia="MS Mincho"/>
          <w:sz w:val="28"/>
          <w:szCs w:val="28"/>
          <w:lang w:val="en-US"/>
        </w:rPr>
        <w:t>1</w:t>
      </w:r>
      <w:r>
        <w:rPr>
          <w:rFonts w:eastAsia="MS Mincho"/>
          <w:sz w:val="28"/>
          <w:szCs w:val="28"/>
          <w:lang w:val="en-US"/>
        </w:rPr>
        <w:t>77</w:t>
      </w:r>
      <w:proofErr w:type="gramStart"/>
      <w:r w:rsidRPr="00763452">
        <w:rPr>
          <w:rFonts w:eastAsia="MS Mincho"/>
          <w:sz w:val="28"/>
          <w:szCs w:val="28"/>
          <w:lang w:val="en-US"/>
        </w:rPr>
        <w:t>.Otamiri</w:t>
      </w:r>
      <w:proofErr w:type="gramEnd"/>
      <w:r w:rsidRPr="00763452">
        <w:rPr>
          <w:rFonts w:eastAsia="MS Mincho"/>
          <w:sz w:val="28"/>
          <w:szCs w:val="28"/>
          <w:lang w:val="en-US"/>
        </w:rPr>
        <w:t xml:space="preserve"> T.Oxygen radicals, lipid peroxidation, and neutrophil infiltration after small intestine ishemia and reperfusion // Surgery. – 1989 – Vol.105 – P.593</w:t>
      </w:r>
      <w:r>
        <w:rPr>
          <w:rFonts w:eastAsia="MS Mincho"/>
          <w:sz w:val="28"/>
          <w:szCs w:val="28"/>
          <w:lang w:val="uk-UA"/>
        </w:rPr>
        <w:t xml:space="preserve"> </w:t>
      </w:r>
      <w:r w:rsidRPr="00B66947">
        <w:rPr>
          <w:sz w:val="28"/>
          <w:szCs w:val="28"/>
          <w:lang w:val="en-US"/>
        </w:rPr>
        <w:t>–</w:t>
      </w:r>
      <w:r w:rsidRPr="00763452">
        <w:rPr>
          <w:rFonts w:eastAsia="MS Mincho"/>
          <w:sz w:val="28"/>
          <w:szCs w:val="28"/>
          <w:lang w:val="en-US"/>
        </w:rPr>
        <w:t>597.</w:t>
      </w:r>
    </w:p>
    <w:p w:rsidR="00086FC4" w:rsidRPr="00763452" w:rsidRDefault="00086FC4" w:rsidP="00086FC4">
      <w:pPr>
        <w:pBdr>
          <w:bottom w:val="single" w:sz="6" w:space="31" w:color="auto"/>
        </w:pBdr>
        <w:spacing w:line="360" w:lineRule="auto"/>
        <w:ind w:left="540" w:right="-6" w:hanging="540"/>
        <w:jc w:val="both"/>
        <w:rPr>
          <w:rFonts w:eastAsia="MS Mincho"/>
          <w:sz w:val="28"/>
          <w:szCs w:val="28"/>
          <w:lang w:val="uk-UA"/>
        </w:rPr>
      </w:pPr>
      <w:r w:rsidRPr="00763452">
        <w:rPr>
          <w:rFonts w:eastAsia="MS Mincho"/>
          <w:sz w:val="28"/>
          <w:szCs w:val="28"/>
          <w:lang w:val="en-US"/>
        </w:rPr>
        <w:t>1</w:t>
      </w:r>
      <w:r>
        <w:rPr>
          <w:rFonts w:eastAsia="MS Mincho"/>
          <w:sz w:val="28"/>
          <w:szCs w:val="28"/>
          <w:lang w:val="en-US"/>
        </w:rPr>
        <w:t>7</w:t>
      </w:r>
      <w:r w:rsidRPr="00763452">
        <w:rPr>
          <w:rFonts w:eastAsia="MS Mincho"/>
          <w:sz w:val="28"/>
          <w:szCs w:val="28"/>
          <w:lang w:val="en-US"/>
        </w:rPr>
        <w:t xml:space="preserve">8. Pasternak J.F. </w:t>
      </w:r>
      <w:proofErr w:type="gramStart"/>
      <w:r w:rsidRPr="00763452">
        <w:rPr>
          <w:rFonts w:eastAsia="MS Mincho"/>
          <w:sz w:val="28"/>
          <w:szCs w:val="28"/>
          <w:lang w:val="en-US"/>
        </w:rPr>
        <w:t>Parasagittal  infarction</w:t>
      </w:r>
      <w:proofErr w:type="gramEnd"/>
      <w:r w:rsidRPr="00763452">
        <w:rPr>
          <w:rFonts w:eastAsia="MS Mincho"/>
          <w:sz w:val="28"/>
          <w:szCs w:val="28"/>
          <w:lang w:val="en-US"/>
        </w:rPr>
        <w:t xml:space="preserve"> in neonatal asphyxia // Ann.Neurol. – 1987 – N.21 – P. 202</w:t>
      </w:r>
      <w:r>
        <w:rPr>
          <w:rFonts w:eastAsia="MS Mincho"/>
          <w:sz w:val="28"/>
          <w:szCs w:val="28"/>
          <w:lang w:val="uk-UA"/>
        </w:rPr>
        <w:t xml:space="preserve"> </w:t>
      </w:r>
      <w:r w:rsidRPr="00B66947">
        <w:rPr>
          <w:sz w:val="28"/>
          <w:szCs w:val="28"/>
          <w:lang w:val="en-US"/>
        </w:rPr>
        <w:t>–</w:t>
      </w:r>
      <w:r>
        <w:rPr>
          <w:sz w:val="28"/>
          <w:szCs w:val="28"/>
          <w:lang w:val="uk-UA"/>
        </w:rPr>
        <w:t xml:space="preserve"> </w:t>
      </w:r>
      <w:r w:rsidRPr="00763452">
        <w:rPr>
          <w:rFonts w:eastAsia="MS Mincho"/>
          <w:sz w:val="28"/>
          <w:szCs w:val="28"/>
          <w:lang w:val="en-US"/>
        </w:rPr>
        <w:t>203.</w:t>
      </w:r>
    </w:p>
    <w:p w:rsidR="00086FC4" w:rsidRDefault="00086FC4" w:rsidP="00086FC4">
      <w:pPr>
        <w:pBdr>
          <w:bottom w:val="single" w:sz="6" w:space="31" w:color="auto"/>
        </w:pBdr>
        <w:spacing w:line="360" w:lineRule="auto"/>
        <w:ind w:left="540" w:right="-6" w:hanging="540"/>
        <w:jc w:val="both"/>
        <w:rPr>
          <w:sz w:val="28"/>
          <w:szCs w:val="28"/>
          <w:lang w:val="en-US"/>
        </w:rPr>
      </w:pPr>
      <w:r w:rsidRPr="00763452">
        <w:rPr>
          <w:rFonts w:eastAsia="MS Mincho"/>
          <w:sz w:val="28"/>
          <w:szCs w:val="28"/>
          <w:lang w:val="en-US"/>
        </w:rPr>
        <w:t>1</w:t>
      </w:r>
      <w:r>
        <w:rPr>
          <w:rFonts w:eastAsia="MS Mincho"/>
          <w:sz w:val="28"/>
          <w:szCs w:val="28"/>
          <w:lang w:val="en-US"/>
        </w:rPr>
        <w:t>79</w:t>
      </w:r>
      <w:r w:rsidRPr="00763452">
        <w:rPr>
          <w:rFonts w:eastAsia="MS Mincho"/>
          <w:sz w:val="28"/>
          <w:szCs w:val="28"/>
          <w:lang w:val="en-US"/>
        </w:rPr>
        <w:t xml:space="preserve">. </w:t>
      </w:r>
      <w:r w:rsidRPr="00763452">
        <w:rPr>
          <w:sz w:val="28"/>
          <w:szCs w:val="28"/>
          <w:lang w:val="en-US"/>
        </w:rPr>
        <w:t>Patel TR</w:t>
      </w:r>
      <w:proofErr w:type="gramStart"/>
      <w:r w:rsidRPr="00763452">
        <w:rPr>
          <w:sz w:val="28"/>
          <w:szCs w:val="28"/>
          <w:lang w:val="en-US"/>
        </w:rPr>
        <w:t>,et</w:t>
      </w:r>
      <w:proofErr w:type="gramEnd"/>
      <w:r w:rsidRPr="00763452">
        <w:rPr>
          <w:sz w:val="28"/>
          <w:szCs w:val="28"/>
          <w:lang w:val="en-US"/>
        </w:rPr>
        <w:t xml:space="preserve"> al.A study of perinatal ultrasound and postnatal magnetic in the diagnosis of central nervous system abnormalities // Eur.J.Pediatr.Surg. </w:t>
      </w:r>
      <w:proofErr w:type="gramStart"/>
      <w:r w:rsidRPr="00B66947">
        <w:rPr>
          <w:sz w:val="28"/>
          <w:szCs w:val="28"/>
          <w:lang w:val="en-US"/>
        </w:rPr>
        <w:t>–</w:t>
      </w:r>
      <w:r w:rsidRPr="00763452">
        <w:rPr>
          <w:sz w:val="28"/>
          <w:szCs w:val="28"/>
          <w:lang w:val="en-US"/>
        </w:rPr>
        <w:t xml:space="preserve">  2003</w:t>
      </w:r>
      <w:proofErr w:type="gramEnd"/>
      <w:r w:rsidRPr="00763452">
        <w:rPr>
          <w:sz w:val="28"/>
          <w:szCs w:val="28"/>
          <w:lang w:val="en-US"/>
        </w:rPr>
        <w:t xml:space="preserve">. </w:t>
      </w:r>
      <w:r w:rsidRPr="00B66947">
        <w:rPr>
          <w:sz w:val="28"/>
          <w:szCs w:val="28"/>
          <w:lang w:val="en-US"/>
        </w:rPr>
        <w:t>–</w:t>
      </w:r>
      <w:r w:rsidRPr="00763452">
        <w:rPr>
          <w:sz w:val="28"/>
          <w:szCs w:val="28"/>
          <w:lang w:val="en-US"/>
        </w:rPr>
        <w:t xml:space="preserve"> Dec.</w:t>
      </w:r>
      <w:proofErr w:type="gramStart"/>
      <w:r w:rsidRPr="00763452">
        <w:rPr>
          <w:sz w:val="28"/>
          <w:szCs w:val="28"/>
          <w:lang w:val="en-US"/>
        </w:rPr>
        <w:t>;13</w:t>
      </w:r>
      <w:proofErr w:type="gramEnd"/>
      <w:r w:rsidRPr="00763452">
        <w:rPr>
          <w:sz w:val="28"/>
          <w:szCs w:val="28"/>
          <w:lang w:val="en-US"/>
        </w:rPr>
        <w:t xml:space="preserve"> </w:t>
      </w:r>
      <w:r w:rsidRPr="00B66947">
        <w:rPr>
          <w:sz w:val="28"/>
          <w:szCs w:val="28"/>
          <w:lang w:val="en-US"/>
        </w:rPr>
        <w:t>–</w:t>
      </w:r>
      <w:r w:rsidRPr="00763452">
        <w:rPr>
          <w:sz w:val="28"/>
          <w:szCs w:val="28"/>
          <w:lang w:val="en-US"/>
        </w:rPr>
        <w:t xml:space="preserve"> Suppl.1. </w:t>
      </w:r>
      <w:proofErr w:type="gramStart"/>
      <w:r w:rsidRPr="00B66947">
        <w:rPr>
          <w:sz w:val="28"/>
          <w:szCs w:val="28"/>
          <w:lang w:val="en-US"/>
        </w:rPr>
        <w:t>–</w:t>
      </w:r>
      <w:r w:rsidRPr="00763452">
        <w:rPr>
          <w:sz w:val="28"/>
          <w:szCs w:val="28"/>
          <w:lang w:val="en-US"/>
        </w:rPr>
        <w:t xml:space="preserve"> </w:t>
      </w:r>
      <w:r w:rsidRPr="00763452">
        <w:rPr>
          <w:sz w:val="28"/>
          <w:szCs w:val="28"/>
        </w:rPr>
        <w:t>Р</w:t>
      </w:r>
      <w:r w:rsidRPr="00763452">
        <w:rPr>
          <w:sz w:val="28"/>
          <w:szCs w:val="28"/>
          <w:lang w:val="en-US"/>
        </w:rPr>
        <w:t>.18</w:t>
      </w:r>
      <w:r>
        <w:rPr>
          <w:sz w:val="28"/>
          <w:szCs w:val="28"/>
          <w:lang w:val="uk-UA"/>
        </w:rPr>
        <w:t xml:space="preserve"> </w:t>
      </w:r>
      <w:r w:rsidRPr="00B66947">
        <w:rPr>
          <w:sz w:val="28"/>
          <w:szCs w:val="28"/>
          <w:lang w:val="en-US"/>
        </w:rPr>
        <w:t>–</w:t>
      </w:r>
      <w:r>
        <w:rPr>
          <w:sz w:val="28"/>
          <w:szCs w:val="28"/>
          <w:lang w:val="uk-UA"/>
        </w:rPr>
        <w:t xml:space="preserve"> </w:t>
      </w:r>
      <w:r w:rsidRPr="00763452">
        <w:rPr>
          <w:sz w:val="28"/>
          <w:szCs w:val="28"/>
          <w:lang w:val="en-US"/>
        </w:rPr>
        <w:t>22</w:t>
      </w:r>
      <w:r>
        <w:rPr>
          <w:sz w:val="28"/>
          <w:szCs w:val="28"/>
          <w:lang w:val="en-US"/>
        </w:rPr>
        <w:t>.</w:t>
      </w:r>
      <w:proofErr w:type="gramEnd"/>
    </w:p>
    <w:p w:rsidR="00086FC4" w:rsidRPr="00554B6C" w:rsidRDefault="00086FC4" w:rsidP="00086FC4">
      <w:pPr>
        <w:pBdr>
          <w:bottom w:val="single" w:sz="6" w:space="31" w:color="auto"/>
        </w:pBdr>
        <w:spacing w:line="360" w:lineRule="auto"/>
        <w:ind w:left="540" w:right="-6" w:hanging="540"/>
        <w:jc w:val="both"/>
        <w:rPr>
          <w:sz w:val="28"/>
          <w:szCs w:val="28"/>
          <w:lang w:val="en-US"/>
        </w:rPr>
      </w:pPr>
      <w:r>
        <w:rPr>
          <w:sz w:val="28"/>
          <w:szCs w:val="28"/>
          <w:lang w:val="en-US"/>
        </w:rPr>
        <w:t xml:space="preserve">180. </w:t>
      </w:r>
      <w:r>
        <w:rPr>
          <w:sz w:val="28"/>
          <w:lang w:val="en-US"/>
        </w:rPr>
        <w:t>Paton R.W., Hinduja K., Thomas C.D. The significance of at-risk factors in ultrasound surveillance of developmental displasia of the hip // The Journal of Bone and Joint Surgery. – 2005.</w:t>
      </w:r>
      <w:r>
        <w:rPr>
          <w:sz w:val="28"/>
          <w:lang w:val="uk-UA"/>
        </w:rPr>
        <w:t xml:space="preserve"> </w:t>
      </w:r>
      <w:r w:rsidRPr="00B66947">
        <w:rPr>
          <w:sz w:val="28"/>
          <w:szCs w:val="28"/>
          <w:lang w:val="en-US"/>
        </w:rPr>
        <w:t>–</w:t>
      </w:r>
      <w:r>
        <w:rPr>
          <w:sz w:val="28"/>
          <w:lang w:val="en-US"/>
        </w:rPr>
        <w:t xml:space="preserve"> Vol. 87 B. – P. 1210 – 1216.</w:t>
      </w:r>
    </w:p>
    <w:p w:rsidR="00086FC4" w:rsidRPr="00763452" w:rsidRDefault="00086FC4" w:rsidP="00086FC4">
      <w:pPr>
        <w:pBdr>
          <w:bottom w:val="single" w:sz="6" w:space="31" w:color="auto"/>
        </w:pBdr>
        <w:spacing w:line="360" w:lineRule="auto"/>
        <w:ind w:left="540" w:right="-6" w:hanging="540"/>
        <w:jc w:val="both"/>
        <w:rPr>
          <w:sz w:val="28"/>
          <w:szCs w:val="28"/>
          <w:lang w:val="uk-UA"/>
        </w:rPr>
      </w:pPr>
      <w:r w:rsidRPr="00EA36A3">
        <w:rPr>
          <w:rFonts w:eastAsia="MS Mincho"/>
          <w:sz w:val="28"/>
          <w:szCs w:val="28"/>
          <w:lang w:val="en-US"/>
        </w:rPr>
        <w:t>18</w:t>
      </w:r>
      <w:r>
        <w:rPr>
          <w:rFonts w:eastAsia="MS Mincho"/>
          <w:sz w:val="28"/>
          <w:szCs w:val="28"/>
          <w:lang w:val="en-US"/>
        </w:rPr>
        <w:t>1</w:t>
      </w:r>
      <w:r w:rsidRPr="00EA36A3">
        <w:rPr>
          <w:rFonts w:eastAsia="MS Mincho"/>
          <w:sz w:val="28"/>
          <w:szCs w:val="28"/>
          <w:lang w:val="en-US"/>
        </w:rPr>
        <w:t>. Petrou et al. Pref</w:t>
      </w:r>
      <w:r w:rsidRPr="00EA36A3">
        <w:rPr>
          <w:sz w:val="28"/>
          <w:szCs w:val="28"/>
          <w:lang w:val="en-US"/>
        </w:rPr>
        <w:t>erence-based approaches to mesuring the benefits of perinatal care// Bir</w:t>
      </w:r>
      <w:r>
        <w:rPr>
          <w:sz w:val="28"/>
          <w:szCs w:val="28"/>
          <w:lang w:val="en-US"/>
        </w:rPr>
        <w:t>t</w:t>
      </w:r>
      <w:r w:rsidRPr="00EA36A3">
        <w:rPr>
          <w:sz w:val="28"/>
          <w:szCs w:val="28"/>
          <w:lang w:val="en-US"/>
        </w:rPr>
        <w:t>h.</w:t>
      </w:r>
      <w:r>
        <w:rPr>
          <w:sz w:val="28"/>
          <w:szCs w:val="28"/>
          <w:lang w:val="en-US"/>
        </w:rPr>
        <w:t xml:space="preserve"> </w:t>
      </w:r>
      <w:r w:rsidRPr="00B66947">
        <w:rPr>
          <w:sz w:val="28"/>
          <w:szCs w:val="28"/>
          <w:lang w:val="en-US"/>
        </w:rPr>
        <w:t>–</w:t>
      </w:r>
      <w:r>
        <w:rPr>
          <w:sz w:val="28"/>
          <w:szCs w:val="28"/>
          <w:lang w:val="en-US"/>
        </w:rPr>
        <w:t xml:space="preserve"> </w:t>
      </w:r>
      <w:r w:rsidRPr="00EA36A3">
        <w:rPr>
          <w:sz w:val="28"/>
          <w:szCs w:val="28"/>
          <w:lang w:val="en-US"/>
        </w:rPr>
        <w:t xml:space="preserve">2003. </w:t>
      </w:r>
      <w:proofErr w:type="gramStart"/>
      <w:r w:rsidRPr="00B66947">
        <w:rPr>
          <w:sz w:val="28"/>
          <w:szCs w:val="28"/>
          <w:lang w:val="en-US"/>
        </w:rPr>
        <w:t>–</w:t>
      </w:r>
      <w:r>
        <w:rPr>
          <w:sz w:val="28"/>
          <w:szCs w:val="28"/>
          <w:lang w:val="en-US"/>
        </w:rPr>
        <w:t xml:space="preserve"> </w:t>
      </w:r>
      <w:r>
        <w:rPr>
          <w:sz w:val="28"/>
          <w:szCs w:val="28"/>
          <w:lang w:val="uk-UA"/>
        </w:rPr>
        <w:t xml:space="preserve">№ </w:t>
      </w:r>
      <w:r w:rsidRPr="00EA36A3">
        <w:rPr>
          <w:sz w:val="28"/>
          <w:szCs w:val="28"/>
          <w:lang w:val="en-US"/>
        </w:rPr>
        <w:t>30 (4).</w:t>
      </w:r>
      <w:proofErr w:type="gramEnd"/>
      <w:r w:rsidRPr="00EA36A3">
        <w:rPr>
          <w:sz w:val="28"/>
          <w:szCs w:val="28"/>
          <w:lang w:val="en-US"/>
        </w:rPr>
        <w:t xml:space="preserve"> </w:t>
      </w:r>
      <w:proofErr w:type="gramStart"/>
      <w:r w:rsidRPr="00EA36A3">
        <w:rPr>
          <w:sz w:val="28"/>
          <w:szCs w:val="28"/>
          <w:lang w:val="en-US"/>
        </w:rPr>
        <w:t xml:space="preserve">– </w:t>
      </w:r>
      <w:r w:rsidRPr="00763452">
        <w:rPr>
          <w:sz w:val="28"/>
          <w:szCs w:val="28"/>
        </w:rPr>
        <w:t>Р</w:t>
      </w:r>
      <w:r w:rsidRPr="00EA36A3">
        <w:rPr>
          <w:sz w:val="28"/>
          <w:szCs w:val="28"/>
          <w:lang w:val="en-US"/>
        </w:rPr>
        <w:t>.217</w:t>
      </w:r>
      <w:r>
        <w:rPr>
          <w:sz w:val="28"/>
          <w:szCs w:val="28"/>
          <w:lang w:val="uk-UA"/>
        </w:rPr>
        <w:t xml:space="preserve"> </w:t>
      </w:r>
      <w:r w:rsidRPr="00B66947">
        <w:rPr>
          <w:sz w:val="28"/>
          <w:szCs w:val="28"/>
          <w:lang w:val="en-US"/>
        </w:rPr>
        <w:t>–</w:t>
      </w:r>
      <w:r>
        <w:rPr>
          <w:sz w:val="28"/>
          <w:szCs w:val="28"/>
          <w:lang w:val="uk-UA"/>
        </w:rPr>
        <w:t xml:space="preserve"> </w:t>
      </w:r>
      <w:r w:rsidRPr="00EA36A3">
        <w:rPr>
          <w:sz w:val="28"/>
          <w:szCs w:val="28"/>
          <w:lang w:val="en-US"/>
        </w:rPr>
        <w:t>226.</w:t>
      </w:r>
      <w:proofErr w:type="gramEnd"/>
    </w:p>
    <w:p w:rsidR="00086FC4" w:rsidRPr="00763452" w:rsidRDefault="00086FC4" w:rsidP="00086FC4">
      <w:pPr>
        <w:pBdr>
          <w:bottom w:val="single" w:sz="6" w:space="31" w:color="auto"/>
        </w:pBdr>
        <w:spacing w:line="360" w:lineRule="auto"/>
        <w:ind w:left="540" w:right="-6" w:hanging="540"/>
        <w:jc w:val="both"/>
        <w:rPr>
          <w:rFonts w:eastAsia="MS Mincho"/>
          <w:sz w:val="28"/>
          <w:szCs w:val="28"/>
          <w:lang w:val="uk-UA"/>
        </w:rPr>
      </w:pPr>
      <w:r w:rsidRPr="00EA36A3">
        <w:rPr>
          <w:sz w:val="28"/>
          <w:szCs w:val="28"/>
          <w:lang w:val="en-US"/>
        </w:rPr>
        <w:t>18</w:t>
      </w:r>
      <w:r>
        <w:rPr>
          <w:sz w:val="28"/>
          <w:szCs w:val="28"/>
          <w:lang w:val="en-US"/>
        </w:rPr>
        <w:t>2</w:t>
      </w:r>
      <w:r w:rsidRPr="00EA36A3">
        <w:rPr>
          <w:sz w:val="28"/>
          <w:szCs w:val="28"/>
          <w:lang w:val="en-US"/>
        </w:rPr>
        <w:t xml:space="preserve">.  </w:t>
      </w:r>
      <w:r w:rsidRPr="00EA36A3">
        <w:rPr>
          <w:rFonts w:eastAsia="MS Mincho"/>
          <w:sz w:val="28"/>
          <w:szCs w:val="28"/>
          <w:lang w:val="en-US"/>
        </w:rPr>
        <w:t xml:space="preserve">Picher Olwin H. </w:t>
      </w:r>
      <w:r w:rsidRPr="00EA36A3">
        <w:rPr>
          <w:sz w:val="28"/>
          <w:szCs w:val="28"/>
          <w:lang w:val="en-US"/>
        </w:rPr>
        <w:t xml:space="preserve"> </w:t>
      </w:r>
      <w:r w:rsidRPr="00EA36A3">
        <w:rPr>
          <w:rFonts w:eastAsia="MS Mincho"/>
          <w:sz w:val="28"/>
          <w:szCs w:val="28"/>
          <w:lang w:val="en-US"/>
        </w:rPr>
        <w:t xml:space="preserve">Neue Homoopahie und die Psycho-Neuro-Immunologie.     </w:t>
      </w:r>
      <w:r>
        <w:rPr>
          <w:rFonts w:eastAsia="MS Mincho"/>
          <w:sz w:val="28"/>
          <w:szCs w:val="28"/>
          <w:lang w:val="en-US"/>
        </w:rPr>
        <w:t xml:space="preserve">    </w:t>
      </w:r>
      <w:proofErr w:type="gramStart"/>
      <w:r>
        <w:rPr>
          <w:rFonts w:eastAsia="MS Mincho"/>
          <w:sz w:val="28"/>
          <w:szCs w:val="28"/>
          <w:lang w:val="en-US"/>
        </w:rPr>
        <w:t>Raum und Zeit.</w:t>
      </w:r>
      <w:proofErr w:type="gramEnd"/>
      <w:r>
        <w:rPr>
          <w:rFonts w:eastAsia="MS Mincho"/>
          <w:sz w:val="28"/>
          <w:szCs w:val="28"/>
          <w:lang w:val="en-US"/>
        </w:rPr>
        <w:t xml:space="preserve"> – 2000. </w:t>
      </w:r>
      <w:proofErr w:type="gramStart"/>
      <w:r>
        <w:rPr>
          <w:rFonts w:eastAsia="MS Mincho"/>
          <w:sz w:val="28"/>
          <w:szCs w:val="28"/>
          <w:lang w:val="en-US"/>
        </w:rPr>
        <w:t xml:space="preserve">– </w:t>
      </w:r>
      <w:r w:rsidRPr="00EA36A3">
        <w:rPr>
          <w:rFonts w:eastAsia="MS Mincho"/>
          <w:sz w:val="28"/>
          <w:szCs w:val="28"/>
          <w:lang w:val="en-US"/>
        </w:rPr>
        <w:t xml:space="preserve"> №</w:t>
      </w:r>
      <w:proofErr w:type="gramEnd"/>
      <w:r w:rsidRPr="00EA36A3">
        <w:rPr>
          <w:rFonts w:eastAsia="MS Mincho"/>
          <w:sz w:val="28"/>
          <w:szCs w:val="28"/>
          <w:lang w:val="en-US"/>
        </w:rPr>
        <w:t xml:space="preserve"> 103. </w:t>
      </w:r>
      <w:r w:rsidRPr="00B66947">
        <w:rPr>
          <w:sz w:val="28"/>
          <w:szCs w:val="28"/>
          <w:lang w:val="en-US"/>
        </w:rPr>
        <w:t>–</w:t>
      </w:r>
      <w:r w:rsidRPr="00EA36A3">
        <w:rPr>
          <w:rFonts w:eastAsia="MS Mincho"/>
          <w:sz w:val="28"/>
          <w:szCs w:val="28"/>
          <w:lang w:val="en-US"/>
        </w:rPr>
        <w:t xml:space="preserve"> P.69</w:t>
      </w:r>
      <w:r>
        <w:rPr>
          <w:rFonts w:eastAsia="MS Mincho"/>
          <w:sz w:val="28"/>
          <w:szCs w:val="28"/>
          <w:lang w:val="uk-UA"/>
        </w:rPr>
        <w:t xml:space="preserve"> </w:t>
      </w:r>
      <w:r w:rsidRPr="00B66947">
        <w:rPr>
          <w:sz w:val="28"/>
          <w:szCs w:val="28"/>
          <w:lang w:val="en-US"/>
        </w:rPr>
        <w:t>–</w:t>
      </w:r>
      <w:r>
        <w:rPr>
          <w:sz w:val="28"/>
          <w:szCs w:val="28"/>
          <w:lang w:val="uk-UA"/>
        </w:rPr>
        <w:t xml:space="preserve"> </w:t>
      </w:r>
      <w:r w:rsidRPr="00EA36A3">
        <w:rPr>
          <w:rFonts w:eastAsia="MS Mincho"/>
          <w:sz w:val="28"/>
          <w:szCs w:val="28"/>
          <w:lang w:val="en-US"/>
        </w:rPr>
        <w:t>72.</w:t>
      </w:r>
    </w:p>
    <w:p w:rsidR="00086FC4" w:rsidRPr="00763452" w:rsidRDefault="00086FC4" w:rsidP="00086FC4">
      <w:pPr>
        <w:pBdr>
          <w:bottom w:val="single" w:sz="6" w:space="31" w:color="auto"/>
        </w:pBdr>
        <w:spacing w:line="360" w:lineRule="auto"/>
        <w:ind w:left="540" w:right="-6" w:hanging="540"/>
        <w:jc w:val="both"/>
        <w:rPr>
          <w:sz w:val="28"/>
          <w:szCs w:val="28"/>
          <w:lang w:val="uk-UA"/>
        </w:rPr>
      </w:pPr>
      <w:r w:rsidRPr="00763452">
        <w:rPr>
          <w:sz w:val="28"/>
          <w:szCs w:val="28"/>
          <w:lang w:val="en-US"/>
        </w:rPr>
        <w:t>18</w:t>
      </w:r>
      <w:r>
        <w:rPr>
          <w:sz w:val="28"/>
          <w:szCs w:val="28"/>
          <w:lang w:val="en-US"/>
        </w:rPr>
        <w:t>3</w:t>
      </w:r>
      <w:r w:rsidRPr="00763452">
        <w:rPr>
          <w:sz w:val="28"/>
          <w:szCs w:val="28"/>
          <w:lang w:val="en-US"/>
        </w:rPr>
        <w:t>. Principles of homeopathy</w:t>
      </w:r>
      <w:proofErr w:type="gramStart"/>
      <w:r w:rsidRPr="00763452">
        <w:rPr>
          <w:sz w:val="28"/>
          <w:szCs w:val="28"/>
          <w:lang w:val="en-US"/>
        </w:rPr>
        <w:t>.(</w:t>
      </w:r>
      <w:proofErr w:type="gramEnd"/>
      <w:r w:rsidRPr="00763452">
        <w:rPr>
          <w:sz w:val="28"/>
          <w:szCs w:val="28"/>
          <w:lang w:val="en-US"/>
        </w:rPr>
        <w:t xml:space="preserve">Letter) // Homeopathy. </w:t>
      </w:r>
      <w:r w:rsidRPr="00B66947">
        <w:rPr>
          <w:sz w:val="28"/>
          <w:szCs w:val="28"/>
          <w:lang w:val="en-US"/>
        </w:rPr>
        <w:t>–</w:t>
      </w:r>
      <w:r w:rsidRPr="00763452">
        <w:rPr>
          <w:sz w:val="28"/>
          <w:szCs w:val="28"/>
          <w:lang w:val="en-US"/>
        </w:rPr>
        <w:t xml:space="preserve"> 2003.</w:t>
      </w:r>
      <w:r>
        <w:rPr>
          <w:sz w:val="28"/>
          <w:szCs w:val="28"/>
          <w:lang w:val="uk-UA"/>
        </w:rPr>
        <w:t xml:space="preserve"> </w:t>
      </w:r>
      <w:proofErr w:type="gramStart"/>
      <w:r w:rsidRPr="00B66947">
        <w:rPr>
          <w:sz w:val="28"/>
          <w:szCs w:val="28"/>
          <w:lang w:val="en-US"/>
        </w:rPr>
        <w:t>–</w:t>
      </w:r>
      <w:r>
        <w:rPr>
          <w:sz w:val="28"/>
          <w:szCs w:val="28"/>
          <w:lang w:val="uk-UA"/>
        </w:rPr>
        <w:t xml:space="preserve"> №</w:t>
      </w:r>
      <w:r w:rsidRPr="00763452">
        <w:rPr>
          <w:sz w:val="28"/>
          <w:szCs w:val="28"/>
          <w:lang w:val="en-US"/>
        </w:rPr>
        <w:t xml:space="preserve"> 92 (4).</w:t>
      </w:r>
      <w:proofErr w:type="gramEnd"/>
      <w:r>
        <w:rPr>
          <w:sz w:val="28"/>
          <w:szCs w:val="28"/>
          <w:lang w:val="uk-UA"/>
        </w:rPr>
        <w:t xml:space="preserve"> </w:t>
      </w:r>
      <w:r w:rsidRPr="00B66947">
        <w:rPr>
          <w:sz w:val="28"/>
          <w:szCs w:val="28"/>
          <w:lang w:val="en-US"/>
        </w:rPr>
        <w:t>–</w:t>
      </w:r>
      <w:r w:rsidRPr="00763452">
        <w:rPr>
          <w:sz w:val="28"/>
          <w:szCs w:val="28"/>
          <w:lang w:val="en-US"/>
        </w:rPr>
        <w:t xml:space="preserve"> P.232</w:t>
      </w:r>
      <w:r>
        <w:rPr>
          <w:sz w:val="28"/>
          <w:szCs w:val="28"/>
          <w:lang w:val="uk-UA"/>
        </w:rPr>
        <w:t xml:space="preserve"> </w:t>
      </w:r>
      <w:r w:rsidRPr="00B66947">
        <w:rPr>
          <w:sz w:val="28"/>
          <w:szCs w:val="28"/>
          <w:lang w:val="en-US"/>
        </w:rPr>
        <w:t>–</w:t>
      </w:r>
      <w:r>
        <w:rPr>
          <w:sz w:val="28"/>
          <w:szCs w:val="28"/>
          <w:lang w:val="uk-UA"/>
        </w:rPr>
        <w:t xml:space="preserve"> </w:t>
      </w:r>
      <w:r w:rsidRPr="00763452">
        <w:rPr>
          <w:sz w:val="28"/>
          <w:szCs w:val="28"/>
          <w:lang w:val="en-US"/>
        </w:rPr>
        <w:t>233.</w:t>
      </w:r>
    </w:p>
    <w:p w:rsidR="00086FC4" w:rsidRDefault="00086FC4" w:rsidP="00086FC4">
      <w:pPr>
        <w:pBdr>
          <w:bottom w:val="single" w:sz="6" w:space="31" w:color="auto"/>
        </w:pBdr>
        <w:spacing w:line="360" w:lineRule="auto"/>
        <w:ind w:left="540" w:right="-6" w:hanging="540"/>
        <w:jc w:val="both"/>
        <w:rPr>
          <w:sz w:val="28"/>
          <w:szCs w:val="28"/>
          <w:lang w:val="en-US"/>
        </w:rPr>
      </w:pPr>
      <w:r w:rsidRPr="00763452">
        <w:rPr>
          <w:rFonts w:eastAsia="MS Mincho"/>
          <w:sz w:val="28"/>
          <w:szCs w:val="28"/>
          <w:lang w:val="en-US"/>
        </w:rPr>
        <w:t>1</w:t>
      </w:r>
      <w:r>
        <w:rPr>
          <w:rFonts w:eastAsia="MS Mincho"/>
          <w:sz w:val="28"/>
          <w:szCs w:val="28"/>
          <w:lang w:val="en-US"/>
        </w:rPr>
        <w:t>84</w:t>
      </w:r>
      <w:r w:rsidRPr="00763452">
        <w:rPr>
          <w:rFonts w:eastAsia="MS Mincho"/>
          <w:sz w:val="28"/>
          <w:szCs w:val="28"/>
          <w:lang w:val="en-US"/>
        </w:rPr>
        <w:t xml:space="preserve">. </w:t>
      </w:r>
      <w:r w:rsidRPr="00763452">
        <w:rPr>
          <w:sz w:val="28"/>
          <w:szCs w:val="28"/>
          <w:lang w:val="en-US"/>
        </w:rPr>
        <w:t xml:space="preserve">Quayle S.S.et al. </w:t>
      </w:r>
      <w:r w:rsidRPr="00EA36A3">
        <w:rPr>
          <w:sz w:val="28"/>
          <w:szCs w:val="28"/>
          <w:lang w:val="en-US"/>
        </w:rPr>
        <w:t xml:space="preserve">The effect of health care coverage on circumcision rates among newborns // J.of urology. </w:t>
      </w:r>
      <w:r w:rsidRPr="00B66947">
        <w:rPr>
          <w:sz w:val="28"/>
          <w:szCs w:val="28"/>
          <w:lang w:val="en-US"/>
        </w:rPr>
        <w:t>–</w:t>
      </w:r>
      <w:r w:rsidRPr="00EA36A3">
        <w:rPr>
          <w:sz w:val="28"/>
          <w:szCs w:val="28"/>
          <w:lang w:val="en-US"/>
        </w:rPr>
        <w:t xml:space="preserve"> 2003. </w:t>
      </w:r>
      <w:r w:rsidRPr="00B66947">
        <w:rPr>
          <w:sz w:val="28"/>
          <w:szCs w:val="28"/>
          <w:lang w:val="en-US"/>
        </w:rPr>
        <w:t>–</w:t>
      </w:r>
      <w:r>
        <w:rPr>
          <w:sz w:val="28"/>
          <w:szCs w:val="28"/>
          <w:lang w:val="en-US"/>
        </w:rPr>
        <w:t xml:space="preserve"> Vol.170</w:t>
      </w:r>
      <w:r>
        <w:rPr>
          <w:sz w:val="28"/>
          <w:szCs w:val="28"/>
          <w:lang w:val="uk-UA"/>
        </w:rPr>
        <w:t xml:space="preserve">. </w:t>
      </w:r>
      <w:proofErr w:type="gramStart"/>
      <w:r w:rsidRPr="00B66947">
        <w:rPr>
          <w:sz w:val="28"/>
          <w:szCs w:val="28"/>
          <w:lang w:val="en-US"/>
        </w:rPr>
        <w:t>–</w:t>
      </w:r>
      <w:r w:rsidRPr="00EA36A3">
        <w:rPr>
          <w:sz w:val="28"/>
          <w:szCs w:val="28"/>
          <w:lang w:val="en-US"/>
        </w:rPr>
        <w:t xml:space="preserve">  N.4,pt.2</w:t>
      </w:r>
      <w:proofErr w:type="gramEnd"/>
      <w:r>
        <w:rPr>
          <w:sz w:val="28"/>
          <w:szCs w:val="28"/>
          <w:lang w:val="uk-UA"/>
        </w:rPr>
        <w:t>,</w:t>
      </w:r>
      <w:r w:rsidRPr="00EA36A3">
        <w:rPr>
          <w:sz w:val="28"/>
          <w:szCs w:val="28"/>
          <w:lang w:val="en-US"/>
        </w:rPr>
        <w:t xml:space="preserve"> of 2. </w:t>
      </w:r>
      <w:r w:rsidRPr="00B66947">
        <w:rPr>
          <w:sz w:val="28"/>
          <w:szCs w:val="28"/>
          <w:lang w:val="en-US"/>
        </w:rPr>
        <w:t>–</w:t>
      </w:r>
      <w:r>
        <w:rPr>
          <w:sz w:val="28"/>
          <w:szCs w:val="28"/>
          <w:lang w:val="en-US"/>
        </w:rPr>
        <w:t xml:space="preserve"> </w:t>
      </w:r>
      <w:proofErr w:type="gramStart"/>
      <w:r>
        <w:rPr>
          <w:sz w:val="28"/>
          <w:szCs w:val="28"/>
          <w:lang w:val="en-US"/>
        </w:rPr>
        <w:t xml:space="preserve">P.1533 </w:t>
      </w:r>
      <w:r>
        <w:rPr>
          <w:sz w:val="28"/>
          <w:szCs w:val="28"/>
          <w:lang w:val="uk-UA"/>
        </w:rPr>
        <w:t xml:space="preserve"> </w:t>
      </w:r>
      <w:r w:rsidRPr="00B66947">
        <w:rPr>
          <w:sz w:val="28"/>
          <w:szCs w:val="28"/>
          <w:lang w:val="en-US"/>
        </w:rPr>
        <w:t>–</w:t>
      </w:r>
      <w:proofErr w:type="gramEnd"/>
      <w:r>
        <w:rPr>
          <w:sz w:val="28"/>
          <w:szCs w:val="28"/>
          <w:lang w:val="uk-UA"/>
        </w:rPr>
        <w:t xml:space="preserve"> </w:t>
      </w:r>
      <w:r w:rsidRPr="00EA36A3">
        <w:rPr>
          <w:sz w:val="28"/>
          <w:szCs w:val="28"/>
          <w:lang w:val="en-US"/>
        </w:rPr>
        <w:t>1536.</w:t>
      </w:r>
    </w:p>
    <w:p w:rsidR="00086FC4" w:rsidRPr="00763452" w:rsidRDefault="00086FC4" w:rsidP="00086FC4">
      <w:pPr>
        <w:pBdr>
          <w:bottom w:val="single" w:sz="6" w:space="31" w:color="auto"/>
        </w:pBdr>
        <w:spacing w:line="360" w:lineRule="auto"/>
        <w:ind w:left="540" w:right="-6" w:hanging="540"/>
        <w:jc w:val="both"/>
        <w:rPr>
          <w:rFonts w:eastAsia="MS Mincho"/>
          <w:sz w:val="28"/>
          <w:szCs w:val="28"/>
          <w:lang w:val="uk-UA"/>
        </w:rPr>
      </w:pPr>
      <w:r>
        <w:rPr>
          <w:sz w:val="28"/>
          <w:szCs w:val="28"/>
          <w:lang w:val="en-US"/>
        </w:rPr>
        <w:t xml:space="preserve">185. </w:t>
      </w:r>
      <w:r w:rsidRPr="00763452">
        <w:rPr>
          <w:rFonts w:eastAsia="MS Mincho"/>
          <w:sz w:val="28"/>
          <w:szCs w:val="28"/>
          <w:lang w:val="en-US"/>
        </w:rPr>
        <w:t xml:space="preserve"> Riley D. </w:t>
      </w:r>
      <w:proofErr w:type="gramStart"/>
      <w:r w:rsidRPr="00763452">
        <w:rPr>
          <w:rFonts w:eastAsia="MS Mincho"/>
          <w:sz w:val="28"/>
          <w:szCs w:val="28"/>
          <w:lang w:val="en-US"/>
        </w:rPr>
        <w:t>An introduction to Homotoxicology.</w:t>
      </w:r>
      <w:proofErr w:type="gramEnd"/>
      <w:r w:rsidRPr="00763452">
        <w:rPr>
          <w:rFonts w:eastAsia="MS Mincho"/>
          <w:sz w:val="28"/>
          <w:szCs w:val="28"/>
          <w:lang w:val="en-US"/>
        </w:rPr>
        <w:t xml:space="preserve"> </w:t>
      </w:r>
      <w:proofErr w:type="gramStart"/>
      <w:r w:rsidRPr="00EA36A3">
        <w:rPr>
          <w:rFonts w:eastAsia="MS Mincho"/>
          <w:sz w:val="28"/>
          <w:szCs w:val="28"/>
          <w:lang w:val="en-US"/>
        </w:rPr>
        <w:t>A bridge between Allopathic and Homeopathic Medicine.</w:t>
      </w:r>
      <w:proofErr w:type="gramEnd"/>
      <w:r w:rsidRPr="00EA36A3">
        <w:rPr>
          <w:rFonts w:eastAsia="MS Mincho"/>
          <w:sz w:val="28"/>
          <w:szCs w:val="28"/>
          <w:lang w:val="en-US"/>
        </w:rPr>
        <w:t xml:space="preserve"> – New Mexico: Menaco Publishing Company, 1990. </w:t>
      </w:r>
      <w:proofErr w:type="gramStart"/>
      <w:r w:rsidRPr="00EA36A3">
        <w:rPr>
          <w:rFonts w:eastAsia="MS Mincho"/>
          <w:sz w:val="28"/>
          <w:szCs w:val="28"/>
          <w:lang w:val="en-US"/>
        </w:rPr>
        <w:t>– 28p.</w:t>
      </w:r>
      <w:proofErr w:type="gramEnd"/>
    </w:p>
    <w:p w:rsidR="00086FC4" w:rsidRPr="00763452" w:rsidRDefault="00086FC4" w:rsidP="00086FC4">
      <w:pPr>
        <w:pBdr>
          <w:bottom w:val="single" w:sz="6" w:space="31" w:color="auto"/>
        </w:pBdr>
        <w:spacing w:line="360" w:lineRule="auto"/>
        <w:ind w:left="540" w:right="-6" w:hanging="540"/>
        <w:jc w:val="both"/>
        <w:rPr>
          <w:sz w:val="28"/>
          <w:szCs w:val="28"/>
          <w:lang w:val="uk-UA"/>
        </w:rPr>
      </w:pPr>
      <w:r>
        <w:rPr>
          <w:rFonts w:eastAsia="MS Mincho"/>
          <w:sz w:val="28"/>
          <w:szCs w:val="28"/>
          <w:lang w:val="en-US"/>
        </w:rPr>
        <w:t xml:space="preserve"> </w:t>
      </w:r>
      <w:r w:rsidRPr="00763452">
        <w:rPr>
          <w:rFonts w:eastAsia="MS Mincho"/>
          <w:sz w:val="28"/>
          <w:szCs w:val="28"/>
          <w:lang w:val="en-US"/>
        </w:rPr>
        <w:t>1</w:t>
      </w:r>
      <w:r>
        <w:rPr>
          <w:rFonts w:eastAsia="MS Mincho"/>
          <w:sz w:val="28"/>
          <w:szCs w:val="28"/>
          <w:lang w:val="en-US"/>
        </w:rPr>
        <w:t>86</w:t>
      </w:r>
      <w:r w:rsidRPr="00763452">
        <w:rPr>
          <w:rFonts w:eastAsia="MS Mincho"/>
          <w:sz w:val="28"/>
          <w:szCs w:val="28"/>
          <w:lang w:val="en-US"/>
        </w:rPr>
        <w:t xml:space="preserve">.  </w:t>
      </w:r>
      <w:r w:rsidRPr="00763452">
        <w:rPr>
          <w:sz w:val="28"/>
          <w:szCs w:val="28"/>
          <w:lang w:val="en-US"/>
        </w:rPr>
        <w:t>Rutten AL.</w:t>
      </w:r>
      <w:proofErr w:type="gramStart"/>
      <w:r w:rsidRPr="00763452">
        <w:rPr>
          <w:sz w:val="28"/>
          <w:szCs w:val="28"/>
          <w:lang w:val="en-US"/>
        </w:rPr>
        <w:t>,et</w:t>
      </w:r>
      <w:proofErr w:type="gramEnd"/>
      <w:r w:rsidRPr="00763452">
        <w:rPr>
          <w:sz w:val="28"/>
          <w:szCs w:val="28"/>
          <w:lang w:val="en-US"/>
        </w:rPr>
        <w:t xml:space="preserve"> al. Assessing likelihood ratio of clinical symptoms;'handling vagueness // Homeopathy.</w:t>
      </w:r>
      <w:r w:rsidRPr="001A2A97">
        <w:rPr>
          <w:sz w:val="28"/>
          <w:szCs w:val="28"/>
          <w:lang w:val="en-US"/>
        </w:rPr>
        <w:t xml:space="preserve"> </w:t>
      </w:r>
      <w:r w:rsidRPr="00B66947">
        <w:rPr>
          <w:sz w:val="28"/>
          <w:szCs w:val="28"/>
          <w:lang w:val="en-US"/>
        </w:rPr>
        <w:t>–</w:t>
      </w:r>
      <w:r w:rsidRPr="00763452">
        <w:rPr>
          <w:sz w:val="28"/>
          <w:szCs w:val="28"/>
          <w:lang w:val="en-US"/>
        </w:rPr>
        <w:t xml:space="preserve"> 2003.</w:t>
      </w:r>
      <w:r>
        <w:rPr>
          <w:sz w:val="28"/>
          <w:szCs w:val="28"/>
          <w:lang w:val="uk-UA"/>
        </w:rPr>
        <w:t xml:space="preserve"> </w:t>
      </w:r>
      <w:r w:rsidRPr="00B66947">
        <w:rPr>
          <w:sz w:val="28"/>
          <w:szCs w:val="28"/>
          <w:lang w:val="en-US"/>
        </w:rPr>
        <w:t>–</w:t>
      </w:r>
      <w:r>
        <w:rPr>
          <w:sz w:val="28"/>
          <w:szCs w:val="28"/>
          <w:lang w:val="uk-UA"/>
        </w:rPr>
        <w:t xml:space="preserve"> </w:t>
      </w:r>
      <w:proofErr w:type="gramStart"/>
      <w:r>
        <w:rPr>
          <w:sz w:val="28"/>
          <w:szCs w:val="28"/>
          <w:lang w:val="uk-UA"/>
        </w:rPr>
        <w:t xml:space="preserve">№ </w:t>
      </w:r>
      <w:r w:rsidRPr="00763452">
        <w:rPr>
          <w:sz w:val="28"/>
          <w:szCs w:val="28"/>
          <w:lang w:val="en-US"/>
        </w:rPr>
        <w:t xml:space="preserve"> 92</w:t>
      </w:r>
      <w:proofErr w:type="gramEnd"/>
      <w:r w:rsidRPr="00763452">
        <w:rPr>
          <w:sz w:val="28"/>
          <w:szCs w:val="28"/>
          <w:lang w:val="en-US"/>
        </w:rPr>
        <w:t xml:space="preserve"> (4).</w:t>
      </w:r>
      <w:r>
        <w:rPr>
          <w:sz w:val="28"/>
          <w:szCs w:val="28"/>
          <w:lang w:val="uk-UA"/>
        </w:rPr>
        <w:t xml:space="preserve"> </w:t>
      </w:r>
      <w:proofErr w:type="gramStart"/>
      <w:r w:rsidRPr="00B66947">
        <w:rPr>
          <w:sz w:val="28"/>
          <w:szCs w:val="28"/>
          <w:lang w:val="en-US"/>
        </w:rPr>
        <w:t>–</w:t>
      </w:r>
      <w:r w:rsidRPr="00763452">
        <w:rPr>
          <w:sz w:val="28"/>
          <w:szCs w:val="28"/>
          <w:lang w:val="en-US"/>
        </w:rPr>
        <w:t xml:space="preserve"> </w:t>
      </w:r>
      <w:r w:rsidRPr="00763452">
        <w:rPr>
          <w:sz w:val="28"/>
          <w:szCs w:val="28"/>
        </w:rPr>
        <w:t>Р</w:t>
      </w:r>
      <w:r w:rsidRPr="00763452">
        <w:rPr>
          <w:sz w:val="28"/>
          <w:szCs w:val="28"/>
          <w:lang w:val="en-US"/>
        </w:rPr>
        <w:t xml:space="preserve">.182 </w:t>
      </w:r>
      <w:r w:rsidRPr="00B66947">
        <w:rPr>
          <w:sz w:val="28"/>
          <w:szCs w:val="28"/>
          <w:lang w:val="en-US"/>
        </w:rPr>
        <w:t>–</w:t>
      </w:r>
      <w:r w:rsidRPr="00763452">
        <w:rPr>
          <w:sz w:val="28"/>
          <w:szCs w:val="28"/>
          <w:lang w:val="en-US"/>
        </w:rPr>
        <w:t xml:space="preserve"> 186.</w:t>
      </w:r>
      <w:proofErr w:type="gramEnd"/>
    </w:p>
    <w:p w:rsidR="00086FC4" w:rsidRDefault="00086FC4" w:rsidP="00086FC4">
      <w:pPr>
        <w:pBdr>
          <w:bottom w:val="single" w:sz="6" w:space="31" w:color="auto"/>
        </w:pBdr>
        <w:spacing w:line="360" w:lineRule="auto"/>
        <w:ind w:left="540" w:right="-6" w:hanging="540"/>
        <w:jc w:val="both"/>
        <w:rPr>
          <w:rFonts w:eastAsia="MS Mincho"/>
          <w:sz w:val="28"/>
          <w:szCs w:val="28"/>
          <w:lang w:val="en-US"/>
        </w:rPr>
      </w:pPr>
      <w:r>
        <w:rPr>
          <w:rFonts w:eastAsia="MS Mincho"/>
          <w:sz w:val="28"/>
          <w:szCs w:val="28"/>
          <w:lang w:val="en-US"/>
        </w:rPr>
        <w:t xml:space="preserve"> 187</w:t>
      </w:r>
      <w:r w:rsidRPr="00763452">
        <w:rPr>
          <w:rFonts w:eastAsia="MS Mincho"/>
          <w:sz w:val="28"/>
          <w:szCs w:val="28"/>
          <w:lang w:val="en-US"/>
        </w:rPr>
        <w:t>. Saugstad O.D. Mechanism of tissue injury by oxygen radicals: Implications for neonatal desease // Acta Paediatr. – 1996 – N.85 – P.1</w:t>
      </w:r>
      <w:r>
        <w:rPr>
          <w:rFonts w:eastAsia="MS Mincho"/>
          <w:sz w:val="28"/>
          <w:szCs w:val="28"/>
          <w:lang w:val="uk-UA"/>
        </w:rPr>
        <w:t xml:space="preserve"> </w:t>
      </w:r>
      <w:proofErr w:type="gramStart"/>
      <w:r w:rsidRPr="00B66947">
        <w:rPr>
          <w:sz w:val="28"/>
          <w:szCs w:val="28"/>
          <w:lang w:val="en-US"/>
        </w:rPr>
        <w:t>–</w:t>
      </w:r>
      <w:r>
        <w:rPr>
          <w:sz w:val="28"/>
          <w:szCs w:val="28"/>
          <w:lang w:val="uk-UA"/>
        </w:rPr>
        <w:t xml:space="preserve">  </w:t>
      </w:r>
      <w:r w:rsidRPr="00763452">
        <w:rPr>
          <w:rFonts w:eastAsia="MS Mincho"/>
          <w:sz w:val="28"/>
          <w:szCs w:val="28"/>
          <w:lang w:val="en-US"/>
        </w:rPr>
        <w:t>4</w:t>
      </w:r>
      <w:proofErr w:type="gramEnd"/>
      <w:r w:rsidRPr="00763452">
        <w:rPr>
          <w:rFonts w:eastAsia="MS Mincho"/>
          <w:sz w:val="28"/>
          <w:szCs w:val="28"/>
          <w:lang w:val="en-US"/>
        </w:rPr>
        <w:t>.</w:t>
      </w:r>
    </w:p>
    <w:p w:rsidR="00086FC4" w:rsidRPr="005A5290" w:rsidRDefault="00086FC4" w:rsidP="00086FC4">
      <w:pPr>
        <w:pBdr>
          <w:bottom w:val="single" w:sz="6" w:space="31" w:color="auto"/>
        </w:pBdr>
        <w:spacing w:line="360" w:lineRule="auto"/>
        <w:ind w:left="540" w:right="-6" w:hanging="540"/>
        <w:jc w:val="both"/>
        <w:rPr>
          <w:rFonts w:eastAsia="MS Mincho"/>
          <w:sz w:val="28"/>
          <w:szCs w:val="28"/>
          <w:lang w:val="en-US"/>
        </w:rPr>
      </w:pPr>
      <w:r>
        <w:rPr>
          <w:rFonts w:ascii="Tahoma" w:hAnsi="Tahoma" w:cs="Tahoma"/>
          <w:sz w:val="20"/>
          <w:szCs w:val="20"/>
          <w:lang w:val="en-US"/>
        </w:rPr>
        <w:t xml:space="preserve"> </w:t>
      </w:r>
      <w:proofErr w:type="gramStart"/>
      <w:r w:rsidRPr="00B66947">
        <w:rPr>
          <w:sz w:val="28"/>
          <w:szCs w:val="28"/>
          <w:lang w:val="en-US"/>
        </w:rPr>
        <w:t>1</w:t>
      </w:r>
      <w:r>
        <w:rPr>
          <w:sz w:val="28"/>
          <w:szCs w:val="28"/>
          <w:lang w:val="en-US"/>
        </w:rPr>
        <w:t>88</w:t>
      </w:r>
      <w:r w:rsidRPr="00B66947">
        <w:rPr>
          <w:sz w:val="28"/>
          <w:szCs w:val="28"/>
          <w:lang w:val="en-US"/>
        </w:rPr>
        <w:t>. Schwetz I., Bradesi S., Mayer E.A.</w:t>
      </w:r>
      <w:proofErr w:type="gramEnd"/>
      <w:r w:rsidRPr="00B66947">
        <w:rPr>
          <w:sz w:val="28"/>
          <w:szCs w:val="28"/>
          <w:lang w:val="en-US"/>
        </w:rPr>
        <w:t xml:space="preserve"> The pathophysiology of irritable bow</w:t>
      </w:r>
      <w:r>
        <w:rPr>
          <w:sz w:val="28"/>
          <w:szCs w:val="28"/>
          <w:lang w:val="en-US"/>
        </w:rPr>
        <w:t>el syndrome// Miherva Med.</w:t>
      </w:r>
      <w:r>
        <w:rPr>
          <w:sz w:val="28"/>
          <w:szCs w:val="28"/>
          <w:lang w:val="uk-UA"/>
        </w:rPr>
        <w:t xml:space="preserve"> </w:t>
      </w:r>
      <w:r w:rsidRPr="00B66947">
        <w:rPr>
          <w:sz w:val="28"/>
          <w:szCs w:val="28"/>
          <w:lang w:val="en-US"/>
        </w:rPr>
        <w:t>–</w:t>
      </w:r>
      <w:r>
        <w:rPr>
          <w:sz w:val="28"/>
          <w:szCs w:val="28"/>
          <w:lang w:val="en-US"/>
        </w:rPr>
        <w:t xml:space="preserve"> 2004</w:t>
      </w:r>
      <w:r>
        <w:rPr>
          <w:sz w:val="28"/>
          <w:szCs w:val="28"/>
          <w:lang w:val="uk-UA"/>
        </w:rPr>
        <w:t xml:space="preserve">. </w:t>
      </w:r>
      <w:proofErr w:type="gramStart"/>
      <w:r w:rsidRPr="00B66947">
        <w:rPr>
          <w:sz w:val="28"/>
          <w:szCs w:val="28"/>
          <w:lang w:val="en-US"/>
        </w:rPr>
        <w:t>–</w:t>
      </w:r>
      <w:r>
        <w:rPr>
          <w:sz w:val="28"/>
          <w:szCs w:val="28"/>
          <w:lang w:val="uk-UA"/>
        </w:rPr>
        <w:t xml:space="preserve"> №</w:t>
      </w:r>
      <w:r w:rsidRPr="00B66947">
        <w:rPr>
          <w:sz w:val="28"/>
          <w:szCs w:val="28"/>
          <w:lang w:val="en-US"/>
        </w:rPr>
        <w:t xml:space="preserve"> 95(5)</w:t>
      </w:r>
      <w:r>
        <w:rPr>
          <w:sz w:val="28"/>
          <w:szCs w:val="28"/>
          <w:lang w:val="uk-UA"/>
        </w:rPr>
        <w:t>.</w:t>
      </w:r>
      <w:proofErr w:type="gramEnd"/>
      <w:r>
        <w:rPr>
          <w:sz w:val="28"/>
          <w:szCs w:val="28"/>
          <w:lang w:val="uk-UA"/>
        </w:rPr>
        <w:t xml:space="preserve"> </w:t>
      </w:r>
      <w:r w:rsidRPr="00B66947">
        <w:rPr>
          <w:sz w:val="28"/>
          <w:szCs w:val="28"/>
          <w:lang w:val="en-US"/>
        </w:rPr>
        <w:t>–</w:t>
      </w:r>
      <w:r>
        <w:rPr>
          <w:sz w:val="28"/>
          <w:szCs w:val="28"/>
          <w:lang w:val="uk-UA"/>
        </w:rPr>
        <w:t xml:space="preserve"> </w:t>
      </w:r>
      <w:proofErr w:type="gramStart"/>
      <w:r>
        <w:rPr>
          <w:sz w:val="28"/>
          <w:szCs w:val="28"/>
          <w:lang w:val="uk-UA"/>
        </w:rPr>
        <w:t xml:space="preserve">Р. </w:t>
      </w:r>
      <w:r w:rsidRPr="00B66947">
        <w:rPr>
          <w:sz w:val="28"/>
          <w:szCs w:val="28"/>
          <w:lang w:val="en-US"/>
        </w:rPr>
        <w:t>419</w:t>
      </w:r>
      <w:proofErr w:type="gramEnd"/>
      <w:r>
        <w:rPr>
          <w:sz w:val="28"/>
          <w:szCs w:val="28"/>
          <w:lang w:val="uk-UA"/>
        </w:rPr>
        <w:t xml:space="preserve"> </w:t>
      </w:r>
      <w:r w:rsidRPr="00B66947">
        <w:rPr>
          <w:sz w:val="28"/>
          <w:szCs w:val="28"/>
          <w:lang w:val="en-US"/>
        </w:rPr>
        <w:t>–</w:t>
      </w:r>
      <w:r>
        <w:rPr>
          <w:sz w:val="28"/>
          <w:szCs w:val="28"/>
          <w:lang w:val="uk-UA"/>
        </w:rPr>
        <w:t xml:space="preserve"> </w:t>
      </w:r>
      <w:r w:rsidRPr="00B66947">
        <w:rPr>
          <w:sz w:val="28"/>
          <w:szCs w:val="28"/>
          <w:lang w:val="en-US"/>
        </w:rPr>
        <w:t>426.</w:t>
      </w:r>
    </w:p>
    <w:p w:rsidR="00086FC4" w:rsidRPr="00B66947" w:rsidRDefault="00086FC4" w:rsidP="00086FC4">
      <w:pPr>
        <w:pBdr>
          <w:bottom w:val="single" w:sz="6" w:space="31" w:color="auto"/>
        </w:pBdr>
        <w:spacing w:line="360" w:lineRule="auto"/>
        <w:ind w:left="540" w:right="-6" w:hanging="540"/>
        <w:jc w:val="both"/>
        <w:rPr>
          <w:sz w:val="28"/>
          <w:szCs w:val="28"/>
          <w:lang w:val="en-US"/>
        </w:rPr>
      </w:pPr>
      <w:r>
        <w:rPr>
          <w:rFonts w:eastAsia="MS Mincho"/>
          <w:sz w:val="28"/>
          <w:szCs w:val="28"/>
          <w:lang w:val="en-US"/>
        </w:rPr>
        <w:lastRenderedPageBreak/>
        <w:t xml:space="preserve"> </w:t>
      </w:r>
      <w:r w:rsidRPr="00763452">
        <w:rPr>
          <w:rFonts w:eastAsia="MS Mincho"/>
          <w:sz w:val="28"/>
          <w:szCs w:val="28"/>
          <w:lang w:val="en-US"/>
        </w:rPr>
        <w:t>1</w:t>
      </w:r>
      <w:r>
        <w:rPr>
          <w:rFonts w:eastAsia="MS Mincho"/>
          <w:sz w:val="28"/>
          <w:szCs w:val="28"/>
          <w:lang w:val="en-US"/>
        </w:rPr>
        <w:t>89</w:t>
      </w:r>
      <w:r w:rsidRPr="00763452">
        <w:rPr>
          <w:rFonts w:eastAsia="MS Mincho"/>
          <w:sz w:val="28"/>
          <w:szCs w:val="28"/>
          <w:lang w:val="en-US"/>
        </w:rPr>
        <w:t xml:space="preserve">. </w:t>
      </w:r>
      <w:r w:rsidRPr="00B66947">
        <w:rPr>
          <w:sz w:val="28"/>
          <w:szCs w:val="28"/>
          <w:lang w:val="en-US"/>
        </w:rPr>
        <w:t xml:space="preserve"> Solary E., Dubrez L., Eymin B. The role of apoptosis in the pathogenesis and treatment of diseases// Eur.Respir.J. </w:t>
      </w:r>
      <w:proofErr w:type="gramStart"/>
      <w:r w:rsidRPr="00B66947">
        <w:rPr>
          <w:sz w:val="28"/>
          <w:szCs w:val="28"/>
          <w:lang w:val="en-US"/>
        </w:rPr>
        <w:t>1996; 9(6).</w:t>
      </w:r>
      <w:proofErr w:type="gramEnd"/>
      <w:r w:rsidRPr="00B66947">
        <w:rPr>
          <w:sz w:val="28"/>
          <w:szCs w:val="28"/>
          <w:lang w:val="en-US"/>
        </w:rPr>
        <w:t xml:space="preserve"> – P.1293 – 1305.</w:t>
      </w:r>
    </w:p>
    <w:p w:rsidR="00086FC4" w:rsidRPr="00B66947" w:rsidRDefault="00086FC4" w:rsidP="00086FC4">
      <w:pPr>
        <w:pBdr>
          <w:bottom w:val="single" w:sz="6" w:space="31" w:color="auto"/>
        </w:pBdr>
        <w:spacing w:line="360" w:lineRule="auto"/>
        <w:ind w:left="540" w:right="-6" w:hanging="540"/>
        <w:jc w:val="both"/>
        <w:rPr>
          <w:sz w:val="28"/>
          <w:szCs w:val="28"/>
          <w:lang w:val="en-US"/>
        </w:rPr>
      </w:pPr>
      <w:r w:rsidRPr="00B66947">
        <w:rPr>
          <w:sz w:val="28"/>
          <w:szCs w:val="28"/>
          <w:lang w:val="en-US"/>
        </w:rPr>
        <w:t xml:space="preserve"> 19</w:t>
      </w:r>
      <w:r>
        <w:rPr>
          <w:sz w:val="28"/>
          <w:szCs w:val="28"/>
          <w:lang w:val="en-US"/>
        </w:rPr>
        <w:t>0</w:t>
      </w:r>
      <w:r w:rsidRPr="00B66947">
        <w:rPr>
          <w:sz w:val="28"/>
          <w:szCs w:val="28"/>
          <w:lang w:val="en-US"/>
        </w:rPr>
        <w:t xml:space="preserve">. Stanley N. The physiology of sleep and the impact of ageing // Eur.Urol. – 2005. – </w:t>
      </w:r>
      <w:proofErr w:type="gramStart"/>
      <w:r w:rsidRPr="00B66947">
        <w:rPr>
          <w:sz w:val="28"/>
          <w:szCs w:val="28"/>
          <w:lang w:val="en-US"/>
        </w:rPr>
        <w:t>Supp.3(</w:t>
      </w:r>
      <w:proofErr w:type="gramEnd"/>
      <w:r w:rsidRPr="00B66947">
        <w:rPr>
          <w:sz w:val="28"/>
          <w:szCs w:val="28"/>
          <w:lang w:val="en-US"/>
        </w:rPr>
        <w:t>6). – P.17 – 23.</w:t>
      </w:r>
    </w:p>
    <w:p w:rsidR="00086FC4" w:rsidRPr="005A5290" w:rsidRDefault="00086FC4" w:rsidP="00086FC4">
      <w:pPr>
        <w:pBdr>
          <w:bottom w:val="single" w:sz="6" w:space="31" w:color="auto"/>
        </w:pBdr>
        <w:spacing w:line="360" w:lineRule="auto"/>
        <w:ind w:left="540" w:right="-6" w:hanging="540"/>
        <w:jc w:val="both"/>
        <w:rPr>
          <w:rFonts w:eastAsia="MS Mincho"/>
          <w:sz w:val="28"/>
          <w:szCs w:val="28"/>
          <w:lang w:val="en-US"/>
        </w:rPr>
      </w:pPr>
      <w:r w:rsidRPr="00B66947">
        <w:rPr>
          <w:sz w:val="28"/>
          <w:szCs w:val="28"/>
          <w:lang w:val="en-US"/>
        </w:rPr>
        <w:t xml:space="preserve"> 19</w:t>
      </w:r>
      <w:r>
        <w:rPr>
          <w:sz w:val="28"/>
          <w:szCs w:val="28"/>
          <w:lang w:val="en-US"/>
        </w:rPr>
        <w:t>1</w:t>
      </w:r>
      <w:r w:rsidRPr="00B66947">
        <w:rPr>
          <w:sz w:val="28"/>
          <w:szCs w:val="28"/>
          <w:lang w:val="en-US"/>
        </w:rPr>
        <w:t>. Di Stefano A., Caramori G.,</w:t>
      </w:r>
      <w:r>
        <w:rPr>
          <w:sz w:val="28"/>
          <w:szCs w:val="28"/>
          <w:lang w:val="uk-UA"/>
        </w:rPr>
        <w:t xml:space="preserve"> </w:t>
      </w:r>
      <w:r w:rsidRPr="00B66947">
        <w:rPr>
          <w:sz w:val="28"/>
          <w:szCs w:val="28"/>
          <w:lang w:val="en-US"/>
        </w:rPr>
        <w:t>Ricciardolo F.L. et al. Cellular and molecular mechanisms in chronic obstructive pulmonary disease: an overview //Clin.Exp.Allergy. – 2004.</w:t>
      </w:r>
      <w:r>
        <w:rPr>
          <w:sz w:val="28"/>
          <w:szCs w:val="28"/>
          <w:lang w:val="uk-UA"/>
        </w:rPr>
        <w:t xml:space="preserve"> </w:t>
      </w:r>
      <w:proofErr w:type="gramStart"/>
      <w:r w:rsidRPr="00B66947">
        <w:rPr>
          <w:sz w:val="28"/>
          <w:szCs w:val="28"/>
          <w:lang w:val="en-US"/>
        </w:rPr>
        <w:t>–  34</w:t>
      </w:r>
      <w:proofErr w:type="gramEnd"/>
      <w:r w:rsidRPr="00B66947">
        <w:rPr>
          <w:sz w:val="28"/>
          <w:szCs w:val="28"/>
          <w:lang w:val="en-US"/>
        </w:rPr>
        <w:t>. – P.1156 - 1167.</w:t>
      </w:r>
    </w:p>
    <w:p w:rsidR="00086FC4" w:rsidRPr="00763452" w:rsidRDefault="00086FC4" w:rsidP="00086FC4">
      <w:pPr>
        <w:pBdr>
          <w:bottom w:val="single" w:sz="6" w:space="31" w:color="auto"/>
        </w:pBdr>
        <w:spacing w:line="360" w:lineRule="auto"/>
        <w:ind w:left="540" w:right="-6" w:hanging="540"/>
        <w:jc w:val="both"/>
        <w:rPr>
          <w:rFonts w:eastAsia="MS Mincho"/>
          <w:sz w:val="28"/>
          <w:szCs w:val="28"/>
          <w:lang w:val="uk-UA"/>
        </w:rPr>
      </w:pPr>
      <w:r>
        <w:rPr>
          <w:rFonts w:eastAsia="MS Mincho"/>
          <w:sz w:val="28"/>
          <w:szCs w:val="28"/>
          <w:lang w:val="en-US"/>
        </w:rPr>
        <w:t xml:space="preserve"> </w:t>
      </w:r>
      <w:r w:rsidRPr="00763452">
        <w:rPr>
          <w:rFonts w:eastAsia="MS Mincho"/>
          <w:sz w:val="28"/>
          <w:szCs w:val="28"/>
          <w:lang w:val="en-US"/>
        </w:rPr>
        <w:t>19</w:t>
      </w:r>
      <w:r>
        <w:rPr>
          <w:rFonts w:eastAsia="MS Mincho"/>
          <w:sz w:val="28"/>
          <w:szCs w:val="28"/>
          <w:lang w:val="en-US"/>
        </w:rPr>
        <w:t>2</w:t>
      </w:r>
      <w:r w:rsidRPr="00763452">
        <w:rPr>
          <w:rFonts w:eastAsia="MS Mincho"/>
          <w:sz w:val="28"/>
          <w:szCs w:val="28"/>
          <w:lang w:val="en-US"/>
        </w:rPr>
        <w:t>. Stormer F</w:t>
      </w:r>
      <w:r>
        <w:rPr>
          <w:rFonts w:eastAsia="MS Mincho"/>
          <w:sz w:val="28"/>
          <w:szCs w:val="28"/>
          <w:lang w:val="uk-UA"/>
        </w:rPr>
        <w:t>.</w:t>
      </w:r>
      <w:r w:rsidRPr="00763452">
        <w:rPr>
          <w:rFonts w:eastAsia="MS Mincho"/>
          <w:sz w:val="28"/>
          <w:szCs w:val="28"/>
          <w:lang w:val="en-US"/>
        </w:rPr>
        <w:t>C., Scheel O., Anestad G. Homeopathy – time for official authorization</w:t>
      </w:r>
      <w:proofErr w:type="gramStart"/>
      <w:r w:rsidRPr="00763452">
        <w:rPr>
          <w:rFonts w:eastAsia="MS Mincho"/>
          <w:sz w:val="28"/>
          <w:szCs w:val="28"/>
          <w:lang w:val="en-US"/>
        </w:rPr>
        <w:t>?/</w:t>
      </w:r>
      <w:proofErr w:type="gramEnd"/>
      <w:r w:rsidRPr="00763452">
        <w:rPr>
          <w:rFonts w:eastAsia="MS Mincho"/>
          <w:sz w:val="28"/>
          <w:szCs w:val="28"/>
          <w:lang w:val="en-US"/>
        </w:rPr>
        <w:t xml:space="preserve">/ </w:t>
      </w:r>
      <w:r w:rsidRPr="00EA36A3">
        <w:rPr>
          <w:rFonts w:eastAsia="MS Mincho"/>
          <w:sz w:val="28"/>
          <w:szCs w:val="28"/>
          <w:lang w:val="en-US"/>
        </w:rPr>
        <w:t xml:space="preserve">Tidsskr. Nor. Laegefore. – 1997. </w:t>
      </w:r>
      <w:proofErr w:type="gramStart"/>
      <w:r w:rsidRPr="00B66947">
        <w:rPr>
          <w:sz w:val="28"/>
          <w:szCs w:val="28"/>
          <w:lang w:val="en-US"/>
        </w:rPr>
        <w:t>–</w:t>
      </w:r>
      <w:r w:rsidRPr="00EA36A3">
        <w:rPr>
          <w:rFonts w:eastAsia="MS Mincho"/>
          <w:sz w:val="28"/>
          <w:szCs w:val="28"/>
          <w:lang w:val="en-US"/>
        </w:rPr>
        <w:t xml:space="preserve"> № 17.</w:t>
      </w:r>
      <w:proofErr w:type="gramEnd"/>
      <w:r w:rsidRPr="00EA36A3">
        <w:rPr>
          <w:rFonts w:eastAsia="MS Mincho"/>
          <w:sz w:val="28"/>
          <w:szCs w:val="28"/>
          <w:lang w:val="en-US"/>
        </w:rPr>
        <w:t xml:space="preserve"> – P.2502 – 2504.</w:t>
      </w:r>
    </w:p>
    <w:p w:rsidR="00086FC4" w:rsidRPr="00763452" w:rsidRDefault="00086FC4" w:rsidP="00086FC4">
      <w:pPr>
        <w:pBdr>
          <w:bottom w:val="single" w:sz="6" w:space="31" w:color="auto"/>
        </w:pBdr>
        <w:spacing w:line="360" w:lineRule="auto"/>
        <w:ind w:left="540" w:right="-6" w:hanging="540"/>
        <w:jc w:val="both"/>
        <w:rPr>
          <w:rFonts w:eastAsia="MS Mincho"/>
          <w:sz w:val="28"/>
          <w:szCs w:val="28"/>
          <w:lang w:val="uk-UA"/>
        </w:rPr>
      </w:pPr>
      <w:r>
        <w:rPr>
          <w:rFonts w:eastAsia="MS Mincho"/>
          <w:sz w:val="28"/>
          <w:szCs w:val="28"/>
          <w:lang w:val="en-US"/>
        </w:rPr>
        <w:t xml:space="preserve"> </w:t>
      </w:r>
      <w:r w:rsidRPr="00763452">
        <w:rPr>
          <w:rFonts w:eastAsia="MS Mincho"/>
          <w:sz w:val="28"/>
          <w:szCs w:val="28"/>
          <w:lang w:val="en-US"/>
        </w:rPr>
        <w:t>19</w:t>
      </w:r>
      <w:r>
        <w:rPr>
          <w:rFonts w:eastAsia="MS Mincho"/>
          <w:sz w:val="28"/>
          <w:szCs w:val="28"/>
          <w:lang w:val="en-US"/>
        </w:rPr>
        <w:t>3</w:t>
      </w:r>
      <w:r w:rsidRPr="00763452">
        <w:rPr>
          <w:rFonts w:eastAsia="MS Mincho"/>
          <w:sz w:val="28"/>
          <w:szCs w:val="28"/>
          <w:lang w:val="en-US"/>
        </w:rPr>
        <w:t>. Stumpf H. Registrierung und Zulassung von Homeopathika // Ost.Apothek.Ztg. – 1988.</w:t>
      </w:r>
      <w:r>
        <w:rPr>
          <w:rFonts w:eastAsia="MS Mincho"/>
          <w:sz w:val="28"/>
          <w:szCs w:val="28"/>
          <w:lang w:val="uk-UA"/>
        </w:rPr>
        <w:t xml:space="preserve"> </w:t>
      </w:r>
      <w:proofErr w:type="gramStart"/>
      <w:r w:rsidRPr="00B66947">
        <w:rPr>
          <w:sz w:val="28"/>
          <w:szCs w:val="28"/>
          <w:lang w:val="en-US"/>
        </w:rPr>
        <w:t>–</w:t>
      </w:r>
      <w:r w:rsidRPr="00763452">
        <w:rPr>
          <w:rFonts w:eastAsia="MS Mincho"/>
          <w:sz w:val="28"/>
          <w:szCs w:val="28"/>
          <w:lang w:val="en-US"/>
        </w:rPr>
        <w:t xml:space="preserve"> № 19.</w:t>
      </w:r>
      <w:proofErr w:type="gramEnd"/>
      <w:r w:rsidRPr="00763452">
        <w:rPr>
          <w:rFonts w:eastAsia="MS Mincho"/>
          <w:sz w:val="28"/>
          <w:szCs w:val="28"/>
          <w:lang w:val="en-US"/>
        </w:rPr>
        <w:t xml:space="preserve"> – P.379-380.</w:t>
      </w:r>
    </w:p>
    <w:p w:rsidR="00086FC4" w:rsidRDefault="00086FC4" w:rsidP="00086FC4">
      <w:pPr>
        <w:pBdr>
          <w:bottom w:val="single" w:sz="6" w:space="31" w:color="auto"/>
        </w:pBdr>
        <w:spacing w:line="360" w:lineRule="auto"/>
        <w:ind w:left="540" w:right="-6" w:hanging="540"/>
        <w:jc w:val="both"/>
        <w:rPr>
          <w:sz w:val="28"/>
          <w:szCs w:val="28"/>
          <w:lang w:val="en-US"/>
        </w:rPr>
      </w:pPr>
      <w:r>
        <w:rPr>
          <w:rFonts w:eastAsia="MS Mincho"/>
          <w:bCs/>
          <w:sz w:val="28"/>
          <w:szCs w:val="28"/>
          <w:lang w:val="en-US"/>
        </w:rPr>
        <w:t xml:space="preserve"> 194</w:t>
      </w:r>
      <w:r w:rsidRPr="00763452">
        <w:rPr>
          <w:rFonts w:eastAsia="MS Mincho"/>
          <w:bCs/>
          <w:sz w:val="28"/>
          <w:szCs w:val="28"/>
          <w:lang w:val="en-US"/>
        </w:rPr>
        <w:t>.</w:t>
      </w:r>
      <w:r w:rsidRPr="00763452">
        <w:rPr>
          <w:rFonts w:eastAsia="MS Mincho"/>
          <w:b/>
          <w:sz w:val="28"/>
          <w:szCs w:val="28"/>
          <w:lang w:val="en-US"/>
        </w:rPr>
        <w:t xml:space="preserve"> </w:t>
      </w:r>
      <w:r w:rsidRPr="00763452">
        <w:rPr>
          <w:sz w:val="28"/>
          <w:szCs w:val="28"/>
          <w:lang w:val="en-US"/>
        </w:rPr>
        <w:t>Yeates K.O.</w:t>
      </w:r>
      <w:proofErr w:type="gramStart"/>
      <w:r w:rsidRPr="00763452">
        <w:rPr>
          <w:sz w:val="28"/>
          <w:szCs w:val="28"/>
          <w:lang w:val="en-US"/>
        </w:rPr>
        <w:t>,Ris</w:t>
      </w:r>
      <w:proofErr w:type="gramEnd"/>
      <w:r w:rsidRPr="00763452">
        <w:rPr>
          <w:sz w:val="28"/>
          <w:szCs w:val="28"/>
          <w:lang w:val="en-US"/>
        </w:rPr>
        <w:t xml:space="preserve"> M.D., Taylor H.G. Pedietric neuropsychology. N.Y.</w:t>
      </w:r>
      <w:proofErr w:type="gramStart"/>
      <w:r w:rsidRPr="00763452">
        <w:rPr>
          <w:sz w:val="28"/>
          <w:szCs w:val="28"/>
          <w:lang w:val="en-US"/>
        </w:rPr>
        <w:t>,  2000</w:t>
      </w:r>
      <w:proofErr w:type="gramEnd"/>
      <w:r w:rsidRPr="00763452">
        <w:rPr>
          <w:sz w:val="28"/>
          <w:szCs w:val="28"/>
          <w:lang w:val="en-US"/>
        </w:rPr>
        <w:t xml:space="preserve">. </w:t>
      </w:r>
      <w:r w:rsidRPr="00B66947">
        <w:rPr>
          <w:sz w:val="28"/>
          <w:szCs w:val="28"/>
          <w:lang w:val="en-US"/>
        </w:rPr>
        <w:t>–</w:t>
      </w:r>
      <w:r w:rsidRPr="00763452">
        <w:rPr>
          <w:sz w:val="28"/>
          <w:szCs w:val="28"/>
          <w:lang w:val="en-US"/>
        </w:rPr>
        <w:t xml:space="preserve"> 485 p.</w:t>
      </w:r>
    </w:p>
    <w:p w:rsidR="00086FC4" w:rsidRPr="00763452" w:rsidRDefault="00086FC4" w:rsidP="00086FC4">
      <w:pPr>
        <w:pBdr>
          <w:bottom w:val="single" w:sz="6" w:space="31" w:color="auto"/>
        </w:pBdr>
        <w:spacing w:line="360" w:lineRule="auto"/>
        <w:ind w:left="540" w:right="-6" w:hanging="540"/>
        <w:jc w:val="both"/>
        <w:rPr>
          <w:sz w:val="28"/>
          <w:szCs w:val="28"/>
          <w:lang w:val="uk-UA"/>
        </w:rPr>
      </w:pPr>
      <w:r>
        <w:rPr>
          <w:sz w:val="28"/>
          <w:szCs w:val="28"/>
          <w:lang w:val="en-US"/>
        </w:rPr>
        <w:t xml:space="preserve"> 195. Vascular Disease and Affective Disorders // Ed. By Ed.Chiu, D.Ames, C.Katona M.D.Ltd. – 2002. </w:t>
      </w:r>
      <w:proofErr w:type="gramStart"/>
      <w:r>
        <w:rPr>
          <w:sz w:val="28"/>
          <w:szCs w:val="28"/>
          <w:lang w:val="en-US"/>
        </w:rPr>
        <w:t>– 276p.</w:t>
      </w:r>
      <w:proofErr w:type="gramEnd"/>
    </w:p>
    <w:p w:rsidR="00086FC4" w:rsidRPr="00763452" w:rsidRDefault="00086FC4" w:rsidP="00086FC4">
      <w:pPr>
        <w:pBdr>
          <w:bottom w:val="single" w:sz="6" w:space="31" w:color="auto"/>
        </w:pBdr>
        <w:spacing w:line="360" w:lineRule="auto"/>
        <w:ind w:left="540" w:right="-6" w:hanging="540"/>
        <w:jc w:val="both"/>
        <w:rPr>
          <w:sz w:val="28"/>
          <w:szCs w:val="28"/>
          <w:lang w:val="uk-UA"/>
        </w:rPr>
      </w:pPr>
      <w:r>
        <w:rPr>
          <w:sz w:val="28"/>
          <w:szCs w:val="28"/>
          <w:lang w:val="en-US"/>
        </w:rPr>
        <w:t xml:space="preserve"> </w:t>
      </w:r>
      <w:proofErr w:type="gramStart"/>
      <w:r>
        <w:rPr>
          <w:sz w:val="28"/>
          <w:szCs w:val="28"/>
          <w:lang w:val="en-US"/>
        </w:rPr>
        <w:t>196.</w:t>
      </w:r>
      <w:r w:rsidRPr="00763452">
        <w:rPr>
          <w:sz w:val="28"/>
          <w:szCs w:val="28"/>
          <w:lang w:val="en-US"/>
        </w:rPr>
        <w:t xml:space="preserve"> Volpe J.J. Neurology of the newborn.</w:t>
      </w:r>
      <w:proofErr w:type="gramEnd"/>
      <w:r w:rsidRPr="00763452">
        <w:rPr>
          <w:sz w:val="28"/>
          <w:szCs w:val="28"/>
          <w:lang w:val="en-US"/>
        </w:rPr>
        <w:t xml:space="preserve"> 4</w:t>
      </w:r>
      <w:r w:rsidRPr="00763452">
        <w:rPr>
          <w:sz w:val="28"/>
          <w:szCs w:val="28"/>
          <w:vertAlign w:val="superscript"/>
          <w:lang w:val="en-US"/>
        </w:rPr>
        <w:t>th</w:t>
      </w:r>
      <w:r w:rsidRPr="00763452">
        <w:rPr>
          <w:sz w:val="28"/>
          <w:szCs w:val="28"/>
          <w:lang w:val="en-US"/>
        </w:rPr>
        <w:t xml:space="preserve"> ed. – Philadelphia: W.B.Saunders, 2001. </w:t>
      </w:r>
      <w:proofErr w:type="gramStart"/>
      <w:r w:rsidRPr="00763452">
        <w:rPr>
          <w:sz w:val="28"/>
          <w:szCs w:val="28"/>
          <w:lang w:val="en-US"/>
        </w:rPr>
        <w:t>– 912p.</w:t>
      </w:r>
      <w:proofErr w:type="gramEnd"/>
    </w:p>
    <w:p w:rsidR="00086FC4" w:rsidRDefault="00086FC4" w:rsidP="00086FC4">
      <w:pPr>
        <w:pBdr>
          <w:bottom w:val="single" w:sz="6" w:space="31" w:color="auto"/>
        </w:pBdr>
        <w:spacing w:line="360" w:lineRule="auto"/>
        <w:ind w:left="540" w:right="-6" w:hanging="540"/>
        <w:jc w:val="both"/>
        <w:rPr>
          <w:sz w:val="28"/>
          <w:szCs w:val="28"/>
          <w:lang w:val="en-US"/>
        </w:rPr>
      </w:pPr>
      <w:r>
        <w:rPr>
          <w:sz w:val="28"/>
          <w:szCs w:val="28"/>
          <w:lang w:val="en-US"/>
        </w:rPr>
        <w:t xml:space="preserve"> 197</w:t>
      </w:r>
      <w:r w:rsidRPr="00763452">
        <w:rPr>
          <w:sz w:val="28"/>
          <w:szCs w:val="28"/>
          <w:lang w:val="en-US"/>
        </w:rPr>
        <w:t>. Wayenberg J.L., Dramaix M. et al. Neonatal outcome after birth asphyxia</w:t>
      </w:r>
      <w:proofErr w:type="gramStart"/>
      <w:r w:rsidRPr="00763452">
        <w:rPr>
          <w:sz w:val="28"/>
          <w:szCs w:val="28"/>
          <w:lang w:val="en-US"/>
        </w:rPr>
        <w:t>:early</w:t>
      </w:r>
      <w:proofErr w:type="gramEnd"/>
      <w:r w:rsidRPr="00763452">
        <w:rPr>
          <w:sz w:val="28"/>
          <w:szCs w:val="28"/>
          <w:lang w:val="en-US"/>
        </w:rPr>
        <w:t xml:space="preserve"> indicators of prognosis // Prenat.Neonat.Med. – 1998. – V.3. – P.482 – 489.</w:t>
      </w:r>
    </w:p>
    <w:p w:rsidR="00086FC4" w:rsidRDefault="00086FC4" w:rsidP="00086FC4">
      <w:pPr>
        <w:pBdr>
          <w:bottom w:val="single" w:sz="6" w:space="31" w:color="auto"/>
        </w:pBdr>
        <w:spacing w:line="360" w:lineRule="auto"/>
        <w:ind w:left="540" w:right="-6" w:hanging="540"/>
        <w:jc w:val="both"/>
        <w:rPr>
          <w:sz w:val="28"/>
          <w:szCs w:val="28"/>
          <w:lang w:val="en-US"/>
        </w:rPr>
      </w:pPr>
    </w:p>
    <w:p w:rsidR="00086FC4" w:rsidRDefault="00086FC4" w:rsidP="00086FC4">
      <w:pPr>
        <w:pBdr>
          <w:bottom w:val="single" w:sz="6" w:space="31" w:color="auto"/>
        </w:pBdr>
        <w:spacing w:line="360" w:lineRule="auto"/>
        <w:ind w:left="540" w:right="-6" w:hanging="540"/>
        <w:jc w:val="both"/>
        <w:rPr>
          <w:sz w:val="28"/>
          <w:szCs w:val="28"/>
          <w:lang w:val="en-US"/>
        </w:rPr>
      </w:pPr>
    </w:p>
    <w:p w:rsidR="00086FC4" w:rsidRDefault="00086FC4" w:rsidP="00086FC4">
      <w:pPr>
        <w:pBdr>
          <w:bottom w:val="single" w:sz="6" w:space="31" w:color="auto"/>
        </w:pBdr>
        <w:spacing w:line="360" w:lineRule="auto"/>
        <w:ind w:left="540" w:right="-6" w:hanging="540"/>
        <w:jc w:val="both"/>
        <w:rPr>
          <w:sz w:val="28"/>
          <w:szCs w:val="28"/>
          <w:lang w:val="en-US"/>
        </w:rPr>
      </w:pPr>
    </w:p>
    <w:p w:rsidR="00086FC4" w:rsidRDefault="00086FC4" w:rsidP="00086FC4">
      <w:pPr>
        <w:pBdr>
          <w:bottom w:val="single" w:sz="6" w:space="31" w:color="auto"/>
        </w:pBdr>
        <w:spacing w:line="360" w:lineRule="auto"/>
        <w:ind w:left="540" w:right="-6" w:hanging="540"/>
        <w:jc w:val="both"/>
        <w:rPr>
          <w:sz w:val="28"/>
          <w:szCs w:val="28"/>
          <w:lang w:val="en-US"/>
        </w:rPr>
      </w:pPr>
    </w:p>
    <w:p w:rsidR="00CB47CF" w:rsidRPr="00086FC4" w:rsidRDefault="00CB47CF" w:rsidP="00086FC4">
      <w:pPr>
        <w:rPr>
          <w:sz w:val="28"/>
          <w:lang w:val="en-US"/>
        </w:rPr>
      </w:pPr>
    </w:p>
    <w:p w:rsidR="00CB47CF" w:rsidRPr="008E4F0A" w:rsidRDefault="00CB47CF" w:rsidP="00CB47CF">
      <w:pPr>
        <w:rPr>
          <w:sz w:val="28"/>
          <w:lang w:val="uk-UA"/>
        </w:rPr>
      </w:pPr>
    </w:p>
    <w:p w:rsidR="00CB47CF" w:rsidRPr="008E4F0A" w:rsidRDefault="00CB47CF" w:rsidP="00CB47CF">
      <w:pPr>
        <w:spacing w:line="360" w:lineRule="auto"/>
        <w:rPr>
          <w:sz w:val="28"/>
          <w:szCs w:val="28"/>
          <w:lang w:val="uk-UA"/>
        </w:rPr>
      </w:pPr>
    </w:p>
    <w:p w:rsidR="00CB47CF" w:rsidRPr="008E4F0A" w:rsidRDefault="00CB47CF" w:rsidP="00CB47CF">
      <w:pPr>
        <w:spacing w:line="360" w:lineRule="auto"/>
        <w:rPr>
          <w:sz w:val="28"/>
          <w:szCs w:val="28"/>
          <w:lang w:val="uk-UA"/>
        </w:rPr>
      </w:pPr>
    </w:p>
    <w:p w:rsidR="00CB47CF" w:rsidRPr="008E4F0A" w:rsidRDefault="00CB47CF" w:rsidP="00CB47CF">
      <w:pPr>
        <w:spacing w:line="360" w:lineRule="auto"/>
        <w:rPr>
          <w:sz w:val="28"/>
          <w:szCs w:val="28"/>
          <w:lang w:val="uk-UA"/>
        </w:rPr>
      </w:pPr>
    </w:p>
    <w:p w:rsidR="00E04EC8" w:rsidRPr="00783815" w:rsidRDefault="00E04EC8" w:rsidP="00E04EC8">
      <w:pPr>
        <w:spacing w:line="360" w:lineRule="exact"/>
        <w:jc w:val="both"/>
        <w:rPr>
          <w:color w:val="000000"/>
          <w:sz w:val="28"/>
          <w:szCs w:val="28"/>
          <w:lang w:val="uk-UA"/>
        </w:rPr>
      </w:pPr>
    </w:p>
    <w:p w:rsidR="00E04EC8" w:rsidRPr="00783815" w:rsidRDefault="00E04EC8" w:rsidP="00E04EC8">
      <w:pPr>
        <w:spacing w:line="360" w:lineRule="exact"/>
        <w:jc w:val="both"/>
        <w:rPr>
          <w:color w:val="000000"/>
          <w:sz w:val="28"/>
          <w:szCs w:val="28"/>
          <w:lang w:val="uk-UA"/>
        </w:rPr>
      </w:pPr>
    </w:p>
    <w:p w:rsidR="00E04EC8" w:rsidRPr="00783815" w:rsidRDefault="00E04EC8" w:rsidP="00E04EC8">
      <w:pPr>
        <w:spacing w:line="360" w:lineRule="exact"/>
        <w:jc w:val="both"/>
        <w:rPr>
          <w:color w:val="000000"/>
          <w:sz w:val="28"/>
          <w:szCs w:val="28"/>
          <w:lang w:val="uk-UA"/>
        </w:rPr>
      </w:pPr>
    </w:p>
    <w:p w:rsidR="00E04EC8" w:rsidRPr="00783815" w:rsidRDefault="00E04EC8" w:rsidP="00E04EC8">
      <w:pPr>
        <w:spacing w:line="360" w:lineRule="auto"/>
        <w:rPr>
          <w:lang w:val="uk-UA"/>
        </w:rPr>
      </w:pPr>
    </w:p>
    <w:p w:rsidR="0068362D" w:rsidRPr="00031E5A" w:rsidRDefault="0068362D" w:rsidP="001F6A0A">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34" w:rsidRDefault="00A56634">
      <w:r>
        <w:separator/>
      </w:r>
    </w:p>
  </w:endnote>
  <w:endnote w:type="continuationSeparator" w:id="0">
    <w:p w:rsidR="00A56634" w:rsidRDefault="00A5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34" w:rsidRDefault="00A56634">
      <w:r>
        <w:separator/>
      </w:r>
    </w:p>
  </w:footnote>
  <w:footnote w:type="continuationSeparator" w:id="0">
    <w:p w:rsidR="00A56634" w:rsidRDefault="00A56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8177AA2"/>
    <w:multiLevelType w:val="hybridMultilevel"/>
    <w:tmpl w:val="E3E4443C"/>
    <w:lvl w:ilvl="0" w:tplc="2BA6DB0C">
      <w:start w:val="1"/>
      <w:numFmt w:val="decimal"/>
      <w:lvlText w:val="%1."/>
      <w:lvlJc w:val="left"/>
      <w:pPr>
        <w:tabs>
          <w:tab w:val="num" w:pos="465"/>
        </w:tabs>
        <w:ind w:left="465" w:hanging="390"/>
      </w:pPr>
      <w:rPr>
        <w:rFonts w:eastAsia="Times New Roman" w:hint="default"/>
      </w:rPr>
    </w:lvl>
    <w:lvl w:ilvl="1" w:tplc="D9289226">
      <w:numFmt w:val="none"/>
      <w:lvlText w:val=""/>
      <w:lvlJc w:val="left"/>
      <w:pPr>
        <w:tabs>
          <w:tab w:val="num" w:pos="360"/>
        </w:tabs>
      </w:pPr>
    </w:lvl>
    <w:lvl w:ilvl="2" w:tplc="31D298C8">
      <w:numFmt w:val="none"/>
      <w:lvlText w:val=""/>
      <w:lvlJc w:val="left"/>
      <w:pPr>
        <w:tabs>
          <w:tab w:val="num" w:pos="360"/>
        </w:tabs>
      </w:pPr>
    </w:lvl>
    <w:lvl w:ilvl="3" w:tplc="CD166D84">
      <w:numFmt w:val="none"/>
      <w:lvlText w:val=""/>
      <w:lvlJc w:val="left"/>
      <w:pPr>
        <w:tabs>
          <w:tab w:val="num" w:pos="360"/>
        </w:tabs>
      </w:pPr>
    </w:lvl>
    <w:lvl w:ilvl="4" w:tplc="B9BE3326">
      <w:numFmt w:val="none"/>
      <w:lvlText w:val=""/>
      <w:lvlJc w:val="left"/>
      <w:pPr>
        <w:tabs>
          <w:tab w:val="num" w:pos="360"/>
        </w:tabs>
      </w:pPr>
    </w:lvl>
    <w:lvl w:ilvl="5" w:tplc="A1FE081C">
      <w:numFmt w:val="none"/>
      <w:lvlText w:val=""/>
      <w:lvlJc w:val="left"/>
      <w:pPr>
        <w:tabs>
          <w:tab w:val="num" w:pos="360"/>
        </w:tabs>
      </w:pPr>
    </w:lvl>
    <w:lvl w:ilvl="6" w:tplc="8C5C07F8">
      <w:numFmt w:val="none"/>
      <w:lvlText w:val=""/>
      <w:lvlJc w:val="left"/>
      <w:pPr>
        <w:tabs>
          <w:tab w:val="num" w:pos="360"/>
        </w:tabs>
      </w:pPr>
    </w:lvl>
    <w:lvl w:ilvl="7" w:tplc="236E9222">
      <w:numFmt w:val="none"/>
      <w:lvlText w:val=""/>
      <w:lvlJc w:val="left"/>
      <w:pPr>
        <w:tabs>
          <w:tab w:val="num" w:pos="360"/>
        </w:tabs>
      </w:pPr>
    </w:lvl>
    <w:lvl w:ilvl="8" w:tplc="C99299A0">
      <w:numFmt w:val="none"/>
      <w:lvlText w:val=""/>
      <w:lvlJc w:val="left"/>
      <w:pPr>
        <w:tabs>
          <w:tab w:val="num" w:pos="360"/>
        </w:tabs>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93D4D71"/>
    <w:multiLevelType w:val="hybridMultilevel"/>
    <w:tmpl w:val="E8D035A8"/>
    <w:lvl w:ilvl="0" w:tplc="FFFFFFFF">
      <w:start w:val="1"/>
      <w:numFmt w:val="decimal"/>
      <w:lvlText w:val="%1."/>
      <w:lvlJc w:val="left"/>
      <w:pPr>
        <w:tabs>
          <w:tab w:val="num" w:pos="435"/>
        </w:tabs>
        <w:ind w:left="435" w:hanging="360"/>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9"/>
  </w:num>
  <w:num w:numId="50">
    <w:abstractNumId w:val="46"/>
  </w:num>
  <w:num w:numId="51">
    <w:abstractNumId w:val="56"/>
  </w:num>
  <w:num w:numId="52">
    <w:abstractNumId w:val="50"/>
  </w:num>
  <w:num w:numId="53">
    <w:abstractNumId w:val="47"/>
  </w:num>
  <w:num w:numId="54">
    <w:abstractNumId w:val="51"/>
  </w:num>
  <w:num w:numId="55">
    <w:abstractNumId w:val="45"/>
  </w:num>
  <w:num w:numId="56">
    <w:abstractNumId w:val="44"/>
  </w:num>
  <w:num w:numId="57">
    <w:abstractNumId w:val="58"/>
  </w:num>
  <w:num w:numId="58">
    <w:abstractNumId w:val="55"/>
  </w:num>
  <w:num w:numId="59">
    <w:abstractNumId w:val="57"/>
  </w:num>
  <w:num w:numId="60">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4AD3"/>
    <w:rsid w:val="00075237"/>
    <w:rsid w:val="0007671E"/>
    <w:rsid w:val="0007728B"/>
    <w:rsid w:val="0008255B"/>
    <w:rsid w:val="00082AE0"/>
    <w:rsid w:val="0008397B"/>
    <w:rsid w:val="000849E5"/>
    <w:rsid w:val="00085C0A"/>
    <w:rsid w:val="00085D85"/>
    <w:rsid w:val="00086FC4"/>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3398"/>
    <w:rsid w:val="000D4C60"/>
    <w:rsid w:val="000D53AB"/>
    <w:rsid w:val="000D5470"/>
    <w:rsid w:val="000D5D95"/>
    <w:rsid w:val="000D668B"/>
    <w:rsid w:val="000D6A66"/>
    <w:rsid w:val="000E07FB"/>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501F"/>
    <w:rsid w:val="001D5247"/>
    <w:rsid w:val="001E17D1"/>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0C99"/>
    <w:rsid w:val="00321169"/>
    <w:rsid w:val="00321292"/>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08EE"/>
    <w:rsid w:val="003538E4"/>
    <w:rsid w:val="00353EA5"/>
    <w:rsid w:val="003556FD"/>
    <w:rsid w:val="003571C5"/>
    <w:rsid w:val="00362ED7"/>
    <w:rsid w:val="00363673"/>
    <w:rsid w:val="00366AC8"/>
    <w:rsid w:val="00366FFA"/>
    <w:rsid w:val="003709EE"/>
    <w:rsid w:val="0037133E"/>
    <w:rsid w:val="0037221E"/>
    <w:rsid w:val="003723CF"/>
    <w:rsid w:val="00372848"/>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80F"/>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2F63"/>
    <w:rsid w:val="004B38A8"/>
    <w:rsid w:val="004B4D02"/>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831"/>
    <w:rsid w:val="00511E9A"/>
    <w:rsid w:val="00511FB9"/>
    <w:rsid w:val="005133C6"/>
    <w:rsid w:val="00513F9B"/>
    <w:rsid w:val="0051424C"/>
    <w:rsid w:val="00515CAE"/>
    <w:rsid w:val="0051645F"/>
    <w:rsid w:val="00517C26"/>
    <w:rsid w:val="00517E2B"/>
    <w:rsid w:val="005202AA"/>
    <w:rsid w:val="00520D8A"/>
    <w:rsid w:val="00520DB5"/>
    <w:rsid w:val="00522117"/>
    <w:rsid w:val="0052468D"/>
    <w:rsid w:val="00524D1A"/>
    <w:rsid w:val="00525F5A"/>
    <w:rsid w:val="0052614D"/>
    <w:rsid w:val="00527FB6"/>
    <w:rsid w:val="00535170"/>
    <w:rsid w:val="005359E7"/>
    <w:rsid w:val="00536854"/>
    <w:rsid w:val="0054065E"/>
    <w:rsid w:val="005411D7"/>
    <w:rsid w:val="00542193"/>
    <w:rsid w:val="00542D3F"/>
    <w:rsid w:val="005453BC"/>
    <w:rsid w:val="005506B9"/>
    <w:rsid w:val="005534DE"/>
    <w:rsid w:val="0055493C"/>
    <w:rsid w:val="00556060"/>
    <w:rsid w:val="00556BD0"/>
    <w:rsid w:val="00560081"/>
    <w:rsid w:val="005600ED"/>
    <w:rsid w:val="00560B56"/>
    <w:rsid w:val="00561CB2"/>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9A"/>
    <w:rsid w:val="00763C76"/>
    <w:rsid w:val="00764E0B"/>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2EA2"/>
    <w:rsid w:val="007C548E"/>
    <w:rsid w:val="007C6B1D"/>
    <w:rsid w:val="007D1744"/>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5FF6"/>
    <w:rsid w:val="00906DDE"/>
    <w:rsid w:val="00910387"/>
    <w:rsid w:val="0091125E"/>
    <w:rsid w:val="00911335"/>
    <w:rsid w:val="009119B5"/>
    <w:rsid w:val="00912E5F"/>
    <w:rsid w:val="009138DD"/>
    <w:rsid w:val="00915142"/>
    <w:rsid w:val="00915998"/>
    <w:rsid w:val="00916829"/>
    <w:rsid w:val="0091689C"/>
    <w:rsid w:val="0092165F"/>
    <w:rsid w:val="00921678"/>
    <w:rsid w:val="00922613"/>
    <w:rsid w:val="009247E7"/>
    <w:rsid w:val="00924E7E"/>
    <w:rsid w:val="00930753"/>
    <w:rsid w:val="009325EE"/>
    <w:rsid w:val="009358F5"/>
    <w:rsid w:val="00935F1E"/>
    <w:rsid w:val="00937513"/>
    <w:rsid w:val="00937AFD"/>
    <w:rsid w:val="009415C7"/>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4EAF"/>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73A1"/>
    <w:rsid w:val="00A51BAF"/>
    <w:rsid w:val="00A521E0"/>
    <w:rsid w:val="00A54CA6"/>
    <w:rsid w:val="00A55D7C"/>
    <w:rsid w:val="00A56634"/>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3E1D"/>
    <w:rsid w:val="00B05628"/>
    <w:rsid w:val="00B06275"/>
    <w:rsid w:val="00B07DF6"/>
    <w:rsid w:val="00B1230A"/>
    <w:rsid w:val="00B13E6F"/>
    <w:rsid w:val="00B15527"/>
    <w:rsid w:val="00B15E2A"/>
    <w:rsid w:val="00B17071"/>
    <w:rsid w:val="00B170D1"/>
    <w:rsid w:val="00B17A74"/>
    <w:rsid w:val="00B21469"/>
    <w:rsid w:val="00B23247"/>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2D95"/>
    <w:rsid w:val="00B63E54"/>
    <w:rsid w:val="00B64050"/>
    <w:rsid w:val="00B65D2C"/>
    <w:rsid w:val="00B65E08"/>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5025"/>
    <w:rsid w:val="00BA62CE"/>
    <w:rsid w:val="00BA78C6"/>
    <w:rsid w:val="00BA7963"/>
    <w:rsid w:val="00BB1823"/>
    <w:rsid w:val="00BB7690"/>
    <w:rsid w:val="00BC09CD"/>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47CF"/>
    <w:rsid w:val="00CB5B02"/>
    <w:rsid w:val="00CB74DD"/>
    <w:rsid w:val="00CB788E"/>
    <w:rsid w:val="00CC0098"/>
    <w:rsid w:val="00CC139D"/>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2857"/>
    <w:rsid w:val="00EB4703"/>
    <w:rsid w:val="00EC05B1"/>
    <w:rsid w:val="00EC0789"/>
    <w:rsid w:val="00EC1984"/>
    <w:rsid w:val="00EC19D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0026"/>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uiPriority w:val="99"/>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uiPriority w:val="99"/>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yperlink" Target="http://www.ncbi.nlm.nih.gov/entrez/query.fcgi?cmd=Retrieve&amp;db=pubmed&amp;dopt=Abstract&amp;list_uids=14746152&amp;query_hl=14"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D27E-370B-4823-B682-81745A92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3425</TotalTime>
  <Pages>33</Pages>
  <Words>7978</Words>
  <Characters>45477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412</cp:revision>
  <cp:lastPrinted>2009-02-06T08:36:00Z</cp:lastPrinted>
  <dcterms:created xsi:type="dcterms:W3CDTF">2015-03-22T11:10:00Z</dcterms:created>
  <dcterms:modified xsi:type="dcterms:W3CDTF">2015-09-02T05:39:00Z</dcterms:modified>
</cp:coreProperties>
</file>