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BD3C5"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Полианчик, Евгений Викторович.</w:t>
      </w:r>
    </w:p>
    <w:p w14:paraId="2C97F15A"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Кинетические модели разрушения твердых полимеров : диссертация ... кандидата физико-математических наук : 01.04.19. - Черноголовка, 1984. - 118 с. : ил.</w:t>
      </w:r>
    </w:p>
    <w:p w14:paraId="5C12D9CB"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Введение диссертации (часть автореферата)на тему «Кинетические модели разрушения твердых полимеров»</w:t>
      </w:r>
    </w:p>
    <w:p w14:paraId="5A3A2141"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ОБОЗНАЧЕНИЯ . 9</w:t>
      </w:r>
    </w:p>
    <w:p w14:paraId="031A92A8"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ГЛАВА I. МОДЕЛИ РАЗРУШЕНИЯ ПОЛИМЕРОВ. 10</w:t>
      </w:r>
    </w:p>
    <w:p w14:paraId="2D78FAEB"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1.1. Механические теории разрушения твердых тел.10</w:t>
      </w:r>
    </w:p>
    <w:p w14:paraId="153ED295"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1.2. Кинетическая концепция прочности . 12</w:t>
      </w:r>
    </w:p>
    <w:p w14:paraId="26215401"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1.3. Физика-механика. Роль структуры.15</w:t>
      </w:r>
    </w:p>
    <w:p w14:paraId="67A074D7"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1.4. Статистические теории разрушения . 23</w:t>
      </w:r>
    </w:p>
    <w:p w14:paraId="11AF4B14"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1.5. Кинетические модели роста макротрещин . . 27</w:t>
      </w:r>
    </w:p>
    <w:p w14:paraId="0CDFF21F"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ЗАКЛШЕНИЙ^МВЕ I.34</w:t>
      </w:r>
    </w:p>
    <w:p w14:paraId="0658370D"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ГЛАВА 2. ЗАКОНОМЕРНОСТИ ОБЪЕМНОЙ МЕХАНОТЕРМОДЕСТРУКЦИИ</w:t>
      </w:r>
    </w:p>
    <w:p w14:paraId="0144B283"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ПОЛИМЕРОВ.37</w:t>
      </w:r>
    </w:p>
    <w:p w14:paraId="4380F553"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ГЛАВА 3. МОДЕЛИРОВАНИЕ КИНЕТИКИ ОБЪЕМНОГО РАЗРУШЕНИЯ ХРУПКИХ ПОЛИМЕРОВ С УЧЕТОМ РАСПРЕДЕЛЕНИЯ СВЯЗЕЙ ПО НАТЯЖЕНИЯМ.53</w:t>
      </w:r>
    </w:p>
    <w:p w14:paraId="455051A9"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ГЛАВА 4. КИНЕТИКА ТЕРМОФЛУКТУАЦИОННОГО РОСТА МАКРОТРЕЩИНЫ .62</w:t>
      </w:r>
    </w:p>
    <w:p w14:paraId="3559A3E6"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Приложение к главе 4. Механическая модель концевой зоны трещины.69</w:t>
      </w:r>
    </w:p>
    <w:p w14:paraId="4AF190C9"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ГЛАВА 5. ЧИСЛЕННОЕ МОДЕЛИРОВАНИЕ ЛОКАЛИЗАЦИИ РАЗРУШЕНИЯ</w:t>
      </w:r>
    </w:p>
    <w:p w14:paraId="304C4DE1"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В ТВЕРДОМ ПОЛИМЕРЕ.78</w:t>
      </w:r>
    </w:p>
    <w:p w14:paraId="7A5488ED"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ГЛАВА 6. О ПОВЕДЕНИИ ЛИНЕЙНОЙ ПОЛИМЕРНОЙ ЦЕПИ В ДЕФОРМИРОВАННОМ КРИСТАЛЛИТЕ.91</w:t>
      </w:r>
    </w:p>
    <w:p w14:paraId="1815E449"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ЗАКЛЮЧЕНИЕ.100, выводы.,т&gt;</w:t>
      </w:r>
    </w:p>
    <w:p w14:paraId="1AE3857C"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ЛИТЕРАТУРА.10 6,</w:t>
      </w:r>
    </w:p>
    <w:p w14:paraId="2584AC08"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ВВЕДЕНИЕ</w:t>
      </w:r>
    </w:p>
    <w:p w14:paraId="6DC87B68"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В различных областях народного хозяйства полимеры все более широко используются как конструкционные материалы. Это обстоятельство обуславливает практическую важность таких задач, как количественное прогнозирование сроков службы полимерных изделий в условиях действия механических напряжений, управление долговечностью полимерных материалов и т.п. Описание поведения полимерного материала под нагрузкой представляет из себя чрезвычайно сложную физико-химическую задачу, поскольку велико число факторов, влияющих на изменение свойств полимеров - это и температура и химически активные среды и предистория материала, которая отражается на его структуре. Решение задач описания разрушения и прогнозирования свойств полимеров возможно лишь на основе количественной кинетической теории (j-з].</w:t>
      </w:r>
    </w:p>
    <w:p w14:paraId="3F333014"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lastRenderedPageBreak/>
        <w:t>Эмпирический подход к исследованию разрушения полимерных изделий в силу большого числа факторов, влияющих на процессы, происходящие в полимерах и многообразия самих этих процессов оказывается мало информативным, а в ряде случаев, когда речь идет, например, о прогнозировании поведения на большой срок, эмпирический подход просто неприменим. Поэтому наряду с феноменологическими исследованиями необходимо развитие физико-химических моделей процесса разрушения. Замкнутая теоретическая модель разрушения должна основываться на результатахразличных разделов химической физики: ествественно,она должна включать описание элементарных актов разрыва и рекомбинации внутри- и межмолекулярных связей,должна опираться на кинетическую теорию конденсированного состояния, дающую взаимосвязь характеристик микроструктуры материала с его макроскопическим напряженно-деформированным состоянием, наконец, описание кинетики химических превращений, происходящих в полимере. Упомянутые разделы сами по себе далеки от завершения, поэтому в настоящее время невозможно дать последовательное теоретическое описание процесса разрушения.</w:t>
      </w:r>
    </w:p>
    <w:p w14:paraId="29C84D4D"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Задача описания свойств полимеров может и должна решаться на различных структурных уровнях. Наиболее грубое рассмотрение - это описание материала как сплошной среды. При таком подходе может быть решен только определенный класс задач. В принципе же рассмотрение поведения полимеров под нагрузкой невозможно без привлечения представлений о их строении, включая химическое строение и особенности надмолекулярной организации (т.е. микромеханики). Описание полимеров как сплошной среды в принципе базируется именно на микромеханическом рассмотрении, так же как микромеханика основывается на описании молекулярной структуры и межмолекулярного взаимодействия, а описание молекулярной структуры, в свою очередь,исходит из квантовохимического рассмотрения системы ядер и электронов. Существенно, что на каждом из указанных структурных уровней (сплошная среда - микромеханика - молекулярная структура - квантовая химия) работают лишь некоторые комбинации параметров низлежащего структурного уровня. Вопрос о том, на каком уровне формулируется модель поведения среды -это и есть вопрос содержательности модели: переход на более глубокий уровень рассмотрения расширяет круг явлений, которые возможно описать, но при этом усложняет описание.</w:t>
      </w:r>
    </w:p>
    <w:p w14:paraId="044A5B3E"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Большая часть моделей, рассматриваемых в настоящей работе, находится на уровне сплошной среды. Разрушение характеризуется в присущих этому структурному уровню терминах - концентрации разрывов, констант скоростей, среднего напряжения. Вопрос о том, насколько применимы модели1не может быть решен внутри данного уровня, так исследование пределов применимости гомогенных моделей требует привлечения представлений более глубокого структурного уровня - микромеханики с явным введением характеристик структуры (главы 4-5).</w:t>
      </w:r>
    </w:p>
    <w:p w14:paraId="339B0BF4"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Представляется оправданным теоретическое исследование упрощенных моделей, которые позволяют, с одной стороны, добиться большего качественного понимания процесса разрушения, а с другой - предсказать ряд новых явлений, что чрезвычайно важно как при экстраполяции результатов феноменологического исследования за пределы условий опыта, так и при поиске путей управления свойствами полимеров. Сравнение результатов теоретического моделирования с экспериментальными исследованиями разрушения позволяет также выделить наиболее существенные факторы, влияющие на долговечность и, таким образом, подойти к задаче количественного прогнозирования разрушения полимеров.</w:t>
      </w:r>
    </w:p>
    <w:p w14:paraId="5E264C7B"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t>Настоящая работа посвящена теоретическому исследованию закономерностей механического разрушения на сравнительно простых моделях. Несмотря на ограничения, вносимые сделанными при этом допущениями, удалось описать и дать объяснение ряду важных закономерностей, наблюдавшихся при экспериментальном изучении механического разрушения полимеров.</w:t>
      </w:r>
    </w:p>
    <w:p w14:paraId="7E50F767" w14:textId="77777777" w:rsidR="00C6333C" w:rsidRPr="00C6333C" w:rsidRDefault="00C6333C" w:rsidP="00C6333C">
      <w:pPr>
        <w:rPr>
          <w:rFonts w:ascii="Helvetica" w:eastAsia="Symbol" w:hAnsi="Helvetica" w:cs="Helvetica"/>
          <w:b/>
          <w:bCs/>
          <w:color w:val="222222"/>
          <w:kern w:val="0"/>
          <w:sz w:val="21"/>
          <w:szCs w:val="21"/>
          <w:lang w:eastAsia="ru-RU"/>
        </w:rPr>
      </w:pPr>
      <w:r w:rsidRPr="00C6333C">
        <w:rPr>
          <w:rFonts w:ascii="Helvetica" w:eastAsia="Symbol" w:hAnsi="Helvetica" w:cs="Helvetica"/>
          <w:b/>
          <w:bCs/>
          <w:color w:val="222222"/>
          <w:kern w:val="0"/>
          <w:sz w:val="21"/>
          <w:szCs w:val="21"/>
          <w:lang w:eastAsia="ru-RU"/>
        </w:rPr>
        <w:lastRenderedPageBreak/>
        <w:t>Диссертация состоит из введения и шести глав.</w:t>
      </w:r>
    </w:p>
    <w:p w14:paraId="77FDBE4B" w14:textId="20FA25E3" w:rsidR="00410372" w:rsidRPr="00C6333C" w:rsidRDefault="00410372" w:rsidP="00C6333C"/>
    <w:sectPr w:rsidR="00410372" w:rsidRPr="00C6333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89022" w14:textId="77777777" w:rsidR="009E3997" w:rsidRDefault="009E3997">
      <w:pPr>
        <w:spacing w:after="0" w:line="240" w:lineRule="auto"/>
      </w:pPr>
      <w:r>
        <w:separator/>
      </w:r>
    </w:p>
  </w:endnote>
  <w:endnote w:type="continuationSeparator" w:id="0">
    <w:p w14:paraId="1E704080" w14:textId="77777777" w:rsidR="009E3997" w:rsidRDefault="009E3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5A4C7" w14:textId="77777777" w:rsidR="009E3997" w:rsidRDefault="009E3997"/>
    <w:p w14:paraId="4F4F12CD" w14:textId="77777777" w:rsidR="009E3997" w:rsidRDefault="009E3997"/>
    <w:p w14:paraId="27911844" w14:textId="77777777" w:rsidR="009E3997" w:rsidRDefault="009E3997"/>
    <w:p w14:paraId="045CC1B9" w14:textId="77777777" w:rsidR="009E3997" w:rsidRDefault="009E3997"/>
    <w:p w14:paraId="75808196" w14:textId="77777777" w:rsidR="009E3997" w:rsidRDefault="009E3997"/>
    <w:p w14:paraId="5DF85E36" w14:textId="77777777" w:rsidR="009E3997" w:rsidRDefault="009E3997"/>
    <w:p w14:paraId="1C432E3D" w14:textId="77777777" w:rsidR="009E3997" w:rsidRDefault="009E39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07FF6C" wp14:editId="7ADE7B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62F66" w14:textId="77777777" w:rsidR="009E3997" w:rsidRDefault="009E39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07FF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062F66" w14:textId="77777777" w:rsidR="009E3997" w:rsidRDefault="009E39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518DDC" w14:textId="77777777" w:rsidR="009E3997" w:rsidRDefault="009E3997"/>
    <w:p w14:paraId="4BBC1780" w14:textId="77777777" w:rsidR="009E3997" w:rsidRDefault="009E3997"/>
    <w:p w14:paraId="09DE5688" w14:textId="77777777" w:rsidR="009E3997" w:rsidRDefault="009E39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29FAE5" wp14:editId="198AFE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C1C40" w14:textId="77777777" w:rsidR="009E3997" w:rsidRDefault="009E3997"/>
                          <w:p w14:paraId="4B749658" w14:textId="77777777" w:rsidR="009E3997" w:rsidRDefault="009E39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29FA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1C1C40" w14:textId="77777777" w:rsidR="009E3997" w:rsidRDefault="009E3997"/>
                    <w:p w14:paraId="4B749658" w14:textId="77777777" w:rsidR="009E3997" w:rsidRDefault="009E39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AA4865" w14:textId="77777777" w:rsidR="009E3997" w:rsidRDefault="009E3997"/>
    <w:p w14:paraId="6CA80BE0" w14:textId="77777777" w:rsidR="009E3997" w:rsidRDefault="009E3997">
      <w:pPr>
        <w:rPr>
          <w:sz w:val="2"/>
          <w:szCs w:val="2"/>
        </w:rPr>
      </w:pPr>
    </w:p>
    <w:p w14:paraId="05DC91A1" w14:textId="77777777" w:rsidR="009E3997" w:rsidRDefault="009E3997"/>
    <w:p w14:paraId="79CB8DB3" w14:textId="77777777" w:rsidR="009E3997" w:rsidRDefault="009E3997">
      <w:pPr>
        <w:spacing w:after="0" w:line="240" w:lineRule="auto"/>
      </w:pPr>
    </w:p>
  </w:footnote>
  <w:footnote w:type="continuationSeparator" w:id="0">
    <w:p w14:paraId="5622BE68" w14:textId="77777777" w:rsidR="009E3997" w:rsidRDefault="009E3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97"/>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139721</TotalTime>
  <Pages>3</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3787</cp:revision>
  <cp:lastPrinted>2009-02-06T05:36:00Z</cp:lastPrinted>
  <dcterms:created xsi:type="dcterms:W3CDTF">2024-01-07T13:43:00Z</dcterms:created>
  <dcterms:modified xsi:type="dcterms:W3CDTF">2025-07-26T03:34:00Z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