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94674" w:rsidRDefault="00894674" w:rsidP="00894674">
      <w:pPr>
        <w:pStyle w:val="affffffff5"/>
        <w:spacing w:line="360" w:lineRule="auto"/>
        <w:rPr>
          <w:b/>
          <w:bCs/>
        </w:rPr>
      </w:pPr>
      <w:r>
        <w:rPr>
          <w:b/>
          <w:bCs/>
        </w:rPr>
        <w:t xml:space="preserve">МИНИСТЕРСТВО ЗДРАВООХРАНЕНИЯ УКРАИНЫ </w:t>
      </w:r>
    </w:p>
    <w:p w:rsidR="00894674" w:rsidRDefault="00894674" w:rsidP="00894674">
      <w:pPr>
        <w:pStyle w:val="affffffff5"/>
        <w:spacing w:line="360" w:lineRule="auto"/>
        <w:rPr>
          <w:b/>
          <w:bCs/>
        </w:rPr>
      </w:pPr>
      <w:r>
        <w:rPr>
          <w:b/>
          <w:bCs/>
        </w:rPr>
        <w:t>КРЫМСКИЙ ГОСУДАРСТВЕННЫЙ МЕДИЦИНСКИЙ УНИВЕРСИТЕТ</w:t>
      </w:r>
    </w:p>
    <w:p w:rsidR="00894674" w:rsidRDefault="00894674" w:rsidP="00894674">
      <w:pPr>
        <w:spacing w:line="360" w:lineRule="auto"/>
        <w:jc w:val="center"/>
        <w:rPr>
          <w:sz w:val="28"/>
          <w:szCs w:val="28"/>
        </w:rPr>
      </w:pPr>
      <w:r>
        <w:rPr>
          <w:b/>
          <w:bCs/>
          <w:sz w:val="28"/>
          <w:szCs w:val="28"/>
        </w:rPr>
        <w:t xml:space="preserve">им. С.И. </w:t>
      </w:r>
      <w:proofErr w:type="gramStart"/>
      <w:r>
        <w:rPr>
          <w:b/>
          <w:bCs/>
          <w:sz w:val="28"/>
          <w:szCs w:val="28"/>
        </w:rPr>
        <w:t>Георгиевского</w:t>
      </w:r>
      <w:proofErr w:type="gramEnd"/>
    </w:p>
    <w:p w:rsidR="00894674" w:rsidRDefault="00894674" w:rsidP="00894674">
      <w:pPr>
        <w:spacing w:line="360" w:lineRule="auto"/>
        <w:jc w:val="center"/>
        <w:rPr>
          <w:sz w:val="28"/>
          <w:szCs w:val="28"/>
        </w:rPr>
      </w:pPr>
    </w:p>
    <w:p w:rsidR="00894674" w:rsidRDefault="00894674" w:rsidP="00894674">
      <w:pPr>
        <w:spacing w:line="360" w:lineRule="auto"/>
        <w:jc w:val="center"/>
        <w:rPr>
          <w:sz w:val="28"/>
          <w:szCs w:val="28"/>
        </w:rPr>
      </w:pPr>
      <w:r>
        <w:rPr>
          <w:sz w:val="28"/>
          <w:szCs w:val="28"/>
        </w:rPr>
        <w:t xml:space="preserve"> </w:t>
      </w:r>
    </w:p>
    <w:p w:rsidR="00894674" w:rsidRDefault="00894674" w:rsidP="00894674">
      <w:pPr>
        <w:spacing w:line="360" w:lineRule="auto"/>
        <w:jc w:val="center"/>
        <w:rPr>
          <w:sz w:val="28"/>
          <w:szCs w:val="28"/>
        </w:rPr>
      </w:pPr>
    </w:p>
    <w:p w:rsidR="00894674" w:rsidRDefault="00894674" w:rsidP="00894674">
      <w:pPr>
        <w:spacing w:line="360" w:lineRule="auto"/>
        <w:jc w:val="right"/>
        <w:rPr>
          <w:sz w:val="28"/>
          <w:szCs w:val="28"/>
        </w:rPr>
      </w:pPr>
      <w:r>
        <w:rPr>
          <w:sz w:val="28"/>
          <w:szCs w:val="28"/>
        </w:rPr>
        <w:t xml:space="preserve">УДК 616-018.1-092+616.98:5+8.828-053.2/6 </w:t>
      </w:r>
    </w:p>
    <w:p w:rsidR="00894674" w:rsidRDefault="00894674" w:rsidP="00894674">
      <w:pPr>
        <w:spacing w:line="360" w:lineRule="auto"/>
        <w:jc w:val="center"/>
        <w:rPr>
          <w:sz w:val="28"/>
          <w:szCs w:val="28"/>
        </w:rPr>
      </w:pPr>
    </w:p>
    <w:p w:rsidR="00894674" w:rsidRDefault="00894674" w:rsidP="00894674">
      <w:pPr>
        <w:spacing w:line="360" w:lineRule="auto"/>
        <w:jc w:val="center"/>
        <w:rPr>
          <w:sz w:val="28"/>
          <w:szCs w:val="28"/>
        </w:rPr>
      </w:pPr>
    </w:p>
    <w:p w:rsidR="00894674" w:rsidRDefault="00894674" w:rsidP="00894674">
      <w:pPr>
        <w:spacing w:line="360" w:lineRule="auto"/>
        <w:jc w:val="center"/>
        <w:rPr>
          <w:sz w:val="28"/>
          <w:szCs w:val="28"/>
        </w:rPr>
      </w:pPr>
      <w:r>
        <w:rPr>
          <w:sz w:val="28"/>
          <w:szCs w:val="28"/>
        </w:rPr>
        <w:t>ВЯЛЬЦЕВА ЮЛИЯ ВЛАДИМИРОВНА</w:t>
      </w:r>
    </w:p>
    <w:p w:rsidR="00894674" w:rsidRDefault="00894674" w:rsidP="00894674">
      <w:pPr>
        <w:spacing w:line="360" w:lineRule="auto"/>
        <w:jc w:val="center"/>
        <w:rPr>
          <w:sz w:val="28"/>
          <w:szCs w:val="28"/>
        </w:rPr>
      </w:pPr>
    </w:p>
    <w:p w:rsidR="00894674" w:rsidRDefault="00894674" w:rsidP="00894674">
      <w:pPr>
        <w:spacing w:line="360" w:lineRule="auto"/>
        <w:jc w:val="right"/>
        <w:rPr>
          <w:sz w:val="28"/>
          <w:szCs w:val="28"/>
        </w:rPr>
      </w:pPr>
      <w:r>
        <w:rPr>
          <w:sz w:val="28"/>
          <w:szCs w:val="28"/>
        </w:rPr>
        <w:t>На правах рукописи</w:t>
      </w:r>
    </w:p>
    <w:p w:rsidR="00894674" w:rsidRDefault="00894674" w:rsidP="00894674">
      <w:pPr>
        <w:spacing w:line="360" w:lineRule="auto"/>
        <w:jc w:val="right"/>
      </w:pPr>
    </w:p>
    <w:p w:rsidR="00894674" w:rsidRDefault="00894674" w:rsidP="00894674">
      <w:pPr>
        <w:pStyle w:val="affffffffc"/>
        <w:spacing w:after="0" w:line="360" w:lineRule="auto"/>
        <w:ind w:left="0"/>
        <w:jc w:val="center"/>
        <w:rPr>
          <w:b/>
          <w:bCs/>
          <w:szCs w:val="28"/>
        </w:rPr>
      </w:pPr>
      <w:bookmarkStart w:id="0" w:name="_GoBack"/>
      <w:r>
        <w:rPr>
          <w:b/>
          <w:bCs/>
          <w:szCs w:val="28"/>
        </w:rPr>
        <w:t>СОСТОЯНИЕ АПОПТОЗА ПРИ ВИЧ/СПИДе</w:t>
      </w:r>
      <w:proofErr w:type="gramStart"/>
      <w:r>
        <w:rPr>
          <w:b/>
          <w:bCs/>
          <w:szCs w:val="28"/>
        </w:rPr>
        <w:t xml:space="preserve"> У</w:t>
      </w:r>
      <w:proofErr w:type="gramEnd"/>
      <w:r>
        <w:rPr>
          <w:b/>
          <w:bCs/>
          <w:szCs w:val="28"/>
        </w:rPr>
        <w:t xml:space="preserve"> ДЕТЕЙ</w:t>
      </w:r>
    </w:p>
    <w:bookmarkEnd w:id="0"/>
    <w:p w:rsidR="00894674" w:rsidRDefault="00894674" w:rsidP="00894674">
      <w:pPr>
        <w:spacing w:line="360" w:lineRule="auto"/>
        <w:jc w:val="center"/>
        <w:rPr>
          <w:sz w:val="28"/>
          <w:szCs w:val="28"/>
        </w:rPr>
      </w:pPr>
      <w:r>
        <w:rPr>
          <w:sz w:val="28"/>
          <w:szCs w:val="28"/>
        </w:rPr>
        <w:t xml:space="preserve"> </w:t>
      </w:r>
    </w:p>
    <w:p w:rsidR="00894674" w:rsidRDefault="00894674" w:rsidP="00894674">
      <w:pPr>
        <w:spacing w:line="360" w:lineRule="auto"/>
        <w:jc w:val="center"/>
        <w:rPr>
          <w:sz w:val="28"/>
          <w:szCs w:val="28"/>
        </w:rPr>
      </w:pPr>
      <w:r>
        <w:rPr>
          <w:sz w:val="28"/>
          <w:szCs w:val="28"/>
        </w:rPr>
        <w:t xml:space="preserve">14.01.10 – педиатрия </w:t>
      </w:r>
    </w:p>
    <w:p w:rsidR="00894674" w:rsidRDefault="00894674" w:rsidP="00894674">
      <w:pPr>
        <w:spacing w:line="360" w:lineRule="auto"/>
        <w:jc w:val="center"/>
        <w:rPr>
          <w:sz w:val="28"/>
          <w:szCs w:val="28"/>
        </w:rPr>
      </w:pPr>
    </w:p>
    <w:p w:rsidR="00894674" w:rsidRDefault="00894674" w:rsidP="00894674">
      <w:pPr>
        <w:spacing w:line="360" w:lineRule="auto"/>
        <w:jc w:val="center"/>
        <w:rPr>
          <w:sz w:val="28"/>
          <w:szCs w:val="28"/>
        </w:rPr>
      </w:pPr>
      <w:r>
        <w:rPr>
          <w:sz w:val="28"/>
          <w:szCs w:val="28"/>
        </w:rPr>
        <w:t xml:space="preserve">Диссертация </w:t>
      </w:r>
    </w:p>
    <w:p w:rsidR="00894674" w:rsidRDefault="00894674" w:rsidP="00894674">
      <w:pPr>
        <w:spacing w:line="360" w:lineRule="auto"/>
        <w:jc w:val="center"/>
        <w:rPr>
          <w:sz w:val="28"/>
          <w:szCs w:val="28"/>
        </w:rPr>
      </w:pPr>
      <w:r>
        <w:rPr>
          <w:sz w:val="28"/>
          <w:szCs w:val="28"/>
        </w:rPr>
        <w:t xml:space="preserve">на соискание научной степени </w:t>
      </w:r>
    </w:p>
    <w:p w:rsidR="00894674" w:rsidRDefault="00894674" w:rsidP="00894674">
      <w:pPr>
        <w:spacing w:line="360" w:lineRule="auto"/>
        <w:jc w:val="center"/>
        <w:rPr>
          <w:sz w:val="28"/>
          <w:szCs w:val="28"/>
        </w:rPr>
      </w:pPr>
      <w:r>
        <w:rPr>
          <w:sz w:val="28"/>
          <w:szCs w:val="28"/>
        </w:rPr>
        <w:t>кандидата медицинских наук</w:t>
      </w:r>
    </w:p>
    <w:p w:rsidR="00894674" w:rsidRDefault="00894674" w:rsidP="00894674">
      <w:pPr>
        <w:spacing w:line="360" w:lineRule="auto"/>
        <w:jc w:val="center"/>
        <w:rPr>
          <w:sz w:val="28"/>
          <w:szCs w:val="28"/>
        </w:rPr>
      </w:pPr>
    </w:p>
    <w:p w:rsidR="00894674" w:rsidRDefault="00894674" w:rsidP="00894674">
      <w:pPr>
        <w:spacing w:line="360" w:lineRule="auto"/>
        <w:jc w:val="center"/>
        <w:rPr>
          <w:sz w:val="28"/>
          <w:szCs w:val="28"/>
        </w:rPr>
      </w:pPr>
    </w:p>
    <w:p w:rsidR="00894674" w:rsidRDefault="00894674" w:rsidP="00894674">
      <w:pPr>
        <w:spacing w:line="360" w:lineRule="auto"/>
        <w:jc w:val="center"/>
        <w:rPr>
          <w:sz w:val="28"/>
          <w:szCs w:val="28"/>
        </w:rPr>
      </w:pPr>
    </w:p>
    <w:p w:rsidR="00894674" w:rsidRDefault="00894674" w:rsidP="00894674">
      <w:pPr>
        <w:spacing w:line="360" w:lineRule="auto"/>
        <w:jc w:val="center"/>
        <w:rPr>
          <w:sz w:val="28"/>
          <w:szCs w:val="28"/>
        </w:rPr>
      </w:pPr>
      <w:r>
        <w:rPr>
          <w:sz w:val="28"/>
          <w:szCs w:val="28"/>
        </w:rPr>
        <w:t xml:space="preserve">                                                                                        Научный руководитель:</w:t>
      </w:r>
    </w:p>
    <w:p w:rsidR="00894674" w:rsidRDefault="00894674" w:rsidP="00894674">
      <w:pPr>
        <w:spacing w:line="360" w:lineRule="auto"/>
        <w:rPr>
          <w:sz w:val="28"/>
          <w:szCs w:val="28"/>
        </w:rPr>
      </w:pPr>
      <w:r>
        <w:rPr>
          <w:sz w:val="28"/>
          <w:szCs w:val="28"/>
        </w:rPr>
        <w:t xml:space="preserve">                                                                                             профессор,</w:t>
      </w:r>
    </w:p>
    <w:p w:rsidR="00894674" w:rsidRDefault="00894674" w:rsidP="00894674">
      <w:pPr>
        <w:spacing w:line="360" w:lineRule="auto"/>
        <w:jc w:val="right"/>
        <w:rPr>
          <w:sz w:val="28"/>
          <w:szCs w:val="28"/>
        </w:rPr>
      </w:pPr>
      <w:r>
        <w:rPr>
          <w:sz w:val="28"/>
          <w:szCs w:val="28"/>
        </w:rPr>
        <w:t xml:space="preserve">                          доктор медицинских наук</w:t>
      </w:r>
    </w:p>
    <w:p w:rsidR="00894674" w:rsidRDefault="00894674" w:rsidP="00894674">
      <w:pPr>
        <w:spacing w:line="360" w:lineRule="auto"/>
        <w:jc w:val="center"/>
        <w:rPr>
          <w:sz w:val="28"/>
          <w:szCs w:val="28"/>
        </w:rPr>
      </w:pPr>
      <w:r>
        <w:rPr>
          <w:sz w:val="28"/>
          <w:szCs w:val="28"/>
        </w:rPr>
        <w:t xml:space="preserve">                                                                                  Богадельников И.В.</w:t>
      </w:r>
    </w:p>
    <w:p w:rsidR="00894674" w:rsidRDefault="00894674" w:rsidP="00894674">
      <w:pPr>
        <w:spacing w:line="360" w:lineRule="auto"/>
        <w:jc w:val="right"/>
        <w:rPr>
          <w:sz w:val="28"/>
          <w:szCs w:val="28"/>
        </w:rPr>
      </w:pPr>
    </w:p>
    <w:p w:rsidR="00894674" w:rsidRDefault="00894674" w:rsidP="00894674">
      <w:pPr>
        <w:spacing w:line="360" w:lineRule="auto"/>
        <w:jc w:val="center"/>
        <w:rPr>
          <w:sz w:val="28"/>
          <w:szCs w:val="28"/>
        </w:rPr>
      </w:pPr>
    </w:p>
    <w:p w:rsidR="00894674" w:rsidRDefault="00894674" w:rsidP="00894674">
      <w:pPr>
        <w:spacing w:line="360" w:lineRule="auto"/>
        <w:jc w:val="center"/>
        <w:rPr>
          <w:sz w:val="28"/>
          <w:szCs w:val="28"/>
          <w:lang w:val="en-US"/>
        </w:rPr>
      </w:pPr>
      <w:r>
        <w:rPr>
          <w:sz w:val="28"/>
          <w:szCs w:val="28"/>
        </w:rPr>
        <w:t>Симферополь – 2008</w:t>
      </w:r>
    </w:p>
    <w:p w:rsidR="00894674" w:rsidRDefault="00894674" w:rsidP="00894674">
      <w:pPr>
        <w:spacing w:line="360" w:lineRule="auto"/>
        <w:jc w:val="center"/>
        <w:rPr>
          <w:sz w:val="28"/>
          <w:szCs w:val="28"/>
        </w:rPr>
      </w:pPr>
      <w:r>
        <w:rPr>
          <w:sz w:val="28"/>
          <w:szCs w:val="28"/>
          <w:lang w:val="en-US"/>
        </w:rPr>
        <w:br w:type="page"/>
      </w:r>
      <w:r>
        <w:rPr>
          <w:sz w:val="28"/>
          <w:szCs w:val="28"/>
        </w:rPr>
        <w:lastRenderedPageBreak/>
        <w:t>СОДЕРЖАНИЕ</w:t>
      </w:r>
    </w:p>
    <w:tbl>
      <w:tblPr>
        <w:tblW w:w="0" w:type="auto"/>
        <w:tblLook w:val="0000" w:firstRow="0" w:lastRow="0" w:firstColumn="0" w:lastColumn="0" w:noHBand="0" w:noVBand="0"/>
      </w:tblPr>
      <w:tblGrid>
        <w:gridCol w:w="1271"/>
        <w:gridCol w:w="7775"/>
        <w:gridCol w:w="808"/>
      </w:tblGrid>
      <w:tr w:rsidR="00894674" w:rsidTr="005E54EA">
        <w:tblPrEx>
          <w:tblCellMar>
            <w:top w:w="0" w:type="dxa"/>
            <w:bottom w:w="0" w:type="dxa"/>
          </w:tblCellMar>
        </w:tblPrEx>
        <w:tc>
          <w:tcPr>
            <w:tcW w:w="9096" w:type="dxa"/>
            <w:gridSpan w:val="2"/>
            <w:tcBorders>
              <w:top w:val="nil"/>
              <w:left w:val="nil"/>
              <w:bottom w:val="nil"/>
              <w:right w:val="nil"/>
            </w:tcBorders>
          </w:tcPr>
          <w:p w:rsidR="00894674" w:rsidRDefault="00894674" w:rsidP="005E54EA">
            <w:pPr>
              <w:pStyle w:val="affffffff9"/>
              <w:jc w:val="left"/>
              <w:rPr>
                <w:b/>
                <w:bCs/>
              </w:rPr>
            </w:pPr>
          </w:p>
        </w:tc>
        <w:tc>
          <w:tcPr>
            <w:tcW w:w="757" w:type="dxa"/>
            <w:tcBorders>
              <w:top w:val="nil"/>
              <w:left w:val="nil"/>
              <w:bottom w:val="nil"/>
              <w:right w:val="nil"/>
            </w:tcBorders>
          </w:tcPr>
          <w:p w:rsidR="00894674" w:rsidRDefault="00894674" w:rsidP="005E54EA">
            <w:pPr>
              <w:pStyle w:val="affffffff9"/>
              <w:rPr>
                <w:b/>
                <w:bCs/>
              </w:rPr>
            </w:pPr>
            <w:r>
              <w:rPr>
                <w:b/>
                <w:bCs/>
              </w:rPr>
              <w:t>Стр.</w:t>
            </w:r>
          </w:p>
        </w:tc>
      </w:tr>
      <w:tr w:rsidR="00894674" w:rsidTr="005E54EA">
        <w:tblPrEx>
          <w:tblCellMar>
            <w:top w:w="0" w:type="dxa"/>
            <w:bottom w:w="0" w:type="dxa"/>
          </w:tblCellMar>
        </w:tblPrEx>
        <w:tc>
          <w:tcPr>
            <w:tcW w:w="9096" w:type="dxa"/>
            <w:gridSpan w:val="2"/>
            <w:tcBorders>
              <w:top w:val="nil"/>
              <w:left w:val="nil"/>
              <w:bottom w:val="nil"/>
              <w:right w:val="nil"/>
            </w:tcBorders>
          </w:tcPr>
          <w:p w:rsidR="00894674" w:rsidRDefault="00894674" w:rsidP="005E54EA">
            <w:pPr>
              <w:pStyle w:val="affffffff9"/>
              <w:jc w:val="left"/>
              <w:rPr>
                <w:b/>
                <w:bCs/>
              </w:rPr>
            </w:pPr>
            <w:r>
              <w:rPr>
                <w:b/>
                <w:bCs/>
              </w:rPr>
              <w:t xml:space="preserve">ПЕРЕЧЕНЬ УСЛОВНЫХ СОКРАЩЕНИЙ………………………………. </w:t>
            </w:r>
          </w:p>
        </w:tc>
        <w:tc>
          <w:tcPr>
            <w:tcW w:w="757" w:type="dxa"/>
            <w:tcBorders>
              <w:top w:val="nil"/>
              <w:left w:val="nil"/>
              <w:bottom w:val="nil"/>
              <w:right w:val="nil"/>
            </w:tcBorders>
          </w:tcPr>
          <w:p w:rsidR="00894674" w:rsidRDefault="00894674" w:rsidP="005E54EA">
            <w:pPr>
              <w:pStyle w:val="affffffff9"/>
              <w:rPr>
                <w:b/>
                <w:bCs/>
              </w:rPr>
            </w:pPr>
            <w:r>
              <w:rPr>
                <w:b/>
                <w:bCs/>
              </w:rPr>
              <w:t>4</w:t>
            </w:r>
          </w:p>
        </w:tc>
      </w:tr>
      <w:tr w:rsidR="00894674" w:rsidTr="005E54EA">
        <w:tblPrEx>
          <w:tblCellMar>
            <w:top w:w="0" w:type="dxa"/>
            <w:bottom w:w="0" w:type="dxa"/>
          </w:tblCellMar>
        </w:tblPrEx>
        <w:tc>
          <w:tcPr>
            <w:tcW w:w="9096" w:type="dxa"/>
            <w:gridSpan w:val="2"/>
            <w:tcBorders>
              <w:top w:val="nil"/>
              <w:left w:val="nil"/>
              <w:bottom w:val="nil"/>
              <w:right w:val="nil"/>
            </w:tcBorders>
          </w:tcPr>
          <w:p w:rsidR="00894674" w:rsidRDefault="00894674" w:rsidP="005E54EA">
            <w:pPr>
              <w:pStyle w:val="affffffff9"/>
              <w:jc w:val="left"/>
              <w:rPr>
                <w:b/>
                <w:bCs/>
              </w:rPr>
            </w:pPr>
            <w:r>
              <w:rPr>
                <w:b/>
                <w:bCs/>
              </w:rPr>
              <w:t>ВВЕДЕНИЕ …………………………………………………………………</w:t>
            </w:r>
          </w:p>
        </w:tc>
        <w:tc>
          <w:tcPr>
            <w:tcW w:w="757" w:type="dxa"/>
            <w:tcBorders>
              <w:top w:val="nil"/>
              <w:left w:val="nil"/>
              <w:bottom w:val="nil"/>
              <w:right w:val="nil"/>
            </w:tcBorders>
          </w:tcPr>
          <w:p w:rsidR="00894674" w:rsidRDefault="00894674" w:rsidP="005E54EA">
            <w:pPr>
              <w:pStyle w:val="affffffff9"/>
              <w:rPr>
                <w:b/>
                <w:bCs/>
              </w:rPr>
            </w:pPr>
            <w:r>
              <w:rPr>
                <w:b/>
                <w:bCs/>
              </w:rPr>
              <w:t>6</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jc w:val="left"/>
              <w:rPr>
                <w:b/>
                <w:bCs/>
              </w:rPr>
            </w:pPr>
            <w:r>
              <w:rPr>
                <w:b/>
                <w:bCs/>
              </w:rPr>
              <w:t xml:space="preserve">РАЗДЕЛ 1                 </w:t>
            </w:r>
          </w:p>
        </w:tc>
        <w:tc>
          <w:tcPr>
            <w:tcW w:w="7556" w:type="dxa"/>
            <w:tcBorders>
              <w:top w:val="nil"/>
              <w:left w:val="nil"/>
              <w:bottom w:val="nil"/>
              <w:right w:val="nil"/>
            </w:tcBorders>
          </w:tcPr>
          <w:p w:rsidR="00894674" w:rsidRDefault="00894674" w:rsidP="005E54EA">
            <w:pPr>
              <w:pStyle w:val="affffffff9"/>
              <w:jc w:val="left"/>
              <w:rPr>
                <w:b/>
                <w:bCs/>
              </w:rPr>
            </w:pPr>
            <w:r>
              <w:rPr>
                <w:b/>
                <w:bCs/>
              </w:rPr>
              <w:t>ОБЗОР ЛИТЕРАТУРЫ ……………………………………….</w:t>
            </w:r>
          </w:p>
        </w:tc>
        <w:tc>
          <w:tcPr>
            <w:tcW w:w="757" w:type="dxa"/>
            <w:tcBorders>
              <w:top w:val="nil"/>
              <w:left w:val="nil"/>
              <w:bottom w:val="nil"/>
              <w:right w:val="nil"/>
            </w:tcBorders>
          </w:tcPr>
          <w:p w:rsidR="00894674" w:rsidRDefault="00894674" w:rsidP="005E54EA">
            <w:pPr>
              <w:pStyle w:val="affffffff9"/>
              <w:rPr>
                <w:b/>
                <w:bCs/>
                <w:lang w:val="uk-UA"/>
              </w:rPr>
            </w:pPr>
            <w:r>
              <w:rPr>
                <w:b/>
                <w:bCs/>
                <w:lang w:val="uk-UA"/>
              </w:rPr>
              <w:t>11</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6774C8">
            <w:pPr>
              <w:numPr>
                <w:ilvl w:val="1"/>
                <w:numId w:val="67"/>
              </w:numPr>
              <w:shd w:val="clear" w:color="auto" w:fill="FFFFFF"/>
              <w:suppressAutoHyphens w:val="0"/>
              <w:spacing w:line="360" w:lineRule="auto"/>
              <w:jc w:val="both"/>
              <w:rPr>
                <w:sz w:val="28"/>
                <w:szCs w:val="28"/>
              </w:rPr>
            </w:pPr>
          </w:p>
        </w:tc>
        <w:tc>
          <w:tcPr>
            <w:tcW w:w="7556" w:type="dxa"/>
            <w:tcBorders>
              <w:top w:val="nil"/>
              <w:left w:val="nil"/>
              <w:bottom w:val="nil"/>
              <w:right w:val="nil"/>
            </w:tcBorders>
          </w:tcPr>
          <w:p w:rsidR="00894674" w:rsidRDefault="00894674" w:rsidP="005E54EA">
            <w:pPr>
              <w:shd w:val="clear" w:color="auto" w:fill="FFFFFF"/>
              <w:spacing w:line="360" w:lineRule="auto"/>
              <w:jc w:val="both"/>
              <w:rPr>
                <w:color w:val="000000"/>
                <w:spacing w:val="5"/>
                <w:sz w:val="28"/>
                <w:szCs w:val="28"/>
              </w:rPr>
            </w:pPr>
            <w:r>
              <w:rPr>
                <w:sz w:val="28"/>
                <w:szCs w:val="28"/>
              </w:rPr>
              <w:t>Апоптоз, его механизмы и биологическое значение в          жизнедеятельности организма………………………………..</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r>
              <w:rPr>
                <w:b/>
                <w:bCs/>
                <w:lang w:val="uk-UA"/>
              </w:rPr>
              <w:t>11</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jc w:val="left"/>
              <w:rPr>
                <w:b/>
                <w:bCs/>
              </w:rPr>
            </w:pPr>
            <w:r>
              <w:rPr>
                <w:b/>
                <w:bCs/>
              </w:rPr>
              <w:t xml:space="preserve">        1.2</w:t>
            </w:r>
          </w:p>
        </w:tc>
        <w:tc>
          <w:tcPr>
            <w:tcW w:w="7556" w:type="dxa"/>
            <w:tcBorders>
              <w:top w:val="nil"/>
              <w:left w:val="nil"/>
              <w:bottom w:val="nil"/>
              <w:right w:val="nil"/>
            </w:tcBorders>
          </w:tcPr>
          <w:p w:rsidR="00894674" w:rsidRDefault="00894674" w:rsidP="005E54EA">
            <w:pPr>
              <w:pStyle w:val="affffffff9"/>
              <w:jc w:val="left"/>
              <w:rPr>
                <w:b/>
                <w:bCs/>
              </w:rPr>
            </w:pPr>
            <w:r>
              <w:rPr>
                <w:b/>
                <w:bCs/>
                <w:color w:val="000000"/>
                <w:spacing w:val="5"/>
              </w:rPr>
              <w:t>Роль апоптоза в развитии инфекционного процесса………</w:t>
            </w:r>
          </w:p>
        </w:tc>
        <w:tc>
          <w:tcPr>
            <w:tcW w:w="757" w:type="dxa"/>
            <w:tcBorders>
              <w:top w:val="nil"/>
              <w:left w:val="nil"/>
              <w:bottom w:val="nil"/>
              <w:right w:val="nil"/>
            </w:tcBorders>
          </w:tcPr>
          <w:p w:rsidR="00894674" w:rsidRDefault="00894674" w:rsidP="005E54EA">
            <w:pPr>
              <w:pStyle w:val="affffffff9"/>
              <w:rPr>
                <w:b/>
                <w:bCs/>
                <w:lang w:val="uk-UA"/>
              </w:rPr>
            </w:pPr>
            <w:r>
              <w:rPr>
                <w:b/>
                <w:bCs/>
              </w:rPr>
              <w:t>1</w:t>
            </w:r>
            <w:r>
              <w:rPr>
                <w:b/>
                <w:bCs/>
                <w:lang w:val="uk-UA"/>
              </w:rPr>
              <w:t>7</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spacing w:line="360" w:lineRule="auto"/>
              <w:ind w:left="720" w:hanging="360"/>
              <w:jc w:val="both"/>
              <w:rPr>
                <w:sz w:val="28"/>
                <w:szCs w:val="28"/>
              </w:rPr>
            </w:pPr>
            <w:r>
              <w:rPr>
                <w:sz w:val="28"/>
                <w:szCs w:val="28"/>
              </w:rPr>
              <w:t xml:space="preserve">        1.3</w:t>
            </w:r>
          </w:p>
        </w:tc>
        <w:tc>
          <w:tcPr>
            <w:tcW w:w="7556" w:type="dxa"/>
            <w:tcBorders>
              <w:top w:val="nil"/>
              <w:left w:val="nil"/>
              <w:bottom w:val="nil"/>
              <w:right w:val="nil"/>
            </w:tcBorders>
          </w:tcPr>
          <w:p w:rsidR="00894674" w:rsidRDefault="00894674" w:rsidP="005E54EA">
            <w:pPr>
              <w:spacing w:line="360" w:lineRule="auto"/>
              <w:jc w:val="both"/>
              <w:rPr>
                <w:color w:val="000000"/>
                <w:sz w:val="28"/>
                <w:szCs w:val="28"/>
              </w:rPr>
            </w:pPr>
            <w:r>
              <w:rPr>
                <w:sz w:val="28"/>
                <w:szCs w:val="28"/>
              </w:rPr>
              <w:t>Механизмы модулирования апоптоза и их реализация при ВИ</w:t>
            </w:r>
            <w:proofErr w:type="gramStart"/>
            <w:r>
              <w:rPr>
                <w:sz w:val="28"/>
                <w:szCs w:val="28"/>
              </w:rPr>
              <w:t>Ч-</w:t>
            </w:r>
            <w:proofErr w:type="gramEnd"/>
            <w:r>
              <w:rPr>
                <w:sz w:val="28"/>
                <w:szCs w:val="28"/>
              </w:rPr>
              <w:t xml:space="preserve">  инфекции…………………………………………………</w:t>
            </w:r>
          </w:p>
        </w:tc>
        <w:tc>
          <w:tcPr>
            <w:tcW w:w="757" w:type="dxa"/>
            <w:tcBorders>
              <w:top w:val="nil"/>
              <w:left w:val="nil"/>
              <w:bottom w:val="nil"/>
              <w:right w:val="nil"/>
            </w:tcBorders>
          </w:tcPr>
          <w:p w:rsidR="00894674" w:rsidRDefault="00894674" w:rsidP="005E54EA">
            <w:pPr>
              <w:pStyle w:val="affffffff9"/>
              <w:rPr>
                <w:b/>
                <w:bCs/>
              </w:rPr>
            </w:pPr>
          </w:p>
          <w:p w:rsidR="00894674" w:rsidRDefault="00894674" w:rsidP="005E54EA">
            <w:pPr>
              <w:pStyle w:val="affffffff9"/>
              <w:rPr>
                <w:b/>
                <w:bCs/>
                <w:lang w:val="uk-UA"/>
              </w:rPr>
            </w:pPr>
            <w:r>
              <w:rPr>
                <w:b/>
                <w:bCs/>
              </w:rPr>
              <w:t>2</w:t>
            </w:r>
            <w:r>
              <w:rPr>
                <w:b/>
                <w:bCs/>
                <w:lang w:val="uk-UA"/>
              </w:rPr>
              <w:t>2</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jc w:val="left"/>
              <w:rPr>
                <w:b/>
                <w:bCs/>
              </w:rPr>
            </w:pPr>
            <w:r>
              <w:rPr>
                <w:b/>
                <w:bCs/>
              </w:rPr>
              <w:t xml:space="preserve">РАЗДЕЛ 2                </w:t>
            </w:r>
          </w:p>
        </w:tc>
        <w:tc>
          <w:tcPr>
            <w:tcW w:w="7556" w:type="dxa"/>
            <w:tcBorders>
              <w:top w:val="nil"/>
              <w:left w:val="nil"/>
              <w:bottom w:val="nil"/>
              <w:right w:val="nil"/>
            </w:tcBorders>
          </w:tcPr>
          <w:p w:rsidR="00894674" w:rsidRDefault="00894674" w:rsidP="005E54EA">
            <w:pPr>
              <w:pStyle w:val="affffffff9"/>
              <w:jc w:val="left"/>
              <w:rPr>
                <w:b/>
                <w:bCs/>
              </w:rPr>
            </w:pPr>
            <w:r>
              <w:rPr>
                <w:b/>
                <w:bCs/>
              </w:rPr>
              <w:t xml:space="preserve">МАТЕРИАЛ И МЕТОДЫ ИССЛЕДОВАНИЯ ………………  </w:t>
            </w:r>
          </w:p>
        </w:tc>
        <w:tc>
          <w:tcPr>
            <w:tcW w:w="757" w:type="dxa"/>
            <w:tcBorders>
              <w:top w:val="nil"/>
              <w:left w:val="nil"/>
              <w:bottom w:val="nil"/>
              <w:right w:val="nil"/>
            </w:tcBorders>
          </w:tcPr>
          <w:p w:rsidR="00894674" w:rsidRDefault="00894674" w:rsidP="005E54EA">
            <w:pPr>
              <w:pStyle w:val="affffffff9"/>
              <w:rPr>
                <w:b/>
                <w:bCs/>
                <w:lang w:val="uk-UA"/>
              </w:rPr>
            </w:pPr>
            <w:r>
              <w:rPr>
                <w:b/>
                <w:bCs/>
              </w:rPr>
              <w:t>3</w:t>
            </w:r>
            <w:r>
              <w:rPr>
                <w:b/>
                <w:bCs/>
                <w:lang w:val="uk-UA"/>
              </w:rPr>
              <w:t>3</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jc w:val="left"/>
              <w:rPr>
                <w:b/>
                <w:bCs/>
              </w:rPr>
            </w:pPr>
            <w:r>
              <w:rPr>
                <w:b/>
                <w:bCs/>
              </w:rPr>
              <w:t xml:space="preserve">             2.1</w:t>
            </w:r>
          </w:p>
        </w:tc>
        <w:tc>
          <w:tcPr>
            <w:tcW w:w="7556" w:type="dxa"/>
            <w:tcBorders>
              <w:top w:val="nil"/>
              <w:left w:val="nil"/>
              <w:bottom w:val="nil"/>
              <w:right w:val="nil"/>
            </w:tcBorders>
          </w:tcPr>
          <w:p w:rsidR="00894674" w:rsidRDefault="00894674" w:rsidP="005E54EA">
            <w:pPr>
              <w:pStyle w:val="affffffff9"/>
              <w:jc w:val="both"/>
              <w:rPr>
                <w:b/>
                <w:bCs/>
              </w:rPr>
            </w:pPr>
            <w:r>
              <w:rPr>
                <w:b/>
                <w:bCs/>
              </w:rPr>
              <w:t>Определение показателей клеточного звена иммунитета в крови детей……………………………………………………..</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rPr>
            </w:pPr>
            <w:r>
              <w:rPr>
                <w:b/>
                <w:bCs/>
              </w:rPr>
              <w:t>3</w:t>
            </w:r>
            <w:r>
              <w:rPr>
                <w:b/>
                <w:bCs/>
                <w:lang w:val="uk-UA"/>
              </w:rPr>
              <w:t>3</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jc w:val="left"/>
              <w:rPr>
                <w:b/>
                <w:bCs/>
              </w:rPr>
            </w:pPr>
            <w:r>
              <w:rPr>
                <w:b/>
                <w:bCs/>
              </w:rPr>
              <w:t xml:space="preserve">             2.2</w:t>
            </w:r>
          </w:p>
        </w:tc>
        <w:tc>
          <w:tcPr>
            <w:tcW w:w="7556" w:type="dxa"/>
            <w:tcBorders>
              <w:top w:val="nil"/>
              <w:left w:val="nil"/>
              <w:bottom w:val="nil"/>
              <w:right w:val="nil"/>
            </w:tcBorders>
          </w:tcPr>
          <w:p w:rsidR="00894674" w:rsidRDefault="00894674" w:rsidP="005E54EA">
            <w:pPr>
              <w:pStyle w:val="affffffff9"/>
              <w:jc w:val="both"/>
              <w:rPr>
                <w:b/>
                <w:bCs/>
              </w:rPr>
            </w:pPr>
            <w:r>
              <w:rPr>
                <w:b/>
                <w:bCs/>
              </w:rPr>
              <w:t>Определение маркеров апоптоза в сыворотке крови ………..</w:t>
            </w:r>
          </w:p>
        </w:tc>
        <w:tc>
          <w:tcPr>
            <w:tcW w:w="757" w:type="dxa"/>
            <w:tcBorders>
              <w:top w:val="nil"/>
              <w:left w:val="nil"/>
              <w:bottom w:val="nil"/>
              <w:right w:val="nil"/>
            </w:tcBorders>
          </w:tcPr>
          <w:p w:rsidR="00894674" w:rsidRDefault="00894674" w:rsidP="005E54EA">
            <w:pPr>
              <w:pStyle w:val="affffffff9"/>
              <w:rPr>
                <w:b/>
                <w:bCs/>
                <w:lang w:val="uk-UA"/>
              </w:rPr>
            </w:pPr>
            <w:r>
              <w:rPr>
                <w:b/>
                <w:bCs/>
              </w:rPr>
              <w:t>3</w:t>
            </w:r>
            <w:r>
              <w:rPr>
                <w:b/>
                <w:bCs/>
                <w:lang w:val="uk-UA"/>
              </w:rPr>
              <w:t>4</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jc w:val="left"/>
              <w:rPr>
                <w:b/>
                <w:bCs/>
              </w:rPr>
            </w:pPr>
            <w:r>
              <w:rPr>
                <w:b/>
                <w:bCs/>
              </w:rPr>
              <w:t xml:space="preserve">             2.3</w:t>
            </w:r>
          </w:p>
        </w:tc>
        <w:tc>
          <w:tcPr>
            <w:tcW w:w="7556" w:type="dxa"/>
            <w:tcBorders>
              <w:top w:val="nil"/>
              <w:left w:val="nil"/>
              <w:bottom w:val="nil"/>
              <w:right w:val="nil"/>
            </w:tcBorders>
          </w:tcPr>
          <w:p w:rsidR="00894674" w:rsidRDefault="00894674" w:rsidP="005E54EA">
            <w:pPr>
              <w:pStyle w:val="affffffff9"/>
              <w:jc w:val="both"/>
              <w:rPr>
                <w:b/>
                <w:bCs/>
              </w:rPr>
            </w:pPr>
            <w:r>
              <w:rPr>
                <w:b/>
                <w:bCs/>
              </w:rPr>
              <w:t>Определение вирусной нагрузки РНК ВИЧ в крови детей….</w:t>
            </w:r>
          </w:p>
        </w:tc>
        <w:tc>
          <w:tcPr>
            <w:tcW w:w="757" w:type="dxa"/>
            <w:tcBorders>
              <w:top w:val="nil"/>
              <w:left w:val="nil"/>
              <w:bottom w:val="nil"/>
              <w:right w:val="nil"/>
            </w:tcBorders>
          </w:tcPr>
          <w:p w:rsidR="00894674" w:rsidRDefault="00894674" w:rsidP="005E54EA">
            <w:pPr>
              <w:pStyle w:val="affffffff9"/>
              <w:rPr>
                <w:b/>
                <w:bCs/>
                <w:lang w:val="uk-UA"/>
              </w:rPr>
            </w:pPr>
            <w:r>
              <w:rPr>
                <w:b/>
                <w:bCs/>
              </w:rPr>
              <w:t>3</w:t>
            </w:r>
            <w:r>
              <w:rPr>
                <w:b/>
                <w:bCs/>
                <w:lang w:val="uk-UA"/>
              </w:rPr>
              <w:t>6</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jc w:val="both"/>
              <w:rPr>
                <w:b/>
                <w:bCs/>
              </w:rPr>
            </w:pPr>
            <w:r>
              <w:rPr>
                <w:b/>
                <w:bCs/>
              </w:rPr>
              <w:t xml:space="preserve">        </w:t>
            </w:r>
            <w:r>
              <w:rPr>
                <w:b/>
                <w:bCs/>
              </w:rPr>
              <w:lastRenderedPageBreak/>
              <w:t>2.4</w:t>
            </w:r>
          </w:p>
        </w:tc>
        <w:tc>
          <w:tcPr>
            <w:tcW w:w="7556" w:type="dxa"/>
            <w:tcBorders>
              <w:top w:val="nil"/>
              <w:left w:val="nil"/>
              <w:bottom w:val="nil"/>
              <w:right w:val="nil"/>
            </w:tcBorders>
          </w:tcPr>
          <w:p w:rsidR="00894674" w:rsidRDefault="00894674" w:rsidP="005E54EA">
            <w:pPr>
              <w:tabs>
                <w:tab w:val="left" w:pos="540"/>
                <w:tab w:val="left" w:pos="900"/>
              </w:tabs>
              <w:spacing w:line="360" w:lineRule="auto"/>
              <w:jc w:val="both"/>
              <w:outlineLvl w:val="0"/>
              <w:rPr>
                <w:sz w:val="28"/>
                <w:szCs w:val="28"/>
              </w:rPr>
            </w:pPr>
            <w:r>
              <w:rPr>
                <w:sz w:val="28"/>
                <w:szCs w:val="28"/>
              </w:rPr>
              <w:lastRenderedPageBreak/>
              <w:t>Статистический метод………………………………………….</w:t>
            </w:r>
          </w:p>
        </w:tc>
        <w:tc>
          <w:tcPr>
            <w:tcW w:w="757" w:type="dxa"/>
            <w:tcBorders>
              <w:top w:val="nil"/>
              <w:left w:val="nil"/>
              <w:bottom w:val="nil"/>
              <w:right w:val="nil"/>
            </w:tcBorders>
          </w:tcPr>
          <w:p w:rsidR="00894674" w:rsidRDefault="00894674" w:rsidP="005E54EA">
            <w:pPr>
              <w:pStyle w:val="affffffff9"/>
              <w:rPr>
                <w:b/>
                <w:bCs/>
                <w:lang w:val="uk-UA"/>
              </w:rPr>
            </w:pPr>
            <w:r>
              <w:rPr>
                <w:b/>
                <w:bCs/>
                <w:lang w:val="uk-UA"/>
              </w:rPr>
              <w:t>37</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jc w:val="both"/>
              <w:rPr>
                <w:b/>
                <w:bCs/>
              </w:rPr>
            </w:pPr>
            <w:r>
              <w:rPr>
                <w:b/>
                <w:bCs/>
              </w:rPr>
              <w:lastRenderedPageBreak/>
              <w:t xml:space="preserve">РАЗДЕЛ 3        </w:t>
            </w:r>
          </w:p>
        </w:tc>
        <w:tc>
          <w:tcPr>
            <w:tcW w:w="7556" w:type="dxa"/>
            <w:tcBorders>
              <w:top w:val="nil"/>
              <w:left w:val="nil"/>
              <w:bottom w:val="nil"/>
              <w:right w:val="nil"/>
            </w:tcBorders>
          </w:tcPr>
          <w:p w:rsidR="00894674" w:rsidRDefault="00894674" w:rsidP="005E54EA">
            <w:pPr>
              <w:pStyle w:val="affffffff9"/>
              <w:jc w:val="both"/>
              <w:rPr>
                <w:b/>
                <w:bCs/>
              </w:rPr>
            </w:pPr>
            <w:r>
              <w:rPr>
                <w:b/>
                <w:bCs/>
              </w:rPr>
              <w:t xml:space="preserve">ХАРАКТЕРИСТИКА ОБСЛЕДОВАННЫХ БОЛЬНЫХ ….    </w:t>
            </w:r>
          </w:p>
        </w:tc>
        <w:tc>
          <w:tcPr>
            <w:tcW w:w="757" w:type="dxa"/>
            <w:tcBorders>
              <w:top w:val="nil"/>
              <w:left w:val="nil"/>
              <w:bottom w:val="nil"/>
              <w:right w:val="nil"/>
            </w:tcBorders>
          </w:tcPr>
          <w:p w:rsidR="00894674" w:rsidRDefault="00894674" w:rsidP="005E54EA">
            <w:pPr>
              <w:pStyle w:val="affffffff9"/>
              <w:rPr>
                <w:b/>
                <w:bCs/>
                <w:lang w:val="uk-UA"/>
              </w:rPr>
            </w:pPr>
            <w:r>
              <w:rPr>
                <w:b/>
                <w:bCs/>
              </w:rPr>
              <w:t>38</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tabs>
                <w:tab w:val="left" w:pos="540"/>
              </w:tabs>
              <w:spacing w:line="360" w:lineRule="auto"/>
              <w:ind w:left="360"/>
              <w:jc w:val="both"/>
              <w:rPr>
                <w:sz w:val="28"/>
                <w:szCs w:val="28"/>
              </w:rPr>
            </w:pPr>
            <w:r>
              <w:rPr>
                <w:sz w:val="28"/>
                <w:szCs w:val="28"/>
              </w:rPr>
              <w:t xml:space="preserve">        3.1</w:t>
            </w:r>
          </w:p>
        </w:tc>
        <w:tc>
          <w:tcPr>
            <w:tcW w:w="7556" w:type="dxa"/>
            <w:tcBorders>
              <w:top w:val="nil"/>
              <w:left w:val="nil"/>
              <w:bottom w:val="nil"/>
              <w:right w:val="nil"/>
            </w:tcBorders>
          </w:tcPr>
          <w:p w:rsidR="00894674" w:rsidRDefault="00894674" w:rsidP="005E54EA">
            <w:pPr>
              <w:tabs>
                <w:tab w:val="left" w:pos="540"/>
              </w:tabs>
              <w:spacing w:line="360" w:lineRule="auto"/>
              <w:jc w:val="both"/>
              <w:rPr>
                <w:sz w:val="28"/>
                <w:szCs w:val="28"/>
              </w:rPr>
            </w:pPr>
            <w:r>
              <w:rPr>
                <w:sz w:val="28"/>
                <w:szCs w:val="28"/>
              </w:rPr>
              <w:t xml:space="preserve">Эпидемиологическая  характеристика </w:t>
            </w:r>
            <w:proofErr w:type="gramStart"/>
            <w:r>
              <w:rPr>
                <w:sz w:val="28"/>
                <w:szCs w:val="28"/>
              </w:rPr>
              <w:t>ВИЧ-позитивных</w:t>
            </w:r>
            <w:proofErr w:type="gramEnd"/>
            <w:r>
              <w:rPr>
                <w:sz w:val="28"/>
                <w:szCs w:val="28"/>
              </w:rPr>
              <w:t xml:space="preserve"> детей……………………………………………………………..</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r>
              <w:rPr>
                <w:b/>
                <w:bCs/>
              </w:rPr>
              <w:t>38</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5"/>
              <w:spacing w:line="360" w:lineRule="auto"/>
              <w:ind w:left="360"/>
              <w:jc w:val="both"/>
            </w:pPr>
            <w:r>
              <w:t xml:space="preserve">       3.2</w:t>
            </w:r>
          </w:p>
        </w:tc>
        <w:tc>
          <w:tcPr>
            <w:tcW w:w="7556" w:type="dxa"/>
            <w:tcBorders>
              <w:top w:val="nil"/>
              <w:left w:val="nil"/>
              <w:bottom w:val="nil"/>
              <w:right w:val="nil"/>
            </w:tcBorders>
          </w:tcPr>
          <w:p w:rsidR="00894674" w:rsidRDefault="00894674" w:rsidP="005E54EA">
            <w:pPr>
              <w:pStyle w:val="affffffff5"/>
              <w:spacing w:line="360" w:lineRule="auto"/>
              <w:jc w:val="both"/>
            </w:pPr>
            <w:r>
              <w:t>Особенности течения и клинические проявления ВИЧ-инфекц</w:t>
            </w:r>
            <w:proofErr w:type="gramStart"/>
            <w:r>
              <w:t>ии у о</w:t>
            </w:r>
            <w:proofErr w:type="gramEnd"/>
            <w:r>
              <w:t xml:space="preserve">бследованных больных………………………… </w:t>
            </w:r>
          </w:p>
        </w:tc>
        <w:tc>
          <w:tcPr>
            <w:tcW w:w="757" w:type="dxa"/>
            <w:tcBorders>
              <w:top w:val="nil"/>
              <w:left w:val="nil"/>
              <w:bottom w:val="nil"/>
              <w:right w:val="nil"/>
            </w:tcBorders>
          </w:tcPr>
          <w:p w:rsidR="00894674" w:rsidRDefault="00894674" w:rsidP="005E54EA">
            <w:pPr>
              <w:pStyle w:val="affffffff9"/>
              <w:rPr>
                <w:b/>
                <w:bCs/>
              </w:rPr>
            </w:pPr>
          </w:p>
          <w:p w:rsidR="00894674" w:rsidRDefault="00894674" w:rsidP="005E54EA">
            <w:pPr>
              <w:pStyle w:val="affffffff9"/>
              <w:rPr>
                <w:b/>
                <w:bCs/>
                <w:lang w:val="uk-UA"/>
              </w:rPr>
            </w:pPr>
            <w:r>
              <w:rPr>
                <w:b/>
                <w:bCs/>
              </w:rPr>
              <w:t>4</w:t>
            </w:r>
            <w:r>
              <w:rPr>
                <w:b/>
                <w:bCs/>
                <w:lang w:val="uk-UA"/>
              </w:rPr>
              <w:t>5</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hanging="360"/>
              <w:jc w:val="both"/>
              <w:rPr>
                <w:b/>
                <w:bCs/>
              </w:rPr>
            </w:pPr>
            <w:r>
              <w:rPr>
                <w:b/>
                <w:bCs/>
              </w:rPr>
              <w:t xml:space="preserve">РАЗДЕЛ 4             </w:t>
            </w:r>
          </w:p>
        </w:tc>
        <w:tc>
          <w:tcPr>
            <w:tcW w:w="7556" w:type="dxa"/>
            <w:tcBorders>
              <w:top w:val="nil"/>
              <w:left w:val="nil"/>
              <w:bottom w:val="nil"/>
              <w:right w:val="nil"/>
            </w:tcBorders>
          </w:tcPr>
          <w:p w:rsidR="00894674" w:rsidRDefault="00894674" w:rsidP="005E54EA">
            <w:pPr>
              <w:pStyle w:val="affffffff9"/>
              <w:ind w:left="360" w:hanging="360"/>
              <w:jc w:val="both"/>
              <w:rPr>
                <w:b/>
                <w:bCs/>
              </w:rPr>
            </w:pPr>
            <w:r>
              <w:rPr>
                <w:b/>
                <w:bCs/>
              </w:rPr>
              <w:t>СОСТОЯНИЕ КЛЕТОЧНОГО ИММУНИТЕТА У ВИЧ -  ИНФИЦИРОВАННЫХ ДЕТЕЙ………………………….</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r>
              <w:rPr>
                <w:b/>
                <w:bCs/>
              </w:rPr>
              <w:t>5</w:t>
            </w:r>
            <w:r>
              <w:rPr>
                <w:b/>
                <w:bCs/>
                <w:lang w:val="uk-UA"/>
              </w:rPr>
              <w:t>5</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jc w:val="both"/>
              <w:rPr>
                <w:b/>
                <w:bCs/>
              </w:rPr>
            </w:pPr>
            <w:r>
              <w:rPr>
                <w:b/>
                <w:bCs/>
              </w:rPr>
              <w:t xml:space="preserve">        4.1</w:t>
            </w:r>
          </w:p>
        </w:tc>
        <w:tc>
          <w:tcPr>
            <w:tcW w:w="7556" w:type="dxa"/>
            <w:tcBorders>
              <w:top w:val="nil"/>
              <w:left w:val="nil"/>
              <w:bottom w:val="nil"/>
              <w:right w:val="nil"/>
            </w:tcBorders>
          </w:tcPr>
          <w:p w:rsidR="00894674" w:rsidRDefault="00894674" w:rsidP="005E54EA">
            <w:pPr>
              <w:pStyle w:val="affffffff9"/>
              <w:jc w:val="both"/>
              <w:rPr>
                <w:b/>
                <w:bCs/>
              </w:rPr>
            </w:pPr>
            <w:r>
              <w:rPr>
                <w:b/>
                <w:bCs/>
              </w:rPr>
              <w:t xml:space="preserve">Динамика показателей клеточного иммунитета у </w:t>
            </w:r>
            <w:proofErr w:type="gramStart"/>
            <w:r>
              <w:rPr>
                <w:b/>
                <w:bCs/>
              </w:rPr>
              <w:t>ВИЧ-позитивных</w:t>
            </w:r>
            <w:proofErr w:type="gramEnd"/>
            <w:r>
              <w:rPr>
                <w:b/>
                <w:bCs/>
              </w:rPr>
              <w:t xml:space="preserve"> детей при разных степенях иммуносупрессиии..</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r>
              <w:rPr>
                <w:b/>
                <w:bCs/>
              </w:rPr>
              <w:t>5</w:t>
            </w:r>
            <w:r>
              <w:rPr>
                <w:b/>
                <w:bCs/>
                <w:lang w:val="uk-UA"/>
              </w:rPr>
              <w:t>5</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jc w:val="both"/>
              <w:rPr>
                <w:b/>
                <w:bCs/>
              </w:rPr>
            </w:pPr>
            <w:r>
              <w:rPr>
                <w:b/>
                <w:bCs/>
              </w:rPr>
              <w:t xml:space="preserve">        4.2</w:t>
            </w:r>
          </w:p>
        </w:tc>
        <w:tc>
          <w:tcPr>
            <w:tcW w:w="7556" w:type="dxa"/>
            <w:tcBorders>
              <w:top w:val="nil"/>
              <w:left w:val="nil"/>
              <w:bottom w:val="nil"/>
              <w:right w:val="nil"/>
            </w:tcBorders>
          </w:tcPr>
          <w:p w:rsidR="00894674" w:rsidRDefault="00894674" w:rsidP="005E54EA">
            <w:pPr>
              <w:pStyle w:val="affffffff9"/>
              <w:jc w:val="both"/>
              <w:rPr>
                <w:b/>
                <w:bCs/>
              </w:rPr>
            </w:pPr>
            <w:r>
              <w:rPr>
                <w:b/>
                <w:bCs/>
              </w:rPr>
              <w:t xml:space="preserve">Корреляционный анализ субпопуляций </w:t>
            </w:r>
            <w:proofErr w:type="gramStart"/>
            <w:r>
              <w:rPr>
                <w:b/>
                <w:bCs/>
              </w:rPr>
              <w:t>Т-</w:t>
            </w:r>
            <w:proofErr w:type="gramEnd"/>
            <w:r>
              <w:rPr>
                <w:b/>
                <w:bCs/>
              </w:rPr>
              <w:t xml:space="preserve"> и В- лимфоцитов у ВИЧ-инфицированных детей с разными степенями иммуносупрессии……………………………………………</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p>
          <w:p w:rsidR="00894674" w:rsidRDefault="00894674" w:rsidP="005E54EA">
            <w:pPr>
              <w:pStyle w:val="affffffff9"/>
              <w:rPr>
                <w:b/>
                <w:bCs/>
                <w:lang w:val="uk-UA"/>
              </w:rPr>
            </w:pPr>
            <w:r>
              <w:rPr>
                <w:b/>
                <w:bCs/>
              </w:rPr>
              <w:t>6</w:t>
            </w:r>
            <w:r>
              <w:rPr>
                <w:b/>
                <w:bCs/>
                <w:lang w:val="uk-UA"/>
              </w:rPr>
              <w:t>3</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hanging="360"/>
              <w:jc w:val="both"/>
              <w:rPr>
                <w:b/>
                <w:bCs/>
              </w:rPr>
            </w:pPr>
            <w:r>
              <w:rPr>
                <w:b/>
                <w:bCs/>
              </w:rPr>
              <w:t xml:space="preserve">РАЗДЕЛ 5  </w:t>
            </w:r>
          </w:p>
        </w:tc>
        <w:tc>
          <w:tcPr>
            <w:tcW w:w="7556" w:type="dxa"/>
            <w:tcBorders>
              <w:top w:val="nil"/>
              <w:left w:val="nil"/>
              <w:bottom w:val="nil"/>
              <w:right w:val="nil"/>
            </w:tcBorders>
          </w:tcPr>
          <w:p w:rsidR="00894674" w:rsidRDefault="00894674" w:rsidP="005E54EA">
            <w:pPr>
              <w:pStyle w:val="affffffff9"/>
              <w:ind w:left="360" w:hanging="360"/>
              <w:jc w:val="both"/>
              <w:rPr>
                <w:b/>
                <w:bCs/>
              </w:rPr>
            </w:pPr>
            <w:r>
              <w:rPr>
                <w:b/>
                <w:bCs/>
              </w:rPr>
              <w:t xml:space="preserve">АПОПТОЗ   КАК ПОКАЗАТЕЛЬ ПРОГРЕССИРОВАНИЯ ВИЧ-ИНФЕКЦИИ У ДЕТЕЙ……………………………..          </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r>
              <w:rPr>
                <w:b/>
                <w:bCs/>
              </w:rPr>
              <w:t>68</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jc w:val="left"/>
              <w:rPr>
                <w:b/>
                <w:bCs/>
              </w:rPr>
            </w:pPr>
            <w:r>
              <w:rPr>
                <w:b/>
                <w:bCs/>
              </w:rPr>
              <w:t xml:space="preserve">        5.1</w:t>
            </w:r>
          </w:p>
        </w:tc>
        <w:tc>
          <w:tcPr>
            <w:tcW w:w="7556" w:type="dxa"/>
            <w:tcBorders>
              <w:top w:val="nil"/>
              <w:left w:val="nil"/>
              <w:bottom w:val="nil"/>
              <w:right w:val="nil"/>
            </w:tcBorders>
          </w:tcPr>
          <w:p w:rsidR="00894674" w:rsidRDefault="00894674" w:rsidP="005E54EA">
            <w:pPr>
              <w:pStyle w:val="affffffff9"/>
              <w:jc w:val="both"/>
              <w:rPr>
                <w:b/>
                <w:bCs/>
              </w:rPr>
            </w:pPr>
            <w:r>
              <w:rPr>
                <w:b/>
                <w:bCs/>
              </w:rPr>
              <w:t xml:space="preserve">Содержание </w:t>
            </w:r>
            <w:r>
              <w:rPr>
                <w:b/>
                <w:bCs/>
                <w:lang w:val="en-US"/>
              </w:rPr>
              <w:t>Fas</w:t>
            </w:r>
            <w:r>
              <w:rPr>
                <w:b/>
                <w:bCs/>
              </w:rPr>
              <w:t>-рецептора (</w:t>
            </w:r>
            <w:r>
              <w:rPr>
                <w:b/>
                <w:bCs/>
                <w:lang w:val="en-US"/>
              </w:rPr>
              <w:t>CD</w:t>
            </w:r>
            <w:r>
              <w:rPr>
                <w:b/>
                <w:bCs/>
              </w:rPr>
              <w:t>95), р53, анти-</w:t>
            </w:r>
            <w:r>
              <w:rPr>
                <w:b/>
                <w:bCs/>
                <w:lang w:val="en-US"/>
              </w:rPr>
              <w:t>Anexin</w:t>
            </w:r>
            <w:r>
              <w:rPr>
                <w:b/>
                <w:bCs/>
              </w:rPr>
              <w:t xml:space="preserve"> </w:t>
            </w:r>
            <w:r>
              <w:rPr>
                <w:b/>
                <w:bCs/>
                <w:lang w:val="en-US"/>
              </w:rPr>
              <w:t>IgM</w:t>
            </w:r>
            <w:proofErr w:type="gramStart"/>
            <w:r>
              <w:rPr>
                <w:b/>
                <w:bCs/>
              </w:rPr>
              <w:t xml:space="preserve"> и</w:t>
            </w:r>
            <w:proofErr w:type="gramEnd"/>
            <w:r>
              <w:rPr>
                <w:b/>
                <w:bCs/>
              </w:rPr>
              <w:t xml:space="preserve">  анти-</w:t>
            </w:r>
            <w:r>
              <w:rPr>
                <w:b/>
                <w:bCs/>
                <w:lang w:val="en-US"/>
              </w:rPr>
              <w:t>Anexin</w:t>
            </w:r>
            <w:r>
              <w:rPr>
                <w:b/>
                <w:bCs/>
              </w:rPr>
              <w:t xml:space="preserve"> </w:t>
            </w:r>
            <w:r>
              <w:rPr>
                <w:b/>
                <w:bCs/>
                <w:lang w:val="en-US"/>
              </w:rPr>
              <w:t>V</w:t>
            </w:r>
            <w:r>
              <w:rPr>
                <w:b/>
                <w:bCs/>
              </w:rPr>
              <w:t xml:space="preserve"> </w:t>
            </w:r>
            <w:r>
              <w:rPr>
                <w:b/>
                <w:bCs/>
                <w:lang w:val="en-US"/>
              </w:rPr>
              <w:t>IgG</w:t>
            </w:r>
            <w:r>
              <w:rPr>
                <w:b/>
                <w:bCs/>
              </w:rPr>
              <w:t xml:space="preserve"> у ВИЧ-инфицированных детей………….</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r>
              <w:rPr>
                <w:b/>
                <w:bCs/>
              </w:rPr>
              <w:t>68</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jc w:val="left"/>
              <w:rPr>
                <w:b/>
                <w:bCs/>
              </w:rPr>
            </w:pPr>
            <w:r>
              <w:rPr>
                <w:b/>
                <w:bCs/>
              </w:rPr>
              <w:lastRenderedPageBreak/>
              <w:t xml:space="preserve">        5.2</w:t>
            </w:r>
          </w:p>
        </w:tc>
        <w:tc>
          <w:tcPr>
            <w:tcW w:w="7556" w:type="dxa"/>
            <w:tcBorders>
              <w:top w:val="nil"/>
              <w:left w:val="nil"/>
              <w:bottom w:val="nil"/>
              <w:right w:val="nil"/>
            </w:tcBorders>
          </w:tcPr>
          <w:p w:rsidR="00894674" w:rsidRDefault="00894674" w:rsidP="005E54EA">
            <w:pPr>
              <w:pStyle w:val="affffffff9"/>
              <w:jc w:val="both"/>
              <w:rPr>
                <w:b/>
                <w:bCs/>
              </w:rPr>
            </w:pPr>
            <w:r>
              <w:rPr>
                <w:b/>
                <w:bCs/>
              </w:rPr>
              <w:t xml:space="preserve">Сравнительная характеристика степени иммуносупрессии, вирусной нагрузки и содержания </w:t>
            </w:r>
            <w:r>
              <w:rPr>
                <w:b/>
                <w:bCs/>
                <w:lang w:val="en-US"/>
              </w:rPr>
              <w:t>Fas</w:t>
            </w:r>
            <w:r>
              <w:rPr>
                <w:b/>
                <w:bCs/>
              </w:rPr>
              <w:t>-рецептора (</w:t>
            </w:r>
            <w:r>
              <w:rPr>
                <w:b/>
                <w:bCs/>
                <w:lang w:val="en-US"/>
              </w:rPr>
              <w:t>CD</w:t>
            </w:r>
            <w:r>
              <w:rPr>
                <w:b/>
                <w:bCs/>
              </w:rPr>
              <w:t>95), как показателей прогрессирования ВИЧ-инфекции у детей.</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p>
          <w:p w:rsidR="00894674" w:rsidRDefault="00894674" w:rsidP="005E54EA">
            <w:pPr>
              <w:pStyle w:val="affffffff9"/>
              <w:rPr>
                <w:b/>
                <w:bCs/>
                <w:lang w:val="uk-UA"/>
              </w:rPr>
            </w:pPr>
            <w:r>
              <w:rPr>
                <w:b/>
                <w:bCs/>
              </w:rPr>
              <w:t>7</w:t>
            </w:r>
            <w:r>
              <w:rPr>
                <w:b/>
                <w:bCs/>
                <w:lang w:val="uk-UA"/>
              </w:rPr>
              <w:t>3</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hanging="360"/>
              <w:jc w:val="left"/>
              <w:rPr>
                <w:b/>
                <w:bCs/>
              </w:rPr>
            </w:pPr>
            <w:r>
              <w:rPr>
                <w:b/>
                <w:bCs/>
              </w:rPr>
              <w:t xml:space="preserve">РАЗДЕЛ 6           </w:t>
            </w:r>
          </w:p>
        </w:tc>
        <w:tc>
          <w:tcPr>
            <w:tcW w:w="7556" w:type="dxa"/>
            <w:tcBorders>
              <w:top w:val="nil"/>
              <w:left w:val="nil"/>
              <w:bottom w:val="nil"/>
              <w:right w:val="nil"/>
            </w:tcBorders>
          </w:tcPr>
          <w:p w:rsidR="00894674" w:rsidRDefault="00894674" w:rsidP="005E54EA">
            <w:pPr>
              <w:pStyle w:val="affffffff9"/>
              <w:jc w:val="both"/>
              <w:rPr>
                <w:b/>
                <w:bCs/>
              </w:rPr>
            </w:pPr>
            <w:r>
              <w:rPr>
                <w:b/>
                <w:bCs/>
              </w:rPr>
              <w:t>ИЗМЕНЕНИЕ ИНТЕНСИВНОСТИ АПОПТОЗА У ВИЧ-  ИНФИЦИРОВАННЫХ ДЕТЕЙ ПРИ ПРИСОЕДИНЕНИИ ОППОРТУНИСТИЧЕСКИХ И СУПЕРИНФЕКЦИЙ</w:t>
            </w:r>
            <w:r>
              <w:rPr>
                <w:b/>
                <w:bCs/>
                <w:sz w:val="20"/>
              </w:rPr>
              <w:t xml:space="preserve"> </w:t>
            </w:r>
            <w:r>
              <w:rPr>
                <w:b/>
                <w:bCs/>
              </w:rPr>
              <w:t>……….</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p>
          <w:p w:rsidR="00894674" w:rsidRDefault="00894674" w:rsidP="005E54EA">
            <w:pPr>
              <w:pStyle w:val="affffffff9"/>
              <w:rPr>
                <w:b/>
                <w:bCs/>
                <w:lang w:val="uk-UA"/>
              </w:rPr>
            </w:pPr>
            <w:r>
              <w:rPr>
                <w:b/>
                <w:bCs/>
                <w:lang w:val="en-US"/>
              </w:rPr>
              <w:t>77</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jc w:val="left"/>
              <w:rPr>
                <w:b/>
                <w:bCs/>
              </w:rPr>
            </w:pPr>
            <w:r>
              <w:rPr>
                <w:b/>
                <w:bCs/>
              </w:rPr>
              <w:t xml:space="preserve">       6.1</w:t>
            </w:r>
          </w:p>
        </w:tc>
        <w:tc>
          <w:tcPr>
            <w:tcW w:w="7556" w:type="dxa"/>
            <w:tcBorders>
              <w:top w:val="nil"/>
              <w:left w:val="nil"/>
              <w:bottom w:val="nil"/>
              <w:right w:val="nil"/>
            </w:tcBorders>
          </w:tcPr>
          <w:p w:rsidR="00894674" w:rsidRDefault="00894674" w:rsidP="005E54EA">
            <w:pPr>
              <w:pStyle w:val="affffffff9"/>
              <w:jc w:val="left"/>
              <w:rPr>
                <w:b/>
                <w:bCs/>
              </w:rPr>
            </w:pPr>
            <w:r>
              <w:rPr>
                <w:b/>
                <w:bCs/>
              </w:rPr>
              <w:t xml:space="preserve">Изменение </w:t>
            </w:r>
            <w:r>
              <w:rPr>
                <w:b/>
                <w:bCs/>
                <w:lang w:val="en-US"/>
              </w:rPr>
              <w:t>Fas</w:t>
            </w:r>
            <w:r>
              <w:rPr>
                <w:b/>
                <w:bCs/>
              </w:rPr>
              <w:t>- рецептора у ВИЧ-инфицированных больных при бактериальных суперинфекциях…………………………</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r>
              <w:rPr>
                <w:b/>
                <w:bCs/>
                <w:lang w:val="uk-UA"/>
              </w:rPr>
              <w:t>77</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31"/>
              <w:spacing w:line="360" w:lineRule="auto"/>
              <w:ind w:left="360"/>
              <w:jc w:val="left"/>
              <w:rPr>
                <w:rFonts w:ascii="Times New Roman" w:hAnsi="Times New Roman" w:cs="Times New Roman"/>
              </w:rPr>
            </w:pPr>
            <w:r>
              <w:rPr>
                <w:rFonts w:ascii="Times New Roman" w:hAnsi="Times New Roman" w:cs="Times New Roman"/>
              </w:rPr>
              <w:t xml:space="preserve">       6.2</w:t>
            </w:r>
          </w:p>
        </w:tc>
        <w:tc>
          <w:tcPr>
            <w:tcW w:w="7556" w:type="dxa"/>
            <w:tcBorders>
              <w:top w:val="nil"/>
              <w:left w:val="nil"/>
              <w:bottom w:val="nil"/>
              <w:right w:val="nil"/>
            </w:tcBorders>
          </w:tcPr>
          <w:p w:rsidR="00894674" w:rsidRDefault="00894674" w:rsidP="005E54EA">
            <w:pPr>
              <w:pStyle w:val="31"/>
              <w:spacing w:line="360" w:lineRule="auto"/>
              <w:jc w:val="both"/>
              <w:rPr>
                <w:rFonts w:ascii="Times New Roman" w:hAnsi="Times New Roman" w:cs="Times New Roman"/>
                <w:b w:val="0"/>
                <w:bCs/>
              </w:rPr>
            </w:pPr>
            <w:r>
              <w:rPr>
                <w:rFonts w:ascii="Times New Roman" w:hAnsi="Times New Roman" w:cs="Times New Roman"/>
              </w:rPr>
              <w:t xml:space="preserve">Изменение </w:t>
            </w:r>
            <w:r>
              <w:rPr>
                <w:rFonts w:ascii="Times New Roman" w:hAnsi="Times New Roman" w:cs="Times New Roman"/>
                <w:lang w:val="en-US"/>
              </w:rPr>
              <w:t>Fas</w:t>
            </w:r>
            <w:r>
              <w:rPr>
                <w:rFonts w:ascii="Times New Roman" w:hAnsi="Times New Roman" w:cs="Times New Roman"/>
              </w:rPr>
              <w:t xml:space="preserve">- рецептора у ВИЧ-инфицированных детей при микозах……………………………………………………. </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r>
              <w:rPr>
                <w:b/>
                <w:bCs/>
                <w:lang w:val="uk-UA"/>
              </w:rPr>
              <w:t>84</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jc w:val="left"/>
              <w:rPr>
                <w:b/>
                <w:bCs/>
              </w:rPr>
            </w:pPr>
            <w:r>
              <w:rPr>
                <w:b/>
                <w:bCs/>
              </w:rPr>
              <w:t xml:space="preserve">       6.3</w:t>
            </w:r>
          </w:p>
        </w:tc>
        <w:tc>
          <w:tcPr>
            <w:tcW w:w="7556" w:type="dxa"/>
            <w:tcBorders>
              <w:top w:val="nil"/>
              <w:left w:val="nil"/>
              <w:bottom w:val="nil"/>
              <w:right w:val="nil"/>
            </w:tcBorders>
          </w:tcPr>
          <w:p w:rsidR="00894674" w:rsidRDefault="00894674" w:rsidP="005E54EA">
            <w:pPr>
              <w:pStyle w:val="affffffff9"/>
              <w:jc w:val="both"/>
              <w:rPr>
                <w:b/>
                <w:bCs/>
              </w:rPr>
            </w:pPr>
            <w:r>
              <w:rPr>
                <w:b/>
                <w:bCs/>
              </w:rPr>
              <w:t xml:space="preserve">Изменение </w:t>
            </w:r>
            <w:r>
              <w:rPr>
                <w:b/>
                <w:bCs/>
                <w:lang w:val="en-US"/>
              </w:rPr>
              <w:t>Fas</w:t>
            </w:r>
            <w:r>
              <w:rPr>
                <w:b/>
                <w:bCs/>
              </w:rPr>
              <w:t>- рецептора у ВИЧ-инфицированных больных при манифестных формах суперинфекций вирусной этиологии………………………………………………………</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p>
          <w:p w:rsidR="00894674" w:rsidRDefault="00894674" w:rsidP="005E54EA">
            <w:pPr>
              <w:pStyle w:val="affffffff9"/>
              <w:rPr>
                <w:b/>
                <w:bCs/>
                <w:lang w:val="uk-UA"/>
              </w:rPr>
            </w:pPr>
            <w:r>
              <w:rPr>
                <w:b/>
                <w:bCs/>
              </w:rPr>
              <w:t>89</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5"/>
              <w:spacing w:line="360" w:lineRule="auto"/>
              <w:ind w:left="357"/>
              <w:jc w:val="both"/>
            </w:pPr>
            <w:r>
              <w:t xml:space="preserve">       6.4</w:t>
            </w:r>
          </w:p>
        </w:tc>
        <w:tc>
          <w:tcPr>
            <w:tcW w:w="7556" w:type="dxa"/>
            <w:tcBorders>
              <w:top w:val="nil"/>
              <w:left w:val="nil"/>
              <w:bottom w:val="nil"/>
              <w:right w:val="nil"/>
            </w:tcBorders>
          </w:tcPr>
          <w:p w:rsidR="00894674" w:rsidRDefault="00894674" w:rsidP="005E54EA">
            <w:pPr>
              <w:pStyle w:val="affffffff5"/>
              <w:spacing w:line="360" w:lineRule="auto"/>
              <w:jc w:val="both"/>
            </w:pPr>
            <w:r>
              <w:t xml:space="preserve">Состояние апоптоза клеток у ВИЧ-инфицированных больных </w:t>
            </w:r>
            <w:r>
              <w:rPr>
                <w:lang w:val="en-US"/>
              </w:rPr>
              <w:t>c</w:t>
            </w:r>
            <w:r>
              <w:t xml:space="preserve"> персистирующими герпесвирусными инфекциями в латентной </w:t>
            </w:r>
            <w:r>
              <w:lastRenderedPageBreak/>
              <w:t>стадии……………………………………………..</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p>
          <w:p w:rsidR="00894674" w:rsidRDefault="00894674" w:rsidP="005E54EA">
            <w:pPr>
              <w:pStyle w:val="affffffff9"/>
              <w:rPr>
                <w:b/>
                <w:bCs/>
                <w:lang w:val="uk-UA"/>
              </w:rPr>
            </w:pPr>
            <w:r>
              <w:rPr>
                <w:b/>
                <w:bCs/>
                <w:lang w:val="uk-UA"/>
              </w:rPr>
              <w:lastRenderedPageBreak/>
              <w:t>93</w:t>
            </w:r>
          </w:p>
        </w:tc>
      </w:tr>
      <w:tr w:rsidR="00894674" w:rsidTr="005E54EA">
        <w:tblPrEx>
          <w:tblCellMar>
            <w:top w:w="0" w:type="dxa"/>
            <w:bottom w:w="0" w:type="dxa"/>
          </w:tblCellMar>
        </w:tblPrEx>
        <w:tc>
          <w:tcPr>
            <w:tcW w:w="1540" w:type="dxa"/>
            <w:tcBorders>
              <w:top w:val="nil"/>
              <w:left w:val="nil"/>
              <w:bottom w:val="nil"/>
              <w:right w:val="nil"/>
            </w:tcBorders>
          </w:tcPr>
          <w:p w:rsidR="00894674" w:rsidRDefault="00894674" w:rsidP="005E54EA">
            <w:pPr>
              <w:pStyle w:val="affffffff9"/>
              <w:ind w:left="360" w:hanging="360"/>
              <w:jc w:val="both"/>
              <w:rPr>
                <w:b/>
                <w:bCs/>
              </w:rPr>
            </w:pPr>
            <w:r>
              <w:rPr>
                <w:b/>
                <w:bCs/>
              </w:rPr>
              <w:lastRenderedPageBreak/>
              <w:t xml:space="preserve">РАЗДЕЛ 7   </w:t>
            </w:r>
          </w:p>
        </w:tc>
        <w:tc>
          <w:tcPr>
            <w:tcW w:w="7556" w:type="dxa"/>
            <w:tcBorders>
              <w:top w:val="nil"/>
              <w:left w:val="nil"/>
              <w:bottom w:val="nil"/>
              <w:right w:val="nil"/>
            </w:tcBorders>
          </w:tcPr>
          <w:p w:rsidR="00894674" w:rsidRDefault="00894674" w:rsidP="005E54EA">
            <w:pPr>
              <w:pStyle w:val="affffffff9"/>
              <w:jc w:val="both"/>
              <w:rPr>
                <w:b/>
                <w:bCs/>
              </w:rPr>
            </w:pPr>
            <w:r>
              <w:rPr>
                <w:b/>
                <w:bCs/>
              </w:rPr>
              <w:t xml:space="preserve">АНАЛИЗ ЭФФЕКТИВНОСТИ ПРИМЕНЕНИЯ РАЗЛИЧНЫХ СХЕМ ВААРТ У </w:t>
            </w:r>
            <w:proofErr w:type="gramStart"/>
            <w:r>
              <w:rPr>
                <w:b/>
                <w:bCs/>
              </w:rPr>
              <w:t>ВИЧ-ПОЗИТИВНЫХ</w:t>
            </w:r>
            <w:proofErr w:type="gramEnd"/>
            <w:r>
              <w:rPr>
                <w:b/>
                <w:bCs/>
              </w:rPr>
              <w:t xml:space="preserve"> ДЕТЕЙ…………………………………………………………..</w:t>
            </w:r>
          </w:p>
        </w:tc>
        <w:tc>
          <w:tcPr>
            <w:tcW w:w="757" w:type="dxa"/>
            <w:tcBorders>
              <w:top w:val="nil"/>
              <w:left w:val="nil"/>
              <w:bottom w:val="nil"/>
              <w:right w:val="nil"/>
            </w:tcBorders>
          </w:tcPr>
          <w:p w:rsidR="00894674" w:rsidRDefault="00894674" w:rsidP="005E54EA">
            <w:pPr>
              <w:pStyle w:val="affffffff9"/>
              <w:rPr>
                <w:b/>
                <w:bCs/>
                <w:lang w:val="uk-UA"/>
              </w:rPr>
            </w:pPr>
          </w:p>
          <w:p w:rsidR="00894674" w:rsidRDefault="00894674" w:rsidP="005E54EA">
            <w:pPr>
              <w:pStyle w:val="affffffff9"/>
              <w:rPr>
                <w:b/>
                <w:bCs/>
                <w:lang w:val="uk-UA"/>
              </w:rPr>
            </w:pPr>
          </w:p>
          <w:p w:rsidR="00894674" w:rsidRDefault="00894674" w:rsidP="005E54EA">
            <w:pPr>
              <w:pStyle w:val="affffffff9"/>
              <w:rPr>
                <w:b/>
                <w:bCs/>
                <w:lang w:val="uk-UA"/>
              </w:rPr>
            </w:pPr>
            <w:r>
              <w:rPr>
                <w:b/>
                <w:bCs/>
              </w:rPr>
              <w:t>102</w:t>
            </w:r>
          </w:p>
        </w:tc>
      </w:tr>
      <w:tr w:rsidR="00894674" w:rsidTr="005E54EA">
        <w:tblPrEx>
          <w:tblCellMar>
            <w:top w:w="0" w:type="dxa"/>
            <w:bottom w:w="0" w:type="dxa"/>
          </w:tblCellMar>
        </w:tblPrEx>
        <w:trPr>
          <w:cantSplit/>
        </w:trPr>
        <w:tc>
          <w:tcPr>
            <w:tcW w:w="9096" w:type="dxa"/>
            <w:gridSpan w:val="2"/>
            <w:tcBorders>
              <w:top w:val="nil"/>
              <w:left w:val="nil"/>
              <w:bottom w:val="nil"/>
              <w:right w:val="nil"/>
            </w:tcBorders>
          </w:tcPr>
          <w:p w:rsidR="00894674" w:rsidRDefault="00894674" w:rsidP="005E54EA">
            <w:pPr>
              <w:pStyle w:val="affffffff9"/>
              <w:jc w:val="both"/>
              <w:rPr>
                <w:b/>
                <w:bCs/>
              </w:rPr>
            </w:pPr>
            <w:r>
              <w:rPr>
                <w:b/>
                <w:bCs/>
              </w:rPr>
              <w:t>АНАЛИЗ И ОБСУЖДЕНИЕ ПОЛУЧЕННЫХ РЕЗУЛЬТАТОВ …………..</w:t>
            </w:r>
          </w:p>
        </w:tc>
        <w:tc>
          <w:tcPr>
            <w:tcW w:w="757" w:type="dxa"/>
            <w:tcBorders>
              <w:top w:val="nil"/>
              <w:left w:val="nil"/>
              <w:bottom w:val="nil"/>
              <w:right w:val="nil"/>
            </w:tcBorders>
          </w:tcPr>
          <w:p w:rsidR="00894674" w:rsidRDefault="00894674" w:rsidP="005E54EA">
            <w:pPr>
              <w:pStyle w:val="affffffff9"/>
              <w:rPr>
                <w:b/>
                <w:bCs/>
                <w:lang w:val="uk-UA"/>
              </w:rPr>
            </w:pPr>
            <w:r>
              <w:rPr>
                <w:b/>
                <w:bCs/>
              </w:rPr>
              <w:t>12</w:t>
            </w:r>
            <w:r>
              <w:rPr>
                <w:b/>
                <w:bCs/>
                <w:lang w:val="uk-UA"/>
              </w:rPr>
              <w:t>0</w:t>
            </w:r>
          </w:p>
        </w:tc>
      </w:tr>
      <w:tr w:rsidR="00894674" w:rsidTr="005E54EA">
        <w:tblPrEx>
          <w:tblCellMar>
            <w:top w:w="0" w:type="dxa"/>
            <w:bottom w:w="0" w:type="dxa"/>
          </w:tblCellMar>
        </w:tblPrEx>
        <w:tc>
          <w:tcPr>
            <w:tcW w:w="9096" w:type="dxa"/>
            <w:gridSpan w:val="2"/>
            <w:tcBorders>
              <w:top w:val="nil"/>
              <w:left w:val="nil"/>
              <w:bottom w:val="nil"/>
              <w:right w:val="nil"/>
            </w:tcBorders>
          </w:tcPr>
          <w:p w:rsidR="00894674" w:rsidRDefault="00894674" w:rsidP="005E54EA">
            <w:pPr>
              <w:pStyle w:val="affffffff9"/>
              <w:jc w:val="left"/>
              <w:rPr>
                <w:b/>
                <w:bCs/>
              </w:rPr>
            </w:pPr>
            <w:r>
              <w:rPr>
                <w:b/>
                <w:bCs/>
              </w:rPr>
              <w:t>ВЫВОДЫ ……………………………………………………………………..</w:t>
            </w:r>
          </w:p>
        </w:tc>
        <w:tc>
          <w:tcPr>
            <w:tcW w:w="757" w:type="dxa"/>
            <w:tcBorders>
              <w:top w:val="nil"/>
              <w:left w:val="nil"/>
              <w:bottom w:val="nil"/>
              <w:right w:val="nil"/>
            </w:tcBorders>
          </w:tcPr>
          <w:p w:rsidR="00894674" w:rsidRDefault="00894674" w:rsidP="005E54EA">
            <w:pPr>
              <w:pStyle w:val="affffffff9"/>
              <w:rPr>
                <w:b/>
                <w:bCs/>
                <w:lang w:val="uk-UA"/>
              </w:rPr>
            </w:pPr>
            <w:r>
              <w:rPr>
                <w:b/>
                <w:bCs/>
              </w:rPr>
              <w:t>14</w:t>
            </w:r>
            <w:r>
              <w:rPr>
                <w:b/>
                <w:bCs/>
                <w:lang w:val="uk-UA"/>
              </w:rPr>
              <w:t>0</w:t>
            </w:r>
          </w:p>
        </w:tc>
      </w:tr>
      <w:tr w:rsidR="00894674" w:rsidTr="005E54EA">
        <w:tblPrEx>
          <w:tblCellMar>
            <w:top w:w="0" w:type="dxa"/>
            <w:bottom w:w="0" w:type="dxa"/>
          </w:tblCellMar>
        </w:tblPrEx>
        <w:tc>
          <w:tcPr>
            <w:tcW w:w="9096" w:type="dxa"/>
            <w:gridSpan w:val="2"/>
            <w:tcBorders>
              <w:top w:val="nil"/>
              <w:left w:val="nil"/>
              <w:bottom w:val="nil"/>
              <w:right w:val="nil"/>
            </w:tcBorders>
          </w:tcPr>
          <w:p w:rsidR="00894674" w:rsidRDefault="00894674" w:rsidP="005E54EA">
            <w:pPr>
              <w:pStyle w:val="affffffff9"/>
              <w:jc w:val="left"/>
              <w:rPr>
                <w:b/>
                <w:bCs/>
              </w:rPr>
            </w:pPr>
            <w:r>
              <w:rPr>
                <w:b/>
                <w:bCs/>
              </w:rPr>
              <w:t xml:space="preserve">ПРАКТИЧЕСКИЕ РЕКОМЕНДАЦИИ……………………………………. </w:t>
            </w:r>
          </w:p>
        </w:tc>
        <w:tc>
          <w:tcPr>
            <w:tcW w:w="757" w:type="dxa"/>
            <w:tcBorders>
              <w:top w:val="nil"/>
              <w:left w:val="nil"/>
              <w:bottom w:val="nil"/>
              <w:right w:val="nil"/>
            </w:tcBorders>
          </w:tcPr>
          <w:p w:rsidR="00894674" w:rsidRDefault="00894674" w:rsidP="005E54EA">
            <w:pPr>
              <w:pStyle w:val="affffffff9"/>
              <w:rPr>
                <w:b/>
                <w:bCs/>
                <w:lang w:val="uk-UA"/>
              </w:rPr>
            </w:pPr>
            <w:r>
              <w:rPr>
                <w:b/>
                <w:bCs/>
              </w:rPr>
              <w:t>14</w:t>
            </w:r>
            <w:r>
              <w:rPr>
                <w:b/>
                <w:bCs/>
                <w:lang w:val="uk-UA"/>
              </w:rPr>
              <w:t>2</w:t>
            </w:r>
          </w:p>
        </w:tc>
      </w:tr>
      <w:tr w:rsidR="00894674" w:rsidTr="005E54EA">
        <w:tblPrEx>
          <w:tblCellMar>
            <w:top w:w="0" w:type="dxa"/>
            <w:bottom w:w="0" w:type="dxa"/>
          </w:tblCellMar>
        </w:tblPrEx>
        <w:tc>
          <w:tcPr>
            <w:tcW w:w="9096" w:type="dxa"/>
            <w:gridSpan w:val="2"/>
            <w:tcBorders>
              <w:top w:val="nil"/>
              <w:left w:val="nil"/>
              <w:bottom w:val="nil"/>
              <w:right w:val="nil"/>
            </w:tcBorders>
          </w:tcPr>
          <w:p w:rsidR="00894674" w:rsidRDefault="00894674" w:rsidP="005E54EA">
            <w:pPr>
              <w:pStyle w:val="affffffff9"/>
              <w:jc w:val="left"/>
              <w:rPr>
                <w:b/>
                <w:bCs/>
              </w:rPr>
            </w:pPr>
            <w:r>
              <w:rPr>
                <w:b/>
                <w:bCs/>
              </w:rPr>
              <w:t>СПИСОК ИСПОЛЬЗОВАНЫХ ИСТОЧНИКОВ …………………………..</w:t>
            </w:r>
          </w:p>
        </w:tc>
        <w:tc>
          <w:tcPr>
            <w:tcW w:w="757" w:type="dxa"/>
            <w:tcBorders>
              <w:top w:val="nil"/>
              <w:left w:val="nil"/>
              <w:bottom w:val="nil"/>
              <w:right w:val="nil"/>
            </w:tcBorders>
          </w:tcPr>
          <w:p w:rsidR="00894674" w:rsidRDefault="00894674" w:rsidP="005E54EA">
            <w:pPr>
              <w:pStyle w:val="affffffff9"/>
              <w:rPr>
                <w:b/>
                <w:bCs/>
                <w:lang w:val="uk-UA"/>
              </w:rPr>
            </w:pPr>
            <w:r>
              <w:rPr>
                <w:b/>
                <w:bCs/>
              </w:rPr>
              <w:t>14</w:t>
            </w:r>
            <w:r>
              <w:rPr>
                <w:b/>
                <w:bCs/>
                <w:lang w:val="uk-UA"/>
              </w:rPr>
              <w:t>3</w:t>
            </w:r>
          </w:p>
        </w:tc>
      </w:tr>
    </w:tbl>
    <w:p w:rsidR="00894674" w:rsidRDefault="00894674" w:rsidP="00894674">
      <w:pPr>
        <w:spacing w:line="360" w:lineRule="auto"/>
        <w:rPr>
          <w:b/>
          <w:bCs/>
          <w:sz w:val="28"/>
          <w:szCs w:val="28"/>
        </w:rPr>
      </w:pPr>
    </w:p>
    <w:p w:rsidR="00894674" w:rsidRDefault="00894674" w:rsidP="00894674">
      <w:pPr>
        <w:spacing w:line="360" w:lineRule="auto"/>
        <w:rPr>
          <w:b/>
          <w:bCs/>
          <w:sz w:val="28"/>
          <w:szCs w:val="28"/>
        </w:rPr>
      </w:pPr>
    </w:p>
    <w:p w:rsidR="00894674" w:rsidRDefault="00894674" w:rsidP="00894674">
      <w:pPr>
        <w:spacing w:line="360" w:lineRule="auto"/>
        <w:rPr>
          <w:b/>
          <w:bCs/>
          <w:sz w:val="28"/>
          <w:szCs w:val="28"/>
        </w:rPr>
      </w:pPr>
    </w:p>
    <w:p w:rsidR="00894674" w:rsidRDefault="00894674" w:rsidP="00894674">
      <w:pPr>
        <w:spacing w:line="360" w:lineRule="auto"/>
        <w:rPr>
          <w:b/>
          <w:bCs/>
          <w:sz w:val="28"/>
          <w:szCs w:val="28"/>
        </w:rPr>
      </w:pPr>
    </w:p>
    <w:p w:rsidR="00894674" w:rsidRDefault="00894674" w:rsidP="00894674">
      <w:pPr>
        <w:spacing w:line="360" w:lineRule="auto"/>
        <w:rPr>
          <w:b/>
          <w:bCs/>
          <w:sz w:val="28"/>
          <w:szCs w:val="28"/>
        </w:rPr>
        <w:sectPr w:rsidR="00894674">
          <w:headerReference w:type="default" r:id="rId10"/>
          <w:pgSz w:w="11906" w:h="16838"/>
          <w:pgMar w:top="1134" w:right="567" w:bottom="1134" w:left="1701" w:header="709" w:footer="709" w:gutter="0"/>
          <w:cols w:space="708"/>
          <w:titlePg/>
          <w:docGrid w:linePitch="360"/>
        </w:sectPr>
      </w:pPr>
    </w:p>
    <w:p w:rsidR="00894674" w:rsidRDefault="00894674" w:rsidP="00894674">
      <w:pPr>
        <w:spacing w:line="360" w:lineRule="auto"/>
        <w:jc w:val="center"/>
        <w:rPr>
          <w:b/>
          <w:bCs/>
          <w:sz w:val="28"/>
          <w:szCs w:val="28"/>
        </w:rPr>
      </w:pPr>
      <w:r>
        <w:rPr>
          <w:b/>
          <w:bCs/>
          <w:sz w:val="28"/>
          <w:szCs w:val="28"/>
        </w:rPr>
        <w:lastRenderedPageBreak/>
        <w:t>ПЕРЕЧЕНЬ УСЛОВНЫХ СОКРАЩЕНИЙ</w:t>
      </w:r>
    </w:p>
    <w:p w:rsidR="00894674" w:rsidRDefault="00894674" w:rsidP="00894674">
      <w:pPr>
        <w:spacing w:line="360" w:lineRule="auto"/>
        <w:jc w:val="center"/>
      </w:pPr>
    </w:p>
    <w:p w:rsidR="00894674" w:rsidRDefault="00894674" w:rsidP="00894674">
      <w:pPr>
        <w:pStyle w:val="21"/>
        <w:spacing w:line="360" w:lineRule="auto"/>
        <w:ind w:left="0" w:firstLine="0"/>
        <w:rPr>
          <w:rFonts w:ascii="Times New Roman" w:hAnsi="Times New Roman" w:cs="Times New Roman"/>
        </w:rPr>
      </w:pPr>
      <w:r>
        <w:rPr>
          <w:rFonts w:ascii="Times New Roman" w:hAnsi="Times New Roman" w:cs="Times New Roman"/>
        </w:rPr>
        <w:t>АЛТ  – аланинаминотрансфераза</w:t>
      </w:r>
    </w:p>
    <w:p w:rsidR="00894674" w:rsidRDefault="00894674" w:rsidP="00894674">
      <w:pPr>
        <w:spacing w:line="360" w:lineRule="auto"/>
        <w:rPr>
          <w:sz w:val="28"/>
          <w:szCs w:val="28"/>
        </w:rPr>
      </w:pPr>
      <w:r>
        <w:rPr>
          <w:sz w:val="28"/>
          <w:szCs w:val="28"/>
        </w:rPr>
        <w:t>АРВ – антиретровирусный</w:t>
      </w:r>
    </w:p>
    <w:p w:rsidR="00894674" w:rsidRDefault="00894674" w:rsidP="00894674">
      <w:pPr>
        <w:pStyle w:val="21"/>
        <w:spacing w:line="360" w:lineRule="auto"/>
        <w:ind w:left="0" w:firstLine="0"/>
        <w:rPr>
          <w:rFonts w:ascii="Times New Roman" w:hAnsi="Times New Roman" w:cs="Times New Roman"/>
        </w:rPr>
      </w:pPr>
      <w:proofErr w:type="gramStart"/>
      <w:r>
        <w:rPr>
          <w:rFonts w:ascii="Times New Roman" w:hAnsi="Times New Roman" w:cs="Times New Roman"/>
        </w:rPr>
        <w:t>АРТ</w:t>
      </w:r>
      <w:proofErr w:type="gramEnd"/>
      <w:r>
        <w:rPr>
          <w:rFonts w:ascii="Times New Roman" w:hAnsi="Times New Roman" w:cs="Times New Roman"/>
        </w:rPr>
        <w:t xml:space="preserve"> – антиретровирусная терапия</w:t>
      </w:r>
    </w:p>
    <w:p w:rsidR="00894674" w:rsidRDefault="00894674" w:rsidP="00894674">
      <w:pPr>
        <w:pStyle w:val="1"/>
        <w:spacing w:line="360" w:lineRule="auto"/>
        <w:rPr>
          <w:sz w:val="28"/>
          <w:szCs w:val="28"/>
        </w:rPr>
      </w:pPr>
      <w:r>
        <w:rPr>
          <w:sz w:val="28"/>
          <w:szCs w:val="28"/>
        </w:rPr>
        <w:t>АСТ  – аспартатаминотрансфераза</w:t>
      </w:r>
    </w:p>
    <w:p w:rsidR="00894674" w:rsidRDefault="00894674" w:rsidP="00894674">
      <w:pPr>
        <w:spacing w:line="360" w:lineRule="auto"/>
        <w:rPr>
          <w:sz w:val="28"/>
          <w:szCs w:val="28"/>
        </w:rPr>
      </w:pPr>
      <w:r>
        <w:rPr>
          <w:sz w:val="28"/>
          <w:szCs w:val="28"/>
        </w:rPr>
        <w:t xml:space="preserve">ВААРТ – высокоактивная антиретровирусная  терапия </w:t>
      </w:r>
    </w:p>
    <w:p w:rsidR="00894674" w:rsidRDefault="00894674" w:rsidP="00894674">
      <w:pPr>
        <w:spacing w:line="360" w:lineRule="auto"/>
        <w:rPr>
          <w:sz w:val="28"/>
          <w:szCs w:val="28"/>
        </w:rPr>
      </w:pPr>
      <w:r>
        <w:rPr>
          <w:sz w:val="28"/>
          <w:szCs w:val="28"/>
        </w:rPr>
        <w:t>ВИЧ  – вирус иммунодефицита человека</w:t>
      </w:r>
    </w:p>
    <w:p w:rsidR="00894674" w:rsidRDefault="00894674" w:rsidP="00894674">
      <w:pPr>
        <w:spacing w:line="360" w:lineRule="auto"/>
        <w:rPr>
          <w:sz w:val="28"/>
          <w:szCs w:val="28"/>
        </w:rPr>
      </w:pPr>
      <w:r>
        <w:rPr>
          <w:sz w:val="28"/>
          <w:szCs w:val="28"/>
        </w:rPr>
        <w:t>ВН – вирусная нагрузка</w:t>
      </w:r>
    </w:p>
    <w:p w:rsidR="00894674" w:rsidRDefault="00894674" w:rsidP="00894674">
      <w:pPr>
        <w:spacing w:line="360" w:lineRule="auto"/>
        <w:rPr>
          <w:sz w:val="28"/>
          <w:szCs w:val="28"/>
        </w:rPr>
      </w:pPr>
      <w:r>
        <w:rPr>
          <w:sz w:val="28"/>
          <w:szCs w:val="28"/>
        </w:rPr>
        <w:t>ГЛАП – генерализованная лимфаденопатия</w:t>
      </w:r>
    </w:p>
    <w:p w:rsidR="00894674" w:rsidRDefault="00894674" w:rsidP="00894674">
      <w:pPr>
        <w:spacing w:line="360" w:lineRule="auto"/>
        <w:rPr>
          <w:sz w:val="28"/>
          <w:szCs w:val="28"/>
        </w:rPr>
      </w:pPr>
      <w:r>
        <w:rPr>
          <w:sz w:val="28"/>
          <w:szCs w:val="28"/>
        </w:rPr>
        <w:t xml:space="preserve">ДНК – дезоксирибонуклеиновая кислота </w:t>
      </w:r>
    </w:p>
    <w:p w:rsidR="00894674" w:rsidRDefault="00894674" w:rsidP="00894674">
      <w:pPr>
        <w:spacing w:line="360" w:lineRule="auto"/>
        <w:rPr>
          <w:sz w:val="28"/>
          <w:szCs w:val="28"/>
        </w:rPr>
      </w:pPr>
      <w:r>
        <w:rPr>
          <w:color w:val="000000"/>
          <w:sz w:val="28"/>
          <w:szCs w:val="28"/>
        </w:rPr>
        <w:t xml:space="preserve">ЖКТ </w:t>
      </w:r>
      <w:r>
        <w:rPr>
          <w:sz w:val="28"/>
          <w:szCs w:val="28"/>
        </w:rPr>
        <w:t>– желудочно-кишечный тракт</w:t>
      </w:r>
    </w:p>
    <w:p w:rsidR="00894674" w:rsidRDefault="00894674" w:rsidP="00894674">
      <w:pPr>
        <w:spacing w:line="360" w:lineRule="auto"/>
        <w:rPr>
          <w:sz w:val="28"/>
          <w:szCs w:val="28"/>
        </w:rPr>
      </w:pPr>
      <w:r>
        <w:rPr>
          <w:sz w:val="28"/>
          <w:szCs w:val="28"/>
        </w:rPr>
        <w:t>ИМ  – инфекционный мононуклеоз</w:t>
      </w:r>
    </w:p>
    <w:p w:rsidR="00894674" w:rsidRDefault="00894674" w:rsidP="00894674">
      <w:pPr>
        <w:spacing w:line="360" w:lineRule="auto"/>
        <w:rPr>
          <w:sz w:val="28"/>
          <w:szCs w:val="28"/>
          <w:lang w:val="en-US"/>
        </w:rPr>
      </w:pPr>
      <w:r>
        <w:rPr>
          <w:sz w:val="28"/>
          <w:szCs w:val="28"/>
        </w:rPr>
        <w:t>ИП   – ингибитор протеазы</w:t>
      </w:r>
    </w:p>
    <w:p w:rsidR="00894674" w:rsidRDefault="00894674" w:rsidP="00894674">
      <w:pPr>
        <w:spacing w:line="360" w:lineRule="auto"/>
        <w:rPr>
          <w:sz w:val="28"/>
          <w:szCs w:val="28"/>
        </w:rPr>
      </w:pPr>
      <w:r>
        <w:rPr>
          <w:sz w:val="28"/>
          <w:szCs w:val="28"/>
        </w:rPr>
        <w:t>ИРИ – иммунорегуляторный индекс</w:t>
      </w:r>
    </w:p>
    <w:p w:rsidR="00894674" w:rsidRDefault="00894674" w:rsidP="00894674">
      <w:pPr>
        <w:pStyle w:val="1"/>
        <w:spacing w:line="360" w:lineRule="auto"/>
        <w:rPr>
          <w:sz w:val="28"/>
          <w:szCs w:val="28"/>
        </w:rPr>
      </w:pPr>
      <w:r>
        <w:rPr>
          <w:sz w:val="28"/>
          <w:szCs w:val="28"/>
        </w:rPr>
        <w:t>ИФА  – иммуноферментный анализ</w:t>
      </w:r>
    </w:p>
    <w:p w:rsidR="00894674" w:rsidRDefault="00894674" w:rsidP="00894674">
      <w:pPr>
        <w:spacing w:line="360" w:lineRule="auto"/>
        <w:rPr>
          <w:sz w:val="28"/>
          <w:szCs w:val="28"/>
        </w:rPr>
      </w:pPr>
      <w:r>
        <w:rPr>
          <w:sz w:val="28"/>
          <w:szCs w:val="28"/>
        </w:rPr>
        <w:t>НИОТ – нуклеозидные ингибиторы обратной транскриптазы</w:t>
      </w:r>
    </w:p>
    <w:p w:rsidR="00894674" w:rsidRDefault="00894674" w:rsidP="00894674">
      <w:pPr>
        <w:spacing w:line="360" w:lineRule="auto"/>
        <w:rPr>
          <w:sz w:val="28"/>
          <w:szCs w:val="28"/>
        </w:rPr>
      </w:pPr>
      <w:r>
        <w:rPr>
          <w:sz w:val="28"/>
          <w:szCs w:val="28"/>
        </w:rPr>
        <w:t>ННИОТ – ненуклеозидные ингибиторы обратной транскриптазы</w:t>
      </w:r>
    </w:p>
    <w:p w:rsidR="00894674" w:rsidRDefault="00894674" w:rsidP="00894674">
      <w:pPr>
        <w:spacing w:line="360" w:lineRule="auto"/>
      </w:pPr>
      <w:r>
        <w:rPr>
          <w:sz w:val="28"/>
          <w:szCs w:val="28"/>
        </w:rPr>
        <w:t>ОАК – общий анализ крови</w:t>
      </w:r>
    </w:p>
    <w:p w:rsidR="00894674" w:rsidRDefault="00894674" w:rsidP="00894674">
      <w:pPr>
        <w:spacing w:line="360" w:lineRule="auto"/>
        <w:rPr>
          <w:sz w:val="28"/>
          <w:szCs w:val="28"/>
        </w:rPr>
      </w:pPr>
      <w:r>
        <w:rPr>
          <w:sz w:val="28"/>
          <w:szCs w:val="28"/>
        </w:rPr>
        <w:t xml:space="preserve">ОРВИ –  острые респираторные вирусные инфекции </w:t>
      </w:r>
    </w:p>
    <w:p w:rsidR="00894674" w:rsidRDefault="00894674" w:rsidP="00894674">
      <w:pPr>
        <w:spacing w:line="360" w:lineRule="auto"/>
        <w:rPr>
          <w:sz w:val="28"/>
          <w:szCs w:val="28"/>
        </w:rPr>
      </w:pPr>
      <w:r>
        <w:rPr>
          <w:sz w:val="28"/>
          <w:szCs w:val="28"/>
        </w:rPr>
        <w:t xml:space="preserve">ПЦР   –  полимеразная цепная реакция </w:t>
      </w:r>
    </w:p>
    <w:p w:rsidR="00894674" w:rsidRDefault="00894674" w:rsidP="00894674">
      <w:pPr>
        <w:spacing w:line="360" w:lineRule="auto"/>
        <w:rPr>
          <w:sz w:val="28"/>
          <w:szCs w:val="28"/>
        </w:rPr>
      </w:pPr>
      <w:r>
        <w:rPr>
          <w:sz w:val="28"/>
          <w:szCs w:val="28"/>
        </w:rPr>
        <w:t xml:space="preserve">РИФ – реакция </w:t>
      </w:r>
      <w:proofErr w:type="gramStart"/>
      <w:r>
        <w:rPr>
          <w:sz w:val="28"/>
          <w:szCs w:val="28"/>
        </w:rPr>
        <w:t>поверхностной</w:t>
      </w:r>
      <w:proofErr w:type="gramEnd"/>
      <w:r>
        <w:rPr>
          <w:sz w:val="28"/>
          <w:szCs w:val="28"/>
        </w:rPr>
        <w:t xml:space="preserve"> иммунофлюоресценции</w:t>
      </w:r>
    </w:p>
    <w:p w:rsidR="00894674" w:rsidRDefault="00894674" w:rsidP="00894674">
      <w:pPr>
        <w:spacing w:line="360" w:lineRule="auto"/>
        <w:rPr>
          <w:sz w:val="28"/>
          <w:szCs w:val="28"/>
        </w:rPr>
      </w:pPr>
      <w:r>
        <w:rPr>
          <w:sz w:val="28"/>
          <w:szCs w:val="28"/>
        </w:rPr>
        <w:t>СОЭ – скорость оседания эритроцитов</w:t>
      </w:r>
    </w:p>
    <w:p w:rsidR="00894674" w:rsidRDefault="00894674" w:rsidP="00894674">
      <w:pPr>
        <w:spacing w:line="360" w:lineRule="auto"/>
        <w:rPr>
          <w:sz w:val="28"/>
          <w:szCs w:val="28"/>
        </w:rPr>
      </w:pPr>
      <w:r>
        <w:rPr>
          <w:sz w:val="28"/>
          <w:szCs w:val="28"/>
        </w:rPr>
        <w:t>УПМФ – условно-патогенная микрофлора</w:t>
      </w:r>
    </w:p>
    <w:p w:rsidR="00894674" w:rsidRDefault="00894674" w:rsidP="00894674">
      <w:pPr>
        <w:spacing w:line="360" w:lineRule="auto"/>
        <w:rPr>
          <w:sz w:val="28"/>
          <w:szCs w:val="28"/>
        </w:rPr>
      </w:pPr>
      <w:r>
        <w:rPr>
          <w:sz w:val="28"/>
          <w:szCs w:val="28"/>
        </w:rPr>
        <w:t xml:space="preserve">ЦНС   – центральная нервная система </w:t>
      </w:r>
    </w:p>
    <w:p w:rsidR="00894674" w:rsidRDefault="00894674" w:rsidP="00894674">
      <w:pPr>
        <w:pStyle w:val="31"/>
        <w:spacing w:line="360" w:lineRule="auto"/>
        <w:jc w:val="left"/>
        <w:rPr>
          <w:rFonts w:ascii="Times New Roman" w:hAnsi="Times New Roman" w:cs="Times New Roman"/>
        </w:rPr>
      </w:pPr>
      <w:r>
        <w:rPr>
          <w:rFonts w:ascii="Times New Roman" w:hAnsi="Times New Roman" w:cs="Times New Roman"/>
        </w:rPr>
        <w:t xml:space="preserve">ЦМВИ –   цитомегаловирусная инфекция </w:t>
      </w:r>
    </w:p>
    <w:p w:rsidR="00894674" w:rsidRDefault="00894674" w:rsidP="00894674">
      <w:pPr>
        <w:spacing w:line="360" w:lineRule="auto"/>
        <w:rPr>
          <w:sz w:val="28"/>
          <w:szCs w:val="28"/>
        </w:rPr>
      </w:pPr>
      <w:r>
        <w:rPr>
          <w:sz w:val="28"/>
          <w:szCs w:val="28"/>
        </w:rPr>
        <w:t xml:space="preserve">ЦСЖ  – цереброспинальная жидкость </w:t>
      </w:r>
    </w:p>
    <w:p w:rsidR="00894674" w:rsidRDefault="00894674" w:rsidP="00894674">
      <w:pPr>
        <w:spacing w:line="360" w:lineRule="auto"/>
        <w:rPr>
          <w:sz w:val="28"/>
          <w:szCs w:val="28"/>
        </w:rPr>
      </w:pPr>
      <w:r>
        <w:rPr>
          <w:sz w:val="28"/>
          <w:szCs w:val="28"/>
        </w:rPr>
        <w:t>ЭБВИ  – Эпштейн-Барр вирусная  инфекция</w:t>
      </w:r>
    </w:p>
    <w:p w:rsidR="00894674" w:rsidRDefault="00894674" w:rsidP="00894674">
      <w:pPr>
        <w:spacing w:line="360" w:lineRule="auto"/>
        <w:rPr>
          <w:sz w:val="28"/>
          <w:szCs w:val="28"/>
        </w:rPr>
      </w:pPr>
      <w:r>
        <w:rPr>
          <w:sz w:val="28"/>
          <w:szCs w:val="28"/>
        </w:rPr>
        <w:lastRenderedPageBreak/>
        <w:t>3</w:t>
      </w:r>
      <w:r>
        <w:rPr>
          <w:sz w:val="28"/>
          <w:szCs w:val="28"/>
          <w:lang w:val="en-US"/>
        </w:rPr>
        <w:t>TC</w:t>
      </w:r>
      <w:r>
        <w:rPr>
          <w:sz w:val="28"/>
          <w:szCs w:val="28"/>
        </w:rPr>
        <w:t xml:space="preserve"> – ламивудмн (</w:t>
      </w:r>
      <w:r>
        <w:rPr>
          <w:sz w:val="28"/>
          <w:szCs w:val="28"/>
          <w:lang w:val="en-US"/>
        </w:rPr>
        <w:t>Epivir</w:t>
      </w:r>
      <w:r>
        <w:rPr>
          <w:sz w:val="28"/>
          <w:szCs w:val="28"/>
        </w:rPr>
        <w:t>)</w:t>
      </w:r>
    </w:p>
    <w:p w:rsidR="00894674" w:rsidRDefault="00894674" w:rsidP="00894674">
      <w:pPr>
        <w:spacing w:line="360" w:lineRule="auto"/>
        <w:rPr>
          <w:sz w:val="28"/>
          <w:szCs w:val="28"/>
          <w:lang w:val="en-US"/>
        </w:rPr>
      </w:pPr>
      <w:r>
        <w:rPr>
          <w:sz w:val="28"/>
          <w:szCs w:val="28"/>
          <w:lang w:val="en-US"/>
        </w:rPr>
        <w:t xml:space="preserve">AZT– </w:t>
      </w:r>
      <w:r>
        <w:rPr>
          <w:sz w:val="28"/>
          <w:szCs w:val="28"/>
        </w:rPr>
        <w:t>зидовудин</w:t>
      </w:r>
      <w:r>
        <w:rPr>
          <w:sz w:val="28"/>
          <w:szCs w:val="28"/>
          <w:lang w:val="en-US"/>
        </w:rPr>
        <w:t xml:space="preserve"> (Retrovir)</w:t>
      </w:r>
    </w:p>
    <w:p w:rsidR="00894674" w:rsidRDefault="00894674" w:rsidP="00894674">
      <w:pPr>
        <w:spacing w:line="360" w:lineRule="auto"/>
        <w:rPr>
          <w:sz w:val="28"/>
          <w:szCs w:val="28"/>
        </w:rPr>
      </w:pPr>
      <w:proofErr w:type="gramStart"/>
      <w:r>
        <w:rPr>
          <w:sz w:val="28"/>
          <w:szCs w:val="28"/>
          <w:lang w:val="en-US"/>
        </w:rPr>
        <w:t>CMV</w:t>
      </w:r>
      <w:r>
        <w:rPr>
          <w:sz w:val="28"/>
          <w:szCs w:val="28"/>
        </w:rPr>
        <w:t xml:space="preserve">  –</w:t>
      </w:r>
      <w:proofErr w:type="gramEnd"/>
      <w:r>
        <w:rPr>
          <w:sz w:val="28"/>
          <w:szCs w:val="28"/>
        </w:rPr>
        <w:t xml:space="preserve"> цитомегаловирусная инфекция</w:t>
      </w:r>
    </w:p>
    <w:p w:rsidR="00894674" w:rsidRDefault="00894674" w:rsidP="00894674">
      <w:pPr>
        <w:spacing w:line="360" w:lineRule="auto"/>
        <w:rPr>
          <w:sz w:val="28"/>
          <w:szCs w:val="28"/>
        </w:rPr>
      </w:pPr>
      <w:r>
        <w:rPr>
          <w:sz w:val="28"/>
          <w:szCs w:val="28"/>
        </w:rPr>
        <w:t>CD – кластер дифференциации</w:t>
      </w:r>
    </w:p>
    <w:p w:rsidR="00894674" w:rsidRDefault="00894674" w:rsidP="00894674">
      <w:pPr>
        <w:spacing w:line="360" w:lineRule="auto"/>
        <w:rPr>
          <w:sz w:val="28"/>
          <w:szCs w:val="28"/>
        </w:rPr>
      </w:pPr>
      <w:r>
        <w:rPr>
          <w:sz w:val="28"/>
          <w:szCs w:val="28"/>
        </w:rPr>
        <w:t>CD4 – T-клетки выполняющие хелперно-индукторные функции</w:t>
      </w:r>
    </w:p>
    <w:p w:rsidR="00894674" w:rsidRDefault="00894674" w:rsidP="00894674">
      <w:pPr>
        <w:spacing w:line="360" w:lineRule="auto"/>
        <w:rPr>
          <w:sz w:val="28"/>
          <w:szCs w:val="28"/>
        </w:rPr>
      </w:pPr>
      <w:r>
        <w:rPr>
          <w:sz w:val="28"/>
          <w:szCs w:val="28"/>
        </w:rPr>
        <w:t xml:space="preserve">CD8 –T-клетки, </w:t>
      </w:r>
      <w:proofErr w:type="gramStart"/>
      <w:r>
        <w:rPr>
          <w:sz w:val="28"/>
          <w:szCs w:val="28"/>
        </w:rPr>
        <w:t>обладающие</w:t>
      </w:r>
      <w:proofErr w:type="gramEnd"/>
      <w:r>
        <w:rPr>
          <w:sz w:val="28"/>
          <w:szCs w:val="28"/>
        </w:rPr>
        <w:t xml:space="preserve"> супрессорной и цитотоксической функцией</w:t>
      </w:r>
    </w:p>
    <w:p w:rsidR="00894674" w:rsidRDefault="00894674" w:rsidP="00894674">
      <w:pPr>
        <w:spacing w:line="360" w:lineRule="auto"/>
        <w:rPr>
          <w:sz w:val="28"/>
          <w:szCs w:val="28"/>
        </w:rPr>
      </w:pPr>
      <w:r>
        <w:rPr>
          <w:sz w:val="28"/>
          <w:szCs w:val="28"/>
        </w:rPr>
        <w:t>CD16 – NK-клетки</w:t>
      </w:r>
    </w:p>
    <w:p w:rsidR="00894674" w:rsidRDefault="00894674" w:rsidP="00894674">
      <w:pPr>
        <w:spacing w:line="360" w:lineRule="auto"/>
        <w:rPr>
          <w:sz w:val="28"/>
          <w:szCs w:val="28"/>
        </w:rPr>
      </w:pPr>
      <w:r>
        <w:rPr>
          <w:sz w:val="28"/>
          <w:szCs w:val="28"/>
          <w:lang w:val="en-US"/>
        </w:rPr>
        <w:t>CD</w:t>
      </w:r>
      <w:r>
        <w:rPr>
          <w:sz w:val="28"/>
          <w:szCs w:val="28"/>
        </w:rPr>
        <w:t xml:space="preserve">22 – В-лимфоциты </w:t>
      </w:r>
    </w:p>
    <w:p w:rsidR="00894674" w:rsidRDefault="00894674" w:rsidP="00894674">
      <w:pPr>
        <w:spacing w:line="360" w:lineRule="auto"/>
        <w:rPr>
          <w:sz w:val="28"/>
          <w:szCs w:val="28"/>
        </w:rPr>
      </w:pPr>
      <w:r>
        <w:rPr>
          <w:sz w:val="28"/>
          <w:szCs w:val="28"/>
        </w:rPr>
        <w:t>CD25– рецептор к интерлейкину-2, активированные лимфоциты</w:t>
      </w:r>
    </w:p>
    <w:p w:rsidR="00894674" w:rsidRDefault="00894674" w:rsidP="00894674">
      <w:pPr>
        <w:spacing w:line="360" w:lineRule="auto"/>
        <w:rPr>
          <w:sz w:val="28"/>
          <w:szCs w:val="28"/>
        </w:rPr>
      </w:pPr>
      <w:r>
        <w:rPr>
          <w:sz w:val="28"/>
          <w:szCs w:val="28"/>
        </w:rPr>
        <w:t>CD56 – NK-клетки</w:t>
      </w:r>
    </w:p>
    <w:p w:rsidR="00894674" w:rsidRDefault="00894674" w:rsidP="00894674">
      <w:pPr>
        <w:spacing w:line="360" w:lineRule="auto"/>
        <w:rPr>
          <w:sz w:val="28"/>
          <w:szCs w:val="28"/>
        </w:rPr>
      </w:pPr>
      <w:r>
        <w:rPr>
          <w:sz w:val="28"/>
          <w:szCs w:val="28"/>
        </w:rPr>
        <w:t xml:space="preserve">CD95–маркер апоптоза или </w:t>
      </w:r>
      <w:r>
        <w:rPr>
          <w:sz w:val="28"/>
          <w:szCs w:val="28"/>
          <w:lang w:val="en-US"/>
        </w:rPr>
        <w:t>Fas</w:t>
      </w:r>
      <w:r>
        <w:rPr>
          <w:sz w:val="28"/>
          <w:szCs w:val="28"/>
        </w:rPr>
        <w:t>-рецептор</w:t>
      </w:r>
    </w:p>
    <w:p w:rsidR="00894674" w:rsidRDefault="00894674" w:rsidP="00894674">
      <w:pPr>
        <w:spacing w:line="360" w:lineRule="auto"/>
        <w:rPr>
          <w:sz w:val="28"/>
          <w:szCs w:val="28"/>
        </w:rPr>
      </w:pPr>
      <w:proofErr w:type="gramStart"/>
      <w:r>
        <w:rPr>
          <w:sz w:val="28"/>
          <w:szCs w:val="28"/>
          <w:lang w:val="en-US"/>
        </w:rPr>
        <w:t>d</w:t>
      </w:r>
      <w:r>
        <w:rPr>
          <w:sz w:val="28"/>
          <w:szCs w:val="28"/>
        </w:rPr>
        <w:t>4</w:t>
      </w:r>
      <w:r>
        <w:rPr>
          <w:sz w:val="28"/>
          <w:szCs w:val="28"/>
          <w:lang w:val="en-US"/>
        </w:rPr>
        <w:t>T</w:t>
      </w:r>
      <w:proofErr w:type="gramEnd"/>
      <w:r>
        <w:rPr>
          <w:sz w:val="28"/>
          <w:szCs w:val="28"/>
        </w:rPr>
        <w:t>– ставудин (</w:t>
      </w:r>
      <w:r>
        <w:rPr>
          <w:sz w:val="28"/>
          <w:szCs w:val="28"/>
          <w:lang w:val="en-US"/>
        </w:rPr>
        <w:t>Zerit</w:t>
      </w:r>
      <w:r>
        <w:rPr>
          <w:sz w:val="28"/>
          <w:szCs w:val="28"/>
        </w:rPr>
        <w:t>)</w:t>
      </w:r>
    </w:p>
    <w:p w:rsidR="00894674" w:rsidRDefault="00894674" w:rsidP="00894674">
      <w:pPr>
        <w:spacing w:line="360" w:lineRule="auto"/>
        <w:rPr>
          <w:sz w:val="28"/>
          <w:szCs w:val="28"/>
        </w:rPr>
      </w:pPr>
      <w:proofErr w:type="gramStart"/>
      <w:r>
        <w:rPr>
          <w:sz w:val="28"/>
          <w:szCs w:val="28"/>
          <w:lang w:val="en-US"/>
        </w:rPr>
        <w:t>ddI</w:t>
      </w:r>
      <w:proofErr w:type="gramEnd"/>
      <w:r>
        <w:rPr>
          <w:sz w:val="28"/>
          <w:szCs w:val="28"/>
        </w:rPr>
        <w:t xml:space="preserve"> – диданозин (</w:t>
      </w:r>
      <w:r>
        <w:rPr>
          <w:sz w:val="28"/>
          <w:szCs w:val="28"/>
          <w:lang w:val="en-US"/>
        </w:rPr>
        <w:t>Videx</w:t>
      </w:r>
      <w:r>
        <w:rPr>
          <w:sz w:val="28"/>
          <w:szCs w:val="28"/>
        </w:rPr>
        <w:t>)</w:t>
      </w:r>
    </w:p>
    <w:p w:rsidR="00894674" w:rsidRDefault="00894674" w:rsidP="00894674">
      <w:pPr>
        <w:spacing w:line="360" w:lineRule="auto"/>
        <w:rPr>
          <w:sz w:val="28"/>
          <w:szCs w:val="28"/>
        </w:rPr>
      </w:pPr>
      <w:r>
        <w:rPr>
          <w:sz w:val="28"/>
          <w:szCs w:val="28"/>
          <w:lang w:val="en-US"/>
        </w:rPr>
        <w:t>EFV</w:t>
      </w:r>
      <w:r>
        <w:rPr>
          <w:sz w:val="28"/>
          <w:szCs w:val="28"/>
        </w:rPr>
        <w:t xml:space="preserve"> – эфаверенз (</w:t>
      </w:r>
      <w:r>
        <w:rPr>
          <w:sz w:val="28"/>
          <w:szCs w:val="28"/>
          <w:lang w:val="en-US"/>
        </w:rPr>
        <w:t>Sustiva</w:t>
      </w:r>
      <w:r>
        <w:rPr>
          <w:sz w:val="28"/>
          <w:szCs w:val="28"/>
        </w:rPr>
        <w:t>)</w:t>
      </w:r>
    </w:p>
    <w:p w:rsidR="00894674" w:rsidRDefault="00894674" w:rsidP="00894674">
      <w:pPr>
        <w:spacing w:line="360" w:lineRule="auto"/>
        <w:rPr>
          <w:sz w:val="28"/>
          <w:szCs w:val="28"/>
        </w:rPr>
      </w:pPr>
      <w:r>
        <w:rPr>
          <w:sz w:val="28"/>
          <w:szCs w:val="28"/>
          <w:lang w:val="en-US"/>
        </w:rPr>
        <w:t>IgM</w:t>
      </w:r>
      <w:r>
        <w:rPr>
          <w:sz w:val="28"/>
          <w:szCs w:val="28"/>
        </w:rPr>
        <w:t xml:space="preserve"> – иммуноглобулин класса М </w:t>
      </w:r>
    </w:p>
    <w:p w:rsidR="00894674" w:rsidRDefault="00894674" w:rsidP="00894674">
      <w:pPr>
        <w:spacing w:line="360" w:lineRule="auto"/>
        <w:rPr>
          <w:sz w:val="28"/>
          <w:szCs w:val="28"/>
        </w:rPr>
      </w:pPr>
      <w:r>
        <w:rPr>
          <w:sz w:val="28"/>
          <w:szCs w:val="28"/>
          <w:lang w:val="en-US"/>
        </w:rPr>
        <w:t>IgG</w:t>
      </w:r>
      <w:r>
        <w:rPr>
          <w:sz w:val="28"/>
          <w:szCs w:val="28"/>
        </w:rPr>
        <w:t xml:space="preserve"> – иммуноглобулин класса </w:t>
      </w:r>
      <w:r>
        <w:rPr>
          <w:sz w:val="28"/>
          <w:szCs w:val="28"/>
          <w:lang w:val="en-US"/>
        </w:rPr>
        <w:t>G</w:t>
      </w:r>
    </w:p>
    <w:p w:rsidR="00894674" w:rsidRDefault="00894674" w:rsidP="00894674">
      <w:pPr>
        <w:spacing w:line="360" w:lineRule="auto"/>
        <w:rPr>
          <w:sz w:val="28"/>
          <w:szCs w:val="28"/>
        </w:rPr>
      </w:pPr>
      <w:r>
        <w:rPr>
          <w:sz w:val="28"/>
          <w:szCs w:val="28"/>
          <w:lang w:val="en-US"/>
        </w:rPr>
        <w:t>LPV</w:t>
      </w:r>
      <w:r>
        <w:rPr>
          <w:sz w:val="28"/>
          <w:szCs w:val="28"/>
        </w:rPr>
        <w:t>/</w:t>
      </w:r>
      <w:r>
        <w:rPr>
          <w:sz w:val="28"/>
          <w:szCs w:val="28"/>
          <w:lang w:val="en-US"/>
        </w:rPr>
        <w:t>RTV</w:t>
      </w:r>
      <w:r>
        <w:rPr>
          <w:sz w:val="28"/>
          <w:szCs w:val="28"/>
        </w:rPr>
        <w:t xml:space="preserve"> – лопинавир/ритонавир, калетра (</w:t>
      </w:r>
      <w:r>
        <w:rPr>
          <w:sz w:val="28"/>
          <w:szCs w:val="28"/>
          <w:lang w:val="en-US"/>
        </w:rPr>
        <w:t>Kaletra</w:t>
      </w:r>
      <w:r>
        <w:rPr>
          <w:sz w:val="28"/>
          <w:szCs w:val="28"/>
        </w:rPr>
        <w:t>)</w:t>
      </w:r>
    </w:p>
    <w:p w:rsidR="00894674" w:rsidRDefault="00894674" w:rsidP="00894674">
      <w:pPr>
        <w:spacing w:line="360" w:lineRule="auto"/>
        <w:rPr>
          <w:sz w:val="28"/>
          <w:szCs w:val="28"/>
        </w:rPr>
      </w:pPr>
      <w:r>
        <w:rPr>
          <w:sz w:val="28"/>
          <w:szCs w:val="28"/>
          <w:lang w:val="en-US"/>
        </w:rPr>
        <w:t>NFV</w:t>
      </w:r>
      <w:r>
        <w:rPr>
          <w:sz w:val="28"/>
          <w:szCs w:val="28"/>
        </w:rPr>
        <w:t xml:space="preserve"> – нельфинавир (</w:t>
      </w:r>
      <w:r>
        <w:rPr>
          <w:sz w:val="28"/>
          <w:szCs w:val="28"/>
          <w:lang w:val="en-US"/>
        </w:rPr>
        <w:t>Viracept</w:t>
      </w:r>
      <w:r>
        <w:rPr>
          <w:sz w:val="28"/>
          <w:szCs w:val="28"/>
        </w:rPr>
        <w:t>)</w:t>
      </w:r>
    </w:p>
    <w:p w:rsidR="00894674" w:rsidRDefault="00894674" w:rsidP="00894674">
      <w:pPr>
        <w:spacing w:line="360" w:lineRule="auto"/>
        <w:rPr>
          <w:sz w:val="28"/>
          <w:szCs w:val="28"/>
        </w:rPr>
      </w:pPr>
      <w:r>
        <w:rPr>
          <w:sz w:val="28"/>
          <w:szCs w:val="28"/>
          <w:lang w:val="en-US"/>
        </w:rPr>
        <w:t>NVP</w:t>
      </w:r>
      <w:r>
        <w:rPr>
          <w:sz w:val="28"/>
          <w:szCs w:val="28"/>
        </w:rPr>
        <w:t>– невирапин, невимун (</w:t>
      </w:r>
      <w:r>
        <w:rPr>
          <w:sz w:val="28"/>
          <w:szCs w:val="28"/>
          <w:lang w:val="en-US"/>
        </w:rPr>
        <w:t>Viramun</w:t>
      </w:r>
      <w:r>
        <w:rPr>
          <w:sz w:val="28"/>
          <w:szCs w:val="28"/>
        </w:rPr>
        <w:t>)</w:t>
      </w:r>
    </w:p>
    <w:p w:rsidR="00894674" w:rsidRDefault="00894674" w:rsidP="00894674">
      <w:pPr>
        <w:spacing w:line="360" w:lineRule="auto"/>
        <w:rPr>
          <w:sz w:val="28"/>
          <w:szCs w:val="28"/>
        </w:rPr>
      </w:pPr>
    </w:p>
    <w:p w:rsidR="00894674" w:rsidRPr="00894674" w:rsidRDefault="00894674" w:rsidP="00894674">
      <w:pPr>
        <w:spacing w:line="360" w:lineRule="auto"/>
      </w:pPr>
    </w:p>
    <w:p w:rsidR="00894674" w:rsidRPr="00894674" w:rsidRDefault="00894674" w:rsidP="00894674">
      <w:pPr>
        <w:spacing w:line="360" w:lineRule="auto"/>
      </w:pPr>
    </w:p>
    <w:p w:rsidR="00894674" w:rsidRPr="00894674" w:rsidRDefault="00894674" w:rsidP="00894674">
      <w:pPr>
        <w:spacing w:line="360" w:lineRule="auto"/>
      </w:pPr>
    </w:p>
    <w:p w:rsidR="00894674" w:rsidRPr="00894674" w:rsidRDefault="00894674" w:rsidP="00894674">
      <w:pPr>
        <w:spacing w:line="360" w:lineRule="auto"/>
      </w:pPr>
    </w:p>
    <w:p w:rsidR="00894674" w:rsidRPr="00894674" w:rsidRDefault="00894674" w:rsidP="00894674">
      <w:pPr>
        <w:spacing w:line="360" w:lineRule="auto"/>
      </w:pPr>
    </w:p>
    <w:p w:rsidR="00894674" w:rsidRPr="00894674" w:rsidRDefault="00894674" w:rsidP="00894674">
      <w:pPr>
        <w:spacing w:line="360" w:lineRule="auto"/>
      </w:pPr>
    </w:p>
    <w:p w:rsidR="00894674" w:rsidRPr="00894674" w:rsidRDefault="00894674" w:rsidP="00894674">
      <w:pPr>
        <w:spacing w:line="360" w:lineRule="auto"/>
      </w:pPr>
    </w:p>
    <w:p w:rsidR="00894674" w:rsidRPr="00894674" w:rsidRDefault="00894674" w:rsidP="00894674">
      <w:pPr>
        <w:spacing w:line="360" w:lineRule="auto"/>
      </w:pPr>
    </w:p>
    <w:p w:rsidR="00894674" w:rsidRPr="00894674" w:rsidRDefault="00894674" w:rsidP="00894674">
      <w:pPr>
        <w:spacing w:line="360" w:lineRule="auto"/>
      </w:pPr>
    </w:p>
    <w:p w:rsidR="00894674" w:rsidRPr="00894674" w:rsidRDefault="00894674" w:rsidP="00894674">
      <w:pPr>
        <w:spacing w:line="360" w:lineRule="auto"/>
      </w:pPr>
    </w:p>
    <w:p w:rsidR="00894674" w:rsidRPr="00894674" w:rsidRDefault="00894674" w:rsidP="00894674">
      <w:pPr>
        <w:spacing w:line="360" w:lineRule="auto"/>
      </w:pPr>
    </w:p>
    <w:p w:rsidR="00894674" w:rsidRDefault="00894674" w:rsidP="00894674">
      <w:pPr>
        <w:spacing w:line="360" w:lineRule="auto"/>
      </w:pPr>
    </w:p>
    <w:p w:rsidR="00894674" w:rsidRDefault="00894674" w:rsidP="00894674">
      <w:pPr>
        <w:spacing w:line="360" w:lineRule="auto"/>
      </w:pPr>
    </w:p>
    <w:p w:rsidR="00894674" w:rsidRPr="00894674" w:rsidRDefault="00894674" w:rsidP="00894674">
      <w:pPr>
        <w:spacing w:line="360" w:lineRule="auto"/>
        <w:sectPr w:rsidR="00894674" w:rsidRPr="00894674">
          <w:pgSz w:w="11906" w:h="16838"/>
          <w:pgMar w:top="1134" w:right="567" w:bottom="1134" w:left="1701" w:header="709" w:footer="709" w:gutter="0"/>
          <w:cols w:space="708"/>
          <w:titlePg/>
          <w:docGrid w:linePitch="360"/>
        </w:sectPr>
      </w:pPr>
    </w:p>
    <w:p w:rsidR="00894674" w:rsidRDefault="00894674" w:rsidP="00894674">
      <w:pPr>
        <w:pStyle w:val="affffffff9"/>
      </w:pPr>
      <w:r>
        <w:lastRenderedPageBreak/>
        <w:t xml:space="preserve">ВВЕДЕНИЕ </w:t>
      </w:r>
    </w:p>
    <w:p w:rsidR="00894674" w:rsidRDefault="00894674" w:rsidP="00894674">
      <w:pPr>
        <w:pStyle w:val="affffffff5"/>
        <w:spacing w:line="360" w:lineRule="auto"/>
        <w:ind w:firstLine="708"/>
        <w:rPr>
          <w:b/>
          <w:bCs/>
        </w:rPr>
      </w:pPr>
      <w:r>
        <w:rPr>
          <w:b/>
          <w:bCs/>
        </w:rPr>
        <w:t>Актуальность проблемы</w:t>
      </w:r>
    </w:p>
    <w:p w:rsidR="00894674" w:rsidRDefault="00894674" w:rsidP="00894674">
      <w:pPr>
        <w:pStyle w:val="HTML9"/>
        <w:spacing w:line="360" w:lineRule="auto"/>
        <w:rPr>
          <w:rFonts w:ascii="Times New Roman" w:hAnsi="Times New Roman"/>
          <w:color w:val="000000"/>
          <w:sz w:val="28"/>
          <w:szCs w:val="28"/>
        </w:rPr>
      </w:pPr>
      <w:r>
        <w:rPr>
          <w:rFonts w:ascii="Times New Roman" w:hAnsi="Times New Roman"/>
          <w:sz w:val="28"/>
          <w:szCs w:val="28"/>
        </w:rPr>
        <w:tab/>
      </w:r>
      <w:r>
        <w:rPr>
          <w:rFonts w:ascii="Times New Roman" w:hAnsi="Times New Roman"/>
          <w:color w:val="000000"/>
          <w:sz w:val="28"/>
          <w:szCs w:val="28"/>
        </w:rPr>
        <w:t xml:space="preserve">Апоптоз или запрограммированная смерть клетки является общебиологическим процессом, который играет исключительно важную роль в поддержании жизнеобеспечения практически всех систем организма [4,74, 265].Дисфункция апоптоза лежит в основе многих патологических процессов [22, 98, 76, 180, 202]. Так, апоптотический механизм иммуносупрессии активно  рассматривается в патогенезе многих заболеваний человека, включающих рак, вирусные инфекции, аллергические заболевания, аутоиммунные расстройства, а также врожденные и приобретенные иммунодефицитные состояния [81, 86, 25, 125, 162]. </w:t>
      </w:r>
    </w:p>
    <w:p w:rsidR="00894674" w:rsidRDefault="00894674" w:rsidP="00894674">
      <w:pPr>
        <w:spacing w:line="360" w:lineRule="auto"/>
        <w:jc w:val="both"/>
        <w:rPr>
          <w:color w:val="000000"/>
          <w:sz w:val="28"/>
          <w:szCs w:val="28"/>
        </w:rPr>
      </w:pPr>
      <w:r>
        <w:tab/>
      </w:r>
      <w:r>
        <w:rPr>
          <w:sz w:val="28"/>
          <w:szCs w:val="28"/>
        </w:rPr>
        <w:t>Особенностью патогенеза ВИЧ-инфекции является неуклонно прогрессирующее разви</w:t>
      </w:r>
      <w:r>
        <w:rPr>
          <w:spacing w:val="-13"/>
          <w:sz w:val="28"/>
          <w:szCs w:val="28"/>
        </w:rPr>
        <w:t>тие иммунодефицита</w:t>
      </w:r>
      <w:r>
        <w:rPr>
          <w:sz w:val="28"/>
          <w:szCs w:val="28"/>
        </w:rPr>
        <w:t xml:space="preserve">. Установлено, что доля инфицированных клеток среди гибнущих Т-лимфоцитов относительно невелика: на стадии СПИДа вирусом поражена лишь одна из 100.000 </w:t>
      </w:r>
      <w:r>
        <w:rPr>
          <w:sz w:val="28"/>
          <w:szCs w:val="28"/>
          <w:lang w:val="en-US"/>
        </w:rPr>
        <w:t>CD</w:t>
      </w:r>
      <w:r>
        <w:rPr>
          <w:sz w:val="28"/>
          <w:szCs w:val="28"/>
        </w:rPr>
        <w:t xml:space="preserve">4+ Т-лимфоцитов [240]. </w:t>
      </w:r>
      <w:r>
        <w:rPr>
          <w:color w:val="000000"/>
          <w:sz w:val="28"/>
          <w:szCs w:val="28"/>
        </w:rPr>
        <w:t xml:space="preserve">Известно, что уменьшение содержания лимфоцитов в крови ВИЧ-инфицированных связано не с литической способностью вируса, как таковой, а и с апоптозной гибелью клеток. Однако механизм апоптоза остаётся до конца неясным, вероятно, что некоторые белки ВИЧ </w:t>
      </w:r>
      <w:r>
        <w:rPr>
          <w:i/>
          <w:iCs/>
          <w:color w:val="000000"/>
          <w:sz w:val="28"/>
          <w:szCs w:val="28"/>
        </w:rPr>
        <w:t xml:space="preserve"> </w:t>
      </w:r>
      <w:r>
        <w:rPr>
          <w:color w:val="000000"/>
          <w:sz w:val="28"/>
          <w:szCs w:val="28"/>
        </w:rPr>
        <w:t xml:space="preserve">обладают свойством запускать процесс апоптоза посредством их взаимодействия с рецепторами Т-клеток </w:t>
      </w:r>
      <w:r>
        <w:rPr>
          <w:sz w:val="28"/>
          <w:szCs w:val="28"/>
        </w:rPr>
        <w:t xml:space="preserve">[222, 223, 275]. </w:t>
      </w:r>
      <w:r>
        <w:rPr>
          <w:color w:val="000000"/>
          <w:sz w:val="28"/>
          <w:szCs w:val="28"/>
        </w:rPr>
        <w:t xml:space="preserve"> </w:t>
      </w:r>
    </w:p>
    <w:p w:rsidR="00894674" w:rsidRDefault="00894674" w:rsidP="00894674">
      <w:pPr>
        <w:spacing w:line="360" w:lineRule="auto"/>
        <w:jc w:val="both"/>
        <w:rPr>
          <w:sz w:val="28"/>
          <w:szCs w:val="28"/>
        </w:rPr>
      </w:pPr>
      <w:r>
        <w:rPr>
          <w:sz w:val="28"/>
          <w:szCs w:val="28"/>
        </w:rPr>
        <w:tab/>
        <w:t xml:space="preserve">У детей манифестация ВИЧ-инфекции происходит раньше, чем у взрослых. У 20% детей, заразившихся ВИЧ  перинатально, клинические проявления заболевания возникают рано и быстро прогрессируют на первом году жизни, а у остальных 80% детей болезнь развивается медленнее [26, 66, 299]. Факторы, которые определяют такую вариабельность течения заболевания у ВИЧ-инфицированных детей, являются объектом научных исследований [66, 138]. Вместе с тем работ, отражающих зависимость активности апоптоза от времени начала манифестации ВИЧ-инфекции у детей, в доступной литературе нет. </w:t>
      </w:r>
    </w:p>
    <w:p w:rsidR="00894674" w:rsidRDefault="00894674" w:rsidP="00894674">
      <w:pPr>
        <w:spacing w:line="360" w:lineRule="auto"/>
        <w:jc w:val="both"/>
        <w:rPr>
          <w:sz w:val="28"/>
          <w:szCs w:val="28"/>
        </w:rPr>
      </w:pPr>
      <w:r>
        <w:rPr>
          <w:sz w:val="28"/>
          <w:szCs w:val="28"/>
        </w:rPr>
        <w:lastRenderedPageBreak/>
        <w:tab/>
        <w:t>Нарушения в регуляции апоптоза при  инфекционных процессах могут быть связаны как с его ослаблением, так и усилением. Известно, что индукторами апоптоза служат бактериальные энд</w:t>
      </w:r>
      <w:proofErr w:type="gramStart"/>
      <w:r>
        <w:rPr>
          <w:sz w:val="28"/>
          <w:szCs w:val="28"/>
        </w:rPr>
        <w:t>о-</w:t>
      </w:r>
      <w:proofErr w:type="gramEnd"/>
      <w:r>
        <w:rPr>
          <w:sz w:val="28"/>
          <w:szCs w:val="28"/>
        </w:rPr>
        <w:t xml:space="preserve"> экзотоксины, например, массивный апоптоз развивается при сепсисе. Однако, помимо этого, при вирусных инфекциях сосуществуют факторы, индуцирующие и ингибирующие апоптоз. По мнению некоторых авторов [140, 285], вирусам «не выгодна» тотальная гибель клеток мишеней. </w:t>
      </w:r>
    </w:p>
    <w:p w:rsidR="00894674" w:rsidRDefault="00894674" w:rsidP="00894674">
      <w:pPr>
        <w:spacing w:line="360" w:lineRule="auto"/>
        <w:ind w:firstLine="708"/>
        <w:jc w:val="both"/>
        <w:rPr>
          <w:sz w:val="28"/>
          <w:szCs w:val="28"/>
        </w:rPr>
      </w:pPr>
      <w:r>
        <w:rPr>
          <w:sz w:val="28"/>
          <w:szCs w:val="28"/>
        </w:rPr>
        <w:t xml:space="preserve">Следовательно, выяснение состояния апоптоза клеток при ВИЧ-инфекции, при присоединении суперинфекций бактериальной и вирусной этиологии имеет большое значение не только для уточнения особенностей течения заболевания, но и выявления причин развития быстрого и тяжелого иммунодефицита при взаимодействии с различными возбудителями. Изучение апоптоза при ВИЧ-инфекции является так же перспективным и с точки зрения исследования состояния иммунной системы, что дает возможность регуляции или коррекции патологического процесса ВААРТ. </w:t>
      </w:r>
    </w:p>
    <w:p w:rsidR="00894674" w:rsidRDefault="00894674" w:rsidP="00894674">
      <w:pPr>
        <w:shd w:val="clear" w:color="auto" w:fill="FFFFFF"/>
        <w:spacing w:before="10" w:line="360" w:lineRule="auto"/>
        <w:jc w:val="both"/>
        <w:rPr>
          <w:b/>
          <w:bCs/>
          <w:sz w:val="28"/>
          <w:szCs w:val="28"/>
        </w:rPr>
      </w:pPr>
      <w:r>
        <w:rPr>
          <w:sz w:val="28"/>
          <w:szCs w:val="28"/>
        </w:rPr>
        <w:t xml:space="preserve"> </w:t>
      </w:r>
      <w:r>
        <w:rPr>
          <w:sz w:val="28"/>
          <w:szCs w:val="28"/>
        </w:rPr>
        <w:tab/>
      </w:r>
      <w:r>
        <w:rPr>
          <w:b/>
          <w:bCs/>
          <w:sz w:val="28"/>
          <w:szCs w:val="28"/>
        </w:rPr>
        <w:t xml:space="preserve">Связь работы с научными программами, планами, темами </w:t>
      </w:r>
    </w:p>
    <w:p w:rsidR="00894674" w:rsidRDefault="00894674" w:rsidP="00894674">
      <w:pPr>
        <w:shd w:val="clear" w:color="auto" w:fill="FFFFFF"/>
        <w:spacing w:before="10" w:line="360" w:lineRule="auto"/>
        <w:ind w:firstLine="708"/>
        <w:jc w:val="both"/>
        <w:rPr>
          <w:sz w:val="28"/>
          <w:szCs w:val="28"/>
        </w:rPr>
      </w:pPr>
      <w:r>
        <w:rPr>
          <w:sz w:val="28"/>
          <w:szCs w:val="28"/>
        </w:rPr>
        <w:t>Диссертационная</w:t>
      </w:r>
      <w:r>
        <w:rPr>
          <w:b/>
          <w:bCs/>
          <w:sz w:val="28"/>
          <w:szCs w:val="28"/>
        </w:rPr>
        <w:t xml:space="preserve"> </w:t>
      </w:r>
      <w:r>
        <w:rPr>
          <w:sz w:val="28"/>
          <w:szCs w:val="28"/>
        </w:rPr>
        <w:t>работа выполнена в соответствии с планом научно-исследовательской работы курса детских инфекционных болезней Крымского государственного медицинского университета им. С.И. Георгиевского и является частью комплексной темы: «Клиническое течение, иммунологическая характеристика и патогенетическая терапия некоторых инфекционных заболеваний у детей». Шифр проблемы 2.222, номер государственной регистрации 0195</w:t>
      </w:r>
      <w:r>
        <w:rPr>
          <w:sz w:val="28"/>
          <w:szCs w:val="28"/>
          <w:lang w:val="en-US"/>
        </w:rPr>
        <w:t>U</w:t>
      </w:r>
      <w:r>
        <w:rPr>
          <w:sz w:val="28"/>
          <w:szCs w:val="28"/>
        </w:rPr>
        <w:t>009968.</w:t>
      </w:r>
    </w:p>
    <w:p w:rsidR="00894674" w:rsidRDefault="00894674" w:rsidP="00894674">
      <w:pPr>
        <w:shd w:val="clear" w:color="auto" w:fill="FFFFFF"/>
        <w:spacing w:before="10" w:line="360" w:lineRule="auto"/>
        <w:ind w:firstLine="708"/>
        <w:jc w:val="both"/>
        <w:rPr>
          <w:sz w:val="28"/>
          <w:szCs w:val="28"/>
        </w:rPr>
      </w:pPr>
      <w:r>
        <w:rPr>
          <w:sz w:val="28"/>
          <w:szCs w:val="28"/>
        </w:rPr>
        <w:t>Работа выполнена на кафедре педиатрии с курсом детских инфекционных болезней Крымского государственного медицинского университета им. С.И. Георгиевского (зав. курсом детских инфекционных болезней – д. м. н., профессор  Богадельников И.В.), на базе Крымского республиканского учреждения «Детская инфекционная клиническая больница» г. Симферополя и  иммунологической лаборатории военного госпиталя г. Севастополя.</w:t>
      </w:r>
    </w:p>
    <w:p w:rsidR="00894674" w:rsidRDefault="00894674" w:rsidP="00894674">
      <w:pPr>
        <w:spacing w:line="360" w:lineRule="auto"/>
        <w:jc w:val="both"/>
        <w:rPr>
          <w:sz w:val="28"/>
          <w:szCs w:val="28"/>
        </w:rPr>
      </w:pPr>
      <w:r>
        <w:rPr>
          <w:b/>
          <w:bCs/>
          <w:i/>
          <w:iCs/>
          <w:sz w:val="28"/>
          <w:szCs w:val="28"/>
        </w:rPr>
        <w:lastRenderedPageBreak/>
        <w:tab/>
      </w:r>
      <w:r>
        <w:rPr>
          <w:b/>
          <w:bCs/>
          <w:sz w:val="28"/>
          <w:szCs w:val="28"/>
        </w:rPr>
        <w:t>Цель исследования</w:t>
      </w:r>
      <w:r>
        <w:rPr>
          <w:sz w:val="28"/>
          <w:szCs w:val="28"/>
        </w:rPr>
        <w:t>: Усовершенствование комплексной диагностики прогрессирования ВИЧ-инфекции у детей и оптимизация эффективности лечения схемами ВААРТ для улучшения прогноза жизни.</w:t>
      </w:r>
      <w:r>
        <w:rPr>
          <w:rFonts w:ascii="Book Antiqua" w:hAnsi="Book Antiqua"/>
          <w:color w:val="000000"/>
          <w:sz w:val="36"/>
          <w:szCs w:val="36"/>
        </w:rPr>
        <w:t xml:space="preserve"> </w:t>
      </w:r>
    </w:p>
    <w:p w:rsidR="00894674" w:rsidRDefault="00894674" w:rsidP="00894674">
      <w:pPr>
        <w:shd w:val="clear" w:color="auto" w:fill="FFFFFF"/>
        <w:spacing w:before="10" w:line="360" w:lineRule="auto"/>
        <w:jc w:val="both"/>
        <w:rPr>
          <w:b/>
          <w:bCs/>
          <w:sz w:val="28"/>
          <w:szCs w:val="28"/>
        </w:rPr>
      </w:pPr>
      <w:r>
        <w:rPr>
          <w:sz w:val="28"/>
          <w:szCs w:val="28"/>
        </w:rPr>
        <w:t xml:space="preserve"> </w:t>
      </w:r>
      <w:r>
        <w:rPr>
          <w:b/>
          <w:bCs/>
          <w:sz w:val="28"/>
          <w:szCs w:val="28"/>
        </w:rPr>
        <w:tab/>
        <w:t xml:space="preserve">Задачи исследования: </w:t>
      </w:r>
    </w:p>
    <w:p w:rsidR="00894674" w:rsidRDefault="00894674" w:rsidP="006774C8">
      <w:pPr>
        <w:numPr>
          <w:ilvl w:val="0"/>
          <w:numId w:val="68"/>
        </w:numPr>
        <w:tabs>
          <w:tab w:val="clear" w:pos="720"/>
          <w:tab w:val="num" w:pos="360"/>
        </w:tabs>
        <w:suppressAutoHyphens w:val="0"/>
        <w:spacing w:line="360" w:lineRule="auto"/>
        <w:ind w:left="360"/>
        <w:jc w:val="both"/>
        <w:rPr>
          <w:sz w:val="28"/>
          <w:szCs w:val="28"/>
        </w:rPr>
      </w:pPr>
      <w:r>
        <w:rPr>
          <w:sz w:val="28"/>
          <w:szCs w:val="28"/>
        </w:rPr>
        <w:t>Определить уровень клеточного звена иммунитета у ВИЧ-инфицированных детей и установить механизмы взаимодействия между его показателями и степенью выраженности иммуносупрессии.</w:t>
      </w:r>
    </w:p>
    <w:p w:rsidR="00894674" w:rsidRDefault="00894674" w:rsidP="006774C8">
      <w:pPr>
        <w:numPr>
          <w:ilvl w:val="0"/>
          <w:numId w:val="68"/>
        </w:numPr>
        <w:tabs>
          <w:tab w:val="clear" w:pos="720"/>
          <w:tab w:val="num" w:pos="360"/>
        </w:tabs>
        <w:suppressAutoHyphens w:val="0"/>
        <w:spacing w:line="360" w:lineRule="auto"/>
        <w:ind w:left="360"/>
        <w:jc w:val="both"/>
        <w:rPr>
          <w:sz w:val="28"/>
          <w:szCs w:val="28"/>
        </w:rPr>
      </w:pPr>
      <w:r>
        <w:rPr>
          <w:sz w:val="28"/>
          <w:szCs w:val="28"/>
        </w:rPr>
        <w:t>Изучить интенсивность различных механизмов апоптоза у ВИЧ-инфицированных детей.</w:t>
      </w:r>
    </w:p>
    <w:p w:rsidR="00894674" w:rsidRDefault="00894674" w:rsidP="006774C8">
      <w:pPr>
        <w:numPr>
          <w:ilvl w:val="0"/>
          <w:numId w:val="68"/>
        </w:numPr>
        <w:tabs>
          <w:tab w:val="clear" w:pos="720"/>
          <w:tab w:val="num" w:pos="360"/>
        </w:tabs>
        <w:suppressAutoHyphens w:val="0"/>
        <w:spacing w:line="360" w:lineRule="auto"/>
        <w:ind w:left="360"/>
        <w:jc w:val="both"/>
        <w:rPr>
          <w:vanish/>
          <w:color w:val="000000"/>
          <w:sz w:val="28"/>
          <w:szCs w:val="28"/>
        </w:rPr>
      </w:pPr>
      <w:r>
        <w:rPr>
          <w:sz w:val="28"/>
          <w:szCs w:val="28"/>
        </w:rPr>
        <w:t>Провести сравнительный анализ интенсивности апоптоза с уровнем СD4-лимфоцитов и вирусной нагрузкой у ВИЧ-инфицированных детей.</w:t>
      </w:r>
    </w:p>
    <w:p w:rsidR="00894674" w:rsidRDefault="00894674" w:rsidP="006774C8">
      <w:pPr>
        <w:numPr>
          <w:ilvl w:val="0"/>
          <w:numId w:val="68"/>
        </w:numPr>
        <w:tabs>
          <w:tab w:val="clear" w:pos="720"/>
          <w:tab w:val="num" w:pos="360"/>
        </w:tabs>
        <w:suppressAutoHyphens w:val="0"/>
        <w:spacing w:line="360" w:lineRule="auto"/>
        <w:ind w:left="360"/>
        <w:jc w:val="both"/>
        <w:rPr>
          <w:sz w:val="28"/>
          <w:szCs w:val="28"/>
        </w:rPr>
      </w:pPr>
      <w:r>
        <w:rPr>
          <w:sz w:val="28"/>
          <w:szCs w:val="28"/>
        </w:rPr>
        <w:t>Определить характер изменения апоптоза у ВИЧ-инфицированных при присоединении суперинфекций бактериальной, грибковой и вирусной этиологии.</w:t>
      </w:r>
    </w:p>
    <w:p w:rsidR="00894674" w:rsidRDefault="00894674" w:rsidP="006774C8">
      <w:pPr>
        <w:numPr>
          <w:ilvl w:val="0"/>
          <w:numId w:val="68"/>
        </w:numPr>
        <w:tabs>
          <w:tab w:val="clear" w:pos="720"/>
          <w:tab w:val="num" w:pos="360"/>
        </w:tabs>
        <w:suppressAutoHyphens w:val="0"/>
        <w:spacing w:line="360" w:lineRule="auto"/>
        <w:ind w:left="360"/>
        <w:jc w:val="both"/>
        <w:rPr>
          <w:sz w:val="28"/>
          <w:szCs w:val="28"/>
        </w:rPr>
      </w:pPr>
      <w:r>
        <w:rPr>
          <w:sz w:val="28"/>
          <w:szCs w:val="28"/>
        </w:rPr>
        <w:t>Проанализировать эффективность применения  различных схем ВААРТ у ВИЧ-инфицированных детей с учетом изменения интенсивности апоптоза.</w:t>
      </w:r>
    </w:p>
    <w:p w:rsidR="00894674" w:rsidRDefault="00894674" w:rsidP="00894674">
      <w:pPr>
        <w:spacing w:line="360" w:lineRule="auto"/>
        <w:jc w:val="both"/>
        <w:rPr>
          <w:sz w:val="28"/>
          <w:szCs w:val="28"/>
        </w:rPr>
      </w:pPr>
      <w:r>
        <w:rPr>
          <w:i/>
          <w:iCs/>
          <w:sz w:val="28"/>
          <w:szCs w:val="28"/>
        </w:rPr>
        <w:t>Объект исследования:</w:t>
      </w:r>
      <w:r>
        <w:rPr>
          <w:b/>
          <w:bCs/>
          <w:sz w:val="28"/>
          <w:szCs w:val="28"/>
        </w:rPr>
        <w:t xml:space="preserve"> </w:t>
      </w:r>
      <w:r>
        <w:rPr>
          <w:sz w:val="28"/>
          <w:szCs w:val="28"/>
        </w:rPr>
        <w:t>патогенетические механизмы прогрессирования ВИЧ-индуцированной иммуносупрессии у детей.</w:t>
      </w:r>
    </w:p>
    <w:p w:rsidR="00894674" w:rsidRDefault="00894674" w:rsidP="00894674">
      <w:pPr>
        <w:shd w:val="clear" w:color="auto" w:fill="FFFFFF"/>
        <w:spacing w:before="10" w:line="360" w:lineRule="auto"/>
        <w:jc w:val="both"/>
        <w:rPr>
          <w:sz w:val="28"/>
          <w:szCs w:val="28"/>
        </w:rPr>
      </w:pPr>
      <w:r>
        <w:rPr>
          <w:i/>
          <w:iCs/>
          <w:sz w:val="28"/>
          <w:szCs w:val="28"/>
        </w:rPr>
        <w:t>Предмет исследования:</w:t>
      </w:r>
      <w:r>
        <w:rPr>
          <w:sz w:val="28"/>
          <w:szCs w:val="28"/>
        </w:rPr>
        <w:t xml:space="preserve"> лимфоциты (</w:t>
      </w:r>
      <w:r>
        <w:rPr>
          <w:sz w:val="28"/>
          <w:szCs w:val="28"/>
          <w:lang w:val="en-US"/>
        </w:rPr>
        <w:t>CD</w:t>
      </w:r>
      <w:r>
        <w:rPr>
          <w:sz w:val="28"/>
          <w:szCs w:val="28"/>
        </w:rPr>
        <w:t xml:space="preserve">4+. </w:t>
      </w:r>
      <w:r>
        <w:rPr>
          <w:sz w:val="28"/>
          <w:szCs w:val="28"/>
          <w:lang w:val="en-US"/>
        </w:rPr>
        <w:t>CD</w:t>
      </w:r>
      <w:r>
        <w:rPr>
          <w:sz w:val="28"/>
          <w:szCs w:val="28"/>
        </w:rPr>
        <w:t xml:space="preserve">8+, </w:t>
      </w:r>
      <w:r>
        <w:rPr>
          <w:sz w:val="28"/>
          <w:szCs w:val="28"/>
          <w:lang w:val="en-US"/>
        </w:rPr>
        <w:t>CD</w:t>
      </w:r>
      <w:r>
        <w:rPr>
          <w:sz w:val="28"/>
          <w:szCs w:val="28"/>
        </w:rPr>
        <w:t xml:space="preserve">16+, </w:t>
      </w:r>
      <w:r>
        <w:rPr>
          <w:sz w:val="28"/>
          <w:szCs w:val="28"/>
          <w:lang w:val="en-US"/>
        </w:rPr>
        <w:t>CD</w:t>
      </w:r>
      <w:r>
        <w:rPr>
          <w:sz w:val="28"/>
          <w:szCs w:val="28"/>
        </w:rPr>
        <w:t xml:space="preserve">25+, </w:t>
      </w:r>
      <w:r>
        <w:rPr>
          <w:sz w:val="28"/>
          <w:szCs w:val="28"/>
          <w:lang w:val="en-US"/>
        </w:rPr>
        <w:t>CD</w:t>
      </w:r>
      <w:r>
        <w:rPr>
          <w:sz w:val="28"/>
          <w:szCs w:val="28"/>
        </w:rPr>
        <w:t>56+) крови</w:t>
      </w:r>
      <w:r>
        <w:rPr>
          <w:b/>
          <w:bCs/>
          <w:sz w:val="28"/>
          <w:szCs w:val="28"/>
        </w:rPr>
        <w:t xml:space="preserve"> </w:t>
      </w:r>
      <w:r>
        <w:rPr>
          <w:sz w:val="28"/>
          <w:szCs w:val="28"/>
        </w:rPr>
        <w:t>ВИЧ-инфицированных детей, маркеры</w:t>
      </w:r>
      <w:r>
        <w:rPr>
          <w:b/>
          <w:bCs/>
          <w:i/>
          <w:iCs/>
          <w:sz w:val="28"/>
          <w:szCs w:val="28"/>
        </w:rPr>
        <w:t xml:space="preserve"> </w:t>
      </w:r>
      <w:r>
        <w:rPr>
          <w:sz w:val="28"/>
          <w:szCs w:val="28"/>
        </w:rPr>
        <w:t>апоптоза (анти-Анексин</w:t>
      </w:r>
      <w:proofErr w:type="gramStart"/>
      <w:r>
        <w:rPr>
          <w:sz w:val="28"/>
          <w:szCs w:val="28"/>
          <w:lang w:val="en-US"/>
        </w:rPr>
        <w:t>V</w:t>
      </w:r>
      <w:proofErr w:type="gramEnd"/>
      <w:r>
        <w:rPr>
          <w:sz w:val="28"/>
          <w:szCs w:val="28"/>
        </w:rPr>
        <w:t xml:space="preserve"> </w:t>
      </w:r>
      <w:r>
        <w:rPr>
          <w:sz w:val="28"/>
          <w:szCs w:val="28"/>
          <w:lang w:val="en-US"/>
        </w:rPr>
        <w:t>IgM</w:t>
      </w:r>
      <w:r>
        <w:rPr>
          <w:sz w:val="28"/>
          <w:szCs w:val="28"/>
        </w:rPr>
        <w:t xml:space="preserve"> и </w:t>
      </w:r>
      <w:r>
        <w:rPr>
          <w:sz w:val="28"/>
          <w:szCs w:val="28"/>
          <w:lang w:val="en-US"/>
        </w:rPr>
        <w:t>IgG</w:t>
      </w:r>
      <w:r>
        <w:rPr>
          <w:sz w:val="28"/>
          <w:szCs w:val="28"/>
        </w:rPr>
        <w:t xml:space="preserve">, </w:t>
      </w:r>
      <w:r>
        <w:rPr>
          <w:sz w:val="28"/>
          <w:szCs w:val="28"/>
          <w:lang w:val="en-US"/>
        </w:rPr>
        <w:t>CD</w:t>
      </w:r>
      <w:r>
        <w:rPr>
          <w:sz w:val="28"/>
          <w:szCs w:val="28"/>
        </w:rPr>
        <w:t xml:space="preserve">95, </w:t>
      </w:r>
      <w:r>
        <w:rPr>
          <w:sz w:val="28"/>
          <w:szCs w:val="28"/>
          <w:lang w:val="en-US"/>
        </w:rPr>
        <w:t>p</w:t>
      </w:r>
      <w:r>
        <w:rPr>
          <w:sz w:val="28"/>
          <w:szCs w:val="28"/>
        </w:rPr>
        <w:t>53) в сыворотке крови, их изменение при применении различных препаратов ВААРТ.</w:t>
      </w:r>
    </w:p>
    <w:p w:rsidR="00894674" w:rsidRDefault="00894674" w:rsidP="00894674">
      <w:pPr>
        <w:shd w:val="clear" w:color="auto" w:fill="FFFFFF"/>
        <w:spacing w:before="10" w:line="360" w:lineRule="auto"/>
        <w:jc w:val="both"/>
        <w:rPr>
          <w:sz w:val="28"/>
          <w:szCs w:val="28"/>
        </w:rPr>
      </w:pPr>
      <w:r>
        <w:rPr>
          <w:i/>
          <w:iCs/>
          <w:sz w:val="28"/>
          <w:szCs w:val="28"/>
        </w:rPr>
        <w:t>Методы исследования</w:t>
      </w:r>
      <w:r>
        <w:rPr>
          <w:sz w:val="28"/>
          <w:szCs w:val="28"/>
        </w:rPr>
        <w:t xml:space="preserve"> -</w:t>
      </w:r>
      <w:r>
        <w:rPr>
          <w:lang w:val="uk-UA"/>
        </w:rPr>
        <w:t xml:space="preserve"> </w:t>
      </w:r>
      <w:r>
        <w:rPr>
          <w:sz w:val="28"/>
          <w:szCs w:val="28"/>
        </w:rPr>
        <w:t>клинико-анамнестический, общеклинический, иммунологические исследования, вирусологические, специфические исследования маркеров апоптоза, а также аналитико-статистический метод.</w:t>
      </w:r>
    </w:p>
    <w:p w:rsidR="00894674" w:rsidRDefault="00894674" w:rsidP="00894674">
      <w:pPr>
        <w:pStyle w:val="affffffff5"/>
        <w:spacing w:line="360" w:lineRule="auto"/>
        <w:ind w:firstLine="539"/>
        <w:jc w:val="both"/>
      </w:pPr>
      <w:r>
        <w:rPr>
          <w:b/>
          <w:bCs/>
        </w:rPr>
        <w:t xml:space="preserve">Научная новизна полученных результатов. </w:t>
      </w:r>
      <w:r>
        <w:t>По результатам проведенных исследований выявлен характер изменений и установлены механизмы взаимодействия между показателями клеточного звена иммунитета в зависимости от степени выраженности иммуносупрессии у ВИЧ-инфицированных детей.</w:t>
      </w:r>
    </w:p>
    <w:p w:rsidR="00894674" w:rsidRDefault="00894674" w:rsidP="00894674">
      <w:pPr>
        <w:pStyle w:val="affffffff5"/>
        <w:spacing w:line="360" w:lineRule="auto"/>
        <w:ind w:firstLine="539"/>
        <w:jc w:val="both"/>
      </w:pPr>
      <w:r>
        <w:lastRenderedPageBreak/>
        <w:t>Впервые установлена интенсивность различных механизмов апоптоза у ВИЧ-инфицированных детей; а также изучено влияние суперинфекций бактериальной, грибковой и вирусной этиологии на регуляцию апоптоза клеток.</w:t>
      </w:r>
    </w:p>
    <w:p w:rsidR="00894674" w:rsidRDefault="00894674" w:rsidP="00894674">
      <w:pPr>
        <w:pStyle w:val="affffffff5"/>
        <w:spacing w:line="360" w:lineRule="auto"/>
        <w:ind w:firstLine="539"/>
        <w:jc w:val="both"/>
      </w:pPr>
      <w:r>
        <w:t xml:space="preserve">На основе сравнительного анализа интенсивности апоптоза с другими показателями прогрессирования ВИЧ-инфекции патогенетически  обоснованы показания для использования маркеров апоптоза в комплексной диагностике мониторинга ВИЧ-инфекции у детей. </w:t>
      </w:r>
    </w:p>
    <w:p w:rsidR="00894674" w:rsidRDefault="00894674" w:rsidP="00894674">
      <w:pPr>
        <w:spacing w:line="360" w:lineRule="auto"/>
        <w:ind w:firstLine="540"/>
        <w:jc w:val="both"/>
        <w:rPr>
          <w:sz w:val="28"/>
          <w:szCs w:val="28"/>
          <w:lang w:val="uk-UA"/>
        </w:rPr>
      </w:pPr>
      <w:r>
        <w:rPr>
          <w:sz w:val="28"/>
          <w:szCs w:val="28"/>
        </w:rPr>
        <w:t xml:space="preserve">Проведен сравнительный анализ  эффективности лечения больных ВИЧ/СПИДом различными схемами ВААРТ с учетом механизмов апоптоза лимфоцитов крови. Впервые доказана возможность использования </w:t>
      </w:r>
      <w:r>
        <w:rPr>
          <w:sz w:val="28"/>
          <w:szCs w:val="28"/>
          <w:lang w:val="en-US"/>
        </w:rPr>
        <w:t>Fas</w:t>
      </w:r>
      <w:r>
        <w:rPr>
          <w:sz w:val="28"/>
          <w:szCs w:val="28"/>
        </w:rPr>
        <w:t xml:space="preserve">-рецептора в качестве раннего прогностического критерия  </w:t>
      </w:r>
      <w:r>
        <w:rPr>
          <w:sz w:val="28"/>
          <w:szCs w:val="28"/>
          <w:lang w:val="uk-UA"/>
        </w:rPr>
        <w:t>несостоятельности ВААРТ у ВИЧ-инфекцированн</w:t>
      </w:r>
      <w:r>
        <w:rPr>
          <w:sz w:val="28"/>
          <w:szCs w:val="28"/>
        </w:rPr>
        <w:t>ы</w:t>
      </w:r>
      <w:r>
        <w:rPr>
          <w:sz w:val="28"/>
          <w:szCs w:val="28"/>
          <w:lang w:val="uk-UA"/>
        </w:rPr>
        <w:t>х детей н</w:t>
      </w:r>
      <w:r>
        <w:rPr>
          <w:sz w:val="28"/>
          <w:szCs w:val="28"/>
        </w:rPr>
        <w:t xml:space="preserve">а основе выявленных изменений </w:t>
      </w:r>
      <w:r>
        <w:rPr>
          <w:sz w:val="28"/>
          <w:szCs w:val="28"/>
          <w:lang w:val="en-US"/>
        </w:rPr>
        <w:t>Fas</w:t>
      </w:r>
      <w:r>
        <w:rPr>
          <w:sz w:val="28"/>
          <w:szCs w:val="28"/>
        </w:rPr>
        <w:t xml:space="preserve">-рецептора при </w:t>
      </w:r>
      <w:r>
        <w:rPr>
          <w:sz w:val="28"/>
          <w:szCs w:val="28"/>
          <w:lang w:val="uk-UA"/>
        </w:rPr>
        <w:t>резистентности к АРВ препаратам.</w:t>
      </w:r>
    </w:p>
    <w:p w:rsidR="00894674" w:rsidRDefault="00894674" w:rsidP="00894674">
      <w:pPr>
        <w:spacing w:line="360" w:lineRule="auto"/>
        <w:ind w:firstLine="540"/>
        <w:jc w:val="both"/>
        <w:rPr>
          <w:sz w:val="28"/>
          <w:szCs w:val="28"/>
        </w:rPr>
      </w:pPr>
      <w:r>
        <w:rPr>
          <w:b/>
          <w:bCs/>
          <w:sz w:val="28"/>
          <w:szCs w:val="28"/>
        </w:rPr>
        <w:t xml:space="preserve">Практическое значение полученных результатов. </w:t>
      </w:r>
      <w:r>
        <w:rPr>
          <w:sz w:val="28"/>
          <w:szCs w:val="28"/>
        </w:rPr>
        <w:t xml:space="preserve">Установлено, что наряду с общепринятыми критериями оценки прогрессирования ВИЧ-инфекции у детей – уровня СD4-лимфоцитов и вирусной нагрузки, в качестве дополнительного лабораторного диагностического критерия рекомендовано использование определения Fas-рецептора. </w:t>
      </w:r>
    </w:p>
    <w:p w:rsidR="00894674" w:rsidRDefault="00894674" w:rsidP="00894674">
      <w:pPr>
        <w:spacing w:line="360" w:lineRule="auto"/>
        <w:ind w:firstLine="720"/>
        <w:jc w:val="both"/>
        <w:rPr>
          <w:sz w:val="28"/>
          <w:szCs w:val="28"/>
        </w:rPr>
      </w:pPr>
      <w:r>
        <w:rPr>
          <w:sz w:val="28"/>
          <w:szCs w:val="28"/>
        </w:rPr>
        <w:t>С учетом механизмов апоптоза лимфоцитов крови обоснована эффективность применяемых схем  ВААРТ</w:t>
      </w:r>
      <w:r>
        <w:rPr>
          <w:color w:val="000000"/>
          <w:sz w:val="28"/>
          <w:szCs w:val="28"/>
        </w:rPr>
        <w:t xml:space="preserve"> у ВИЧ-инфицированных детей.</w:t>
      </w:r>
      <w:r>
        <w:rPr>
          <w:sz w:val="28"/>
          <w:szCs w:val="28"/>
        </w:rPr>
        <w:t xml:space="preserve"> Первая схема включала комбинацию из двух препаратов НИОТ и одного препарата из группы ННИОТ, в то время как 2 схема состояла из комбинации двух препаратов НИОТ и препарата из группы ИП. </w:t>
      </w:r>
    </w:p>
    <w:p w:rsidR="00894674" w:rsidRDefault="00894674" w:rsidP="00894674">
      <w:pPr>
        <w:spacing w:line="360" w:lineRule="auto"/>
        <w:ind w:firstLine="720"/>
        <w:jc w:val="both"/>
        <w:rPr>
          <w:sz w:val="28"/>
          <w:szCs w:val="28"/>
          <w:lang w:val="uk-UA"/>
        </w:rPr>
      </w:pPr>
      <w:r>
        <w:rPr>
          <w:sz w:val="28"/>
          <w:szCs w:val="28"/>
        </w:rPr>
        <w:t>Разработан диагностический критерий, который можно использовать в комплексной лабораторной оценке эффективности ВААРТ. Обосновано и предложено в клиническую практику использование Fas-рецептора  в качестве дополнительного критерия для выявления резистентности к АРВ препаратам у ВИЧ-инфицированных детей</w:t>
      </w:r>
      <w:r>
        <w:rPr>
          <w:sz w:val="28"/>
          <w:szCs w:val="28"/>
          <w:lang w:val="uk-UA"/>
        </w:rPr>
        <w:t xml:space="preserve">. </w:t>
      </w:r>
    </w:p>
    <w:p w:rsidR="00894674" w:rsidRDefault="00894674" w:rsidP="00894674">
      <w:pPr>
        <w:pStyle w:val="25"/>
        <w:ind w:left="0" w:firstLine="540"/>
        <w:jc w:val="both"/>
      </w:pPr>
      <w:r>
        <w:rPr>
          <w:b/>
          <w:bCs/>
        </w:rPr>
        <w:t xml:space="preserve">Личный вклад диссертанта. </w:t>
      </w:r>
      <w:r>
        <w:t xml:space="preserve">Автор  самостоятельно провела научный и патентный поиск по теме диссертации, обработку результатов исследования, их </w:t>
      </w:r>
      <w:r>
        <w:lastRenderedPageBreak/>
        <w:t xml:space="preserve">логический и статистический анализ, разработала карту наблюдения и обследовала 87 ВИЧ-инфицированных детей, сформировала группы наблюдения, обосновала и сформулировала выводы и практические рекомендации. </w:t>
      </w:r>
      <w:proofErr w:type="gramStart"/>
      <w:r>
        <w:t>Оформлены</w:t>
      </w:r>
      <w:proofErr w:type="gramEnd"/>
      <w:r>
        <w:t xml:space="preserve"> диссертация и автореферат. Все разделы диссертации отражены в публикациях специализированных журналов, рекомендованных ВАК Украины. </w:t>
      </w:r>
    </w:p>
    <w:p w:rsidR="00894674" w:rsidRDefault="00894674" w:rsidP="00894674">
      <w:pPr>
        <w:pStyle w:val="25"/>
        <w:ind w:left="0" w:firstLine="540"/>
        <w:jc w:val="both"/>
        <w:rPr>
          <w:lang w:val="uk-UA"/>
        </w:rPr>
      </w:pPr>
      <w:r>
        <w:rPr>
          <w:b/>
          <w:bCs/>
        </w:rPr>
        <w:t xml:space="preserve">Апробация результатов исследования. </w:t>
      </w:r>
      <w:r>
        <w:t xml:space="preserve">Материалы диссертации доложены и обсуждены </w:t>
      </w:r>
      <w:proofErr w:type="gramStart"/>
      <w:r>
        <w:t>на</w:t>
      </w:r>
      <w:proofErr w:type="gramEnd"/>
      <w:r>
        <w:t>:  Всеукраинской научно-практической конференции «</w:t>
      </w:r>
      <w:r>
        <w:rPr>
          <w:lang w:val="en-US"/>
        </w:rPr>
        <w:t>TORCH</w:t>
      </w:r>
      <w:r>
        <w:t>-</w:t>
      </w:r>
      <w:r>
        <w:rPr>
          <w:lang w:val="en-US"/>
        </w:rPr>
        <w:t>i</w:t>
      </w:r>
      <w:proofErr w:type="gramStart"/>
      <w:r>
        <w:t>нфекц</w:t>
      </w:r>
      <w:proofErr w:type="gramEnd"/>
      <w:r>
        <w:rPr>
          <w:lang w:val="en-US"/>
        </w:rPr>
        <w:t>i</w:t>
      </w:r>
      <w:r>
        <w:rPr>
          <w:lang w:val="uk-UA"/>
        </w:rPr>
        <w:t>ї</w:t>
      </w:r>
      <w:r>
        <w:t>: д</w:t>
      </w:r>
      <w:r>
        <w:rPr>
          <w:lang w:val="en-US"/>
        </w:rPr>
        <w:t>i</w:t>
      </w:r>
      <w:r>
        <w:t>агностика, л</w:t>
      </w:r>
      <w:r>
        <w:rPr>
          <w:lang w:val="en-US"/>
        </w:rPr>
        <w:t>i</w:t>
      </w:r>
      <w:r>
        <w:t>кування та проф</w:t>
      </w:r>
      <w:r>
        <w:rPr>
          <w:lang w:val="en-US"/>
        </w:rPr>
        <w:t>i</w:t>
      </w:r>
      <w:r>
        <w:t xml:space="preserve">лактика» (Тернополь, 2007); </w:t>
      </w:r>
      <w:r>
        <w:rPr>
          <w:lang w:val="uk-UA"/>
        </w:rPr>
        <w:t xml:space="preserve">8 Международной научно-практической </w:t>
      </w:r>
      <w:r>
        <w:t>конференции</w:t>
      </w:r>
      <w:r>
        <w:rPr>
          <w:lang w:val="uk-UA"/>
        </w:rPr>
        <w:t xml:space="preserve"> </w:t>
      </w:r>
      <w:r>
        <w:t>«</w:t>
      </w:r>
      <w:r>
        <w:rPr>
          <w:lang w:val="uk-UA"/>
        </w:rPr>
        <w:t>Наука та освiта</w:t>
      </w:r>
      <w:r>
        <w:t>»</w:t>
      </w:r>
      <w:r>
        <w:rPr>
          <w:lang w:val="uk-UA"/>
        </w:rPr>
        <w:t xml:space="preserve"> 2005 (Днепропетровськ, 2005</w:t>
      </w:r>
      <w:r>
        <w:t xml:space="preserve">; конференции </w:t>
      </w:r>
      <w:r>
        <w:rPr>
          <w:lang w:val="uk-UA"/>
        </w:rPr>
        <w:t>«Проблеми вiйськової охорони здоров’я» (Київ, 2007)</w:t>
      </w:r>
      <w:r>
        <w:t xml:space="preserve">, ежегодной научной конференции </w:t>
      </w:r>
      <w:r>
        <w:rPr>
          <w:lang w:val="uk-UA"/>
        </w:rPr>
        <w:t>«День науки» (Симферорполь),</w:t>
      </w:r>
      <w:r>
        <w:t xml:space="preserve"> </w:t>
      </w:r>
      <w:r>
        <w:rPr>
          <w:lang w:val="en-US"/>
        </w:rPr>
        <w:t>VII</w:t>
      </w:r>
      <w:r>
        <w:t xml:space="preserve"> Всеукраинской научно-практической конференции «Вопросы иммунологии в педиатрии» (Днепропетровск, 2007); конференции «Сучасн</w:t>
      </w:r>
      <w:proofErr w:type="gramStart"/>
      <w:r>
        <w:rPr>
          <w:lang w:val="en-US"/>
        </w:rPr>
        <w:t>i</w:t>
      </w:r>
      <w:proofErr w:type="gramEnd"/>
      <w:r>
        <w:t xml:space="preserve"> п</w:t>
      </w:r>
      <w:r>
        <w:rPr>
          <w:lang w:val="en-US"/>
        </w:rPr>
        <w:t>i</w:t>
      </w:r>
      <w:r>
        <w:t>дходи до д</w:t>
      </w:r>
      <w:r>
        <w:rPr>
          <w:lang w:val="en-US"/>
        </w:rPr>
        <w:t>i</w:t>
      </w:r>
      <w:r>
        <w:t>агностики та л</w:t>
      </w:r>
      <w:r>
        <w:rPr>
          <w:lang w:val="en-US"/>
        </w:rPr>
        <w:t>i</w:t>
      </w:r>
      <w:r>
        <w:t>кування у кл</w:t>
      </w:r>
      <w:r>
        <w:rPr>
          <w:lang w:val="en-US"/>
        </w:rPr>
        <w:t>i</w:t>
      </w:r>
      <w:r>
        <w:t>н</w:t>
      </w:r>
      <w:r>
        <w:rPr>
          <w:lang w:val="en-US"/>
        </w:rPr>
        <w:t>i</w:t>
      </w:r>
      <w:r>
        <w:t>чн</w:t>
      </w:r>
      <w:r>
        <w:rPr>
          <w:lang w:val="en-US"/>
        </w:rPr>
        <w:t>i</w:t>
      </w:r>
      <w:r>
        <w:t xml:space="preserve">й </w:t>
      </w:r>
      <w:r>
        <w:rPr>
          <w:lang w:val="en-US"/>
        </w:rPr>
        <w:t>i</w:t>
      </w:r>
      <w:r>
        <w:t>нфектолог</w:t>
      </w:r>
      <w:r>
        <w:rPr>
          <w:lang w:val="en-US"/>
        </w:rPr>
        <w:t>ii</w:t>
      </w:r>
      <w:r>
        <w:t xml:space="preserve">» (Харьков, 2007), </w:t>
      </w:r>
      <w:r>
        <w:rPr>
          <w:lang w:val="uk-UA"/>
        </w:rPr>
        <w:t>V конгрессе педиатров Украины  «Актуальнi проблеми педiатрiї» (Киев, 2007).</w:t>
      </w:r>
    </w:p>
    <w:p w:rsidR="00894674" w:rsidRDefault="00894674" w:rsidP="00894674">
      <w:pPr>
        <w:pStyle w:val="25"/>
        <w:ind w:left="0" w:firstLine="540"/>
        <w:jc w:val="both"/>
      </w:pPr>
      <w:r>
        <w:rPr>
          <w:b/>
          <w:bCs/>
        </w:rPr>
        <w:t>Публикации.</w:t>
      </w:r>
      <w:r>
        <w:t xml:space="preserve"> По теме диссертации и результатам выполненных исследований опубликовано 16 научных работ,</w:t>
      </w:r>
      <w:r>
        <w:rPr>
          <w:color w:val="FF0000"/>
        </w:rPr>
        <w:t xml:space="preserve"> </w:t>
      </w:r>
      <w:r>
        <w:t xml:space="preserve"> 10 – в  изданиях, рекомендованных ВАК Украины, из них самостоятельно – 3, остальные – в соавторстве.</w:t>
      </w:r>
    </w:p>
    <w:p w:rsidR="00894674" w:rsidRDefault="00894674" w:rsidP="00894674">
      <w:pPr>
        <w:pStyle w:val="25"/>
        <w:ind w:left="0" w:firstLine="540"/>
        <w:jc w:val="both"/>
        <w:rPr>
          <w:lang w:val="uk-UA"/>
        </w:rPr>
        <w:sectPr w:rsidR="00894674">
          <w:pgSz w:w="11906" w:h="16838"/>
          <w:pgMar w:top="1134" w:right="567" w:bottom="1134" w:left="1701" w:header="709" w:footer="709" w:gutter="0"/>
          <w:cols w:space="708"/>
          <w:titlePg/>
          <w:docGrid w:linePitch="360"/>
        </w:sectPr>
      </w:pPr>
      <w:r>
        <w:rPr>
          <w:b/>
          <w:bCs/>
        </w:rPr>
        <w:lastRenderedPageBreak/>
        <w:t xml:space="preserve">Структура </w:t>
      </w:r>
      <w:r>
        <w:rPr>
          <w:b/>
          <w:bCs/>
          <w:lang w:val="uk-UA"/>
        </w:rPr>
        <w:t>и</w:t>
      </w:r>
      <w:r>
        <w:rPr>
          <w:b/>
          <w:bCs/>
        </w:rPr>
        <w:t xml:space="preserve"> объем дисертац</w:t>
      </w:r>
      <w:r>
        <w:rPr>
          <w:b/>
          <w:bCs/>
          <w:lang w:val="uk-UA"/>
        </w:rPr>
        <w:t xml:space="preserve">ии. </w:t>
      </w:r>
      <w:r>
        <w:rPr>
          <w:lang w:val="uk-UA"/>
        </w:rPr>
        <w:t>Материалы дисертации изложены на 17</w:t>
      </w:r>
      <w:r>
        <w:t>6</w:t>
      </w:r>
      <w:r>
        <w:rPr>
          <w:lang w:val="uk-UA"/>
        </w:rPr>
        <w:t xml:space="preserve"> страницах машинописного тексту и состоят из вступления, обзора литератури, материалов и методов исследования, характерестики обследованных больных и  5 розделов собственных исследований, выводов и списка использованных источников. Библиографический список содержит 311 источников (из них 206 отечественных и 105 зарубежных авторов). Диссертация иллюстрована 19 таблицями та 7 рсунками и содержит 6 виписок из историй болезни.</w:t>
      </w:r>
    </w:p>
    <w:p w:rsidR="00894674" w:rsidRDefault="00894674" w:rsidP="00894674">
      <w:pPr>
        <w:pStyle w:val="affffffff9"/>
      </w:pPr>
      <w:r>
        <w:lastRenderedPageBreak/>
        <w:t>ВЫВОДЫ</w:t>
      </w:r>
    </w:p>
    <w:p w:rsidR="00894674" w:rsidRDefault="00894674" w:rsidP="00894674">
      <w:pPr>
        <w:spacing w:line="360" w:lineRule="auto"/>
        <w:ind w:left="360"/>
        <w:jc w:val="both"/>
        <w:rPr>
          <w:sz w:val="28"/>
          <w:szCs w:val="28"/>
        </w:rPr>
      </w:pPr>
    </w:p>
    <w:p w:rsidR="00894674" w:rsidRDefault="00894674" w:rsidP="00894674">
      <w:pPr>
        <w:shd w:val="clear" w:color="auto" w:fill="FFFFFF"/>
        <w:spacing w:line="360" w:lineRule="auto"/>
        <w:ind w:firstLine="540"/>
        <w:jc w:val="both"/>
        <w:rPr>
          <w:color w:val="000000"/>
          <w:sz w:val="28"/>
          <w:szCs w:val="28"/>
        </w:rPr>
      </w:pPr>
      <w:r>
        <w:rPr>
          <w:color w:val="000000"/>
          <w:sz w:val="28"/>
          <w:szCs w:val="28"/>
        </w:rPr>
        <w:t>В диссертационной работе изучено состояние апоптоза клеток крови у ВИЧ-инфицированных детей с разными степенями иммуносупрессии и при присоединении суперинфекций различной этиологии и достигнуто решение актуальной научной проблеммы современной педиатрии – улучшения подхода к комплексной диагностике прогрессирования ВИЧ-инфекции и эффективности лечения схемами ВААРТ.</w:t>
      </w:r>
    </w:p>
    <w:p w:rsidR="00894674" w:rsidRDefault="00894674" w:rsidP="006774C8">
      <w:pPr>
        <w:numPr>
          <w:ilvl w:val="0"/>
          <w:numId w:val="70"/>
        </w:numPr>
        <w:suppressAutoHyphens w:val="0"/>
        <w:spacing w:line="360" w:lineRule="auto"/>
        <w:jc w:val="both"/>
        <w:rPr>
          <w:color w:val="000000"/>
          <w:sz w:val="28"/>
          <w:szCs w:val="28"/>
        </w:rPr>
      </w:pPr>
      <w:r>
        <w:rPr>
          <w:color w:val="000000"/>
          <w:sz w:val="28"/>
          <w:szCs w:val="28"/>
        </w:rPr>
        <w:t>У ВИЧ-инфицированных детей выявлены количественные и функциональные сдвиги показателей клеточного иммунитета</w:t>
      </w:r>
      <w:r>
        <w:rPr>
          <w:sz w:val="30"/>
          <w:szCs w:val="30"/>
          <w:lang w:val="uk-UA"/>
        </w:rPr>
        <w:t>(</w:t>
      </w:r>
      <w:r>
        <w:rPr>
          <w:sz w:val="30"/>
          <w:szCs w:val="30"/>
          <w:lang w:val="en-US"/>
        </w:rPr>
        <w:t>CD</w:t>
      </w:r>
      <w:r>
        <w:rPr>
          <w:sz w:val="30"/>
          <w:szCs w:val="30"/>
          <w:lang w:val="uk-UA"/>
        </w:rPr>
        <w:t xml:space="preserve">4+, </w:t>
      </w:r>
      <w:r>
        <w:rPr>
          <w:sz w:val="30"/>
          <w:szCs w:val="30"/>
          <w:lang w:val="en-US"/>
        </w:rPr>
        <w:t>CD</w:t>
      </w:r>
      <w:r>
        <w:rPr>
          <w:sz w:val="30"/>
          <w:szCs w:val="30"/>
          <w:lang w:val="uk-UA"/>
        </w:rPr>
        <w:t xml:space="preserve">8+, </w:t>
      </w:r>
      <w:r>
        <w:rPr>
          <w:sz w:val="30"/>
          <w:szCs w:val="30"/>
          <w:lang w:val="en-US"/>
        </w:rPr>
        <w:t>CD</w:t>
      </w:r>
      <w:r>
        <w:rPr>
          <w:sz w:val="30"/>
          <w:szCs w:val="30"/>
          <w:lang w:val="uk-UA"/>
        </w:rPr>
        <w:t xml:space="preserve">16+, </w:t>
      </w:r>
      <w:r>
        <w:rPr>
          <w:sz w:val="30"/>
          <w:szCs w:val="30"/>
          <w:lang w:val="en-US"/>
        </w:rPr>
        <w:t>CD</w:t>
      </w:r>
      <w:r>
        <w:rPr>
          <w:sz w:val="30"/>
          <w:szCs w:val="30"/>
          <w:lang w:val="uk-UA"/>
        </w:rPr>
        <w:t xml:space="preserve">25+, </w:t>
      </w:r>
      <w:r>
        <w:rPr>
          <w:sz w:val="30"/>
          <w:szCs w:val="30"/>
          <w:lang w:val="en-US"/>
        </w:rPr>
        <w:t>CD</w:t>
      </w:r>
      <w:r>
        <w:rPr>
          <w:sz w:val="30"/>
          <w:szCs w:val="30"/>
          <w:lang w:val="uk-UA"/>
        </w:rPr>
        <w:t xml:space="preserve">56+, </w:t>
      </w:r>
      <w:r>
        <w:rPr>
          <w:sz w:val="30"/>
          <w:szCs w:val="30"/>
          <w:lang w:val="en-US"/>
        </w:rPr>
        <w:t>CD</w:t>
      </w:r>
      <w:r>
        <w:rPr>
          <w:sz w:val="30"/>
          <w:szCs w:val="30"/>
          <w:lang w:val="uk-UA"/>
        </w:rPr>
        <w:t>95+)</w:t>
      </w:r>
      <w:r>
        <w:rPr>
          <w:color w:val="000000"/>
          <w:sz w:val="28"/>
          <w:szCs w:val="28"/>
        </w:rPr>
        <w:t xml:space="preserve">. В наибольшей степени данные показатели изменены у больных с тяжелой степенью иммуносупрессии. </w:t>
      </w:r>
    </w:p>
    <w:p w:rsidR="00894674" w:rsidRDefault="00894674" w:rsidP="006774C8">
      <w:pPr>
        <w:numPr>
          <w:ilvl w:val="0"/>
          <w:numId w:val="70"/>
        </w:numPr>
        <w:suppressAutoHyphens w:val="0"/>
        <w:spacing w:line="360" w:lineRule="auto"/>
        <w:jc w:val="both"/>
        <w:rPr>
          <w:color w:val="000000"/>
          <w:sz w:val="28"/>
          <w:szCs w:val="28"/>
        </w:rPr>
      </w:pPr>
      <w:r>
        <w:rPr>
          <w:color w:val="000000"/>
          <w:sz w:val="28"/>
          <w:szCs w:val="28"/>
        </w:rPr>
        <w:t xml:space="preserve">У ВИЧ-инфицированных детей с легкой степенью иммуносупрессии преобладал перфорин-гранзимовый тип гибели клеток. </w:t>
      </w:r>
      <w:proofErr w:type="gramStart"/>
      <w:r>
        <w:rPr>
          <w:color w:val="000000"/>
          <w:sz w:val="28"/>
          <w:szCs w:val="28"/>
        </w:rPr>
        <w:t>При умеренной степени иммуносупрессии- Fas-опосредованный, при тяжелой иммуносупрссии – отмечались оба механизма с преобладанием апоптоз-опосредованного.</w:t>
      </w:r>
      <w:proofErr w:type="gramEnd"/>
    </w:p>
    <w:p w:rsidR="00894674" w:rsidRDefault="00894674" w:rsidP="006774C8">
      <w:pPr>
        <w:numPr>
          <w:ilvl w:val="0"/>
          <w:numId w:val="70"/>
        </w:numPr>
        <w:suppressAutoHyphens w:val="0"/>
        <w:spacing w:line="360" w:lineRule="auto"/>
        <w:jc w:val="both"/>
        <w:rPr>
          <w:color w:val="000000"/>
          <w:sz w:val="28"/>
          <w:szCs w:val="28"/>
        </w:rPr>
      </w:pPr>
      <w:r>
        <w:rPr>
          <w:color w:val="000000"/>
          <w:sz w:val="28"/>
          <w:szCs w:val="28"/>
        </w:rPr>
        <w:t xml:space="preserve">В реализации апоптоза клеток у ВИЧ-инфицированных детей рецепторно-опосредованный путь является основным. В ряде случаев он может дополняться и митохондриальным, так как среди изученных маркеров апоптоза (Fas-рецептор, анти-Анексин IgM/G, р53) наиболее динамичными являются − Fas-рецептор и антитела к Анексину классов М и G, о чем свидетельствуют изменения p53.  </w:t>
      </w:r>
    </w:p>
    <w:p w:rsidR="00894674" w:rsidRDefault="00894674" w:rsidP="006774C8">
      <w:pPr>
        <w:numPr>
          <w:ilvl w:val="0"/>
          <w:numId w:val="70"/>
        </w:numPr>
        <w:suppressAutoHyphens w:val="0"/>
        <w:spacing w:line="360" w:lineRule="auto"/>
        <w:jc w:val="both"/>
        <w:rPr>
          <w:color w:val="000000"/>
          <w:sz w:val="28"/>
          <w:szCs w:val="28"/>
        </w:rPr>
      </w:pPr>
      <w:r>
        <w:rPr>
          <w:color w:val="000000"/>
          <w:sz w:val="28"/>
          <w:szCs w:val="28"/>
        </w:rPr>
        <w:t xml:space="preserve">Наряду с  вирусной нагрузкой и  степенью иммуносупрессии уровень Fas-рецептора является дополнительныме прогностическим маркером течения ВИЧ-инфекции у детей. </w:t>
      </w:r>
    </w:p>
    <w:p w:rsidR="00894674" w:rsidRDefault="00894674" w:rsidP="006774C8">
      <w:pPr>
        <w:numPr>
          <w:ilvl w:val="0"/>
          <w:numId w:val="70"/>
        </w:numPr>
        <w:suppressAutoHyphens w:val="0"/>
        <w:spacing w:line="360" w:lineRule="auto"/>
        <w:jc w:val="both"/>
        <w:rPr>
          <w:color w:val="000000"/>
          <w:sz w:val="28"/>
          <w:szCs w:val="28"/>
        </w:rPr>
      </w:pPr>
      <w:r>
        <w:rPr>
          <w:color w:val="000000"/>
          <w:sz w:val="28"/>
          <w:szCs w:val="28"/>
        </w:rPr>
        <w:t xml:space="preserve">Оппортунистические и суперинфекции бактериальной, грибковой этиологии у ВИЧ-инфицированных детей приводят к значительному усилению апоптоза, и как следствие к прогрессированию иммунодефицита. </w:t>
      </w:r>
      <w:r>
        <w:rPr>
          <w:color w:val="000000"/>
          <w:sz w:val="28"/>
          <w:szCs w:val="28"/>
        </w:rPr>
        <w:lastRenderedPageBreak/>
        <w:t xml:space="preserve">Присоединение  вирусных инфекций ускоряет апоптоз клеток в остром периоде, но замедляет в латентном. </w:t>
      </w:r>
    </w:p>
    <w:p w:rsidR="00894674" w:rsidRDefault="00894674" w:rsidP="006774C8">
      <w:pPr>
        <w:numPr>
          <w:ilvl w:val="0"/>
          <w:numId w:val="70"/>
        </w:numPr>
        <w:suppressAutoHyphens w:val="0"/>
        <w:spacing w:line="360" w:lineRule="auto"/>
        <w:jc w:val="both"/>
        <w:rPr>
          <w:color w:val="000000"/>
          <w:sz w:val="28"/>
          <w:szCs w:val="28"/>
        </w:rPr>
      </w:pPr>
      <w:r>
        <w:rPr>
          <w:color w:val="000000"/>
          <w:sz w:val="28"/>
          <w:szCs w:val="28"/>
        </w:rPr>
        <w:t xml:space="preserve">Сравнительный анализ эффективности использования различных схем ВААРТ у ВИЧ-инфицированных детей, с учетом определения интенсивности апоптоза, показал их одинаковую эффективность. </w:t>
      </w:r>
    </w:p>
    <w:p w:rsidR="00894674" w:rsidRDefault="00894674" w:rsidP="006774C8">
      <w:pPr>
        <w:numPr>
          <w:ilvl w:val="0"/>
          <w:numId w:val="70"/>
        </w:numPr>
        <w:suppressAutoHyphens w:val="0"/>
        <w:spacing w:line="360" w:lineRule="auto"/>
        <w:jc w:val="both"/>
        <w:rPr>
          <w:color w:val="000000"/>
          <w:sz w:val="28"/>
          <w:szCs w:val="28"/>
        </w:rPr>
      </w:pPr>
      <w:r>
        <w:rPr>
          <w:color w:val="000000"/>
          <w:sz w:val="28"/>
          <w:szCs w:val="28"/>
        </w:rPr>
        <w:t>С целью виявления резистентности к АРВ препаратам можно использовать маркер апоптозу (Fas-рецептор) в качестве дополнительного лабораторного показателя.</w:t>
      </w:r>
    </w:p>
    <w:p w:rsidR="00894674" w:rsidRDefault="00894674" w:rsidP="00894674">
      <w:pPr>
        <w:rPr>
          <w:color w:val="000000"/>
          <w:sz w:val="28"/>
          <w:szCs w:val="28"/>
        </w:rPr>
      </w:pPr>
    </w:p>
    <w:p w:rsidR="00894674" w:rsidRDefault="00894674" w:rsidP="00894674">
      <w:pPr>
        <w:spacing w:line="360" w:lineRule="auto"/>
        <w:rPr>
          <w:color w:val="000000"/>
          <w:sz w:val="28"/>
          <w:szCs w:val="28"/>
        </w:rPr>
      </w:pPr>
    </w:p>
    <w:p w:rsidR="00894674" w:rsidRDefault="00894674" w:rsidP="00894674">
      <w:pPr>
        <w:spacing w:line="360" w:lineRule="auto"/>
        <w:ind w:firstLine="708"/>
        <w:jc w:val="both"/>
        <w:rPr>
          <w:color w:val="000000"/>
          <w:sz w:val="28"/>
          <w:szCs w:val="28"/>
        </w:rPr>
      </w:pPr>
    </w:p>
    <w:p w:rsidR="00894674" w:rsidRDefault="00894674" w:rsidP="00894674">
      <w:pPr>
        <w:spacing w:line="360" w:lineRule="auto"/>
        <w:ind w:left="72" w:firstLine="636"/>
        <w:jc w:val="both"/>
        <w:rPr>
          <w:color w:val="000000"/>
          <w:sz w:val="28"/>
          <w:szCs w:val="28"/>
        </w:rPr>
      </w:pPr>
    </w:p>
    <w:p w:rsidR="00894674" w:rsidRDefault="00894674" w:rsidP="00894674">
      <w:pPr>
        <w:pStyle w:val="38"/>
        <w:jc w:val="left"/>
        <w:rPr>
          <w:color w:val="000000"/>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Default="00894674" w:rsidP="00894674">
      <w:pPr>
        <w:pStyle w:val="38"/>
        <w:jc w:val="left"/>
        <w:rPr>
          <w:lang w:val="uk-UA"/>
        </w:rPr>
      </w:pPr>
    </w:p>
    <w:p w:rsidR="00894674" w:rsidRPr="00894674" w:rsidRDefault="00894674" w:rsidP="00894674">
      <w:pPr>
        <w:pStyle w:val="38"/>
        <w:jc w:val="left"/>
      </w:pPr>
    </w:p>
    <w:p w:rsidR="00894674" w:rsidRPr="00894674" w:rsidRDefault="00894674" w:rsidP="00894674">
      <w:pPr>
        <w:pStyle w:val="38"/>
        <w:jc w:val="left"/>
      </w:pPr>
    </w:p>
    <w:p w:rsidR="00894674" w:rsidRPr="00894674" w:rsidRDefault="00894674" w:rsidP="00894674">
      <w:pPr>
        <w:pStyle w:val="38"/>
        <w:jc w:val="left"/>
      </w:pPr>
    </w:p>
    <w:p w:rsidR="00894674" w:rsidRPr="00894674" w:rsidRDefault="00894674" w:rsidP="00894674">
      <w:pPr>
        <w:pStyle w:val="38"/>
        <w:jc w:val="left"/>
      </w:pPr>
    </w:p>
    <w:p w:rsidR="00894674" w:rsidRDefault="00894674" w:rsidP="00894674">
      <w:pPr>
        <w:jc w:val="center"/>
        <w:rPr>
          <w:b/>
          <w:bCs/>
          <w:sz w:val="28"/>
          <w:szCs w:val="28"/>
        </w:rPr>
      </w:pPr>
      <w:r>
        <w:rPr>
          <w:b/>
          <w:bCs/>
          <w:sz w:val="28"/>
          <w:szCs w:val="28"/>
        </w:rPr>
        <w:t>ПРАКТИЧЕСКИЕ РЕКОМЕНДАЦИИ</w:t>
      </w:r>
    </w:p>
    <w:p w:rsidR="00894674" w:rsidRDefault="00894674" w:rsidP="00894674">
      <w:pPr>
        <w:spacing w:line="360" w:lineRule="auto"/>
        <w:ind w:left="360"/>
        <w:jc w:val="both"/>
        <w:rPr>
          <w:sz w:val="28"/>
          <w:szCs w:val="28"/>
        </w:rPr>
      </w:pPr>
    </w:p>
    <w:p w:rsidR="00894674" w:rsidRDefault="00894674" w:rsidP="006774C8">
      <w:pPr>
        <w:numPr>
          <w:ilvl w:val="0"/>
          <w:numId w:val="69"/>
        </w:numPr>
        <w:suppressAutoHyphens w:val="0"/>
        <w:spacing w:line="360" w:lineRule="auto"/>
        <w:jc w:val="both"/>
        <w:rPr>
          <w:sz w:val="28"/>
          <w:szCs w:val="28"/>
          <w:lang w:val="uk-UA"/>
        </w:rPr>
      </w:pPr>
      <w:r>
        <w:rPr>
          <w:sz w:val="28"/>
          <w:szCs w:val="28"/>
        </w:rPr>
        <w:t>Наряду с общепринятыми критериями оценки прогрессирования ВИЧ-инфекции – уровня С</w:t>
      </w:r>
      <w:r>
        <w:rPr>
          <w:sz w:val="28"/>
          <w:szCs w:val="28"/>
          <w:lang w:val="en-US"/>
        </w:rPr>
        <w:t>D</w:t>
      </w:r>
      <w:r>
        <w:rPr>
          <w:sz w:val="28"/>
          <w:szCs w:val="28"/>
          <w:lang w:val="uk-UA"/>
        </w:rPr>
        <w:t xml:space="preserve">4-лимфоцитов и вирусной нагрузки, </w:t>
      </w:r>
      <w:r>
        <w:rPr>
          <w:sz w:val="28"/>
          <w:szCs w:val="28"/>
        </w:rPr>
        <w:t xml:space="preserve">в качестве дополнительного лабораторного диагностического критерия </w:t>
      </w:r>
      <w:r>
        <w:rPr>
          <w:sz w:val="28"/>
          <w:szCs w:val="28"/>
          <w:lang w:val="uk-UA"/>
        </w:rPr>
        <w:t xml:space="preserve">рекомендовано определение </w:t>
      </w:r>
      <w:r>
        <w:rPr>
          <w:sz w:val="28"/>
          <w:szCs w:val="28"/>
          <w:lang w:val="en-US"/>
        </w:rPr>
        <w:t>Fas</w:t>
      </w:r>
      <w:r>
        <w:rPr>
          <w:sz w:val="28"/>
          <w:szCs w:val="28"/>
        </w:rPr>
        <w:t xml:space="preserve">-рецептора </w:t>
      </w:r>
      <w:r>
        <w:rPr>
          <w:sz w:val="28"/>
          <w:szCs w:val="28"/>
          <w:lang w:val="uk-UA"/>
        </w:rPr>
        <w:t xml:space="preserve">для  мониторинга </w:t>
      </w:r>
      <w:r>
        <w:rPr>
          <w:sz w:val="28"/>
          <w:szCs w:val="28"/>
        </w:rPr>
        <w:t>прогрессирования ВИЧ-инфекции у детей.</w:t>
      </w:r>
      <w:r>
        <w:rPr>
          <w:sz w:val="28"/>
          <w:szCs w:val="28"/>
          <w:lang w:val="uk-UA"/>
        </w:rPr>
        <w:t xml:space="preserve"> </w:t>
      </w:r>
    </w:p>
    <w:p w:rsidR="00894674" w:rsidRDefault="00894674" w:rsidP="006774C8">
      <w:pPr>
        <w:numPr>
          <w:ilvl w:val="0"/>
          <w:numId w:val="69"/>
        </w:numPr>
        <w:suppressAutoHyphens w:val="0"/>
        <w:spacing w:line="360" w:lineRule="auto"/>
        <w:jc w:val="both"/>
        <w:rPr>
          <w:sz w:val="28"/>
          <w:szCs w:val="28"/>
          <w:lang w:val="uk-UA"/>
        </w:rPr>
      </w:pPr>
      <w:r>
        <w:rPr>
          <w:sz w:val="28"/>
          <w:szCs w:val="28"/>
          <w:lang w:val="uk-UA"/>
        </w:rPr>
        <w:t xml:space="preserve">В связи с патогенетическим обоснованием прямой взаимосвязи апоптоза и прогрессирования ВИЧ-инфекции в комплексной оценке эффективности ВААРТ рекомендовано определение </w:t>
      </w:r>
      <w:r>
        <w:rPr>
          <w:sz w:val="28"/>
          <w:szCs w:val="28"/>
          <w:lang w:val="en-US"/>
        </w:rPr>
        <w:t>Fas</w:t>
      </w:r>
      <w:r>
        <w:rPr>
          <w:sz w:val="28"/>
          <w:szCs w:val="28"/>
        </w:rPr>
        <w:t>-</w:t>
      </w:r>
      <w:r>
        <w:rPr>
          <w:sz w:val="28"/>
          <w:szCs w:val="28"/>
          <w:lang w:val="uk-UA"/>
        </w:rPr>
        <w:t>рецептора (С</w:t>
      </w:r>
      <w:r>
        <w:rPr>
          <w:sz w:val="28"/>
          <w:szCs w:val="28"/>
          <w:lang w:val="en-US"/>
        </w:rPr>
        <w:t>D</w:t>
      </w:r>
      <w:r>
        <w:rPr>
          <w:sz w:val="28"/>
          <w:szCs w:val="28"/>
          <w:lang w:val="uk-UA"/>
        </w:rPr>
        <w:t>95) в динамике – до начала ВААРТ и через кажд</w:t>
      </w:r>
      <w:r>
        <w:rPr>
          <w:sz w:val="28"/>
          <w:szCs w:val="28"/>
        </w:rPr>
        <w:t xml:space="preserve">ые </w:t>
      </w:r>
      <w:r>
        <w:rPr>
          <w:sz w:val="28"/>
          <w:szCs w:val="28"/>
          <w:lang w:val="uk-UA"/>
        </w:rPr>
        <w:t>3 месяца в последующем.</w:t>
      </w:r>
    </w:p>
    <w:p w:rsidR="00894674" w:rsidRDefault="00894674" w:rsidP="006774C8">
      <w:pPr>
        <w:numPr>
          <w:ilvl w:val="0"/>
          <w:numId w:val="69"/>
        </w:numPr>
        <w:suppressAutoHyphens w:val="0"/>
        <w:spacing w:line="360" w:lineRule="auto"/>
        <w:jc w:val="both"/>
        <w:rPr>
          <w:sz w:val="28"/>
          <w:szCs w:val="28"/>
          <w:lang w:val="uk-UA"/>
        </w:rPr>
      </w:pPr>
      <w:r>
        <w:rPr>
          <w:sz w:val="28"/>
          <w:szCs w:val="28"/>
          <w:lang w:val="uk-UA"/>
        </w:rPr>
        <w:t xml:space="preserve">На основании выявленных изменений в интенсивности апоптоза при клинической и лабораторной неэффективности ВААРТ возможно использование </w:t>
      </w:r>
      <w:r>
        <w:rPr>
          <w:sz w:val="28"/>
          <w:szCs w:val="28"/>
          <w:lang w:val="en-US"/>
        </w:rPr>
        <w:t>Fas</w:t>
      </w:r>
      <w:r>
        <w:rPr>
          <w:sz w:val="28"/>
          <w:szCs w:val="28"/>
          <w:lang w:val="uk-UA"/>
        </w:rPr>
        <w:t>-рецептора для выявления резистентности к АРВ препаратам у ВИЧ-инфекцированн</w:t>
      </w:r>
      <w:r>
        <w:rPr>
          <w:sz w:val="28"/>
          <w:szCs w:val="28"/>
        </w:rPr>
        <w:t>ы</w:t>
      </w:r>
      <w:r>
        <w:rPr>
          <w:sz w:val="28"/>
          <w:szCs w:val="28"/>
          <w:lang w:val="uk-UA"/>
        </w:rPr>
        <w:t xml:space="preserve">х детей. </w:t>
      </w: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spacing w:line="360" w:lineRule="auto"/>
        <w:ind w:left="360"/>
        <w:jc w:val="both"/>
        <w:rPr>
          <w:sz w:val="28"/>
          <w:szCs w:val="28"/>
          <w:lang w:val="uk-UA"/>
        </w:rPr>
      </w:pPr>
    </w:p>
    <w:p w:rsidR="00894674" w:rsidRDefault="00894674" w:rsidP="00894674">
      <w:pPr>
        <w:pStyle w:val="afffffffff2"/>
        <w:spacing w:line="360" w:lineRule="auto"/>
        <w:ind w:left="360"/>
        <w:jc w:val="center"/>
        <w:rPr>
          <w:b/>
          <w:bCs/>
          <w:sz w:val="28"/>
          <w:szCs w:val="28"/>
        </w:rPr>
      </w:pPr>
      <w:r>
        <w:rPr>
          <w:b/>
          <w:bCs/>
          <w:sz w:val="28"/>
          <w:szCs w:val="28"/>
        </w:rPr>
        <w:lastRenderedPageBreak/>
        <w:t>СПИСОК ИСПОЛЬЗОВАННОЙ ЛИТЕРАТУРЫ</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Абдуваев А.А.</w:t>
      </w:r>
      <w:r>
        <w:rPr>
          <w:color w:val="000000"/>
          <w:sz w:val="28"/>
          <w:szCs w:val="28"/>
          <w:lang w:val="uk-UA"/>
        </w:rPr>
        <w:t xml:space="preserve"> </w:t>
      </w:r>
      <w:r>
        <w:rPr>
          <w:color w:val="000000"/>
          <w:sz w:val="28"/>
          <w:szCs w:val="28"/>
        </w:rPr>
        <w:t>Дифференциальное окрашивание опухолевых клеток   трипановым синим для определения апоптоза / А.А.</w:t>
      </w:r>
      <w:r>
        <w:rPr>
          <w:color w:val="000000"/>
          <w:sz w:val="28"/>
          <w:szCs w:val="28"/>
          <w:lang w:val="uk-UA"/>
        </w:rPr>
        <w:t xml:space="preserve"> </w:t>
      </w:r>
      <w:r>
        <w:rPr>
          <w:color w:val="000000"/>
          <w:sz w:val="28"/>
          <w:szCs w:val="28"/>
        </w:rPr>
        <w:t xml:space="preserve">Абдуваев, М.С. Тильдиева //Клиническая лабораторная диагностика. —2006. </w:t>
      </w:r>
      <w:r>
        <w:rPr>
          <w:sz w:val="28"/>
          <w:szCs w:val="28"/>
        </w:rPr>
        <w:t>—</w:t>
      </w:r>
      <w:r>
        <w:rPr>
          <w:color w:val="000000"/>
          <w:sz w:val="28"/>
          <w:szCs w:val="28"/>
        </w:rPr>
        <w:t xml:space="preserve">№2. </w:t>
      </w:r>
      <w:r>
        <w:rPr>
          <w:sz w:val="28"/>
          <w:szCs w:val="28"/>
        </w:rPr>
        <w:t>—</w:t>
      </w:r>
      <w:r>
        <w:rPr>
          <w:color w:val="000000"/>
          <w:sz w:val="28"/>
          <w:szCs w:val="28"/>
        </w:rPr>
        <w:t>С.36–38.</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lang w:val="uk-UA"/>
        </w:rPr>
        <w:t xml:space="preserve">Абраменко И.В. </w:t>
      </w:r>
      <w:r>
        <w:rPr>
          <w:color w:val="000000"/>
          <w:sz w:val="28"/>
          <w:szCs w:val="28"/>
        </w:rPr>
        <w:t>Оценка параметров апоптоза в диагностике онкологических заболеваний, их прогнозе и оптимизации схем терапии /</w:t>
      </w:r>
      <w:r>
        <w:rPr>
          <w:color w:val="000000"/>
          <w:sz w:val="28"/>
          <w:szCs w:val="28"/>
          <w:lang w:val="uk-UA"/>
        </w:rPr>
        <w:t xml:space="preserve"> И.В. Абраменко</w:t>
      </w:r>
      <w:r>
        <w:rPr>
          <w:color w:val="000000"/>
          <w:sz w:val="28"/>
          <w:szCs w:val="28"/>
        </w:rPr>
        <w:t>, А.А.</w:t>
      </w:r>
      <w:r>
        <w:rPr>
          <w:color w:val="000000"/>
          <w:sz w:val="28"/>
          <w:szCs w:val="28"/>
          <w:lang w:val="uk-UA"/>
        </w:rPr>
        <w:t xml:space="preserve"> </w:t>
      </w:r>
      <w:r>
        <w:rPr>
          <w:color w:val="000000"/>
          <w:sz w:val="28"/>
          <w:szCs w:val="28"/>
        </w:rPr>
        <w:t>Фильченков //Вопр. онк</w:t>
      </w:r>
      <w:r>
        <w:rPr>
          <w:color w:val="000000"/>
          <w:sz w:val="28"/>
          <w:szCs w:val="28"/>
          <w:lang w:val="uk-UA"/>
        </w:rPr>
        <w:t>о</w:t>
      </w:r>
      <w:r>
        <w:rPr>
          <w:color w:val="000000"/>
          <w:sz w:val="28"/>
          <w:szCs w:val="28"/>
        </w:rPr>
        <w:t xml:space="preserve">логии. —2003. —№1. </w:t>
      </w:r>
      <w:r>
        <w:rPr>
          <w:sz w:val="28"/>
          <w:szCs w:val="28"/>
        </w:rPr>
        <w:t>—</w:t>
      </w:r>
      <w:r>
        <w:rPr>
          <w:color w:val="000000"/>
          <w:sz w:val="28"/>
          <w:szCs w:val="28"/>
        </w:rPr>
        <w:t>С.21–30.</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lang w:val="uk-UA"/>
        </w:rPr>
        <w:t xml:space="preserve">Абраменко И.В. </w:t>
      </w:r>
      <w:r>
        <w:rPr>
          <w:color w:val="000000"/>
          <w:sz w:val="28"/>
          <w:szCs w:val="28"/>
        </w:rPr>
        <w:t>Прогностическое значение апоптического и пролиферативного индексов при солидных новообразованиях /</w:t>
      </w:r>
      <w:r>
        <w:rPr>
          <w:color w:val="000000"/>
          <w:sz w:val="28"/>
          <w:szCs w:val="28"/>
          <w:lang w:val="uk-UA"/>
        </w:rPr>
        <w:t xml:space="preserve"> И.В. Абраменко</w:t>
      </w:r>
      <w:r>
        <w:rPr>
          <w:color w:val="000000"/>
          <w:sz w:val="28"/>
          <w:szCs w:val="28"/>
        </w:rPr>
        <w:t>, А.А.</w:t>
      </w:r>
      <w:r>
        <w:rPr>
          <w:color w:val="000000"/>
          <w:sz w:val="28"/>
          <w:szCs w:val="28"/>
          <w:lang w:val="uk-UA"/>
        </w:rPr>
        <w:t xml:space="preserve"> </w:t>
      </w:r>
      <w:r>
        <w:rPr>
          <w:color w:val="000000"/>
          <w:sz w:val="28"/>
          <w:szCs w:val="28"/>
        </w:rPr>
        <w:t xml:space="preserve">Фильченков </w:t>
      </w:r>
      <w:r>
        <w:rPr>
          <w:color w:val="000000"/>
          <w:sz w:val="28"/>
          <w:szCs w:val="28"/>
          <w:lang w:val="uk-UA"/>
        </w:rPr>
        <w:t>/</w:t>
      </w:r>
      <w:r>
        <w:rPr>
          <w:color w:val="000000"/>
          <w:sz w:val="28"/>
          <w:szCs w:val="28"/>
        </w:rPr>
        <w:t>/Онко</w:t>
      </w:r>
      <w:r>
        <w:rPr>
          <w:color w:val="000000"/>
          <w:sz w:val="28"/>
          <w:szCs w:val="28"/>
          <w:lang w:val="uk-UA"/>
        </w:rPr>
        <w:t>ло</w:t>
      </w:r>
      <w:r>
        <w:rPr>
          <w:color w:val="000000"/>
          <w:sz w:val="28"/>
          <w:szCs w:val="28"/>
        </w:rPr>
        <w:t xml:space="preserve">гия. </w:t>
      </w:r>
      <w:r>
        <w:rPr>
          <w:sz w:val="28"/>
          <w:szCs w:val="28"/>
        </w:rPr>
        <w:t>—</w:t>
      </w:r>
      <w:r>
        <w:rPr>
          <w:color w:val="000000"/>
          <w:sz w:val="28"/>
          <w:szCs w:val="28"/>
        </w:rPr>
        <w:t xml:space="preserve">2002. —№3. </w:t>
      </w:r>
      <w:r>
        <w:rPr>
          <w:sz w:val="28"/>
          <w:szCs w:val="28"/>
        </w:rPr>
        <w:t>—</w:t>
      </w:r>
      <w:r>
        <w:rPr>
          <w:color w:val="000000"/>
          <w:sz w:val="28"/>
          <w:szCs w:val="28"/>
        </w:rPr>
        <w:t>С.165–170.</w:t>
      </w:r>
    </w:p>
    <w:p w:rsidR="00894674" w:rsidRDefault="00894674" w:rsidP="006774C8">
      <w:pPr>
        <w:numPr>
          <w:ilvl w:val="0"/>
          <w:numId w:val="71"/>
        </w:numPr>
        <w:suppressAutoHyphens w:val="0"/>
        <w:spacing w:line="360" w:lineRule="auto"/>
        <w:jc w:val="both"/>
        <w:rPr>
          <w:sz w:val="28"/>
          <w:szCs w:val="28"/>
        </w:rPr>
      </w:pPr>
      <w:r>
        <w:rPr>
          <w:sz w:val="28"/>
          <w:szCs w:val="28"/>
        </w:rPr>
        <w:t>Агол В.И. Самопожертвование клетки</w:t>
      </w:r>
      <w:r>
        <w:rPr>
          <w:sz w:val="28"/>
          <w:szCs w:val="28"/>
          <w:lang w:val="uk-UA"/>
        </w:rPr>
        <w:t xml:space="preserve"> </w:t>
      </w:r>
      <w:r>
        <w:rPr>
          <w:sz w:val="28"/>
          <w:szCs w:val="28"/>
        </w:rPr>
        <w:t>///Химия и жизнь</w:t>
      </w:r>
      <w:r>
        <w:rPr>
          <w:sz w:val="28"/>
          <w:szCs w:val="28"/>
          <w:lang w:val="uk-UA"/>
        </w:rPr>
        <w:t>.</w:t>
      </w:r>
      <w:r>
        <w:rPr>
          <w:color w:val="000000"/>
          <w:sz w:val="28"/>
          <w:szCs w:val="28"/>
        </w:rPr>
        <w:t xml:space="preserve"> </w:t>
      </w:r>
      <w:r>
        <w:rPr>
          <w:sz w:val="28"/>
          <w:szCs w:val="28"/>
        </w:rPr>
        <w:t>—1997.</w:t>
      </w:r>
      <w:r>
        <w:rPr>
          <w:color w:val="000000"/>
          <w:sz w:val="28"/>
          <w:szCs w:val="28"/>
        </w:rPr>
        <w:t xml:space="preserve"> </w:t>
      </w:r>
      <w:r>
        <w:rPr>
          <w:sz w:val="28"/>
          <w:szCs w:val="28"/>
        </w:rPr>
        <w:t>—№4.</w:t>
      </w:r>
      <w:r>
        <w:rPr>
          <w:color w:val="000000"/>
          <w:sz w:val="28"/>
          <w:szCs w:val="28"/>
        </w:rPr>
        <w:t xml:space="preserve"> –</w:t>
      </w:r>
      <w:r>
        <w:rPr>
          <w:sz w:val="28"/>
          <w:szCs w:val="28"/>
        </w:rPr>
        <w:t>С.19</w:t>
      </w:r>
      <w:r>
        <w:rPr>
          <w:color w:val="000000"/>
          <w:sz w:val="28"/>
          <w:szCs w:val="28"/>
        </w:rPr>
        <w:t>–</w:t>
      </w:r>
      <w:r>
        <w:rPr>
          <w:sz w:val="28"/>
          <w:szCs w:val="28"/>
        </w:rPr>
        <w:t>23.</w:t>
      </w:r>
    </w:p>
    <w:p w:rsidR="00894674" w:rsidRDefault="00894674" w:rsidP="006774C8">
      <w:pPr>
        <w:numPr>
          <w:ilvl w:val="0"/>
          <w:numId w:val="71"/>
        </w:numPr>
        <w:suppressAutoHyphens w:val="0"/>
        <w:spacing w:line="360" w:lineRule="auto"/>
        <w:jc w:val="both"/>
        <w:rPr>
          <w:sz w:val="28"/>
          <w:szCs w:val="28"/>
        </w:rPr>
      </w:pPr>
      <w:r>
        <w:rPr>
          <w:sz w:val="28"/>
          <w:szCs w:val="28"/>
        </w:rPr>
        <w:t>Акимов А.А.</w:t>
      </w:r>
      <w:r>
        <w:rPr>
          <w:sz w:val="28"/>
          <w:szCs w:val="28"/>
          <w:lang w:val="uk-UA"/>
        </w:rPr>
        <w:t xml:space="preserve"> </w:t>
      </w:r>
      <w:r>
        <w:rPr>
          <w:sz w:val="28"/>
          <w:szCs w:val="28"/>
        </w:rPr>
        <w:t>Апоптоз и лучевая терапия злокачественных новообразований</w:t>
      </w:r>
      <w:r>
        <w:rPr>
          <w:sz w:val="28"/>
          <w:szCs w:val="28"/>
          <w:lang w:val="uk-UA"/>
        </w:rPr>
        <w:t xml:space="preserve"> </w:t>
      </w:r>
      <w:r>
        <w:rPr>
          <w:sz w:val="28"/>
          <w:szCs w:val="28"/>
        </w:rPr>
        <w:t xml:space="preserve">/ </w:t>
      </w:r>
      <w:r>
        <w:rPr>
          <w:color w:val="000000"/>
          <w:sz w:val="28"/>
          <w:szCs w:val="28"/>
        </w:rPr>
        <w:t>А.А.</w:t>
      </w:r>
      <w:r>
        <w:rPr>
          <w:color w:val="000000"/>
          <w:sz w:val="28"/>
          <w:szCs w:val="28"/>
          <w:lang w:val="uk-UA"/>
        </w:rPr>
        <w:t xml:space="preserve"> </w:t>
      </w:r>
      <w:r>
        <w:rPr>
          <w:sz w:val="28"/>
          <w:szCs w:val="28"/>
        </w:rPr>
        <w:t xml:space="preserve">Акимов, </w:t>
      </w:r>
      <w:r>
        <w:rPr>
          <w:color w:val="000000"/>
          <w:sz w:val="28"/>
          <w:szCs w:val="28"/>
          <w:lang w:val="uk-UA"/>
        </w:rPr>
        <w:t>Д</w:t>
      </w:r>
      <w:r>
        <w:rPr>
          <w:color w:val="000000"/>
          <w:sz w:val="28"/>
          <w:szCs w:val="28"/>
        </w:rPr>
        <w:t xml:space="preserve">.С. </w:t>
      </w:r>
      <w:r>
        <w:rPr>
          <w:sz w:val="28"/>
          <w:szCs w:val="28"/>
        </w:rPr>
        <w:t>Иванов, К.П. Хансон //Вопр.</w:t>
      </w:r>
      <w:r>
        <w:rPr>
          <w:sz w:val="28"/>
          <w:szCs w:val="28"/>
          <w:lang w:val="uk-UA"/>
        </w:rPr>
        <w:t xml:space="preserve"> </w:t>
      </w:r>
      <w:r>
        <w:rPr>
          <w:sz w:val="28"/>
          <w:szCs w:val="28"/>
        </w:rPr>
        <w:t>онкологии.</w:t>
      </w:r>
      <w:r>
        <w:rPr>
          <w:color w:val="000000"/>
          <w:sz w:val="28"/>
          <w:szCs w:val="28"/>
        </w:rPr>
        <w:t xml:space="preserve"> </w:t>
      </w:r>
      <w:r>
        <w:rPr>
          <w:sz w:val="28"/>
          <w:szCs w:val="28"/>
        </w:rPr>
        <w:t>—2003.</w:t>
      </w:r>
      <w:r>
        <w:rPr>
          <w:color w:val="000000"/>
          <w:sz w:val="28"/>
          <w:szCs w:val="28"/>
        </w:rPr>
        <w:t xml:space="preserve"> </w:t>
      </w:r>
      <w:r>
        <w:rPr>
          <w:sz w:val="28"/>
          <w:szCs w:val="28"/>
        </w:rPr>
        <w:t>—Т.49,</w:t>
      </w:r>
      <w:r>
        <w:rPr>
          <w:sz w:val="28"/>
          <w:szCs w:val="28"/>
          <w:lang w:val="uk-UA"/>
        </w:rPr>
        <w:t xml:space="preserve"> </w:t>
      </w:r>
      <w:r>
        <w:rPr>
          <w:sz w:val="28"/>
          <w:szCs w:val="28"/>
        </w:rPr>
        <w:t>№3.</w:t>
      </w:r>
      <w:r>
        <w:rPr>
          <w:color w:val="000000"/>
          <w:sz w:val="28"/>
          <w:szCs w:val="28"/>
        </w:rPr>
        <w:t xml:space="preserve"> —</w:t>
      </w:r>
      <w:r>
        <w:rPr>
          <w:sz w:val="28"/>
          <w:szCs w:val="28"/>
        </w:rPr>
        <w:t>С.261</w:t>
      </w:r>
      <w:r>
        <w:rPr>
          <w:color w:val="000000"/>
          <w:sz w:val="28"/>
          <w:szCs w:val="28"/>
        </w:rPr>
        <w:t>–</w:t>
      </w:r>
      <w:r>
        <w:rPr>
          <w:sz w:val="28"/>
          <w:szCs w:val="28"/>
        </w:rPr>
        <w:t>269.</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Аксенова О.Н.</w:t>
      </w:r>
      <w:r>
        <w:rPr>
          <w:color w:val="000000"/>
          <w:sz w:val="28"/>
          <w:szCs w:val="28"/>
          <w:lang w:val="uk-UA"/>
        </w:rPr>
        <w:t xml:space="preserve"> </w:t>
      </w:r>
      <w:r>
        <w:rPr>
          <w:color w:val="000000"/>
          <w:sz w:val="28"/>
          <w:szCs w:val="28"/>
        </w:rPr>
        <w:t>Влияние модификаторов фосфоипозитидного цикла на а</w:t>
      </w:r>
      <w:r>
        <w:rPr>
          <w:color w:val="000000"/>
          <w:sz w:val="28"/>
          <w:szCs w:val="28"/>
          <w:lang w:val="uk-UA"/>
        </w:rPr>
        <w:t>п</w:t>
      </w:r>
      <w:r>
        <w:rPr>
          <w:color w:val="000000"/>
          <w:sz w:val="28"/>
          <w:szCs w:val="28"/>
        </w:rPr>
        <w:t>оптоз перитонеальных макрофагов / О.Н.</w:t>
      </w:r>
      <w:r>
        <w:rPr>
          <w:color w:val="000000"/>
          <w:sz w:val="28"/>
          <w:szCs w:val="28"/>
          <w:lang w:val="uk-UA"/>
        </w:rPr>
        <w:t xml:space="preserve"> </w:t>
      </w:r>
      <w:r>
        <w:rPr>
          <w:color w:val="000000"/>
          <w:sz w:val="28"/>
          <w:szCs w:val="28"/>
        </w:rPr>
        <w:t xml:space="preserve">Аксенова, </w:t>
      </w:r>
      <w:r>
        <w:rPr>
          <w:color w:val="000000"/>
          <w:sz w:val="28"/>
          <w:szCs w:val="28"/>
          <w:lang w:val="uk-UA"/>
        </w:rPr>
        <w:t>В</w:t>
      </w:r>
      <w:r>
        <w:rPr>
          <w:color w:val="000000"/>
          <w:sz w:val="28"/>
          <w:szCs w:val="28"/>
        </w:rPr>
        <w:t>.А.</w:t>
      </w:r>
      <w:r>
        <w:rPr>
          <w:color w:val="000000"/>
          <w:sz w:val="28"/>
          <w:szCs w:val="28"/>
          <w:lang w:val="uk-UA"/>
        </w:rPr>
        <w:t xml:space="preserve"> </w:t>
      </w:r>
      <w:r>
        <w:rPr>
          <w:color w:val="000000"/>
          <w:sz w:val="28"/>
          <w:szCs w:val="28"/>
        </w:rPr>
        <w:t>Трофимов, Т.Н. Лычкина // Бюл</w:t>
      </w:r>
      <w:r>
        <w:rPr>
          <w:color w:val="000000"/>
          <w:sz w:val="28"/>
          <w:szCs w:val="28"/>
          <w:lang w:val="uk-UA"/>
        </w:rPr>
        <w:t>летень</w:t>
      </w:r>
      <w:r>
        <w:rPr>
          <w:color w:val="000000"/>
          <w:sz w:val="28"/>
          <w:szCs w:val="28"/>
        </w:rPr>
        <w:t xml:space="preserve"> эксперим</w:t>
      </w:r>
      <w:r>
        <w:rPr>
          <w:color w:val="000000"/>
          <w:sz w:val="28"/>
          <w:szCs w:val="28"/>
          <w:lang w:val="uk-UA"/>
        </w:rPr>
        <w:t>ентальной</w:t>
      </w:r>
      <w:r>
        <w:rPr>
          <w:color w:val="000000"/>
          <w:sz w:val="28"/>
          <w:szCs w:val="28"/>
        </w:rPr>
        <w:t xml:space="preserve">  биол</w:t>
      </w:r>
      <w:r>
        <w:rPr>
          <w:color w:val="000000"/>
          <w:sz w:val="28"/>
          <w:szCs w:val="28"/>
          <w:lang w:val="uk-UA"/>
        </w:rPr>
        <w:t>огии</w:t>
      </w:r>
      <w:r>
        <w:rPr>
          <w:color w:val="000000"/>
          <w:sz w:val="28"/>
          <w:szCs w:val="28"/>
        </w:rPr>
        <w:t xml:space="preserve"> и медицины. —2004. </w:t>
      </w:r>
      <w:r>
        <w:rPr>
          <w:sz w:val="28"/>
          <w:szCs w:val="28"/>
        </w:rPr>
        <w:t>—</w:t>
      </w:r>
      <w:r>
        <w:rPr>
          <w:color w:val="000000"/>
          <w:sz w:val="28"/>
          <w:szCs w:val="28"/>
        </w:rPr>
        <w:t xml:space="preserve">№6. </w:t>
      </w:r>
      <w:r>
        <w:rPr>
          <w:sz w:val="28"/>
          <w:szCs w:val="28"/>
        </w:rPr>
        <w:t>—</w:t>
      </w:r>
      <w:r>
        <w:rPr>
          <w:color w:val="000000"/>
          <w:sz w:val="28"/>
          <w:szCs w:val="28"/>
        </w:rPr>
        <w:t>С.653–656.</w:t>
      </w:r>
    </w:p>
    <w:p w:rsidR="00894674" w:rsidRDefault="00894674" w:rsidP="006774C8">
      <w:pPr>
        <w:numPr>
          <w:ilvl w:val="0"/>
          <w:numId w:val="71"/>
        </w:numPr>
        <w:suppressAutoHyphens w:val="0"/>
        <w:spacing w:line="360" w:lineRule="auto"/>
        <w:jc w:val="both"/>
        <w:rPr>
          <w:color w:val="000000"/>
          <w:sz w:val="28"/>
          <w:szCs w:val="28"/>
        </w:rPr>
      </w:pPr>
      <w:proofErr w:type="gramStart"/>
      <w:r>
        <w:rPr>
          <w:color w:val="000000"/>
          <w:sz w:val="28"/>
          <w:szCs w:val="28"/>
        </w:rPr>
        <w:t>Активационный</w:t>
      </w:r>
      <w:proofErr w:type="gramEnd"/>
      <w:r>
        <w:rPr>
          <w:color w:val="000000"/>
          <w:sz w:val="28"/>
          <w:szCs w:val="28"/>
        </w:rPr>
        <w:t xml:space="preserve">  апоптоз тимоцитов человека, индуцированный эпителиальными клетками тимуса, не зависит от сигналов, поступающих через </w:t>
      </w:r>
      <w:r>
        <w:rPr>
          <w:color w:val="000000"/>
          <w:sz w:val="28"/>
          <w:szCs w:val="28"/>
          <w:lang w:val="en-US"/>
        </w:rPr>
        <w:t>Fas</w:t>
      </w:r>
      <w:r>
        <w:rPr>
          <w:color w:val="000000"/>
          <w:sz w:val="28"/>
          <w:szCs w:val="28"/>
        </w:rPr>
        <w:t>-рецептор / [Н.И.</w:t>
      </w:r>
      <w:r>
        <w:rPr>
          <w:color w:val="000000"/>
          <w:sz w:val="28"/>
          <w:szCs w:val="28"/>
          <w:lang w:val="uk-UA"/>
        </w:rPr>
        <w:t xml:space="preserve"> </w:t>
      </w:r>
      <w:r>
        <w:rPr>
          <w:color w:val="000000"/>
          <w:sz w:val="28"/>
          <w:szCs w:val="28"/>
        </w:rPr>
        <w:t>Шарова, А.</w:t>
      </w:r>
      <w:r>
        <w:rPr>
          <w:color w:val="000000"/>
          <w:sz w:val="28"/>
          <w:szCs w:val="28"/>
          <w:lang w:val="uk-UA"/>
        </w:rPr>
        <w:t>Х</w:t>
      </w:r>
      <w:r>
        <w:rPr>
          <w:color w:val="000000"/>
          <w:sz w:val="28"/>
          <w:szCs w:val="28"/>
        </w:rPr>
        <w:t>.</w:t>
      </w:r>
      <w:r>
        <w:rPr>
          <w:color w:val="000000"/>
          <w:sz w:val="28"/>
          <w:szCs w:val="28"/>
          <w:lang w:val="uk-UA"/>
        </w:rPr>
        <w:t xml:space="preserve"> </w:t>
      </w:r>
      <w:r>
        <w:rPr>
          <w:color w:val="000000"/>
          <w:sz w:val="28"/>
          <w:szCs w:val="28"/>
        </w:rPr>
        <w:t xml:space="preserve">Дзуцев, М.М. Литвина и др.] // Иммунология. </w:t>
      </w:r>
      <w:r>
        <w:rPr>
          <w:sz w:val="28"/>
          <w:szCs w:val="28"/>
        </w:rPr>
        <w:t>—</w:t>
      </w:r>
      <w:r>
        <w:rPr>
          <w:color w:val="000000"/>
          <w:sz w:val="28"/>
          <w:szCs w:val="28"/>
        </w:rPr>
        <w:t xml:space="preserve">2001. —№3. </w:t>
      </w:r>
      <w:r>
        <w:rPr>
          <w:sz w:val="28"/>
          <w:szCs w:val="28"/>
        </w:rPr>
        <w:t>—</w:t>
      </w:r>
      <w:r>
        <w:rPr>
          <w:color w:val="000000"/>
          <w:sz w:val="28"/>
          <w:szCs w:val="28"/>
        </w:rPr>
        <w:t>С.18–21.</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Активность апоптоза и клеточной пролиферации при раке мочевого пузыря /[В.Н. Комаревцева, В.В. Харченко, И.А. Комаревцева</w:t>
      </w:r>
      <w:r>
        <w:rPr>
          <w:color w:val="000000"/>
          <w:sz w:val="28"/>
          <w:szCs w:val="28"/>
          <w:lang w:val="uk-UA"/>
        </w:rPr>
        <w:t xml:space="preserve"> </w:t>
      </w:r>
      <w:r>
        <w:rPr>
          <w:color w:val="000000"/>
          <w:sz w:val="28"/>
          <w:szCs w:val="28"/>
        </w:rPr>
        <w:t xml:space="preserve">и др.]//Укр. журн. екстрем. медицини. —2002. </w:t>
      </w:r>
      <w:r>
        <w:rPr>
          <w:sz w:val="28"/>
          <w:szCs w:val="28"/>
        </w:rPr>
        <w:t>—</w:t>
      </w:r>
      <w:r>
        <w:rPr>
          <w:color w:val="000000"/>
          <w:sz w:val="28"/>
          <w:szCs w:val="28"/>
        </w:rPr>
        <w:t xml:space="preserve">Т.3, №1. </w:t>
      </w:r>
      <w:r>
        <w:rPr>
          <w:sz w:val="28"/>
          <w:szCs w:val="28"/>
        </w:rPr>
        <w:t>—</w:t>
      </w:r>
      <w:r>
        <w:rPr>
          <w:color w:val="000000"/>
          <w:sz w:val="28"/>
          <w:szCs w:val="28"/>
        </w:rPr>
        <w:t>С.74–79.</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Александрова С.А.</w:t>
      </w:r>
      <w:r>
        <w:rPr>
          <w:color w:val="000000"/>
          <w:sz w:val="28"/>
          <w:szCs w:val="28"/>
          <w:lang w:val="uk-UA"/>
        </w:rPr>
        <w:t xml:space="preserve"> </w:t>
      </w:r>
      <w:r>
        <w:rPr>
          <w:color w:val="000000"/>
          <w:sz w:val="28"/>
          <w:szCs w:val="28"/>
        </w:rPr>
        <w:t xml:space="preserve">Экспрессия </w:t>
      </w:r>
      <w:r>
        <w:rPr>
          <w:color w:val="000000"/>
          <w:sz w:val="28"/>
          <w:szCs w:val="28"/>
          <w:lang w:val="en-US"/>
        </w:rPr>
        <w:t>FAS</w:t>
      </w:r>
      <w:r>
        <w:rPr>
          <w:color w:val="000000"/>
          <w:sz w:val="28"/>
          <w:szCs w:val="28"/>
        </w:rPr>
        <w:t xml:space="preserve"> </w:t>
      </w:r>
      <w:r>
        <w:rPr>
          <w:color w:val="000000"/>
          <w:sz w:val="28"/>
          <w:szCs w:val="28"/>
          <w:lang w:val="uk-UA"/>
        </w:rPr>
        <w:t xml:space="preserve">и </w:t>
      </w:r>
      <w:r>
        <w:rPr>
          <w:color w:val="000000"/>
          <w:sz w:val="28"/>
          <w:szCs w:val="28"/>
          <w:lang w:val="en-US"/>
        </w:rPr>
        <w:t>FASL</w:t>
      </w:r>
      <w:r>
        <w:rPr>
          <w:color w:val="000000"/>
          <w:sz w:val="28"/>
          <w:szCs w:val="28"/>
          <w:lang w:val="uk-UA"/>
        </w:rPr>
        <w:t xml:space="preserve">, выявленная методом ОТ-ПЦР, при взаимоиндукции апоптоза в клоновых линиях гепатомы МГ-22А и </w:t>
      </w:r>
      <w:r>
        <w:rPr>
          <w:color w:val="000000"/>
          <w:sz w:val="28"/>
          <w:szCs w:val="28"/>
          <w:lang w:val="uk-UA"/>
        </w:rPr>
        <w:lastRenderedPageBreak/>
        <w:t>гистиоцитарной саркомы</w:t>
      </w:r>
      <w:r>
        <w:rPr>
          <w:color w:val="000000"/>
          <w:sz w:val="28"/>
          <w:szCs w:val="28"/>
        </w:rPr>
        <w:t xml:space="preserve"> </w:t>
      </w:r>
      <w:r>
        <w:rPr>
          <w:color w:val="000000"/>
          <w:sz w:val="28"/>
          <w:szCs w:val="28"/>
          <w:lang w:val="en-US"/>
        </w:rPr>
        <w:t>j</w:t>
      </w:r>
      <w:r>
        <w:rPr>
          <w:color w:val="000000"/>
          <w:sz w:val="28"/>
          <w:szCs w:val="28"/>
        </w:rPr>
        <w:t xml:space="preserve">-774 мыши при их совместном культивировании  </w:t>
      </w:r>
      <w:r>
        <w:rPr>
          <w:color w:val="000000"/>
          <w:sz w:val="28"/>
          <w:szCs w:val="28"/>
          <w:lang w:val="en-US"/>
        </w:rPr>
        <w:t>in</w:t>
      </w:r>
      <w:r>
        <w:rPr>
          <w:color w:val="000000"/>
          <w:sz w:val="28"/>
          <w:szCs w:val="28"/>
        </w:rPr>
        <w:t xml:space="preserve"> </w:t>
      </w:r>
      <w:r>
        <w:rPr>
          <w:color w:val="000000"/>
          <w:sz w:val="28"/>
          <w:szCs w:val="28"/>
          <w:lang w:val="en-US"/>
        </w:rPr>
        <w:t>vitro</w:t>
      </w:r>
      <w:r>
        <w:rPr>
          <w:color w:val="000000"/>
          <w:sz w:val="28"/>
          <w:szCs w:val="28"/>
        </w:rPr>
        <w:t xml:space="preserve"> с сингенными спленоцитами / </w:t>
      </w:r>
      <w:r>
        <w:rPr>
          <w:color w:val="000000"/>
          <w:sz w:val="28"/>
          <w:szCs w:val="28"/>
          <w:lang w:val="uk-UA"/>
        </w:rPr>
        <w:t>С</w:t>
      </w:r>
      <w:r>
        <w:rPr>
          <w:color w:val="000000"/>
          <w:sz w:val="28"/>
          <w:szCs w:val="28"/>
        </w:rPr>
        <w:t>.А.</w:t>
      </w:r>
      <w:r>
        <w:rPr>
          <w:color w:val="000000"/>
          <w:sz w:val="28"/>
          <w:szCs w:val="28"/>
          <w:lang w:val="uk-UA"/>
        </w:rPr>
        <w:t xml:space="preserve"> </w:t>
      </w:r>
      <w:r>
        <w:rPr>
          <w:color w:val="000000"/>
          <w:sz w:val="28"/>
          <w:szCs w:val="28"/>
        </w:rPr>
        <w:t xml:space="preserve">Александрова, Л.Б. Гинкул, </w:t>
      </w:r>
      <w:r>
        <w:rPr>
          <w:color w:val="000000"/>
          <w:sz w:val="28"/>
          <w:szCs w:val="28"/>
          <w:lang w:val="uk-UA"/>
        </w:rPr>
        <w:t xml:space="preserve">И.Н. </w:t>
      </w:r>
      <w:r>
        <w:rPr>
          <w:color w:val="000000"/>
          <w:sz w:val="28"/>
          <w:szCs w:val="28"/>
        </w:rPr>
        <w:t>Швербертер //Вопр</w:t>
      </w:r>
      <w:r>
        <w:rPr>
          <w:color w:val="000000"/>
          <w:sz w:val="28"/>
          <w:szCs w:val="28"/>
          <w:lang w:val="uk-UA"/>
        </w:rPr>
        <w:t>.</w:t>
      </w:r>
      <w:r>
        <w:rPr>
          <w:color w:val="000000"/>
          <w:sz w:val="28"/>
          <w:szCs w:val="28"/>
        </w:rPr>
        <w:t xml:space="preserve"> онкологии. —2005. </w:t>
      </w:r>
      <w:r>
        <w:rPr>
          <w:sz w:val="28"/>
          <w:szCs w:val="28"/>
        </w:rPr>
        <w:t>—</w:t>
      </w:r>
      <w:r>
        <w:rPr>
          <w:color w:val="000000"/>
          <w:sz w:val="28"/>
          <w:szCs w:val="28"/>
        </w:rPr>
        <w:t xml:space="preserve">№4. </w:t>
      </w:r>
      <w:r>
        <w:rPr>
          <w:sz w:val="28"/>
          <w:szCs w:val="28"/>
        </w:rPr>
        <w:t>—</w:t>
      </w:r>
      <w:r>
        <w:rPr>
          <w:color w:val="000000"/>
          <w:sz w:val="28"/>
          <w:szCs w:val="28"/>
        </w:rPr>
        <w:t>С.460–465.</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Аллергенспецифичечкий ап</w:t>
      </w:r>
      <w:r>
        <w:rPr>
          <w:color w:val="000000"/>
          <w:sz w:val="28"/>
          <w:szCs w:val="28"/>
          <w:lang w:val="uk-UA"/>
        </w:rPr>
        <w:t>о</w:t>
      </w:r>
      <w:r>
        <w:rPr>
          <w:color w:val="000000"/>
          <w:sz w:val="28"/>
          <w:szCs w:val="28"/>
        </w:rPr>
        <w:t>птоз Т-регуляторных клеток как фактор патогенеза атопической бронхиальной астмы  /[</w:t>
      </w:r>
      <w:r>
        <w:rPr>
          <w:color w:val="000000"/>
          <w:sz w:val="28"/>
          <w:szCs w:val="28"/>
          <w:lang w:val="uk-UA"/>
        </w:rPr>
        <w:t>Р</w:t>
      </w:r>
      <w:r>
        <w:rPr>
          <w:color w:val="000000"/>
          <w:sz w:val="28"/>
          <w:szCs w:val="28"/>
        </w:rPr>
        <w:t>.П. Кайдашев, Н.Л. Куценко, О.А. Борзых и др.</w:t>
      </w:r>
      <w:proofErr w:type="gramStart"/>
      <w:r>
        <w:rPr>
          <w:color w:val="000000"/>
          <w:sz w:val="28"/>
          <w:szCs w:val="28"/>
        </w:rPr>
        <w:t xml:space="preserve"> ]</w:t>
      </w:r>
      <w:proofErr w:type="gramEnd"/>
      <w:r>
        <w:rPr>
          <w:color w:val="000000"/>
          <w:sz w:val="28"/>
          <w:szCs w:val="28"/>
          <w:lang w:val="uk-UA"/>
        </w:rPr>
        <w:t xml:space="preserve"> </w:t>
      </w:r>
      <w:r>
        <w:rPr>
          <w:color w:val="000000"/>
          <w:sz w:val="28"/>
          <w:szCs w:val="28"/>
        </w:rPr>
        <w:t>//Журн. АМН У</w:t>
      </w:r>
      <w:r>
        <w:rPr>
          <w:color w:val="000000"/>
          <w:sz w:val="28"/>
          <w:szCs w:val="28"/>
          <w:lang w:val="uk-UA"/>
        </w:rPr>
        <w:t>к</w:t>
      </w:r>
      <w:r>
        <w:rPr>
          <w:color w:val="000000"/>
          <w:sz w:val="28"/>
          <w:szCs w:val="28"/>
        </w:rPr>
        <w:t>ра</w:t>
      </w:r>
      <w:r>
        <w:rPr>
          <w:color w:val="000000"/>
          <w:sz w:val="28"/>
          <w:szCs w:val="28"/>
          <w:lang w:val="uk-UA"/>
        </w:rPr>
        <w:t xml:space="preserve">їни. </w:t>
      </w:r>
      <w:r>
        <w:rPr>
          <w:color w:val="000000"/>
          <w:sz w:val="28"/>
          <w:szCs w:val="28"/>
        </w:rPr>
        <w:t>—</w:t>
      </w:r>
      <w:r>
        <w:rPr>
          <w:color w:val="000000"/>
          <w:sz w:val="28"/>
          <w:szCs w:val="28"/>
          <w:lang w:val="uk-UA"/>
        </w:rPr>
        <w:t xml:space="preserve">2005. </w:t>
      </w:r>
      <w:r>
        <w:rPr>
          <w:sz w:val="28"/>
          <w:szCs w:val="28"/>
        </w:rPr>
        <w:t>—</w:t>
      </w:r>
      <w:r>
        <w:rPr>
          <w:color w:val="000000"/>
          <w:sz w:val="28"/>
          <w:szCs w:val="28"/>
          <w:lang w:val="uk-UA"/>
        </w:rPr>
        <w:t>№2. –С.361</w:t>
      </w:r>
      <w:r>
        <w:rPr>
          <w:color w:val="000000"/>
          <w:sz w:val="28"/>
          <w:szCs w:val="28"/>
        </w:rPr>
        <w:t>–</w:t>
      </w:r>
      <w:r>
        <w:rPr>
          <w:color w:val="000000"/>
          <w:sz w:val="28"/>
          <w:szCs w:val="28"/>
          <w:lang w:val="uk-UA"/>
        </w:rPr>
        <w:t>367.</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 xml:space="preserve">Антиапоптозная активность хламидий / [Н.А. Зигантирова, В.Р. Мартынова, Н.И. Колкова и др.] //Вестн. РАМН. —2005. </w:t>
      </w:r>
      <w:r>
        <w:rPr>
          <w:sz w:val="28"/>
          <w:szCs w:val="28"/>
        </w:rPr>
        <w:t>—</w:t>
      </w:r>
      <w:r>
        <w:rPr>
          <w:color w:val="000000"/>
          <w:sz w:val="28"/>
          <w:szCs w:val="28"/>
        </w:rPr>
        <w:t xml:space="preserve">№1. </w:t>
      </w:r>
      <w:r>
        <w:rPr>
          <w:sz w:val="28"/>
          <w:szCs w:val="28"/>
        </w:rPr>
        <w:t>—</w:t>
      </w:r>
      <w:r>
        <w:rPr>
          <w:color w:val="000000"/>
          <w:sz w:val="28"/>
          <w:szCs w:val="28"/>
        </w:rPr>
        <w:t>С.34–40.</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lang w:val="uk-UA"/>
        </w:rPr>
        <w:t xml:space="preserve">Антипкін Ю.Г. Цитологічні та імуноцитохімічні особливості апоптозу і його регуляторів при  хронічних і рецидивуючих бронхітах та бронхіальній астмі / Ю.Г.  Антипкін, Т.Д. Задорожна, </w:t>
      </w:r>
      <w:r>
        <w:rPr>
          <w:color w:val="000000"/>
          <w:sz w:val="28"/>
          <w:szCs w:val="28"/>
        </w:rPr>
        <w:t>О.</w:t>
      </w:r>
      <w:r>
        <w:rPr>
          <w:color w:val="000000"/>
          <w:sz w:val="28"/>
          <w:szCs w:val="28"/>
          <w:lang w:val="uk-UA"/>
        </w:rPr>
        <w:t>І</w:t>
      </w:r>
      <w:r>
        <w:rPr>
          <w:color w:val="000000"/>
          <w:sz w:val="28"/>
          <w:szCs w:val="28"/>
        </w:rPr>
        <w:t>.</w:t>
      </w:r>
      <w:r>
        <w:rPr>
          <w:color w:val="000000"/>
          <w:sz w:val="28"/>
          <w:szCs w:val="28"/>
          <w:lang w:val="uk-UA"/>
        </w:rPr>
        <w:t xml:space="preserve"> Пустовалова //Журн. АМН України. </w:t>
      </w:r>
      <w:r>
        <w:rPr>
          <w:color w:val="000000"/>
          <w:sz w:val="28"/>
          <w:szCs w:val="28"/>
        </w:rPr>
        <w:t>—</w:t>
      </w:r>
      <w:r>
        <w:rPr>
          <w:color w:val="000000"/>
          <w:sz w:val="28"/>
          <w:szCs w:val="28"/>
          <w:lang w:val="uk-UA"/>
        </w:rPr>
        <w:t>2005.</w:t>
      </w:r>
      <w:r>
        <w:rPr>
          <w:sz w:val="28"/>
          <w:szCs w:val="28"/>
        </w:rPr>
        <w:t xml:space="preserve"> —</w:t>
      </w:r>
      <w:r>
        <w:rPr>
          <w:color w:val="000000"/>
          <w:sz w:val="28"/>
          <w:szCs w:val="28"/>
          <w:lang w:val="uk-UA"/>
        </w:rPr>
        <w:t xml:space="preserve">№2. </w:t>
      </w:r>
      <w:r>
        <w:rPr>
          <w:sz w:val="28"/>
          <w:szCs w:val="28"/>
        </w:rPr>
        <w:t>—</w:t>
      </w:r>
      <w:r>
        <w:rPr>
          <w:color w:val="000000"/>
          <w:sz w:val="28"/>
          <w:szCs w:val="28"/>
          <w:lang w:val="uk-UA"/>
        </w:rPr>
        <w:t>С.370</w:t>
      </w:r>
      <w:r>
        <w:rPr>
          <w:color w:val="000000"/>
          <w:sz w:val="28"/>
          <w:szCs w:val="28"/>
        </w:rPr>
        <w:t>–</w:t>
      </w:r>
      <w:r>
        <w:rPr>
          <w:color w:val="000000"/>
          <w:sz w:val="28"/>
          <w:szCs w:val="28"/>
          <w:lang w:val="uk-UA"/>
        </w:rPr>
        <w:t>375.</w:t>
      </w:r>
    </w:p>
    <w:p w:rsidR="00894674" w:rsidRDefault="00894674" w:rsidP="006774C8">
      <w:pPr>
        <w:numPr>
          <w:ilvl w:val="0"/>
          <w:numId w:val="71"/>
        </w:numPr>
        <w:suppressAutoHyphens w:val="0"/>
        <w:spacing w:line="360" w:lineRule="auto"/>
        <w:jc w:val="both"/>
        <w:rPr>
          <w:sz w:val="28"/>
          <w:szCs w:val="28"/>
        </w:rPr>
      </w:pPr>
      <w:r>
        <w:rPr>
          <w:sz w:val="28"/>
          <w:szCs w:val="28"/>
        </w:rPr>
        <w:t>Апоптоз и активность рибосомальных цистронов клеток периферической крови при бронхиальной астме</w:t>
      </w:r>
      <w:r>
        <w:rPr>
          <w:sz w:val="28"/>
          <w:szCs w:val="28"/>
          <w:lang w:val="uk-UA"/>
        </w:rPr>
        <w:t xml:space="preserve"> /</w:t>
      </w:r>
      <w:r>
        <w:rPr>
          <w:color w:val="000000"/>
          <w:sz w:val="28"/>
          <w:szCs w:val="28"/>
        </w:rPr>
        <w:t xml:space="preserve"> [</w:t>
      </w:r>
      <w:r>
        <w:rPr>
          <w:color w:val="000000"/>
          <w:sz w:val="28"/>
          <w:szCs w:val="28"/>
          <w:lang w:val="uk-UA"/>
        </w:rPr>
        <w:t>В</w:t>
      </w:r>
      <w:r>
        <w:rPr>
          <w:color w:val="000000"/>
          <w:sz w:val="28"/>
          <w:szCs w:val="28"/>
        </w:rPr>
        <w:t xml:space="preserve">.Н. </w:t>
      </w:r>
      <w:r>
        <w:rPr>
          <w:sz w:val="28"/>
          <w:szCs w:val="28"/>
          <w:lang w:val="uk-UA"/>
        </w:rPr>
        <w:t xml:space="preserve"> </w:t>
      </w:r>
      <w:r>
        <w:rPr>
          <w:sz w:val="28"/>
          <w:szCs w:val="28"/>
        </w:rPr>
        <w:t xml:space="preserve">Минеев, </w:t>
      </w:r>
      <w:r>
        <w:rPr>
          <w:color w:val="000000"/>
          <w:sz w:val="28"/>
          <w:szCs w:val="28"/>
          <w:lang w:val="uk-UA"/>
        </w:rPr>
        <w:t xml:space="preserve">И.И. </w:t>
      </w:r>
      <w:r>
        <w:rPr>
          <w:sz w:val="28"/>
          <w:szCs w:val="28"/>
        </w:rPr>
        <w:t xml:space="preserve">Нестерович, Е.С. Оранская и др.] </w:t>
      </w:r>
      <w:r>
        <w:rPr>
          <w:sz w:val="28"/>
          <w:szCs w:val="28"/>
          <w:lang w:val="uk-UA"/>
        </w:rPr>
        <w:t>//</w:t>
      </w:r>
      <w:r>
        <w:rPr>
          <w:sz w:val="28"/>
          <w:szCs w:val="28"/>
        </w:rPr>
        <w:t>Аллергология</w:t>
      </w:r>
      <w:r>
        <w:rPr>
          <w:sz w:val="28"/>
          <w:szCs w:val="28"/>
          <w:lang w:val="uk-UA"/>
        </w:rPr>
        <w:t>.</w:t>
      </w:r>
      <w:r>
        <w:rPr>
          <w:sz w:val="28"/>
          <w:szCs w:val="28"/>
        </w:rPr>
        <w:t xml:space="preserve"> —2003. </w:t>
      </w:r>
      <w:r>
        <w:rPr>
          <w:color w:val="000000"/>
          <w:sz w:val="28"/>
          <w:szCs w:val="28"/>
        </w:rPr>
        <w:t>—</w:t>
      </w:r>
      <w:r>
        <w:rPr>
          <w:sz w:val="28"/>
          <w:szCs w:val="28"/>
        </w:rPr>
        <w:t>№1</w:t>
      </w:r>
      <w:r>
        <w:rPr>
          <w:sz w:val="28"/>
          <w:szCs w:val="28"/>
          <w:lang w:val="uk-UA"/>
        </w:rPr>
        <w:t xml:space="preserve">. </w:t>
      </w:r>
      <w:r>
        <w:rPr>
          <w:sz w:val="28"/>
          <w:szCs w:val="28"/>
        </w:rPr>
        <w:t>—</w:t>
      </w:r>
      <w:r>
        <w:rPr>
          <w:sz w:val="28"/>
          <w:szCs w:val="28"/>
          <w:lang w:val="uk-UA"/>
        </w:rPr>
        <w:t>С.</w:t>
      </w:r>
      <w:r>
        <w:rPr>
          <w:sz w:val="28"/>
          <w:szCs w:val="28"/>
        </w:rPr>
        <w:t>15</w:t>
      </w:r>
      <w:r>
        <w:rPr>
          <w:color w:val="000000"/>
          <w:sz w:val="28"/>
          <w:szCs w:val="28"/>
        </w:rPr>
        <w:t>–</w:t>
      </w:r>
      <w:r>
        <w:rPr>
          <w:sz w:val="28"/>
          <w:szCs w:val="28"/>
        </w:rPr>
        <w:t>19.</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 xml:space="preserve">Апоптоз и пролиферация  эпителиоцитов при </w:t>
      </w:r>
      <w:r>
        <w:rPr>
          <w:color w:val="000000"/>
          <w:sz w:val="28"/>
          <w:szCs w:val="28"/>
          <w:lang w:val="en-US"/>
        </w:rPr>
        <w:t>Helicobacter</w:t>
      </w:r>
      <w:r>
        <w:rPr>
          <w:color w:val="000000"/>
          <w:sz w:val="28"/>
          <w:szCs w:val="28"/>
        </w:rPr>
        <w:t xml:space="preserve"> </w:t>
      </w:r>
      <w:r>
        <w:rPr>
          <w:color w:val="000000"/>
          <w:sz w:val="28"/>
          <w:szCs w:val="28"/>
          <w:lang w:val="en-US"/>
        </w:rPr>
        <w:t>pylori</w:t>
      </w:r>
      <w:r>
        <w:rPr>
          <w:color w:val="000000"/>
          <w:sz w:val="28"/>
          <w:szCs w:val="28"/>
        </w:rPr>
        <w:t xml:space="preserve">-ассоциированном гастрите / [О.Ю. Бондаренко, </w:t>
      </w:r>
      <w:r>
        <w:rPr>
          <w:color w:val="000000"/>
          <w:sz w:val="28"/>
          <w:szCs w:val="28"/>
          <w:lang w:val="uk-UA"/>
        </w:rPr>
        <w:t>Е</w:t>
      </w:r>
      <w:r>
        <w:rPr>
          <w:color w:val="000000"/>
          <w:sz w:val="28"/>
          <w:szCs w:val="28"/>
        </w:rPr>
        <w:t>.А.</w:t>
      </w:r>
      <w:r>
        <w:rPr>
          <w:color w:val="000000"/>
          <w:sz w:val="28"/>
          <w:szCs w:val="28"/>
          <w:lang w:val="uk-UA"/>
        </w:rPr>
        <w:t xml:space="preserve"> </w:t>
      </w:r>
      <w:r>
        <w:rPr>
          <w:color w:val="000000"/>
          <w:sz w:val="28"/>
          <w:szCs w:val="28"/>
        </w:rPr>
        <w:t>Коган, О.А. Склянская и др.]  //Рос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ж</w:t>
      </w:r>
      <w:proofErr w:type="gramEnd"/>
      <w:r>
        <w:rPr>
          <w:color w:val="000000"/>
          <w:sz w:val="28"/>
          <w:szCs w:val="28"/>
        </w:rPr>
        <w:t xml:space="preserve">урн. гастроэнтерол., гепатол., колопроктол. –2003. </w:t>
      </w:r>
      <w:r>
        <w:rPr>
          <w:sz w:val="28"/>
          <w:szCs w:val="28"/>
        </w:rPr>
        <w:t>—</w:t>
      </w:r>
      <w:r>
        <w:rPr>
          <w:color w:val="000000"/>
          <w:sz w:val="28"/>
          <w:szCs w:val="28"/>
          <w:lang w:val="uk-UA"/>
        </w:rPr>
        <w:t>№</w:t>
      </w:r>
      <w:r>
        <w:rPr>
          <w:color w:val="000000"/>
          <w:sz w:val="28"/>
          <w:szCs w:val="28"/>
        </w:rPr>
        <w:t>3. — С.27–31.</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Апоптоз кардиомиоцитов, цитокины и ремоделирование миокарда на фоне развития хронической сердечной недостаточности /[О.Б.Дынник и др.] //</w:t>
      </w:r>
      <w:r>
        <w:rPr>
          <w:color w:val="000000"/>
          <w:sz w:val="28"/>
          <w:szCs w:val="28"/>
          <w:lang w:val="uk-UA"/>
        </w:rPr>
        <w:t>Лікарська справа. –2005. –№5/6. –С.3</w:t>
      </w:r>
      <w:r>
        <w:rPr>
          <w:color w:val="000000"/>
          <w:sz w:val="28"/>
          <w:szCs w:val="28"/>
        </w:rPr>
        <w:t>–</w:t>
      </w:r>
      <w:r>
        <w:rPr>
          <w:color w:val="000000"/>
          <w:sz w:val="28"/>
          <w:szCs w:val="28"/>
          <w:lang w:val="uk-UA"/>
        </w:rPr>
        <w:t>9.</w:t>
      </w:r>
    </w:p>
    <w:p w:rsidR="00894674" w:rsidRDefault="00894674" w:rsidP="006774C8">
      <w:pPr>
        <w:numPr>
          <w:ilvl w:val="0"/>
          <w:numId w:val="71"/>
        </w:numPr>
        <w:suppressAutoHyphens w:val="0"/>
        <w:spacing w:line="360" w:lineRule="auto"/>
        <w:jc w:val="both"/>
        <w:rPr>
          <w:sz w:val="28"/>
          <w:szCs w:val="28"/>
        </w:rPr>
      </w:pPr>
      <w:r>
        <w:rPr>
          <w:sz w:val="28"/>
          <w:szCs w:val="28"/>
        </w:rPr>
        <w:t>Апоптоз лимфоцитов при атопической бронхиальной астме / [С.В. Бойчук,</w:t>
      </w:r>
      <w:r>
        <w:rPr>
          <w:color w:val="000000"/>
          <w:sz w:val="28"/>
          <w:szCs w:val="28"/>
          <w:lang w:val="uk-UA"/>
        </w:rPr>
        <w:t xml:space="preserve"> И.Г. </w:t>
      </w:r>
      <w:r>
        <w:rPr>
          <w:sz w:val="28"/>
          <w:szCs w:val="28"/>
        </w:rPr>
        <w:t xml:space="preserve">Мустафин, </w:t>
      </w:r>
      <w:r>
        <w:rPr>
          <w:color w:val="000000"/>
          <w:sz w:val="28"/>
          <w:szCs w:val="28"/>
          <w:lang w:val="uk-UA"/>
        </w:rPr>
        <w:t>Р</w:t>
      </w:r>
      <w:r>
        <w:rPr>
          <w:color w:val="000000"/>
          <w:sz w:val="28"/>
          <w:szCs w:val="28"/>
        </w:rPr>
        <w:t xml:space="preserve">.С. </w:t>
      </w:r>
      <w:r>
        <w:rPr>
          <w:sz w:val="28"/>
          <w:szCs w:val="28"/>
        </w:rPr>
        <w:t>Фассахов и др.] // Пульмонология.</w:t>
      </w:r>
      <w:r>
        <w:rPr>
          <w:color w:val="000000"/>
          <w:sz w:val="28"/>
          <w:szCs w:val="28"/>
        </w:rPr>
        <w:t xml:space="preserve"> —</w:t>
      </w:r>
      <w:r>
        <w:rPr>
          <w:sz w:val="28"/>
          <w:szCs w:val="28"/>
        </w:rPr>
        <w:t>2003.</w:t>
      </w:r>
      <w:r>
        <w:rPr>
          <w:color w:val="000000"/>
          <w:sz w:val="28"/>
          <w:szCs w:val="28"/>
        </w:rPr>
        <w:t xml:space="preserve"> —</w:t>
      </w:r>
      <w:r>
        <w:rPr>
          <w:sz w:val="28"/>
          <w:szCs w:val="28"/>
        </w:rPr>
        <w:t>№5.</w:t>
      </w:r>
      <w:r>
        <w:rPr>
          <w:color w:val="000000"/>
          <w:sz w:val="28"/>
          <w:szCs w:val="28"/>
        </w:rPr>
        <w:t xml:space="preserve"> </w:t>
      </w:r>
      <w:r>
        <w:rPr>
          <w:sz w:val="28"/>
          <w:szCs w:val="28"/>
        </w:rPr>
        <w:t>—С.38</w:t>
      </w:r>
      <w:r>
        <w:rPr>
          <w:color w:val="000000"/>
          <w:sz w:val="28"/>
          <w:szCs w:val="28"/>
        </w:rPr>
        <w:t>–</w:t>
      </w:r>
      <w:r>
        <w:rPr>
          <w:sz w:val="28"/>
          <w:szCs w:val="28"/>
        </w:rPr>
        <w:t>44.</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Апоптоз периферических лейкоцитов при хронических вирусных гепатитах  / [А.</w:t>
      </w:r>
      <w:r>
        <w:rPr>
          <w:color w:val="000000"/>
          <w:sz w:val="28"/>
          <w:szCs w:val="28"/>
          <w:lang w:val="uk-UA"/>
        </w:rPr>
        <w:t>О</w:t>
      </w:r>
      <w:r>
        <w:rPr>
          <w:color w:val="000000"/>
          <w:sz w:val="28"/>
          <w:szCs w:val="28"/>
        </w:rPr>
        <w:t>.</w:t>
      </w:r>
      <w:r>
        <w:rPr>
          <w:color w:val="000000"/>
          <w:sz w:val="28"/>
          <w:szCs w:val="28"/>
          <w:lang w:val="uk-UA"/>
        </w:rPr>
        <w:t xml:space="preserve"> </w:t>
      </w:r>
      <w:r>
        <w:rPr>
          <w:color w:val="000000"/>
          <w:sz w:val="28"/>
          <w:szCs w:val="28"/>
        </w:rPr>
        <w:t xml:space="preserve"> Буеверов, </w:t>
      </w:r>
      <w:r>
        <w:rPr>
          <w:sz w:val="28"/>
          <w:szCs w:val="28"/>
        </w:rPr>
        <w:t xml:space="preserve">Е.В. </w:t>
      </w:r>
      <w:r>
        <w:rPr>
          <w:color w:val="000000"/>
          <w:sz w:val="28"/>
          <w:szCs w:val="28"/>
        </w:rPr>
        <w:t>Тихонина, Е.Ю. Москалева и др.] // Рос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ж</w:t>
      </w:r>
      <w:proofErr w:type="gramEnd"/>
      <w:r>
        <w:rPr>
          <w:color w:val="000000"/>
          <w:sz w:val="28"/>
          <w:szCs w:val="28"/>
        </w:rPr>
        <w:t xml:space="preserve">урн. гастроэнтерол., гепатол., колопроктол. — 2000. — №6. </w:t>
      </w:r>
      <w:r>
        <w:rPr>
          <w:sz w:val="28"/>
          <w:szCs w:val="28"/>
        </w:rPr>
        <w:t>—</w:t>
      </w:r>
      <w:r>
        <w:rPr>
          <w:color w:val="000000"/>
          <w:sz w:val="28"/>
          <w:szCs w:val="28"/>
        </w:rPr>
        <w:t xml:space="preserve"> С. 30–33.</w:t>
      </w:r>
    </w:p>
    <w:p w:rsidR="00894674" w:rsidRDefault="00894674" w:rsidP="006774C8">
      <w:pPr>
        <w:numPr>
          <w:ilvl w:val="0"/>
          <w:numId w:val="71"/>
        </w:numPr>
        <w:suppressAutoHyphens w:val="0"/>
        <w:spacing w:line="360" w:lineRule="auto"/>
        <w:jc w:val="both"/>
        <w:rPr>
          <w:sz w:val="28"/>
          <w:szCs w:val="28"/>
        </w:rPr>
      </w:pPr>
      <w:r>
        <w:rPr>
          <w:sz w:val="28"/>
          <w:szCs w:val="28"/>
          <w:lang w:val="uk-UA"/>
        </w:rPr>
        <w:lastRenderedPageBreak/>
        <w:t>Апоптоз у клітинах матково-плацентарної дялінки при залізодефіцитних анеміях вагітних /</w:t>
      </w:r>
      <w:r>
        <w:rPr>
          <w:sz w:val="28"/>
          <w:szCs w:val="28"/>
        </w:rPr>
        <w:t>[</w:t>
      </w:r>
      <w:r>
        <w:rPr>
          <w:sz w:val="28"/>
          <w:szCs w:val="28"/>
          <w:lang w:val="uk-UA"/>
        </w:rPr>
        <w:t>І.С. Давиденко, В.П. Пішак, М.Ю. Коломоєць та ін.</w:t>
      </w:r>
      <w:r>
        <w:rPr>
          <w:sz w:val="28"/>
          <w:szCs w:val="28"/>
        </w:rPr>
        <w:t>]</w:t>
      </w:r>
      <w:r>
        <w:rPr>
          <w:sz w:val="28"/>
          <w:szCs w:val="28"/>
          <w:lang w:val="uk-UA"/>
        </w:rPr>
        <w:t xml:space="preserve"> //Клінічна та оперативна хірургія. </w:t>
      </w:r>
      <w:r>
        <w:rPr>
          <w:color w:val="000000"/>
          <w:sz w:val="28"/>
          <w:szCs w:val="28"/>
        </w:rPr>
        <w:t>—</w:t>
      </w:r>
      <w:r>
        <w:rPr>
          <w:sz w:val="28"/>
          <w:szCs w:val="28"/>
          <w:lang w:val="uk-UA"/>
        </w:rPr>
        <w:t xml:space="preserve">2006. </w:t>
      </w:r>
      <w:r>
        <w:rPr>
          <w:color w:val="000000"/>
          <w:sz w:val="28"/>
          <w:szCs w:val="28"/>
        </w:rPr>
        <w:t xml:space="preserve">— </w:t>
      </w:r>
      <w:r>
        <w:rPr>
          <w:sz w:val="28"/>
          <w:szCs w:val="28"/>
          <w:lang w:val="uk-UA"/>
        </w:rPr>
        <w:t xml:space="preserve">№1. </w:t>
      </w:r>
      <w:r>
        <w:rPr>
          <w:color w:val="000000"/>
          <w:sz w:val="28"/>
          <w:szCs w:val="28"/>
        </w:rPr>
        <w:t>—</w:t>
      </w:r>
      <w:r>
        <w:rPr>
          <w:sz w:val="28"/>
          <w:szCs w:val="28"/>
          <w:lang w:val="uk-UA"/>
        </w:rPr>
        <w:t>С.13</w:t>
      </w:r>
      <w:r>
        <w:rPr>
          <w:color w:val="000000"/>
          <w:sz w:val="28"/>
          <w:szCs w:val="28"/>
        </w:rPr>
        <w:t>–</w:t>
      </w:r>
      <w:r>
        <w:rPr>
          <w:sz w:val="28"/>
          <w:szCs w:val="28"/>
          <w:lang w:val="uk-UA"/>
        </w:rPr>
        <w:t>19.</w:t>
      </w:r>
    </w:p>
    <w:p w:rsidR="00894674" w:rsidRDefault="00894674" w:rsidP="006774C8">
      <w:pPr>
        <w:numPr>
          <w:ilvl w:val="0"/>
          <w:numId w:val="71"/>
        </w:numPr>
        <w:suppressAutoHyphens w:val="0"/>
        <w:spacing w:line="360" w:lineRule="auto"/>
        <w:jc w:val="both"/>
        <w:rPr>
          <w:color w:val="000000"/>
          <w:sz w:val="28"/>
          <w:szCs w:val="28"/>
        </w:rPr>
      </w:pPr>
      <w:r>
        <w:rPr>
          <w:sz w:val="28"/>
          <w:szCs w:val="28"/>
        </w:rPr>
        <w:t>Апоптоз: начало будущего  / [</w:t>
      </w:r>
      <w:r>
        <w:rPr>
          <w:color w:val="000000"/>
          <w:sz w:val="28"/>
          <w:szCs w:val="28"/>
        </w:rPr>
        <w:t>А.</w:t>
      </w:r>
      <w:r>
        <w:rPr>
          <w:color w:val="000000"/>
          <w:sz w:val="28"/>
          <w:szCs w:val="28"/>
          <w:lang w:val="uk-UA"/>
        </w:rPr>
        <w:t>Н</w:t>
      </w:r>
      <w:r>
        <w:rPr>
          <w:color w:val="000000"/>
          <w:sz w:val="28"/>
          <w:szCs w:val="28"/>
        </w:rPr>
        <w:t>.</w:t>
      </w:r>
      <w:r>
        <w:rPr>
          <w:color w:val="000000"/>
          <w:sz w:val="28"/>
          <w:szCs w:val="28"/>
          <w:lang w:val="uk-UA"/>
        </w:rPr>
        <w:t xml:space="preserve"> </w:t>
      </w:r>
      <w:r>
        <w:rPr>
          <w:sz w:val="28"/>
          <w:szCs w:val="28"/>
        </w:rPr>
        <w:t xml:space="preserve">Маянский, </w:t>
      </w:r>
      <w:r>
        <w:rPr>
          <w:color w:val="000000"/>
          <w:sz w:val="28"/>
          <w:szCs w:val="28"/>
          <w:lang w:val="uk-UA"/>
        </w:rPr>
        <w:t>Н</w:t>
      </w:r>
      <w:r>
        <w:rPr>
          <w:color w:val="000000"/>
          <w:sz w:val="28"/>
          <w:szCs w:val="28"/>
        </w:rPr>
        <w:t>.А.</w:t>
      </w:r>
      <w:r>
        <w:rPr>
          <w:color w:val="000000"/>
          <w:sz w:val="28"/>
          <w:szCs w:val="28"/>
          <w:lang w:val="uk-UA"/>
        </w:rPr>
        <w:t xml:space="preserve"> </w:t>
      </w:r>
      <w:r>
        <w:rPr>
          <w:sz w:val="28"/>
          <w:szCs w:val="28"/>
        </w:rPr>
        <w:t xml:space="preserve">Маянский, </w:t>
      </w:r>
      <w:r>
        <w:rPr>
          <w:color w:val="000000"/>
          <w:sz w:val="28"/>
          <w:szCs w:val="28"/>
          <w:lang w:val="uk-UA"/>
        </w:rPr>
        <w:t>М</w:t>
      </w:r>
      <w:r>
        <w:rPr>
          <w:color w:val="000000"/>
          <w:sz w:val="28"/>
          <w:szCs w:val="28"/>
        </w:rPr>
        <w:t>.А.</w:t>
      </w:r>
      <w:r>
        <w:rPr>
          <w:color w:val="000000"/>
          <w:sz w:val="28"/>
          <w:szCs w:val="28"/>
          <w:lang w:val="uk-UA"/>
        </w:rPr>
        <w:t xml:space="preserve"> </w:t>
      </w:r>
      <w:r>
        <w:rPr>
          <w:sz w:val="28"/>
          <w:szCs w:val="28"/>
        </w:rPr>
        <w:t xml:space="preserve">Абаджиди и др.] // Журн. </w:t>
      </w:r>
      <w:r>
        <w:rPr>
          <w:sz w:val="28"/>
          <w:szCs w:val="28"/>
          <w:lang w:val="uk-UA"/>
        </w:rPr>
        <w:t>м</w:t>
      </w:r>
      <w:r>
        <w:rPr>
          <w:sz w:val="28"/>
          <w:szCs w:val="28"/>
        </w:rPr>
        <w:t xml:space="preserve">икробиол. </w:t>
      </w:r>
      <w:r>
        <w:rPr>
          <w:color w:val="000000"/>
          <w:sz w:val="28"/>
          <w:szCs w:val="28"/>
        </w:rPr>
        <w:t>—</w:t>
      </w:r>
      <w:r>
        <w:rPr>
          <w:sz w:val="28"/>
          <w:szCs w:val="28"/>
        </w:rPr>
        <w:t xml:space="preserve"> 1997. — №2. </w:t>
      </w:r>
      <w:r>
        <w:rPr>
          <w:color w:val="000000"/>
          <w:sz w:val="28"/>
          <w:szCs w:val="28"/>
        </w:rPr>
        <w:t xml:space="preserve">— </w:t>
      </w:r>
      <w:r>
        <w:rPr>
          <w:sz w:val="28"/>
          <w:szCs w:val="28"/>
        </w:rPr>
        <w:t xml:space="preserve"> С.88</w:t>
      </w:r>
      <w:r>
        <w:rPr>
          <w:color w:val="000000"/>
          <w:sz w:val="28"/>
          <w:szCs w:val="28"/>
        </w:rPr>
        <w:t>–</w:t>
      </w:r>
      <w:r>
        <w:rPr>
          <w:sz w:val="28"/>
          <w:szCs w:val="28"/>
        </w:rPr>
        <w:t>94.</w:t>
      </w:r>
    </w:p>
    <w:p w:rsidR="00894674" w:rsidRDefault="00894674" w:rsidP="006774C8">
      <w:pPr>
        <w:numPr>
          <w:ilvl w:val="0"/>
          <w:numId w:val="71"/>
        </w:numPr>
        <w:suppressAutoHyphens w:val="0"/>
        <w:spacing w:line="360" w:lineRule="auto"/>
        <w:jc w:val="both"/>
        <w:rPr>
          <w:sz w:val="28"/>
          <w:szCs w:val="28"/>
        </w:rPr>
      </w:pPr>
      <w:r>
        <w:rPr>
          <w:sz w:val="28"/>
          <w:szCs w:val="28"/>
          <w:lang w:val="uk-UA"/>
        </w:rPr>
        <w:t>Апоптозіндукуюча активність ліпополісахариду</w:t>
      </w:r>
      <w:r>
        <w:rPr>
          <w:sz w:val="28"/>
          <w:szCs w:val="28"/>
        </w:rPr>
        <w:t xml:space="preserve"> </w:t>
      </w:r>
      <w:r>
        <w:rPr>
          <w:sz w:val="28"/>
          <w:szCs w:val="28"/>
          <w:lang w:val="en-US"/>
        </w:rPr>
        <w:t>Neisseria</w:t>
      </w:r>
      <w:r>
        <w:rPr>
          <w:sz w:val="28"/>
          <w:szCs w:val="28"/>
        </w:rPr>
        <w:t xml:space="preserve"> </w:t>
      </w:r>
      <w:r>
        <w:rPr>
          <w:sz w:val="28"/>
          <w:szCs w:val="28"/>
          <w:lang w:val="en-US"/>
        </w:rPr>
        <w:t>Meningitidis</w:t>
      </w:r>
      <w:r>
        <w:rPr>
          <w:sz w:val="28"/>
          <w:szCs w:val="28"/>
          <w:lang w:val="uk-UA"/>
        </w:rPr>
        <w:t xml:space="preserve"> /</w:t>
      </w:r>
      <w:r>
        <w:rPr>
          <w:sz w:val="28"/>
          <w:szCs w:val="28"/>
        </w:rPr>
        <w:t>[</w:t>
      </w:r>
      <w:r>
        <w:rPr>
          <w:sz w:val="28"/>
          <w:szCs w:val="28"/>
          <w:lang w:val="uk-UA"/>
        </w:rPr>
        <w:t>Н.К. Казимірко, С.В.Вотріщак, О.В. Рубан та ін.</w:t>
      </w:r>
      <w:r>
        <w:rPr>
          <w:sz w:val="28"/>
          <w:szCs w:val="28"/>
        </w:rPr>
        <w:t>]</w:t>
      </w:r>
      <w:r>
        <w:rPr>
          <w:sz w:val="28"/>
          <w:szCs w:val="28"/>
          <w:lang w:val="uk-UA"/>
        </w:rPr>
        <w:t xml:space="preserve"> //Укр. мед. альманах. </w:t>
      </w:r>
      <w:r>
        <w:rPr>
          <w:color w:val="000000"/>
          <w:sz w:val="28"/>
          <w:szCs w:val="28"/>
        </w:rPr>
        <w:t>—</w:t>
      </w:r>
      <w:r>
        <w:rPr>
          <w:sz w:val="28"/>
          <w:szCs w:val="28"/>
          <w:lang w:val="uk-UA"/>
        </w:rPr>
        <w:t xml:space="preserve">2000. </w:t>
      </w:r>
      <w:r>
        <w:rPr>
          <w:color w:val="000000"/>
          <w:sz w:val="28"/>
          <w:szCs w:val="28"/>
        </w:rPr>
        <w:t>—</w:t>
      </w:r>
      <w:r>
        <w:rPr>
          <w:sz w:val="28"/>
          <w:szCs w:val="28"/>
          <w:lang w:val="uk-UA"/>
        </w:rPr>
        <w:t xml:space="preserve">№5. </w:t>
      </w:r>
      <w:r>
        <w:rPr>
          <w:color w:val="000000"/>
          <w:sz w:val="28"/>
          <w:szCs w:val="28"/>
        </w:rPr>
        <w:t xml:space="preserve">— </w:t>
      </w:r>
      <w:r>
        <w:rPr>
          <w:sz w:val="28"/>
          <w:szCs w:val="28"/>
          <w:lang w:val="uk-UA"/>
        </w:rPr>
        <w:t>С.82</w:t>
      </w:r>
      <w:r>
        <w:rPr>
          <w:color w:val="000000"/>
          <w:sz w:val="28"/>
          <w:szCs w:val="28"/>
        </w:rPr>
        <w:t>–</w:t>
      </w:r>
      <w:r>
        <w:rPr>
          <w:sz w:val="28"/>
          <w:szCs w:val="28"/>
          <w:lang w:val="uk-UA"/>
        </w:rPr>
        <w:t>83.</w:t>
      </w:r>
    </w:p>
    <w:p w:rsidR="00894674" w:rsidRDefault="00894674" w:rsidP="006774C8">
      <w:pPr>
        <w:numPr>
          <w:ilvl w:val="0"/>
          <w:numId w:val="71"/>
        </w:numPr>
        <w:suppressAutoHyphens w:val="0"/>
        <w:spacing w:line="360" w:lineRule="auto"/>
        <w:jc w:val="both"/>
        <w:rPr>
          <w:color w:val="666666"/>
          <w:sz w:val="28"/>
          <w:szCs w:val="28"/>
        </w:rPr>
      </w:pPr>
      <w:r>
        <w:rPr>
          <w:color w:val="000000"/>
          <w:sz w:val="28"/>
          <w:szCs w:val="28"/>
        </w:rPr>
        <w:t xml:space="preserve">Аруин Л.И. Апоптоз и патология печени / </w:t>
      </w:r>
      <w:r>
        <w:rPr>
          <w:color w:val="000000"/>
          <w:sz w:val="28"/>
          <w:szCs w:val="28"/>
          <w:lang w:val="uk-UA"/>
        </w:rPr>
        <w:t xml:space="preserve">Л.И. </w:t>
      </w:r>
      <w:r>
        <w:rPr>
          <w:color w:val="000000"/>
          <w:sz w:val="28"/>
          <w:szCs w:val="28"/>
        </w:rPr>
        <w:t>Аруин // Рос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ж</w:t>
      </w:r>
      <w:proofErr w:type="gramEnd"/>
      <w:r>
        <w:rPr>
          <w:color w:val="000000"/>
          <w:sz w:val="28"/>
          <w:szCs w:val="28"/>
        </w:rPr>
        <w:t xml:space="preserve">урн. гастроэнтерол., гепатол., колопроктол. </w:t>
      </w:r>
      <w:r>
        <w:rPr>
          <w:sz w:val="28"/>
          <w:szCs w:val="28"/>
        </w:rPr>
        <w:t>—</w:t>
      </w:r>
      <w:r>
        <w:rPr>
          <w:color w:val="000000"/>
          <w:sz w:val="28"/>
          <w:szCs w:val="28"/>
        </w:rPr>
        <w:t xml:space="preserve"> 1998. — №2. — С. 6–10.</w:t>
      </w:r>
      <w:r>
        <w:rPr>
          <w:color w:val="666666"/>
          <w:sz w:val="28"/>
          <w:szCs w:val="28"/>
        </w:rPr>
        <w:t xml:space="preserve"> </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Аруин Л.И. Апоптоз при патологических процессах в органах пищеварения</w:t>
      </w:r>
      <w:r>
        <w:rPr>
          <w:color w:val="000000"/>
          <w:sz w:val="28"/>
          <w:szCs w:val="28"/>
          <w:lang w:val="uk-UA"/>
        </w:rPr>
        <w:t xml:space="preserve"> </w:t>
      </w:r>
      <w:r>
        <w:rPr>
          <w:color w:val="000000"/>
          <w:sz w:val="28"/>
          <w:szCs w:val="28"/>
        </w:rPr>
        <w:t xml:space="preserve">/ </w:t>
      </w:r>
      <w:r>
        <w:rPr>
          <w:color w:val="000000"/>
          <w:sz w:val="28"/>
          <w:szCs w:val="28"/>
          <w:lang w:val="uk-UA"/>
        </w:rPr>
        <w:t xml:space="preserve">Л.И. </w:t>
      </w:r>
      <w:r>
        <w:rPr>
          <w:color w:val="000000"/>
          <w:sz w:val="28"/>
          <w:szCs w:val="28"/>
        </w:rPr>
        <w:t>Аруин // Клинич</w:t>
      </w:r>
      <w:r>
        <w:rPr>
          <w:color w:val="000000"/>
          <w:sz w:val="28"/>
          <w:szCs w:val="28"/>
          <w:lang w:val="uk-UA"/>
        </w:rPr>
        <w:t>еская</w:t>
      </w:r>
      <w:r>
        <w:rPr>
          <w:color w:val="000000"/>
          <w:sz w:val="28"/>
          <w:szCs w:val="28"/>
        </w:rPr>
        <w:t xml:space="preserve"> медицина. </w:t>
      </w:r>
      <w:r>
        <w:rPr>
          <w:sz w:val="28"/>
          <w:szCs w:val="28"/>
        </w:rPr>
        <w:t>—</w:t>
      </w:r>
      <w:r>
        <w:rPr>
          <w:color w:val="000000"/>
          <w:sz w:val="28"/>
          <w:szCs w:val="28"/>
        </w:rPr>
        <w:t>2000</w:t>
      </w:r>
      <w:r>
        <w:rPr>
          <w:color w:val="000000"/>
          <w:sz w:val="28"/>
          <w:szCs w:val="28"/>
          <w:lang w:val="uk-UA"/>
        </w:rPr>
        <w:t>.</w:t>
      </w:r>
      <w:r>
        <w:rPr>
          <w:color w:val="000000"/>
          <w:sz w:val="28"/>
          <w:szCs w:val="28"/>
        </w:rPr>
        <w:t xml:space="preserve"> </w:t>
      </w:r>
      <w:r>
        <w:rPr>
          <w:sz w:val="28"/>
          <w:szCs w:val="28"/>
        </w:rPr>
        <w:t>—</w:t>
      </w:r>
      <w:r>
        <w:rPr>
          <w:color w:val="000000"/>
          <w:sz w:val="28"/>
          <w:szCs w:val="28"/>
        </w:rPr>
        <w:t>№1. –С.5–11.</w:t>
      </w:r>
    </w:p>
    <w:p w:rsidR="00894674" w:rsidRDefault="00894674" w:rsidP="006774C8">
      <w:pPr>
        <w:numPr>
          <w:ilvl w:val="0"/>
          <w:numId w:val="71"/>
        </w:numPr>
        <w:suppressAutoHyphens w:val="0"/>
        <w:spacing w:line="360" w:lineRule="auto"/>
        <w:jc w:val="both"/>
        <w:rPr>
          <w:sz w:val="28"/>
          <w:szCs w:val="28"/>
        </w:rPr>
      </w:pPr>
      <w:r>
        <w:rPr>
          <w:sz w:val="28"/>
          <w:szCs w:val="28"/>
          <w:lang w:val="uk-UA"/>
        </w:rPr>
        <w:t>Баев Д.В. Взаимосвязь протективного эффекта  ингибиторов хлорных каналов с экспрессией белков теплового шока 70 в моделях апоптоза и осмотического стресса клеток лимфомы Е</w:t>
      </w:r>
      <w:r>
        <w:rPr>
          <w:sz w:val="28"/>
          <w:szCs w:val="28"/>
          <w:lang w:val="en-US"/>
        </w:rPr>
        <w:t>L</w:t>
      </w:r>
      <w:r>
        <w:rPr>
          <w:sz w:val="28"/>
          <w:szCs w:val="28"/>
        </w:rPr>
        <w:t>-4 /</w:t>
      </w:r>
      <w:r>
        <w:rPr>
          <w:sz w:val="28"/>
          <w:szCs w:val="28"/>
          <w:lang w:val="uk-UA"/>
        </w:rPr>
        <w:t xml:space="preserve"> Д.В. Баев, </w:t>
      </w:r>
      <w:r>
        <w:rPr>
          <w:color w:val="000000"/>
          <w:sz w:val="28"/>
          <w:szCs w:val="28"/>
          <w:lang w:val="uk-UA"/>
        </w:rPr>
        <w:t>Г</w:t>
      </w:r>
      <w:r>
        <w:rPr>
          <w:color w:val="000000"/>
          <w:sz w:val="28"/>
          <w:szCs w:val="28"/>
        </w:rPr>
        <w:t>.А.</w:t>
      </w:r>
      <w:r>
        <w:rPr>
          <w:color w:val="000000"/>
          <w:sz w:val="28"/>
          <w:szCs w:val="28"/>
          <w:lang w:val="uk-UA"/>
        </w:rPr>
        <w:t xml:space="preserve"> </w:t>
      </w:r>
      <w:r>
        <w:rPr>
          <w:sz w:val="28"/>
          <w:szCs w:val="28"/>
          <w:lang w:val="uk-UA"/>
        </w:rPr>
        <w:t xml:space="preserve">Гусарова, </w:t>
      </w:r>
      <w:r>
        <w:rPr>
          <w:color w:val="000000"/>
          <w:sz w:val="28"/>
          <w:szCs w:val="28"/>
        </w:rPr>
        <w:t>А.</w:t>
      </w:r>
      <w:r>
        <w:rPr>
          <w:color w:val="000000"/>
          <w:sz w:val="28"/>
          <w:szCs w:val="28"/>
          <w:lang w:val="uk-UA"/>
        </w:rPr>
        <w:t>М</w:t>
      </w:r>
      <w:r>
        <w:rPr>
          <w:color w:val="000000"/>
          <w:sz w:val="28"/>
          <w:szCs w:val="28"/>
        </w:rPr>
        <w:t>.</w:t>
      </w:r>
      <w:r>
        <w:rPr>
          <w:color w:val="000000"/>
          <w:sz w:val="28"/>
          <w:szCs w:val="28"/>
          <w:lang w:val="uk-UA"/>
        </w:rPr>
        <w:t xml:space="preserve"> </w:t>
      </w:r>
      <w:r>
        <w:rPr>
          <w:sz w:val="28"/>
          <w:szCs w:val="28"/>
          <w:lang w:val="uk-UA"/>
        </w:rPr>
        <w:t>Сапожников /</w:t>
      </w:r>
      <w:r>
        <w:rPr>
          <w:sz w:val="28"/>
          <w:szCs w:val="28"/>
        </w:rPr>
        <w:t xml:space="preserve">/Биологические мембраны. </w:t>
      </w:r>
      <w:r>
        <w:rPr>
          <w:color w:val="000000"/>
          <w:sz w:val="28"/>
          <w:szCs w:val="28"/>
        </w:rPr>
        <w:t xml:space="preserve">— </w:t>
      </w:r>
      <w:r>
        <w:rPr>
          <w:sz w:val="28"/>
          <w:szCs w:val="28"/>
        </w:rPr>
        <w:t xml:space="preserve">2002. </w:t>
      </w:r>
      <w:r>
        <w:rPr>
          <w:color w:val="000000"/>
          <w:sz w:val="28"/>
          <w:szCs w:val="28"/>
        </w:rPr>
        <w:t>—</w:t>
      </w:r>
      <w:r>
        <w:rPr>
          <w:sz w:val="28"/>
          <w:szCs w:val="28"/>
        </w:rPr>
        <w:t xml:space="preserve">Т.19, №4. </w:t>
      </w:r>
      <w:r>
        <w:rPr>
          <w:color w:val="000000"/>
          <w:sz w:val="28"/>
          <w:szCs w:val="28"/>
        </w:rPr>
        <w:t xml:space="preserve">— </w:t>
      </w:r>
      <w:r>
        <w:rPr>
          <w:sz w:val="28"/>
          <w:szCs w:val="28"/>
        </w:rPr>
        <w:t>С.275</w:t>
      </w:r>
      <w:r>
        <w:rPr>
          <w:color w:val="000000"/>
          <w:sz w:val="28"/>
          <w:szCs w:val="28"/>
        </w:rPr>
        <w:t>–</w:t>
      </w:r>
      <w:r>
        <w:rPr>
          <w:sz w:val="28"/>
          <w:szCs w:val="28"/>
        </w:rPr>
        <w:t>282.</w:t>
      </w:r>
    </w:p>
    <w:p w:rsidR="00894674" w:rsidRDefault="00894674" w:rsidP="006774C8">
      <w:pPr>
        <w:numPr>
          <w:ilvl w:val="0"/>
          <w:numId w:val="71"/>
        </w:numPr>
        <w:suppressAutoHyphens w:val="0"/>
        <w:spacing w:line="360" w:lineRule="auto"/>
        <w:jc w:val="both"/>
        <w:rPr>
          <w:sz w:val="28"/>
          <w:szCs w:val="28"/>
        </w:rPr>
      </w:pPr>
      <w:r>
        <w:rPr>
          <w:sz w:val="28"/>
          <w:szCs w:val="28"/>
        </w:rPr>
        <w:t>Балмасова И.И.</w:t>
      </w:r>
      <w:r>
        <w:rPr>
          <w:sz w:val="28"/>
          <w:szCs w:val="28"/>
          <w:lang w:val="uk-UA"/>
        </w:rPr>
        <w:t xml:space="preserve"> </w:t>
      </w:r>
      <w:r>
        <w:rPr>
          <w:sz w:val="28"/>
          <w:szCs w:val="28"/>
        </w:rPr>
        <w:t xml:space="preserve">Оценка готовности к апоптозу лимфоцитов периферической крови у пациентов с заболеваниями простаты </w:t>
      </w:r>
      <w:r>
        <w:rPr>
          <w:sz w:val="28"/>
          <w:szCs w:val="28"/>
          <w:lang w:val="uk-UA"/>
        </w:rPr>
        <w:t>/</w:t>
      </w:r>
      <w:r>
        <w:rPr>
          <w:sz w:val="28"/>
          <w:szCs w:val="28"/>
        </w:rPr>
        <w:t xml:space="preserve"> </w:t>
      </w:r>
      <w:r>
        <w:rPr>
          <w:color w:val="000000"/>
          <w:sz w:val="28"/>
          <w:szCs w:val="28"/>
          <w:lang w:val="uk-UA"/>
        </w:rPr>
        <w:t xml:space="preserve">И.И. </w:t>
      </w:r>
      <w:r>
        <w:rPr>
          <w:sz w:val="28"/>
          <w:szCs w:val="28"/>
        </w:rPr>
        <w:t xml:space="preserve">Балмасова, </w:t>
      </w:r>
      <w:r>
        <w:rPr>
          <w:color w:val="000000"/>
          <w:sz w:val="28"/>
          <w:szCs w:val="28"/>
        </w:rPr>
        <w:t>Н.</w:t>
      </w:r>
      <w:r>
        <w:rPr>
          <w:color w:val="000000"/>
          <w:sz w:val="28"/>
          <w:szCs w:val="28"/>
          <w:lang w:val="uk-UA"/>
        </w:rPr>
        <w:t>Е</w:t>
      </w:r>
      <w:r>
        <w:rPr>
          <w:color w:val="000000"/>
          <w:sz w:val="28"/>
          <w:szCs w:val="28"/>
        </w:rPr>
        <w:t>.</w:t>
      </w:r>
      <w:r>
        <w:rPr>
          <w:color w:val="000000"/>
          <w:sz w:val="28"/>
          <w:szCs w:val="28"/>
          <w:lang w:val="uk-UA"/>
        </w:rPr>
        <w:t xml:space="preserve"> </w:t>
      </w:r>
      <w:r>
        <w:rPr>
          <w:sz w:val="28"/>
          <w:szCs w:val="28"/>
        </w:rPr>
        <w:t xml:space="preserve">Топорова </w:t>
      </w:r>
      <w:r>
        <w:rPr>
          <w:sz w:val="28"/>
          <w:szCs w:val="28"/>
          <w:lang w:val="uk-UA"/>
        </w:rPr>
        <w:t>/</w:t>
      </w:r>
      <w:r>
        <w:rPr>
          <w:sz w:val="28"/>
          <w:szCs w:val="28"/>
        </w:rPr>
        <w:t xml:space="preserve">/Аллергология и  иммунология. </w:t>
      </w:r>
      <w:r>
        <w:rPr>
          <w:color w:val="000000"/>
          <w:sz w:val="28"/>
          <w:szCs w:val="28"/>
        </w:rPr>
        <w:t xml:space="preserve">— </w:t>
      </w:r>
      <w:r>
        <w:rPr>
          <w:sz w:val="28"/>
          <w:szCs w:val="28"/>
        </w:rPr>
        <w:t xml:space="preserve">2000. </w:t>
      </w:r>
      <w:r>
        <w:rPr>
          <w:color w:val="000000"/>
          <w:sz w:val="28"/>
          <w:szCs w:val="28"/>
        </w:rPr>
        <w:t>—</w:t>
      </w:r>
      <w:r>
        <w:rPr>
          <w:sz w:val="28"/>
          <w:szCs w:val="28"/>
        </w:rPr>
        <w:t>Т.1</w:t>
      </w:r>
      <w:r>
        <w:rPr>
          <w:sz w:val="28"/>
          <w:szCs w:val="28"/>
          <w:lang w:val="uk-UA"/>
        </w:rPr>
        <w:t>,</w:t>
      </w:r>
      <w:r>
        <w:rPr>
          <w:sz w:val="28"/>
          <w:szCs w:val="28"/>
        </w:rPr>
        <w:t xml:space="preserve"> №2. </w:t>
      </w:r>
      <w:r>
        <w:rPr>
          <w:color w:val="000000"/>
          <w:sz w:val="28"/>
          <w:szCs w:val="28"/>
        </w:rPr>
        <w:t xml:space="preserve">— </w:t>
      </w:r>
      <w:r>
        <w:rPr>
          <w:sz w:val="28"/>
          <w:szCs w:val="28"/>
        </w:rPr>
        <w:t>С.169.</w:t>
      </w:r>
    </w:p>
    <w:p w:rsidR="00894674" w:rsidRDefault="00894674" w:rsidP="006774C8">
      <w:pPr>
        <w:numPr>
          <w:ilvl w:val="0"/>
          <w:numId w:val="71"/>
        </w:numPr>
        <w:suppressAutoHyphens w:val="0"/>
        <w:spacing w:line="360" w:lineRule="auto"/>
        <w:jc w:val="both"/>
        <w:rPr>
          <w:color w:val="000000"/>
          <w:sz w:val="28"/>
          <w:szCs w:val="28"/>
          <w:lang w:val="uk-UA"/>
        </w:rPr>
      </w:pPr>
      <w:r>
        <w:rPr>
          <w:color w:val="000000"/>
          <w:sz w:val="28"/>
          <w:szCs w:val="28"/>
          <w:lang w:val="uk-UA"/>
        </w:rPr>
        <w:t xml:space="preserve">Барышников А.Ю. Иммунологические проблемы апоптоза / </w:t>
      </w:r>
      <w:r>
        <w:rPr>
          <w:color w:val="000000"/>
          <w:sz w:val="28"/>
          <w:szCs w:val="28"/>
        </w:rPr>
        <w:t>А.</w:t>
      </w:r>
      <w:r>
        <w:rPr>
          <w:color w:val="000000"/>
          <w:sz w:val="28"/>
          <w:szCs w:val="28"/>
          <w:lang w:val="uk-UA"/>
        </w:rPr>
        <w:t>Ю</w:t>
      </w:r>
      <w:r>
        <w:rPr>
          <w:color w:val="000000"/>
          <w:sz w:val="28"/>
          <w:szCs w:val="28"/>
        </w:rPr>
        <w:t>.</w:t>
      </w:r>
      <w:r>
        <w:rPr>
          <w:color w:val="000000"/>
          <w:sz w:val="28"/>
          <w:szCs w:val="28"/>
          <w:lang w:val="uk-UA"/>
        </w:rPr>
        <w:t xml:space="preserve"> Барышников, Ю.В. Шишкин.  –К.: Эдиториал УССР,  2002. </w:t>
      </w:r>
      <w:r>
        <w:rPr>
          <w:color w:val="000000"/>
          <w:sz w:val="28"/>
          <w:szCs w:val="28"/>
        </w:rPr>
        <w:t xml:space="preserve">— </w:t>
      </w:r>
      <w:r>
        <w:rPr>
          <w:color w:val="000000"/>
          <w:sz w:val="28"/>
          <w:szCs w:val="28"/>
          <w:lang w:val="uk-UA"/>
        </w:rPr>
        <w:t>320с.</w:t>
      </w:r>
    </w:p>
    <w:p w:rsidR="00894674" w:rsidRDefault="00894674" w:rsidP="006774C8">
      <w:pPr>
        <w:numPr>
          <w:ilvl w:val="0"/>
          <w:numId w:val="71"/>
        </w:numPr>
        <w:suppressAutoHyphens w:val="0"/>
        <w:spacing w:line="360" w:lineRule="auto"/>
        <w:jc w:val="both"/>
        <w:rPr>
          <w:sz w:val="28"/>
          <w:szCs w:val="28"/>
          <w:lang w:val="en-US"/>
        </w:rPr>
      </w:pPr>
      <w:r>
        <w:rPr>
          <w:sz w:val="28"/>
          <w:szCs w:val="28"/>
        </w:rPr>
        <w:t>Белушкина Н.Н.(</w:t>
      </w:r>
      <w:r>
        <w:rPr>
          <w:sz w:val="28"/>
          <w:szCs w:val="28"/>
          <w:lang w:val="en-US"/>
        </w:rPr>
        <w:t>n</w:t>
      </w:r>
      <w:r>
        <w:rPr>
          <w:sz w:val="28"/>
          <w:szCs w:val="28"/>
        </w:rPr>
        <w:t>.</w:t>
      </w:r>
      <w:r>
        <w:rPr>
          <w:sz w:val="28"/>
          <w:szCs w:val="28"/>
          <w:lang w:val="en-US"/>
        </w:rPr>
        <w:t>d</w:t>
      </w:r>
      <w:r>
        <w:rPr>
          <w:sz w:val="28"/>
          <w:szCs w:val="28"/>
        </w:rPr>
        <w:t xml:space="preserve">./2001). Роль апоптоза в патогенезе заболеваний. </w:t>
      </w:r>
      <w:r>
        <w:rPr>
          <w:sz w:val="28"/>
          <w:szCs w:val="28"/>
          <w:lang w:val="en-US"/>
        </w:rPr>
        <w:t>[www document] URL http:science-faculty.net.ru/lek/apoptosis.htm</w:t>
      </w:r>
    </w:p>
    <w:p w:rsidR="00894674" w:rsidRDefault="00894674" w:rsidP="006774C8">
      <w:pPr>
        <w:numPr>
          <w:ilvl w:val="0"/>
          <w:numId w:val="71"/>
        </w:numPr>
        <w:suppressAutoHyphens w:val="0"/>
        <w:spacing w:line="360" w:lineRule="auto"/>
        <w:jc w:val="both"/>
        <w:rPr>
          <w:sz w:val="28"/>
          <w:szCs w:val="28"/>
        </w:rPr>
      </w:pPr>
      <w:r>
        <w:rPr>
          <w:sz w:val="28"/>
          <w:szCs w:val="28"/>
        </w:rPr>
        <w:t xml:space="preserve">Белушкина Н.Н. Молекулярные основы патологии апоптоза / Н.Н. Белушкина, С.Е. Северин </w:t>
      </w:r>
      <w:r>
        <w:rPr>
          <w:sz w:val="28"/>
          <w:szCs w:val="28"/>
          <w:lang w:val="uk-UA"/>
        </w:rPr>
        <w:t>/</w:t>
      </w:r>
      <w:r>
        <w:rPr>
          <w:sz w:val="28"/>
          <w:szCs w:val="28"/>
        </w:rPr>
        <w:t xml:space="preserve">/Архив патологии. </w:t>
      </w:r>
      <w:r>
        <w:rPr>
          <w:color w:val="000000"/>
          <w:sz w:val="28"/>
          <w:szCs w:val="28"/>
        </w:rPr>
        <w:t>—</w:t>
      </w:r>
      <w:r>
        <w:rPr>
          <w:sz w:val="28"/>
          <w:szCs w:val="28"/>
        </w:rPr>
        <w:t>2001. —№1. —С.51</w:t>
      </w:r>
      <w:r>
        <w:rPr>
          <w:color w:val="000000"/>
          <w:sz w:val="28"/>
          <w:szCs w:val="28"/>
        </w:rPr>
        <w:t>–</w:t>
      </w:r>
      <w:r>
        <w:rPr>
          <w:sz w:val="28"/>
          <w:szCs w:val="28"/>
        </w:rPr>
        <w:t>60.</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Бережков Н.В. Апоптоз – абортивное деление клетки // Сборник научно-практических работ Московского Лечебно-Санаторного Объединения. —</w:t>
      </w:r>
      <w:r>
        <w:rPr>
          <w:color w:val="000000"/>
          <w:sz w:val="28"/>
          <w:szCs w:val="28"/>
          <w:lang w:val="uk-UA"/>
        </w:rPr>
        <w:t xml:space="preserve"> </w:t>
      </w:r>
      <w:r>
        <w:rPr>
          <w:color w:val="000000"/>
          <w:sz w:val="28"/>
          <w:szCs w:val="28"/>
        </w:rPr>
        <w:t>М., 2003. — С. 26 – 29.</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lastRenderedPageBreak/>
        <w:t>Биогенные амины как регуляторы апоптоза лимфоцитов в тимус /</w:t>
      </w:r>
      <w:r>
        <w:rPr>
          <w:sz w:val="28"/>
          <w:szCs w:val="28"/>
        </w:rPr>
        <w:t xml:space="preserve"> [Е.Б. </w:t>
      </w:r>
      <w:r>
        <w:rPr>
          <w:color w:val="000000"/>
          <w:sz w:val="28"/>
          <w:szCs w:val="28"/>
        </w:rPr>
        <w:t xml:space="preserve">Шумилова, Л.И. Меркулова, Г.Ю. Стручко  и др.] //Морфология. —2006. </w:t>
      </w:r>
      <w:r>
        <w:rPr>
          <w:sz w:val="28"/>
          <w:szCs w:val="28"/>
        </w:rPr>
        <w:t>—</w:t>
      </w:r>
      <w:r>
        <w:rPr>
          <w:color w:val="000000"/>
          <w:sz w:val="28"/>
          <w:szCs w:val="28"/>
        </w:rPr>
        <w:t>№2. —С.105.</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 xml:space="preserve">Биохимические механизмы апоптоза при заболеваниях почек / [В.Н. Комаревцев, </w:t>
      </w:r>
      <w:r>
        <w:rPr>
          <w:color w:val="000000"/>
          <w:sz w:val="28"/>
          <w:szCs w:val="28"/>
          <w:lang w:val="uk-UA"/>
        </w:rPr>
        <w:t>И</w:t>
      </w:r>
      <w:r>
        <w:rPr>
          <w:color w:val="000000"/>
          <w:sz w:val="28"/>
          <w:szCs w:val="28"/>
        </w:rPr>
        <w:t>.А.</w:t>
      </w:r>
      <w:r>
        <w:rPr>
          <w:color w:val="000000"/>
          <w:sz w:val="28"/>
          <w:szCs w:val="28"/>
          <w:lang w:val="uk-UA"/>
        </w:rPr>
        <w:t xml:space="preserve"> </w:t>
      </w:r>
      <w:r>
        <w:rPr>
          <w:color w:val="000000"/>
          <w:sz w:val="28"/>
          <w:szCs w:val="28"/>
        </w:rPr>
        <w:t>Комаревцева, Е.А. Орлова и др.] //Укр.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а</w:t>
      </w:r>
      <w:proofErr w:type="gramEnd"/>
      <w:r>
        <w:rPr>
          <w:color w:val="000000"/>
          <w:sz w:val="28"/>
          <w:szCs w:val="28"/>
        </w:rPr>
        <w:t xml:space="preserve">льманах. –2001. </w:t>
      </w:r>
      <w:r>
        <w:rPr>
          <w:sz w:val="28"/>
          <w:szCs w:val="28"/>
        </w:rPr>
        <w:t>—</w:t>
      </w:r>
      <w:r>
        <w:rPr>
          <w:color w:val="000000"/>
          <w:sz w:val="28"/>
          <w:szCs w:val="28"/>
        </w:rPr>
        <w:t>№5. —С.188–193.</w:t>
      </w:r>
    </w:p>
    <w:p w:rsidR="00894674" w:rsidRDefault="00894674" w:rsidP="006774C8">
      <w:pPr>
        <w:numPr>
          <w:ilvl w:val="0"/>
          <w:numId w:val="71"/>
        </w:numPr>
        <w:suppressAutoHyphens w:val="0"/>
        <w:spacing w:line="360" w:lineRule="auto"/>
        <w:jc w:val="both"/>
        <w:rPr>
          <w:sz w:val="28"/>
          <w:szCs w:val="28"/>
        </w:rPr>
      </w:pPr>
      <w:r>
        <w:rPr>
          <w:sz w:val="28"/>
          <w:szCs w:val="28"/>
        </w:rPr>
        <w:t xml:space="preserve">Черняк Б.В. Биоэнергетические функции митохондрий и апоптоз / Б.В. Черняк //Патогенез. </w:t>
      </w:r>
      <w:r>
        <w:rPr>
          <w:color w:val="000000"/>
          <w:sz w:val="28"/>
          <w:szCs w:val="28"/>
        </w:rPr>
        <w:t>—</w:t>
      </w:r>
      <w:r>
        <w:rPr>
          <w:sz w:val="28"/>
          <w:szCs w:val="28"/>
        </w:rPr>
        <w:t>2004. —№4. —С.12.</w:t>
      </w:r>
    </w:p>
    <w:p w:rsidR="00894674" w:rsidRDefault="00894674" w:rsidP="006774C8">
      <w:pPr>
        <w:numPr>
          <w:ilvl w:val="0"/>
          <w:numId w:val="71"/>
        </w:numPr>
        <w:suppressAutoHyphens w:val="0"/>
        <w:spacing w:line="360" w:lineRule="auto"/>
        <w:jc w:val="both"/>
        <w:rPr>
          <w:sz w:val="28"/>
          <w:szCs w:val="28"/>
        </w:rPr>
      </w:pPr>
      <w:r>
        <w:rPr>
          <w:sz w:val="28"/>
          <w:szCs w:val="28"/>
        </w:rPr>
        <w:t>Бойчук С.В.</w:t>
      </w:r>
      <w:r>
        <w:rPr>
          <w:sz w:val="28"/>
          <w:szCs w:val="28"/>
          <w:lang w:val="uk-UA"/>
        </w:rPr>
        <w:t xml:space="preserve"> </w:t>
      </w:r>
      <w:r>
        <w:rPr>
          <w:sz w:val="28"/>
          <w:szCs w:val="28"/>
        </w:rPr>
        <w:t>Апоптоз: характеристика методы изучения и его роль в патогенезе атопических заболеваний</w:t>
      </w:r>
      <w:r>
        <w:rPr>
          <w:sz w:val="28"/>
          <w:szCs w:val="28"/>
          <w:lang w:val="uk-UA"/>
        </w:rPr>
        <w:t xml:space="preserve"> /</w:t>
      </w:r>
      <w:r>
        <w:rPr>
          <w:sz w:val="28"/>
          <w:szCs w:val="28"/>
        </w:rPr>
        <w:t xml:space="preserve"> С.В. Бойчук, </w:t>
      </w:r>
      <w:r>
        <w:rPr>
          <w:color w:val="000000"/>
          <w:sz w:val="28"/>
          <w:szCs w:val="28"/>
          <w:lang w:val="uk-UA"/>
        </w:rPr>
        <w:t xml:space="preserve">И.Г. </w:t>
      </w:r>
      <w:r>
        <w:rPr>
          <w:sz w:val="28"/>
          <w:szCs w:val="28"/>
        </w:rPr>
        <w:t xml:space="preserve">Мустафин, </w:t>
      </w:r>
      <w:r>
        <w:rPr>
          <w:color w:val="000000"/>
          <w:sz w:val="28"/>
          <w:szCs w:val="28"/>
          <w:lang w:val="uk-UA"/>
        </w:rPr>
        <w:t>Р</w:t>
      </w:r>
      <w:r>
        <w:rPr>
          <w:color w:val="000000"/>
          <w:sz w:val="28"/>
          <w:szCs w:val="28"/>
        </w:rPr>
        <w:t xml:space="preserve">.С. </w:t>
      </w:r>
      <w:r>
        <w:rPr>
          <w:sz w:val="28"/>
          <w:szCs w:val="28"/>
        </w:rPr>
        <w:t>Фассахов // Казанский мед</w:t>
      </w:r>
      <w:proofErr w:type="gramStart"/>
      <w:r>
        <w:rPr>
          <w:sz w:val="28"/>
          <w:szCs w:val="28"/>
        </w:rPr>
        <w:t>.</w:t>
      </w:r>
      <w:proofErr w:type="gramEnd"/>
      <w:r>
        <w:rPr>
          <w:sz w:val="28"/>
          <w:szCs w:val="28"/>
          <w:lang w:val="uk-UA"/>
        </w:rPr>
        <w:t xml:space="preserve"> </w:t>
      </w:r>
      <w:proofErr w:type="gramStart"/>
      <w:r>
        <w:rPr>
          <w:sz w:val="28"/>
          <w:szCs w:val="28"/>
        </w:rPr>
        <w:t>ж</w:t>
      </w:r>
      <w:proofErr w:type="gramEnd"/>
      <w:r>
        <w:rPr>
          <w:sz w:val="28"/>
          <w:szCs w:val="28"/>
        </w:rPr>
        <w:t>урн.</w:t>
      </w:r>
      <w:r>
        <w:rPr>
          <w:color w:val="000000"/>
          <w:sz w:val="28"/>
          <w:szCs w:val="28"/>
        </w:rPr>
        <w:t xml:space="preserve"> </w:t>
      </w:r>
      <w:r>
        <w:rPr>
          <w:sz w:val="28"/>
          <w:szCs w:val="28"/>
        </w:rPr>
        <w:t>—2000.</w:t>
      </w:r>
      <w:r>
        <w:rPr>
          <w:color w:val="000000"/>
          <w:sz w:val="28"/>
          <w:szCs w:val="28"/>
        </w:rPr>
        <w:t xml:space="preserve"> </w:t>
      </w:r>
      <w:r>
        <w:rPr>
          <w:sz w:val="28"/>
          <w:szCs w:val="28"/>
        </w:rPr>
        <w:t>—Т.</w:t>
      </w:r>
      <w:r>
        <w:rPr>
          <w:sz w:val="28"/>
          <w:szCs w:val="28"/>
          <w:lang w:val="en-US"/>
        </w:rPr>
        <w:t>LXXXI</w:t>
      </w:r>
      <w:r>
        <w:rPr>
          <w:sz w:val="28"/>
          <w:szCs w:val="28"/>
        </w:rPr>
        <w:t>, №3.</w:t>
      </w:r>
      <w:r>
        <w:rPr>
          <w:color w:val="000000"/>
          <w:sz w:val="28"/>
          <w:szCs w:val="28"/>
        </w:rPr>
        <w:t xml:space="preserve"> —</w:t>
      </w:r>
      <w:r>
        <w:rPr>
          <w:sz w:val="28"/>
          <w:szCs w:val="28"/>
        </w:rPr>
        <w:t xml:space="preserve">С.217–222. </w:t>
      </w:r>
    </w:p>
    <w:p w:rsidR="00894674" w:rsidRDefault="00894674" w:rsidP="006774C8">
      <w:pPr>
        <w:pStyle w:val="afffffffff2"/>
        <w:numPr>
          <w:ilvl w:val="0"/>
          <w:numId w:val="71"/>
        </w:numPr>
        <w:suppressAutoHyphens w:val="0"/>
        <w:spacing w:before="100" w:beforeAutospacing="1" w:after="100" w:afterAutospacing="1" w:line="360" w:lineRule="auto"/>
        <w:jc w:val="both"/>
        <w:rPr>
          <w:b/>
          <w:bCs/>
          <w:i/>
          <w:iCs/>
          <w:sz w:val="28"/>
          <w:szCs w:val="28"/>
        </w:rPr>
      </w:pPr>
      <w:r>
        <w:rPr>
          <w:sz w:val="28"/>
          <w:szCs w:val="28"/>
          <w:lang w:val="uk-UA"/>
        </w:rPr>
        <w:t xml:space="preserve">Бондаренко Г.І. Програмована смерть, апоптоз і некроз: загальні риси і відмінності (огляд літератури) </w:t>
      </w:r>
      <w:r>
        <w:rPr>
          <w:sz w:val="28"/>
          <w:szCs w:val="28"/>
        </w:rPr>
        <w:t>/</w:t>
      </w:r>
      <w:r>
        <w:rPr>
          <w:sz w:val="28"/>
          <w:szCs w:val="28"/>
          <w:lang w:val="uk-UA"/>
        </w:rPr>
        <w:t xml:space="preserve"> Г.І. Бондаренко //Перинатологія та педіатрія. </w:t>
      </w:r>
      <w:r>
        <w:rPr>
          <w:sz w:val="28"/>
          <w:szCs w:val="28"/>
        </w:rPr>
        <w:t>—</w:t>
      </w:r>
      <w:r>
        <w:rPr>
          <w:sz w:val="28"/>
          <w:szCs w:val="28"/>
          <w:lang w:val="uk-UA"/>
        </w:rPr>
        <w:t xml:space="preserve">2001. </w:t>
      </w:r>
      <w:r>
        <w:rPr>
          <w:sz w:val="28"/>
          <w:szCs w:val="28"/>
        </w:rPr>
        <w:t>—</w:t>
      </w:r>
      <w:r>
        <w:rPr>
          <w:sz w:val="28"/>
          <w:szCs w:val="28"/>
          <w:lang w:val="uk-UA"/>
        </w:rPr>
        <w:t xml:space="preserve">№2. </w:t>
      </w:r>
      <w:r>
        <w:rPr>
          <w:sz w:val="28"/>
          <w:szCs w:val="28"/>
        </w:rPr>
        <w:t>—</w:t>
      </w:r>
      <w:r>
        <w:rPr>
          <w:sz w:val="28"/>
          <w:szCs w:val="28"/>
          <w:lang w:val="uk-UA"/>
        </w:rPr>
        <w:t>С.45</w:t>
      </w:r>
      <w:r>
        <w:rPr>
          <w:sz w:val="28"/>
          <w:szCs w:val="28"/>
        </w:rPr>
        <w:t>–</w:t>
      </w:r>
      <w:r>
        <w:rPr>
          <w:sz w:val="28"/>
          <w:szCs w:val="28"/>
          <w:lang w:val="uk-UA"/>
        </w:rPr>
        <w:t>47.</w:t>
      </w:r>
    </w:p>
    <w:p w:rsidR="00894674" w:rsidRDefault="00894674" w:rsidP="006774C8">
      <w:pPr>
        <w:pStyle w:val="afffffffff2"/>
        <w:numPr>
          <w:ilvl w:val="0"/>
          <w:numId w:val="71"/>
        </w:numPr>
        <w:suppressAutoHyphens w:val="0"/>
        <w:spacing w:before="100" w:beforeAutospacing="1" w:after="100" w:afterAutospacing="1" w:line="360" w:lineRule="auto"/>
        <w:jc w:val="both"/>
        <w:rPr>
          <w:b/>
          <w:bCs/>
          <w:i/>
          <w:iCs/>
          <w:sz w:val="28"/>
          <w:szCs w:val="28"/>
        </w:rPr>
      </w:pPr>
      <w:r>
        <w:rPr>
          <w:sz w:val="28"/>
          <w:szCs w:val="28"/>
          <w:lang w:val="uk-UA"/>
        </w:rPr>
        <w:t>Бондарь Т.П. Влияние активности апоптоза на показатели периферической крови при диабетических ангиопатиях / Т</w:t>
      </w:r>
      <w:r>
        <w:rPr>
          <w:sz w:val="28"/>
          <w:szCs w:val="28"/>
        </w:rPr>
        <w:t xml:space="preserve">.П. </w:t>
      </w:r>
      <w:r>
        <w:rPr>
          <w:sz w:val="28"/>
          <w:szCs w:val="28"/>
          <w:lang w:val="uk-UA"/>
        </w:rPr>
        <w:t>Бондарь,</w:t>
      </w:r>
      <w:r>
        <w:rPr>
          <w:sz w:val="28"/>
          <w:szCs w:val="28"/>
        </w:rPr>
        <w:t xml:space="preserve"> А.А.</w:t>
      </w:r>
      <w:r>
        <w:rPr>
          <w:sz w:val="28"/>
          <w:szCs w:val="28"/>
          <w:lang w:val="uk-UA"/>
        </w:rPr>
        <w:t xml:space="preserve"> Дышковец, Ю.В. Первушин //Клиническая лабораторная диагностика. </w:t>
      </w:r>
      <w:r>
        <w:rPr>
          <w:sz w:val="28"/>
          <w:szCs w:val="28"/>
        </w:rPr>
        <w:t>—</w:t>
      </w:r>
      <w:r>
        <w:rPr>
          <w:sz w:val="28"/>
          <w:szCs w:val="28"/>
          <w:lang w:val="uk-UA"/>
        </w:rPr>
        <w:t xml:space="preserve">2003. </w:t>
      </w:r>
      <w:r>
        <w:rPr>
          <w:sz w:val="28"/>
          <w:szCs w:val="28"/>
        </w:rPr>
        <w:t>—</w:t>
      </w:r>
      <w:r>
        <w:rPr>
          <w:sz w:val="28"/>
          <w:szCs w:val="28"/>
          <w:lang w:val="uk-UA"/>
        </w:rPr>
        <w:t xml:space="preserve">№9. </w:t>
      </w:r>
      <w:r>
        <w:rPr>
          <w:sz w:val="28"/>
          <w:szCs w:val="28"/>
        </w:rPr>
        <w:t>—</w:t>
      </w:r>
      <w:r>
        <w:rPr>
          <w:sz w:val="28"/>
          <w:szCs w:val="28"/>
          <w:lang w:val="uk-UA"/>
        </w:rPr>
        <w:t>С.45</w:t>
      </w:r>
      <w:r>
        <w:rPr>
          <w:sz w:val="28"/>
          <w:szCs w:val="28"/>
        </w:rPr>
        <w:t>–</w:t>
      </w:r>
      <w:r>
        <w:rPr>
          <w:sz w:val="28"/>
          <w:szCs w:val="28"/>
          <w:lang w:val="uk-UA"/>
        </w:rPr>
        <w:t>46.</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rPr>
        <w:t>Бродяк И.В.</w:t>
      </w:r>
      <w:r>
        <w:rPr>
          <w:sz w:val="28"/>
          <w:szCs w:val="28"/>
          <w:lang w:val="uk-UA"/>
        </w:rPr>
        <w:t xml:space="preserve"> </w:t>
      </w:r>
      <w:r>
        <w:rPr>
          <w:sz w:val="28"/>
          <w:szCs w:val="28"/>
        </w:rPr>
        <w:t xml:space="preserve">Апоптоз иммунокомпетентных клеток крови при сахарном диабете </w:t>
      </w:r>
      <w:r>
        <w:rPr>
          <w:sz w:val="28"/>
          <w:szCs w:val="28"/>
          <w:lang w:val="uk-UA"/>
        </w:rPr>
        <w:t>/</w:t>
      </w:r>
      <w:r>
        <w:rPr>
          <w:sz w:val="28"/>
          <w:szCs w:val="28"/>
        </w:rPr>
        <w:t xml:space="preserve"> </w:t>
      </w:r>
      <w:r>
        <w:rPr>
          <w:sz w:val="28"/>
          <w:szCs w:val="28"/>
          <w:lang w:val="uk-UA"/>
        </w:rPr>
        <w:t xml:space="preserve">И.В. </w:t>
      </w:r>
      <w:r>
        <w:rPr>
          <w:sz w:val="28"/>
          <w:szCs w:val="28"/>
        </w:rPr>
        <w:t xml:space="preserve">Бродяк, М.Л. Барская, </w:t>
      </w:r>
      <w:r>
        <w:rPr>
          <w:sz w:val="28"/>
          <w:szCs w:val="28"/>
          <w:lang w:val="uk-UA"/>
        </w:rPr>
        <w:t>Н</w:t>
      </w:r>
      <w:r>
        <w:rPr>
          <w:sz w:val="28"/>
          <w:szCs w:val="28"/>
        </w:rPr>
        <w:t>.А.</w:t>
      </w:r>
      <w:r>
        <w:rPr>
          <w:sz w:val="28"/>
          <w:szCs w:val="28"/>
          <w:lang w:val="uk-UA"/>
        </w:rPr>
        <w:t xml:space="preserve"> </w:t>
      </w:r>
      <w:r>
        <w:rPr>
          <w:sz w:val="28"/>
          <w:szCs w:val="28"/>
        </w:rPr>
        <w:t xml:space="preserve">Сибирская </w:t>
      </w:r>
      <w:r>
        <w:rPr>
          <w:sz w:val="28"/>
          <w:szCs w:val="28"/>
          <w:lang w:val="uk-UA"/>
        </w:rPr>
        <w:t>/</w:t>
      </w:r>
      <w:r>
        <w:rPr>
          <w:sz w:val="28"/>
          <w:szCs w:val="28"/>
        </w:rPr>
        <w:t>/Лабораторная диагностика. —2005. —№2. —С.22–25.</w:t>
      </w:r>
    </w:p>
    <w:p w:rsidR="00894674" w:rsidRDefault="00894674" w:rsidP="006774C8">
      <w:pPr>
        <w:pStyle w:val="afffffffff2"/>
        <w:numPr>
          <w:ilvl w:val="0"/>
          <w:numId w:val="71"/>
        </w:numPr>
        <w:suppressAutoHyphens w:val="0"/>
        <w:spacing w:before="100" w:beforeAutospacing="1" w:after="100" w:afterAutospacing="1" w:line="360" w:lineRule="auto"/>
        <w:jc w:val="both"/>
        <w:rPr>
          <w:b/>
          <w:bCs/>
          <w:i/>
          <w:iCs/>
          <w:sz w:val="28"/>
          <w:szCs w:val="28"/>
        </w:rPr>
      </w:pPr>
      <w:r>
        <w:rPr>
          <w:sz w:val="28"/>
          <w:szCs w:val="28"/>
          <w:lang w:val="uk-UA"/>
        </w:rPr>
        <w:t xml:space="preserve">Бутенко З.А. Программированная клеточная смерть при злокачественных лимфомах </w:t>
      </w:r>
      <w:r>
        <w:rPr>
          <w:sz w:val="28"/>
          <w:szCs w:val="28"/>
        </w:rPr>
        <w:t xml:space="preserve">/ </w:t>
      </w:r>
      <w:r>
        <w:rPr>
          <w:sz w:val="28"/>
          <w:szCs w:val="28"/>
          <w:lang w:val="uk-UA"/>
        </w:rPr>
        <w:t>З</w:t>
      </w:r>
      <w:r>
        <w:rPr>
          <w:sz w:val="28"/>
          <w:szCs w:val="28"/>
        </w:rPr>
        <w:t xml:space="preserve">.А. </w:t>
      </w:r>
      <w:r>
        <w:rPr>
          <w:sz w:val="28"/>
          <w:szCs w:val="28"/>
          <w:lang w:val="uk-UA"/>
        </w:rPr>
        <w:t xml:space="preserve">Бутенко //Доповіді Нац. АН України. </w:t>
      </w:r>
      <w:r>
        <w:rPr>
          <w:sz w:val="28"/>
          <w:szCs w:val="28"/>
        </w:rPr>
        <w:t>—</w:t>
      </w:r>
      <w:r>
        <w:rPr>
          <w:sz w:val="28"/>
          <w:szCs w:val="28"/>
          <w:lang w:val="uk-UA"/>
        </w:rPr>
        <w:t xml:space="preserve">1999. </w:t>
      </w:r>
      <w:r>
        <w:rPr>
          <w:sz w:val="28"/>
          <w:szCs w:val="28"/>
        </w:rPr>
        <w:t>—</w:t>
      </w:r>
      <w:r>
        <w:rPr>
          <w:sz w:val="28"/>
          <w:szCs w:val="28"/>
          <w:lang w:val="uk-UA"/>
        </w:rPr>
        <w:t xml:space="preserve">№1. </w:t>
      </w:r>
      <w:r>
        <w:rPr>
          <w:sz w:val="28"/>
          <w:szCs w:val="28"/>
        </w:rPr>
        <w:t>—</w:t>
      </w:r>
      <w:r>
        <w:rPr>
          <w:sz w:val="28"/>
          <w:szCs w:val="28"/>
          <w:lang w:val="uk-UA"/>
        </w:rPr>
        <w:t>С.185</w:t>
      </w:r>
      <w:r>
        <w:rPr>
          <w:sz w:val="28"/>
          <w:szCs w:val="28"/>
        </w:rPr>
        <w:t>–</w:t>
      </w:r>
      <w:r>
        <w:rPr>
          <w:sz w:val="28"/>
          <w:szCs w:val="28"/>
          <w:lang w:val="uk-UA"/>
        </w:rPr>
        <w:t>188.</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 xml:space="preserve">Ваганова И.Г. Апоптоз и пролиферация эпителиоцитов эктоцервикса у больных папилломавирусным и хламидийным цервицитом / </w:t>
      </w:r>
      <w:r>
        <w:rPr>
          <w:color w:val="000000"/>
          <w:sz w:val="28"/>
          <w:szCs w:val="28"/>
          <w:lang w:val="uk-UA"/>
        </w:rPr>
        <w:t xml:space="preserve">И.Г. </w:t>
      </w:r>
      <w:r>
        <w:rPr>
          <w:color w:val="000000"/>
          <w:sz w:val="28"/>
          <w:szCs w:val="28"/>
        </w:rPr>
        <w:t xml:space="preserve">Ваганова //Вопр. онкологии. </w:t>
      </w:r>
      <w:r>
        <w:rPr>
          <w:sz w:val="28"/>
          <w:szCs w:val="28"/>
        </w:rPr>
        <w:t>—</w:t>
      </w:r>
      <w:r>
        <w:rPr>
          <w:color w:val="000000"/>
          <w:sz w:val="28"/>
          <w:szCs w:val="28"/>
        </w:rPr>
        <w:t xml:space="preserve">2000. </w:t>
      </w:r>
      <w:r>
        <w:rPr>
          <w:sz w:val="28"/>
          <w:szCs w:val="28"/>
        </w:rPr>
        <w:t>—</w:t>
      </w:r>
      <w:r>
        <w:rPr>
          <w:color w:val="000000"/>
          <w:sz w:val="28"/>
          <w:szCs w:val="28"/>
        </w:rPr>
        <w:t>№5. —С.578–582.</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Взаимодействие противоопухолевых лекарств и цитокинов в цитотоксическом действии и индукции апоптоза в опухолевых клетках /</w:t>
      </w:r>
      <w:r>
        <w:rPr>
          <w:sz w:val="28"/>
          <w:szCs w:val="28"/>
        </w:rPr>
        <w:t xml:space="preserve"> [Е.Г. </w:t>
      </w:r>
      <w:r>
        <w:rPr>
          <w:color w:val="000000"/>
          <w:sz w:val="28"/>
          <w:szCs w:val="28"/>
        </w:rPr>
        <w:t>Славина, А.</w:t>
      </w:r>
      <w:r>
        <w:rPr>
          <w:color w:val="000000"/>
          <w:sz w:val="28"/>
          <w:szCs w:val="28"/>
          <w:lang w:val="uk-UA"/>
        </w:rPr>
        <w:t>И</w:t>
      </w:r>
      <w:r>
        <w:rPr>
          <w:color w:val="000000"/>
          <w:sz w:val="28"/>
          <w:szCs w:val="28"/>
        </w:rPr>
        <w:t>.</w:t>
      </w:r>
      <w:r>
        <w:rPr>
          <w:color w:val="000000"/>
          <w:sz w:val="28"/>
          <w:szCs w:val="28"/>
          <w:lang w:val="uk-UA"/>
        </w:rPr>
        <w:t xml:space="preserve"> </w:t>
      </w:r>
      <w:r>
        <w:rPr>
          <w:color w:val="000000"/>
          <w:sz w:val="28"/>
          <w:szCs w:val="28"/>
        </w:rPr>
        <w:t>Черткова, О.В. Короткова и др.] //</w:t>
      </w:r>
      <w:r>
        <w:rPr>
          <w:sz w:val="28"/>
          <w:szCs w:val="28"/>
        </w:rPr>
        <w:t xml:space="preserve"> Мед</w:t>
      </w:r>
      <w:r>
        <w:rPr>
          <w:sz w:val="28"/>
          <w:szCs w:val="28"/>
          <w:lang w:val="uk-UA"/>
        </w:rPr>
        <w:t>ицинская</w:t>
      </w:r>
      <w:r>
        <w:rPr>
          <w:color w:val="000000"/>
          <w:sz w:val="28"/>
          <w:szCs w:val="28"/>
        </w:rPr>
        <w:t xml:space="preserve"> иммунология. </w:t>
      </w:r>
      <w:r>
        <w:rPr>
          <w:sz w:val="28"/>
          <w:szCs w:val="28"/>
        </w:rPr>
        <w:t>—</w:t>
      </w:r>
      <w:r>
        <w:rPr>
          <w:color w:val="000000"/>
          <w:sz w:val="28"/>
          <w:szCs w:val="28"/>
        </w:rPr>
        <w:t>2003. —№3/5. —С.251.</w:t>
      </w:r>
    </w:p>
    <w:p w:rsidR="00894674" w:rsidRDefault="00894674" w:rsidP="006774C8">
      <w:pPr>
        <w:pStyle w:val="affffffffa"/>
        <w:widowControl/>
        <w:numPr>
          <w:ilvl w:val="0"/>
          <w:numId w:val="71"/>
        </w:numPr>
        <w:suppressAutoHyphens w:val="0"/>
        <w:spacing w:line="360" w:lineRule="auto"/>
        <w:jc w:val="both"/>
      </w:pPr>
      <w:r>
        <w:lastRenderedPageBreak/>
        <w:t xml:space="preserve">ВИЧ-инфекция: клиника, диагностика и лечение / </w:t>
      </w:r>
      <w:r>
        <w:rPr>
          <w:lang w:val="uk-UA"/>
        </w:rPr>
        <w:t>п</w:t>
      </w:r>
      <w:r>
        <w:t xml:space="preserve">од общ. ред. В.В. Покровского. </w:t>
      </w:r>
      <w:proofErr w:type="gramStart"/>
      <w:r>
        <w:rPr>
          <w:color w:val="000000"/>
        </w:rPr>
        <w:t>—</w:t>
      </w:r>
      <w:r>
        <w:t>М</w:t>
      </w:r>
      <w:proofErr w:type="gramEnd"/>
      <w:r>
        <w:rPr>
          <w:lang w:val="uk-UA"/>
        </w:rPr>
        <w:t>.</w:t>
      </w:r>
      <w:r>
        <w:t>: Геотар Медицина, 2000.</w:t>
      </w:r>
      <w:r>
        <w:rPr>
          <w:color w:val="000000"/>
        </w:rPr>
        <w:t xml:space="preserve"> —</w:t>
      </w:r>
      <w:r>
        <w:t xml:space="preserve"> 489 с.</w:t>
      </w:r>
    </w:p>
    <w:p w:rsidR="00894674" w:rsidRDefault="00894674" w:rsidP="006774C8">
      <w:pPr>
        <w:numPr>
          <w:ilvl w:val="0"/>
          <w:numId w:val="71"/>
        </w:numPr>
        <w:suppressAutoHyphens w:val="0"/>
        <w:spacing w:line="360" w:lineRule="auto"/>
        <w:jc w:val="both"/>
        <w:rPr>
          <w:color w:val="000000"/>
          <w:sz w:val="28"/>
          <w:szCs w:val="28"/>
        </w:rPr>
      </w:pPr>
      <w:proofErr w:type="gramStart"/>
      <w:r>
        <w:rPr>
          <w:color w:val="000000"/>
          <w:sz w:val="28"/>
          <w:szCs w:val="28"/>
        </w:rPr>
        <w:t xml:space="preserve">Владимиров Ю.А. Нарушение барьерных свойств внутренней и наружной мембран митохондрий, некроз и апоптоз / </w:t>
      </w:r>
      <w:r>
        <w:rPr>
          <w:color w:val="000000"/>
          <w:sz w:val="28"/>
          <w:szCs w:val="28"/>
          <w:lang w:val="uk-UA"/>
        </w:rPr>
        <w:t>Ю</w:t>
      </w:r>
      <w:r>
        <w:rPr>
          <w:color w:val="000000"/>
          <w:sz w:val="28"/>
          <w:szCs w:val="28"/>
        </w:rPr>
        <w:t xml:space="preserve">.А. Владимиров //Биологические мембраны. </w:t>
      </w:r>
      <w:r>
        <w:rPr>
          <w:sz w:val="28"/>
          <w:szCs w:val="28"/>
        </w:rPr>
        <w:t>—</w:t>
      </w:r>
      <w:r>
        <w:rPr>
          <w:color w:val="000000"/>
          <w:sz w:val="28"/>
          <w:szCs w:val="28"/>
        </w:rPr>
        <w:t>2002.</w:t>
      </w:r>
      <w:proofErr w:type="gramEnd"/>
      <w:r>
        <w:rPr>
          <w:color w:val="000000"/>
          <w:sz w:val="28"/>
          <w:szCs w:val="28"/>
        </w:rPr>
        <w:t xml:space="preserve"> —Т.19,</w:t>
      </w:r>
      <w:r>
        <w:rPr>
          <w:color w:val="000000"/>
          <w:sz w:val="28"/>
          <w:szCs w:val="28"/>
          <w:lang w:val="uk-UA"/>
        </w:rPr>
        <w:t xml:space="preserve"> </w:t>
      </w:r>
      <w:r>
        <w:rPr>
          <w:color w:val="000000"/>
          <w:sz w:val="28"/>
          <w:szCs w:val="28"/>
        </w:rPr>
        <w:t>№2. —С.356</w:t>
      </w:r>
      <w:r>
        <w:rPr>
          <w:sz w:val="28"/>
          <w:szCs w:val="28"/>
        </w:rPr>
        <w:t>–</w:t>
      </w:r>
      <w:r>
        <w:rPr>
          <w:color w:val="000000"/>
          <w:sz w:val="28"/>
          <w:szCs w:val="28"/>
        </w:rPr>
        <w:t>367.</w:t>
      </w:r>
    </w:p>
    <w:p w:rsidR="00894674" w:rsidRDefault="00894674" w:rsidP="006774C8">
      <w:pPr>
        <w:numPr>
          <w:ilvl w:val="0"/>
          <w:numId w:val="71"/>
        </w:numPr>
        <w:suppressAutoHyphens w:val="0"/>
        <w:spacing w:line="360" w:lineRule="auto"/>
        <w:jc w:val="both"/>
        <w:rPr>
          <w:sz w:val="28"/>
          <w:szCs w:val="28"/>
        </w:rPr>
      </w:pPr>
      <w:proofErr w:type="gramStart"/>
      <w:r>
        <w:rPr>
          <w:sz w:val="28"/>
          <w:szCs w:val="28"/>
        </w:rPr>
        <w:t>Владимирская</w:t>
      </w:r>
      <w:proofErr w:type="gramEnd"/>
      <w:r>
        <w:rPr>
          <w:sz w:val="28"/>
          <w:szCs w:val="28"/>
        </w:rPr>
        <w:t xml:space="preserve"> Е.Б. Механизм апоптической смерти клеток / </w:t>
      </w:r>
      <w:r>
        <w:rPr>
          <w:sz w:val="28"/>
          <w:szCs w:val="28"/>
          <w:lang w:val="uk-UA"/>
        </w:rPr>
        <w:t xml:space="preserve">Е.Б. </w:t>
      </w:r>
      <w:r>
        <w:rPr>
          <w:sz w:val="28"/>
          <w:szCs w:val="28"/>
        </w:rPr>
        <w:t xml:space="preserve">Владимирская // Патогенез.  — 2004. </w:t>
      </w:r>
      <w:r>
        <w:rPr>
          <w:color w:val="000000"/>
          <w:sz w:val="28"/>
          <w:szCs w:val="28"/>
        </w:rPr>
        <w:t>—</w:t>
      </w:r>
      <w:r>
        <w:rPr>
          <w:sz w:val="28"/>
          <w:szCs w:val="28"/>
        </w:rPr>
        <w:t xml:space="preserve">№2. </w:t>
      </w:r>
      <w:r>
        <w:rPr>
          <w:color w:val="000000"/>
          <w:sz w:val="28"/>
          <w:szCs w:val="28"/>
        </w:rPr>
        <w:t>—</w:t>
      </w:r>
      <w:r>
        <w:rPr>
          <w:sz w:val="28"/>
          <w:szCs w:val="28"/>
        </w:rPr>
        <w:t>С .4–11.</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Владимирская Е.Б. Механизмы апоптической смерти клеток /</w:t>
      </w:r>
      <w:r>
        <w:rPr>
          <w:sz w:val="28"/>
          <w:szCs w:val="28"/>
        </w:rPr>
        <w:t xml:space="preserve"> </w:t>
      </w:r>
      <w:r>
        <w:rPr>
          <w:sz w:val="28"/>
          <w:szCs w:val="28"/>
          <w:lang w:val="uk-UA"/>
        </w:rPr>
        <w:t xml:space="preserve">Е.Б. </w:t>
      </w:r>
      <w:r>
        <w:rPr>
          <w:sz w:val="28"/>
          <w:szCs w:val="28"/>
        </w:rPr>
        <w:t xml:space="preserve">Владимирская </w:t>
      </w:r>
      <w:r>
        <w:rPr>
          <w:color w:val="000000"/>
          <w:sz w:val="28"/>
          <w:szCs w:val="28"/>
        </w:rPr>
        <w:t xml:space="preserve">//Гематология и трансфузиология. —2002. </w:t>
      </w:r>
      <w:r>
        <w:rPr>
          <w:sz w:val="28"/>
          <w:szCs w:val="28"/>
        </w:rPr>
        <w:t>—</w:t>
      </w:r>
      <w:r>
        <w:rPr>
          <w:color w:val="000000"/>
          <w:sz w:val="28"/>
          <w:szCs w:val="28"/>
        </w:rPr>
        <w:t>Т.47, №2. —С.35</w:t>
      </w:r>
      <w:r>
        <w:rPr>
          <w:sz w:val="28"/>
          <w:szCs w:val="28"/>
        </w:rPr>
        <w:t>–</w:t>
      </w:r>
      <w:r>
        <w:rPr>
          <w:color w:val="000000"/>
          <w:sz w:val="28"/>
          <w:szCs w:val="28"/>
        </w:rPr>
        <w:t>40.</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Влияние бромантана на пролиферативную активность и апоптозактивированных Т-лимфоцитов /[Ю.В. Вахатова, С.В. Сибиряк, Н.Н. Курчатова</w:t>
      </w:r>
      <w:r>
        <w:rPr>
          <w:color w:val="000000"/>
          <w:sz w:val="28"/>
          <w:szCs w:val="28"/>
          <w:lang w:val="uk-UA"/>
        </w:rPr>
        <w:t xml:space="preserve"> и др.</w:t>
      </w:r>
      <w:r>
        <w:rPr>
          <w:color w:val="000000"/>
          <w:sz w:val="28"/>
          <w:szCs w:val="28"/>
        </w:rPr>
        <w:t>] //</w:t>
      </w:r>
      <w:r>
        <w:rPr>
          <w:sz w:val="28"/>
          <w:szCs w:val="28"/>
        </w:rPr>
        <w:t xml:space="preserve"> Мед</w:t>
      </w:r>
      <w:r>
        <w:rPr>
          <w:sz w:val="28"/>
          <w:szCs w:val="28"/>
          <w:lang w:val="uk-UA"/>
        </w:rPr>
        <w:t>ицинская</w:t>
      </w:r>
      <w:r>
        <w:rPr>
          <w:color w:val="000000"/>
          <w:sz w:val="28"/>
          <w:szCs w:val="28"/>
        </w:rPr>
        <w:t xml:space="preserve"> иммунология. —2002. </w:t>
      </w:r>
      <w:r>
        <w:rPr>
          <w:sz w:val="28"/>
          <w:szCs w:val="28"/>
        </w:rPr>
        <w:t>—</w:t>
      </w:r>
      <w:r>
        <w:rPr>
          <w:color w:val="000000"/>
          <w:sz w:val="28"/>
          <w:szCs w:val="28"/>
        </w:rPr>
        <w:t>№2. —С.353</w:t>
      </w:r>
      <w:r>
        <w:rPr>
          <w:sz w:val="28"/>
          <w:szCs w:val="28"/>
        </w:rPr>
        <w:t>–</w:t>
      </w:r>
      <w:r>
        <w:rPr>
          <w:color w:val="000000"/>
          <w:sz w:val="28"/>
          <w:szCs w:val="28"/>
        </w:rPr>
        <w:t>354.</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Влияние вирусов гриппа</w:t>
      </w:r>
      <w:proofErr w:type="gramStart"/>
      <w:r>
        <w:rPr>
          <w:color w:val="000000"/>
          <w:sz w:val="28"/>
          <w:szCs w:val="28"/>
        </w:rPr>
        <w:t xml:space="preserve"> А</w:t>
      </w:r>
      <w:proofErr w:type="gramEnd"/>
      <w:r>
        <w:rPr>
          <w:color w:val="000000"/>
          <w:sz w:val="28"/>
          <w:szCs w:val="28"/>
        </w:rPr>
        <w:t xml:space="preserve"> на апоптоз лимфоцитов селезенки и назоассоциированной лимфоидной ткани / [А.</w:t>
      </w:r>
      <w:r>
        <w:rPr>
          <w:color w:val="000000"/>
          <w:sz w:val="28"/>
          <w:szCs w:val="28"/>
          <w:lang w:val="uk-UA"/>
        </w:rPr>
        <w:t>Н</w:t>
      </w:r>
      <w:r>
        <w:rPr>
          <w:color w:val="000000"/>
          <w:sz w:val="28"/>
          <w:szCs w:val="28"/>
        </w:rPr>
        <w:t>.</w:t>
      </w:r>
      <w:r>
        <w:rPr>
          <w:color w:val="000000"/>
          <w:sz w:val="28"/>
          <w:szCs w:val="28"/>
          <w:lang w:val="uk-UA"/>
        </w:rPr>
        <w:t xml:space="preserve"> </w:t>
      </w:r>
      <w:r>
        <w:rPr>
          <w:color w:val="000000"/>
          <w:sz w:val="28"/>
          <w:szCs w:val="28"/>
        </w:rPr>
        <w:t xml:space="preserve">Найхин, </w:t>
      </w:r>
      <w:r>
        <w:rPr>
          <w:color w:val="000000"/>
          <w:sz w:val="28"/>
          <w:szCs w:val="28"/>
          <w:lang w:val="uk-UA"/>
        </w:rPr>
        <w:t xml:space="preserve">И.Б. </w:t>
      </w:r>
      <w:r>
        <w:rPr>
          <w:color w:val="000000"/>
          <w:sz w:val="28"/>
          <w:szCs w:val="28"/>
        </w:rPr>
        <w:t>Баранцева, С.А. Донина и др.] //</w:t>
      </w:r>
      <w:r>
        <w:rPr>
          <w:sz w:val="28"/>
          <w:szCs w:val="28"/>
        </w:rPr>
        <w:t xml:space="preserve"> Мед</w:t>
      </w:r>
      <w:r>
        <w:rPr>
          <w:sz w:val="28"/>
          <w:szCs w:val="28"/>
          <w:lang w:val="uk-UA"/>
        </w:rPr>
        <w:t>ицинская</w:t>
      </w:r>
      <w:r>
        <w:rPr>
          <w:color w:val="000000"/>
          <w:sz w:val="28"/>
          <w:szCs w:val="28"/>
        </w:rPr>
        <w:t xml:space="preserve"> иммунология. —2003. </w:t>
      </w:r>
      <w:r>
        <w:rPr>
          <w:sz w:val="28"/>
          <w:szCs w:val="28"/>
        </w:rPr>
        <w:t>—</w:t>
      </w:r>
      <w:r>
        <w:rPr>
          <w:color w:val="000000"/>
          <w:sz w:val="28"/>
          <w:szCs w:val="28"/>
        </w:rPr>
        <w:t>№3/5. —С.241.</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lang w:val="uk-UA"/>
        </w:rPr>
        <w:t>Вплив фотохімічно активованого 40 % розчину мазі левомеколь на апоптоз у м</w:t>
      </w:r>
      <w:r>
        <w:rPr>
          <w:color w:val="000000"/>
          <w:sz w:val="28"/>
          <w:szCs w:val="28"/>
        </w:rPr>
        <w:t>’</w:t>
      </w:r>
      <w:r>
        <w:rPr>
          <w:color w:val="000000"/>
          <w:sz w:val="28"/>
          <w:szCs w:val="28"/>
          <w:lang w:val="uk-UA"/>
        </w:rPr>
        <w:t>язах задніх лап щурів при гнійно-запальних ускладненнях цукрового діабету /</w:t>
      </w:r>
      <w:r>
        <w:rPr>
          <w:color w:val="000000"/>
          <w:sz w:val="28"/>
          <w:szCs w:val="28"/>
        </w:rPr>
        <w:t>[</w:t>
      </w:r>
      <w:r>
        <w:rPr>
          <w:color w:val="000000"/>
          <w:sz w:val="28"/>
          <w:szCs w:val="28"/>
          <w:lang w:val="uk-UA"/>
        </w:rPr>
        <w:t>Г.Д. Бабенков, В.В. Долгополов, В.В. Потій та ін.</w:t>
      </w:r>
      <w:r>
        <w:rPr>
          <w:color w:val="000000"/>
          <w:sz w:val="28"/>
          <w:szCs w:val="28"/>
        </w:rPr>
        <w:t>]</w:t>
      </w:r>
      <w:r>
        <w:rPr>
          <w:color w:val="000000"/>
          <w:sz w:val="28"/>
          <w:szCs w:val="28"/>
          <w:lang w:val="uk-UA"/>
        </w:rPr>
        <w:t xml:space="preserve"> //Клінічна хірургія. </w:t>
      </w:r>
      <w:r>
        <w:rPr>
          <w:color w:val="000000"/>
          <w:sz w:val="28"/>
          <w:szCs w:val="28"/>
        </w:rPr>
        <w:t>—</w:t>
      </w:r>
      <w:r>
        <w:rPr>
          <w:color w:val="000000"/>
          <w:sz w:val="28"/>
          <w:szCs w:val="28"/>
          <w:lang w:val="uk-UA"/>
        </w:rPr>
        <w:t xml:space="preserve">2006. </w:t>
      </w:r>
      <w:r>
        <w:rPr>
          <w:color w:val="000000"/>
          <w:sz w:val="28"/>
          <w:szCs w:val="28"/>
        </w:rPr>
        <w:t>—</w:t>
      </w:r>
      <w:r>
        <w:rPr>
          <w:color w:val="000000"/>
          <w:sz w:val="28"/>
          <w:szCs w:val="28"/>
          <w:lang w:val="uk-UA"/>
        </w:rPr>
        <w:t xml:space="preserve">№7. </w:t>
      </w:r>
      <w:r>
        <w:rPr>
          <w:color w:val="000000"/>
          <w:sz w:val="28"/>
          <w:szCs w:val="28"/>
        </w:rPr>
        <w:t>—</w:t>
      </w:r>
      <w:r>
        <w:rPr>
          <w:color w:val="000000"/>
          <w:sz w:val="28"/>
          <w:szCs w:val="28"/>
          <w:lang w:val="uk-UA"/>
        </w:rPr>
        <w:t>С.58</w:t>
      </w:r>
      <w:r>
        <w:rPr>
          <w:color w:val="000000"/>
          <w:sz w:val="28"/>
          <w:szCs w:val="28"/>
        </w:rPr>
        <w:t>–</w:t>
      </w:r>
      <w:r>
        <w:rPr>
          <w:color w:val="000000"/>
          <w:sz w:val="28"/>
          <w:szCs w:val="28"/>
          <w:lang w:val="uk-UA"/>
        </w:rPr>
        <w:t>60.</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Гайдаш И.С.</w:t>
      </w:r>
      <w:r>
        <w:rPr>
          <w:color w:val="000000"/>
          <w:sz w:val="28"/>
          <w:szCs w:val="28"/>
          <w:lang w:val="uk-UA"/>
        </w:rPr>
        <w:t xml:space="preserve"> </w:t>
      </w:r>
      <w:r>
        <w:rPr>
          <w:color w:val="000000"/>
          <w:sz w:val="28"/>
          <w:szCs w:val="28"/>
        </w:rPr>
        <w:t xml:space="preserve">Влияние пептидогликанов и липополисахаридов условно-патогенных бактерий на апоптоз нейтрофилов </w:t>
      </w:r>
      <w:r>
        <w:rPr>
          <w:color w:val="000000"/>
          <w:sz w:val="28"/>
          <w:szCs w:val="28"/>
          <w:lang w:val="en-US"/>
        </w:rPr>
        <w:t>in</w:t>
      </w:r>
      <w:r>
        <w:rPr>
          <w:color w:val="000000"/>
          <w:sz w:val="28"/>
          <w:szCs w:val="28"/>
        </w:rPr>
        <w:t xml:space="preserve"> </w:t>
      </w:r>
      <w:r>
        <w:rPr>
          <w:color w:val="000000"/>
          <w:sz w:val="28"/>
          <w:szCs w:val="28"/>
          <w:lang w:val="en-US"/>
        </w:rPr>
        <w:t>vitro</w:t>
      </w:r>
      <w:r>
        <w:rPr>
          <w:color w:val="000000"/>
          <w:sz w:val="28"/>
          <w:szCs w:val="28"/>
        </w:rPr>
        <w:t xml:space="preserve"> </w:t>
      </w:r>
      <w:r>
        <w:rPr>
          <w:color w:val="000000"/>
          <w:sz w:val="28"/>
          <w:szCs w:val="28"/>
          <w:lang w:val="uk-UA"/>
        </w:rPr>
        <w:t>/</w:t>
      </w:r>
      <w:r>
        <w:rPr>
          <w:color w:val="000000"/>
          <w:sz w:val="28"/>
          <w:szCs w:val="28"/>
        </w:rPr>
        <w:t xml:space="preserve"> </w:t>
      </w:r>
      <w:r>
        <w:rPr>
          <w:color w:val="000000"/>
          <w:sz w:val="28"/>
          <w:szCs w:val="28"/>
          <w:lang w:val="uk-UA"/>
        </w:rPr>
        <w:t>И</w:t>
      </w:r>
      <w:r>
        <w:rPr>
          <w:color w:val="000000"/>
          <w:sz w:val="28"/>
          <w:szCs w:val="28"/>
        </w:rPr>
        <w:t xml:space="preserve">.С.  Гайдаш, В.В. Флегонтова, </w:t>
      </w:r>
      <w:r>
        <w:rPr>
          <w:color w:val="000000"/>
          <w:sz w:val="28"/>
          <w:szCs w:val="28"/>
          <w:lang w:val="uk-UA"/>
        </w:rPr>
        <w:t xml:space="preserve">И.В. </w:t>
      </w:r>
      <w:r>
        <w:rPr>
          <w:color w:val="000000"/>
          <w:sz w:val="28"/>
          <w:szCs w:val="28"/>
        </w:rPr>
        <w:t>Стериони // Укр.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а</w:t>
      </w:r>
      <w:proofErr w:type="gramEnd"/>
      <w:r>
        <w:rPr>
          <w:color w:val="000000"/>
          <w:sz w:val="28"/>
          <w:szCs w:val="28"/>
        </w:rPr>
        <w:t xml:space="preserve">льманах. —2004. </w:t>
      </w:r>
      <w:r>
        <w:rPr>
          <w:sz w:val="28"/>
          <w:szCs w:val="28"/>
        </w:rPr>
        <w:t>—</w:t>
      </w:r>
      <w:r>
        <w:rPr>
          <w:color w:val="000000"/>
          <w:sz w:val="28"/>
          <w:szCs w:val="28"/>
        </w:rPr>
        <w:t>Т.7, №6. —С.195</w:t>
      </w:r>
      <w:r>
        <w:rPr>
          <w:sz w:val="28"/>
          <w:szCs w:val="28"/>
        </w:rPr>
        <w:t>–</w:t>
      </w:r>
      <w:r>
        <w:rPr>
          <w:color w:val="000000"/>
          <w:sz w:val="28"/>
          <w:szCs w:val="28"/>
        </w:rPr>
        <w:t>197.</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lang w:val="uk-UA"/>
        </w:rPr>
        <w:t>Генная регуляция иммунного апоптоза в периферической крови при синдроме задержки развития плода /</w:t>
      </w:r>
      <w:r>
        <w:rPr>
          <w:color w:val="000000"/>
          <w:sz w:val="28"/>
          <w:szCs w:val="28"/>
        </w:rPr>
        <w:t xml:space="preserve"> [Н.</w:t>
      </w:r>
      <w:r>
        <w:rPr>
          <w:color w:val="000000"/>
          <w:sz w:val="28"/>
          <w:szCs w:val="28"/>
          <w:lang w:val="uk-UA"/>
        </w:rPr>
        <w:t>Ю</w:t>
      </w:r>
      <w:r>
        <w:rPr>
          <w:color w:val="000000"/>
          <w:sz w:val="28"/>
          <w:szCs w:val="28"/>
        </w:rPr>
        <w:t>.</w:t>
      </w:r>
      <w:r>
        <w:rPr>
          <w:color w:val="000000"/>
          <w:sz w:val="28"/>
          <w:szCs w:val="28"/>
          <w:lang w:val="uk-UA"/>
        </w:rPr>
        <w:t xml:space="preserve"> Сотникова,  </w:t>
      </w:r>
      <w:r>
        <w:rPr>
          <w:color w:val="000000"/>
          <w:sz w:val="28"/>
          <w:szCs w:val="28"/>
        </w:rPr>
        <w:t xml:space="preserve">М.В. Веденеева, Л.В. Посисеева </w:t>
      </w:r>
      <w:r>
        <w:rPr>
          <w:color w:val="000000"/>
          <w:sz w:val="28"/>
          <w:szCs w:val="28"/>
          <w:lang w:val="uk-UA"/>
        </w:rPr>
        <w:t>и др.</w:t>
      </w:r>
      <w:r>
        <w:rPr>
          <w:color w:val="000000"/>
          <w:sz w:val="28"/>
          <w:szCs w:val="28"/>
        </w:rPr>
        <w:t>]</w:t>
      </w:r>
      <w:r>
        <w:rPr>
          <w:color w:val="000000"/>
          <w:sz w:val="28"/>
          <w:szCs w:val="28"/>
          <w:lang w:val="uk-UA"/>
        </w:rPr>
        <w:t xml:space="preserve"> //Мед. иммунология. </w:t>
      </w:r>
      <w:r>
        <w:rPr>
          <w:color w:val="000000"/>
          <w:sz w:val="28"/>
          <w:szCs w:val="28"/>
        </w:rPr>
        <w:t>—</w:t>
      </w:r>
      <w:r>
        <w:rPr>
          <w:color w:val="000000"/>
          <w:sz w:val="28"/>
          <w:szCs w:val="28"/>
          <w:lang w:val="uk-UA"/>
        </w:rPr>
        <w:t xml:space="preserve">2005. </w:t>
      </w:r>
      <w:r>
        <w:rPr>
          <w:color w:val="000000"/>
          <w:sz w:val="28"/>
          <w:szCs w:val="28"/>
        </w:rPr>
        <w:t>—</w:t>
      </w:r>
      <w:r>
        <w:rPr>
          <w:color w:val="000000"/>
          <w:sz w:val="28"/>
          <w:szCs w:val="28"/>
          <w:lang w:val="uk-UA"/>
        </w:rPr>
        <w:t xml:space="preserve">№2/3. </w:t>
      </w:r>
      <w:r>
        <w:rPr>
          <w:color w:val="000000"/>
          <w:sz w:val="28"/>
          <w:szCs w:val="28"/>
        </w:rPr>
        <w:t>—</w:t>
      </w:r>
      <w:r>
        <w:rPr>
          <w:color w:val="000000"/>
          <w:sz w:val="28"/>
          <w:szCs w:val="28"/>
          <w:lang w:val="uk-UA"/>
        </w:rPr>
        <w:t>С.191.</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 xml:space="preserve">Гомазков О.А. Апоптоз нейрональных структур и роль нейротрофических ростовых факторов. Биохимические механизмы эффективности пептидных препаратов мозга / </w:t>
      </w:r>
      <w:r>
        <w:rPr>
          <w:color w:val="000000"/>
          <w:sz w:val="28"/>
          <w:szCs w:val="28"/>
          <w:lang w:val="en-US"/>
        </w:rPr>
        <w:t>O</w:t>
      </w:r>
      <w:r>
        <w:rPr>
          <w:color w:val="000000"/>
          <w:sz w:val="28"/>
          <w:szCs w:val="28"/>
        </w:rPr>
        <w:t xml:space="preserve">.А. Гомазков //Журнал неврол. и психиатрии. Инсульт. —2002. </w:t>
      </w:r>
      <w:r>
        <w:rPr>
          <w:sz w:val="28"/>
          <w:szCs w:val="28"/>
        </w:rPr>
        <w:t>—</w:t>
      </w:r>
      <w:r>
        <w:rPr>
          <w:color w:val="000000"/>
          <w:sz w:val="28"/>
          <w:szCs w:val="28"/>
        </w:rPr>
        <w:t>Вып.7. —С.17</w:t>
      </w:r>
      <w:r>
        <w:rPr>
          <w:sz w:val="28"/>
          <w:szCs w:val="28"/>
        </w:rPr>
        <w:t>–</w:t>
      </w:r>
      <w:r>
        <w:rPr>
          <w:color w:val="000000"/>
          <w:sz w:val="28"/>
          <w:szCs w:val="28"/>
        </w:rPr>
        <w:t>21.</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lastRenderedPageBreak/>
        <w:t>Горлов А.А.</w:t>
      </w:r>
      <w:r>
        <w:rPr>
          <w:color w:val="000000"/>
          <w:sz w:val="28"/>
          <w:szCs w:val="28"/>
          <w:lang w:val="uk-UA"/>
        </w:rPr>
        <w:t xml:space="preserve"> </w:t>
      </w:r>
      <w:r>
        <w:rPr>
          <w:color w:val="000000"/>
          <w:sz w:val="28"/>
          <w:szCs w:val="28"/>
        </w:rPr>
        <w:t xml:space="preserve">О возможности использования лазеров в целенаправленной индукции апоптоза </w:t>
      </w:r>
      <w:r>
        <w:rPr>
          <w:color w:val="000000"/>
          <w:sz w:val="28"/>
          <w:szCs w:val="28"/>
          <w:lang w:val="uk-UA"/>
        </w:rPr>
        <w:t>/</w:t>
      </w:r>
      <w:r>
        <w:rPr>
          <w:color w:val="000000"/>
          <w:sz w:val="28"/>
          <w:szCs w:val="28"/>
        </w:rPr>
        <w:t xml:space="preserve"> А.А.</w:t>
      </w:r>
      <w:r>
        <w:rPr>
          <w:color w:val="000000"/>
          <w:sz w:val="28"/>
          <w:szCs w:val="28"/>
          <w:lang w:val="uk-UA"/>
        </w:rPr>
        <w:t xml:space="preserve"> </w:t>
      </w:r>
      <w:r>
        <w:rPr>
          <w:color w:val="000000"/>
          <w:sz w:val="28"/>
          <w:szCs w:val="28"/>
        </w:rPr>
        <w:t xml:space="preserve">Горлов, </w:t>
      </w:r>
      <w:r>
        <w:rPr>
          <w:color w:val="000000"/>
          <w:sz w:val="28"/>
          <w:szCs w:val="28"/>
          <w:lang w:val="uk-UA"/>
        </w:rPr>
        <w:t>Ю</w:t>
      </w:r>
      <w:r>
        <w:rPr>
          <w:color w:val="000000"/>
          <w:sz w:val="28"/>
          <w:szCs w:val="28"/>
        </w:rPr>
        <w:t>.А.</w:t>
      </w:r>
      <w:r>
        <w:rPr>
          <w:color w:val="000000"/>
          <w:sz w:val="28"/>
          <w:szCs w:val="28"/>
          <w:lang w:val="uk-UA"/>
        </w:rPr>
        <w:t xml:space="preserve"> </w:t>
      </w:r>
      <w:r>
        <w:rPr>
          <w:color w:val="000000"/>
          <w:sz w:val="28"/>
          <w:szCs w:val="28"/>
        </w:rPr>
        <w:t xml:space="preserve">Бисюк //Применение лазеров в медицине и биологии: </w:t>
      </w:r>
      <w:r>
        <w:rPr>
          <w:color w:val="000000"/>
          <w:sz w:val="28"/>
          <w:szCs w:val="28"/>
          <w:lang w:val="uk-UA"/>
        </w:rPr>
        <w:t>м</w:t>
      </w:r>
      <w:r>
        <w:rPr>
          <w:color w:val="000000"/>
          <w:sz w:val="28"/>
          <w:szCs w:val="28"/>
        </w:rPr>
        <w:t xml:space="preserve">атер. </w:t>
      </w:r>
      <w:r>
        <w:rPr>
          <w:color w:val="000000"/>
          <w:sz w:val="28"/>
          <w:szCs w:val="28"/>
          <w:lang w:val="en-US"/>
        </w:rPr>
        <w:t>XIX</w:t>
      </w:r>
      <w:r>
        <w:rPr>
          <w:color w:val="000000"/>
          <w:sz w:val="28"/>
          <w:szCs w:val="28"/>
        </w:rPr>
        <w:t xml:space="preserve"> Междунар. науч.-практ. конф. </w:t>
      </w:r>
      <w:proofErr w:type="gramStart"/>
      <w:r>
        <w:rPr>
          <w:color w:val="000000"/>
          <w:sz w:val="28"/>
          <w:szCs w:val="28"/>
        </w:rPr>
        <w:t>—О</w:t>
      </w:r>
      <w:proofErr w:type="gramEnd"/>
      <w:r>
        <w:rPr>
          <w:color w:val="000000"/>
          <w:sz w:val="28"/>
          <w:szCs w:val="28"/>
        </w:rPr>
        <w:t xml:space="preserve">десса, 2003. </w:t>
      </w:r>
      <w:r>
        <w:rPr>
          <w:sz w:val="28"/>
          <w:szCs w:val="28"/>
        </w:rPr>
        <w:t>—</w:t>
      </w:r>
      <w:r>
        <w:rPr>
          <w:color w:val="000000"/>
          <w:sz w:val="28"/>
          <w:szCs w:val="28"/>
        </w:rPr>
        <w:t>С.57</w:t>
      </w:r>
      <w:r>
        <w:rPr>
          <w:sz w:val="28"/>
          <w:szCs w:val="28"/>
        </w:rPr>
        <w:t>–</w:t>
      </w:r>
      <w:r>
        <w:rPr>
          <w:color w:val="000000"/>
          <w:sz w:val="28"/>
          <w:szCs w:val="28"/>
        </w:rPr>
        <w:t>58.</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rPr>
        <w:t>Григорьев М.Ю.</w:t>
      </w:r>
      <w:r>
        <w:rPr>
          <w:sz w:val="28"/>
          <w:szCs w:val="28"/>
          <w:lang w:val="uk-UA"/>
        </w:rPr>
        <w:t xml:space="preserve"> </w:t>
      </w:r>
      <w:r>
        <w:rPr>
          <w:sz w:val="28"/>
          <w:szCs w:val="28"/>
        </w:rPr>
        <w:t>Апоптоз в норме и патологии</w:t>
      </w:r>
      <w:r>
        <w:rPr>
          <w:sz w:val="28"/>
          <w:szCs w:val="28"/>
          <w:lang w:val="uk-UA"/>
        </w:rPr>
        <w:t xml:space="preserve"> /</w:t>
      </w:r>
      <w:r>
        <w:rPr>
          <w:sz w:val="28"/>
          <w:szCs w:val="28"/>
        </w:rPr>
        <w:t xml:space="preserve"> М.Ю. Григорьев, </w:t>
      </w:r>
      <w:r>
        <w:rPr>
          <w:sz w:val="28"/>
          <w:szCs w:val="28"/>
          <w:lang w:val="uk-UA"/>
        </w:rPr>
        <w:t>Е</w:t>
      </w:r>
      <w:r>
        <w:rPr>
          <w:sz w:val="28"/>
          <w:szCs w:val="28"/>
        </w:rPr>
        <w:t>.Н.</w:t>
      </w:r>
      <w:r>
        <w:rPr>
          <w:sz w:val="28"/>
          <w:szCs w:val="28"/>
          <w:lang w:val="uk-UA"/>
        </w:rPr>
        <w:t xml:space="preserve"> </w:t>
      </w:r>
      <w:r>
        <w:rPr>
          <w:sz w:val="28"/>
          <w:szCs w:val="28"/>
        </w:rPr>
        <w:t>Имянинов, К.П. Хансон  //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кадемический журн. —2003. —Т.3, №3. —С. 3–9.</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t>Грищенко В.И. Апоптоз и криообновление как основа современной цитохромной терапии /</w:t>
      </w:r>
      <w:r>
        <w:rPr>
          <w:color w:val="000000"/>
          <w:sz w:val="28"/>
          <w:szCs w:val="28"/>
        </w:rPr>
        <w:t xml:space="preserve"> </w:t>
      </w:r>
      <w:r>
        <w:rPr>
          <w:color w:val="000000"/>
          <w:sz w:val="28"/>
          <w:szCs w:val="28"/>
          <w:lang w:val="uk-UA"/>
        </w:rPr>
        <w:t>В</w:t>
      </w:r>
      <w:r>
        <w:rPr>
          <w:color w:val="000000"/>
          <w:sz w:val="28"/>
          <w:szCs w:val="28"/>
        </w:rPr>
        <w:t>.И.</w:t>
      </w:r>
      <w:r>
        <w:rPr>
          <w:color w:val="000000"/>
          <w:sz w:val="28"/>
          <w:szCs w:val="28"/>
          <w:lang w:val="uk-UA"/>
        </w:rPr>
        <w:t xml:space="preserve"> </w:t>
      </w:r>
      <w:r>
        <w:rPr>
          <w:sz w:val="28"/>
          <w:szCs w:val="28"/>
          <w:lang w:val="uk-UA"/>
        </w:rPr>
        <w:t xml:space="preserve">Грищенко, </w:t>
      </w:r>
      <w:r>
        <w:rPr>
          <w:color w:val="000000"/>
          <w:sz w:val="28"/>
          <w:szCs w:val="28"/>
        </w:rPr>
        <w:t>Э.И.</w:t>
      </w:r>
      <w:r>
        <w:rPr>
          <w:color w:val="000000"/>
          <w:sz w:val="28"/>
          <w:szCs w:val="28"/>
          <w:lang w:val="uk-UA"/>
        </w:rPr>
        <w:t xml:space="preserve"> </w:t>
      </w:r>
      <w:r>
        <w:rPr>
          <w:sz w:val="28"/>
          <w:szCs w:val="28"/>
          <w:lang w:val="uk-UA"/>
        </w:rPr>
        <w:t xml:space="preserve">Алексеевская // Международный мед. журн. </w:t>
      </w:r>
      <w:r>
        <w:rPr>
          <w:color w:val="000000"/>
          <w:sz w:val="28"/>
          <w:szCs w:val="28"/>
        </w:rPr>
        <w:t>—</w:t>
      </w:r>
      <w:r>
        <w:rPr>
          <w:sz w:val="28"/>
          <w:szCs w:val="28"/>
          <w:lang w:val="uk-UA"/>
        </w:rPr>
        <w:t xml:space="preserve"> 2004. </w:t>
      </w:r>
      <w:r>
        <w:rPr>
          <w:color w:val="000000"/>
          <w:sz w:val="28"/>
          <w:szCs w:val="28"/>
        </w:rPr>
        <w:t>—</w:t>
      </w:r>
      <w:r>
        <w:rPr>
          <w:sz w:val="28"/>
          <w:szCs w:val="28"/>
          <w:lang w:val="uk-UA"/>
        </w:rPr>
        <w:t xml:space="preserve">№4. </w:t>
      </w:r>
      <w:r>
        <w:rPr>
          <w:sz w:val="28"/>
          <w:szCs w:val="28"/>
        </w:rPr>
        <w:t>—</w:t>
      </w:r>
      <w:r>
        <w:rPr>
          <w:sz w:val="28"/>
          <w:szCs w:val="28"/>
          <w:lang w:val="uk-UA"/>
        </w:rPr>
        <w:t xml:space="preserve"> С.115</w:t>
      </w:r>
      <w:r>
        <w:rPr>
          <w:color w:val="000000"/>
          <w:sz w:val="28"/>
          <w:szCs w:val="28"/>
        </w:rPr>
        <w:t>–</w:t>
      </w:r>
      <w:r>
        <w:rPr>
          <w:sz w:val="28"/>
          <w:szCs w:val="28"/>
          <w:lang w:val="uk-UA"/>
        </w:rPr>
        <w:t>118.</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rPr>
        <w:t>Грищенко И.И.</w:t>
      </w:r>
      <w:r>
        <w:rPr>
          <w:sz w:val="28"/>
          <w:szCs w:val="28"/>
          <w:lang w:val="uk-UA"/>
        </w:rPr>
        <w:t xml:space="preserve"> </w:t>
      </w:r>
      <w:r>
        <w:rPr>
          <w:sz w:val="28"/>
          <w:szCs w:val="28"/>
        </w:rPr>
        <w:t xml:space="preserve">Апоптоз: биологическая суть и клиническое значение. Роль растворимого </w:t>
      </w:r>
      <w:r>
        <w:rPr>
          <w:sz w:val="28"/>
          <w:szCs w:val="28"/>
          <w:lang w:val="en-US"/>
        </w:rPr>
        <w:t>FAS</w:t>
      </w:r>
      <w:r>
        <w:rPr>
          <w:sz w:val="28"/>
          <w:szCs w:val="28"/>
        </w:rPr>
        <w:t xml:space="preserve">-антигена в оценке предраковых изменений желудка </w:t>
      </w:r>
      <w:r>
        <w:rPr>
          <w:sz w:val="28"/>
          <w:szCs w:val="28"/>
          <w:lang w:val="uk-UA"/>
        </w:rPr>
        <w:t>/</w:t>
      </w:r>
      <w:r>
        <w:rPr>
          <w:sz w:val="28"/>
          <w:szCs w:val="28"/>
        </w:rPr>
        <w:t xml:space="preserve"> </w:t>
      </w:r>
      <w:r>
        <w:rPr>
          <w:sz w:val="28"/>
          <w:szCs w:val="28"/>
          <w:lang w:val="uk-UA"/>
        </w:rPr>
        <w:t xml:space="preserve">И.И. </w:t>
      </w:r>
      <w:r>
        <w:rPr>
          <w:sz w:val="28"/>
          <w:szCs w:val="28"/>
        </w:rPr>
        <w:t xml:space="preserve">Грищенко, </w:t>
      </w:r>
      <w:r>
        <w:rPr>
          <w:sz w:val="28"/>
          <w:szCs w:val="28"/>
          <w:lang w:val="uk-UA"/>
        </w:rPr>
        <w:t xml:space="preserve">Ю.М. </w:t>
      </w:r>
      <w:r>
        <w:rPr>
          <w:sz w:val="28"/>
          <w:szCs w:val="28"/>
        </w:rPr>
        <w:t>Степанов //Сучасна гастроентеролог</w:t>
      </w:r>
      <w:r>
        <w:rPr>
          <w:sz w:val="28"/>
          <w:szCs w:val="28"/>
          <w:lang w:val="uk-UA"/>
        </w:rPr>
        <w:t xml:space="preserve">ія і гепатологія. </w:t>
      </w:r>
      <w:r>
        <w:rPr>
          <w:sz w:val="28"/>
          <w:szCs w:val="28"/>
        </w:rPr>
        <w:t>—</w:t>
      </w:r>
      <w:r>
        <w:rPr>
          <w:sz w:val="28"/>
          <w:szCs w:val="28"/>
          <w:lang w:val="uk-UA"/>
        </w:rPr>
        <w:t xml:space="preserve">2002. </w:t>
      </w:r>
      <w:r>
        <w:rPr>
          <w:sz w:val="28"/>
          <w:szCs w:val="28"/>
        </w:rPr>
        <w:t>—</w:t>
      </w:r>
      <w:r>
        <w:rPr>
          <w:sz w:val="28"/>
          <w:szCs w:val="28"/>
          <w:lang w:val="uk-UA"/>
        </w:rPr>
        <w:t xml:space="preserve">№2. </w:t>
      </w:r>
      <w:r>
        <w:rPr>
          <w:sz w:val="28"/>
          <w:szCs w:val="28"/>
        </w:rPr>
        <w:t>—</w:t>
      </w:r>
      <w:r>
        <w:rPr>
          <w:sz w:val="28"/>
          <w:szCs w:val="28"/>
          <w:lang w:val="uk-UA"/>
        </w:rPr>
        <w:t>С.5</w:t>
      </w:r>
      <w:r>
        <w:rPr>
          <w:sz w:val="28"/>
          <w:szCs w:val="28"/>
        </w:rPr>
        <w:t>–</w:t>
      </w:r>
      <w:r>
        <w:rPr>
          <w:sz w:val="28"/>
          <w:szCs w:val="28"/>
          <w:lang w:val="uk-UA"/>
        </w:rPr>
        <w:t>10.</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lang w:val="uk-UA"/>
        </w:rPr>
        <w:t>Губський Ю.І. Вільнорадикальні механізми токсичної загибелі клітин / Ю.І. Губський, Є.Л. Левицький //Укр.біохім. журн.</w:t>
      </w:r>
      <w:r>
        <w:rPr>
          <w:sz w:val="28"/>
          <w:szCs w:val="28"/>
        </w:rPr>
        <w:t xml:space="preserve"> —</w:t>
      </w:r>
      <w:r>
        <w:rPr>
          <w:sz w:val="28"/>
          <w:szCs w:val="28"/>
          <w:lang w:val="uk-UA"/>
        </w:rPr>
        <w:t xml:space="preserve">2002. </w:t>
      </w:r>
      <w:r>
        <w:rPr>
          <w:sz w:val="28"/>
          <w:szCs w:val="28"/>
        </w:rPr>
        <w:t>—</w:t>
      </w:r>
      <w:r>
        <w:rPr>
          <w:sz w:val="28"/>
          <w:szCs w:val="28"/>
          <w:lang w:val="uk-UA"/>
        </w:rPr>
        <w:t xml:space="preserve">№4а. </w:t>
      </w:r>
      <w:proofErr w:type="gramStart"/>
      <w:r>
        <w:rPr>
          <w:sz w:val="28"/>
          <w:szCs w:val="28"/>
        </w:rPr>
        <w:t>—</w:t>
      </w:r>
      <w:r>
        <w:rPr>
          <w:sz w:val="28"/>
          <w:szCs w:val="28"/>
          <w:lang w:val="uk-UA"/>
        </w:rPr>
        <w:t>С</w:t>
      </w:r>
      <w:proofErr w:type="gramEnd"/>
      <w:r>
        <w:rPr>
          <w:sz w:val="28"/>
          <w:szCs w:val="28"/>
          <w:lang w:val="uk-UA"/>
        </w:rPr>
        <w:t>.96</w:t>
      </w:r>
      <w:r>
        <w:rPr>
          <w:sz w:val="28"/>
          <w:szCs w:val="28"/>
        </w:rPr>
        <w:t>–</w:t>
      </w:r>
      <w:r>
        <w:rPr>
          <w:sz w:val="28"/>
          <w:szCs w:val="28"/>
          <w:lang w:val="uk-UA"/>
        </w:rPr>
        <w:t>97.</w:t>
      </w:r>
    </w:p>
    <w:p w:rsidR="00894674" w:rsidRDefault="00894674" w:rsidP="006774C8">
      <w:pPr>
        <w:numPr>
          <w:ilvl w:val="0"/>
          <w:numId w:val="71"/>
        </w:numPr>
        <w:suppressAutoHyphens w:val="0"/>
        <w:spacing w:line="360" w:lineRule="auto"/>
        <w:jc w:val="both"/>
        <w:rPr>
          <w:sz w:val="28"/>
          <w:szCs w:val="28"/>
        </w:rPr>
      </w:pPr>
      <w:r>
        <w:rPr>
          <w:sz w:val="28"/>
          <w:szCs w:val="28"/>
        </w:rPr>
        <w:t xml:space="preserve">Действие интерлейкина-2 на апоптоз и функциональную активность лимфоцитов человека в условиях воздействия цитостатиков </w:t>
      </w:r>
      <w:r>
        <w:rPr>
          <w:sz w:val="28"/>
          <w:szCs w:val="28"/>
          <w:lang w:val="en-US"/>
        </w:rPr>
        <w:t>in</w:t>
      </w:r>
      <w:r>
        <w:rPr>
          <w:sz w:val="28"/>
          <w:szCs w:val="28"/>
        </w:rPr>
        <w:t xml:space="preserve"> </w:t>
      </w:r>
      <w:r>
        <w:rPr>
          <w:sz w:val="28"/>
          <w:szCs w:val="28"/>
          <w:lang w:val="en-US"/>
        </w:rPr>
        <w:t>vitro</w:t>
      </w:r>
      <w:r>
        <w:rPr>
          <w:sz w:val="28"/>
          <w:szCs w:val="28"/>
        </w:rPr>
        <w:t xml:space="preserve"> / [</w:t>
      </w:r>
      <w:r>
        <w:rPr>
          <w:sz w:val="28"/>
          <w:szCs w:val="28"/>
          <w:lang w:val="uk-UA"/>
        </w:rPr>
        <w:t>М</w:t>
      </w:r>
      <w:r>
        <w:rPr>
          <w:sz w:val="28"/>
          <w:szCs w:val="28"/>
        </w:rPr>
        <w:t xml:space="preserve">.П. Потапнев, </w:t>
      </w:r>
      <w:r>
        <w:rPr>
          <w:sz w:val="28"/>
          <w:szCs w:val="28"/>
          <w:lang w:val="uk-UA"/>
        </w:rPr>
        <w:t>Е</w:t>
      </w:r>
      <w:r>
        <w:rPr>
          <w:sz w:val="28"/>
          <w:szCs w:val="28"/>
        </w:rPr>
        <w:t xml:space="preserve">.П. Вашкевич, В.П. Савицкий и др.] // Вопр. онкологии. </w:t>
      </w:r>
      <w:r>
        <w:rPr>
          <w:color w:val="000000"/>
          <w:sz w:val="28"/>
          <w:szCs w:val="28"/>
        </w:rPr>
        <w:t>—</w:t>
      </w:r>
      <w:r>
        <w:rPr>
          <w:sz w:val="28"/>
          <w:szCs w:val="28"/>
        </w:rPr>
        <w:t>2005. —Т</w:t>
      </w:r>
      <w:r>
        <w:rPr>
          <w:sz w:val="28"/>
          <w:szCs w:val="28"/>
          <w:lang w:val="uk-UA"/>
        </w:rPr>
        <w:t>.</w:t>
      </w:r>
      <w:r>
        <w:rPr>
          <w:sz w:val="28"/>
          <w:szCs w:val="28"/>
        </w:rPr>
        <w:t xml:space="preserve"> 51, №6. — С.697–702.</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lang w:val="uk-UA"/>
        </w:rPr>
        <w:t>Динамика маркеров апоптоза (</w:t>
      </w:r>
      <w:r>
        <w:rPr>
          <w:sz w:val="28"/>
          <w:szCs w:val="28"/>
          <w:lang w:val="en-US"/>
        </w:rPr>
        <w:t>sFas</w:t>
      </w:r>
      <w:r>
        <w:rPr>
          <w:sz w:val="28"/>
          <w:szCs w:val="28"/>
        </w:rPr>
        <w:t>/</w:t>
      </w:r>
      <w:r>
        <w:rPr>
          <w:sz w:val="28"/>
          <w:szCs w:val="28"/>
          <w:lang w:val="en-US"/>
        </w:rPr>
        <w:t>sFas</w:t>
      </w:r>
      <w:r>
        <w:rPr>
          <w:sz w:val="28"/>
          <w:szCs w:val="28"/>
          <w:lang w:val="uk-UA"/>
        </w:rPr>
        <w:t>-</w:t>
      </w:r>
      <w:r>
        <w:rPr>
          <w:sz w:val="28"/>
          <w:szCs w:val="28"/>
          <w:lang w:val="en-US"/>
        </w:rPr>
        <w:t>L</w:t>
      </w:r>
      <w:r>
        <w:rPr>
          <w:sz w:val="28"/>
          <w:szCs w:val="28"/>
        </w:rPr>
        <w:t>) при лечении пациентов с застойной сердечной недостаточностью /[О.П. Шевченко, О.В. Орлова, О.Д. Козлов и др.] //Клинич</w:t>
      </w:r>
      <w:r>
        <w:rPr>
          <w:sz w:val="28"/>
          <w:szCs w:val="28"/>
          <w:lang w:val="uk-UA"/>
        </w:rPr>
        <w:t xml:space="preserve">еская </w:t>
      </w:r>
      <w:r>
        <w:rPr>
          <w:sz w:val="28"/>
          <w:szCs w:val="28"/>
        </w:rPr>
        <w:t>лабораторная диагностика. —2005. —№10. —С.49.</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rStyle w:val="black9pt1"/>
          <w:sz w:val="28"/>
          <w:szCs w:val="28"/>
        </w:rPr>
        <w:t xml:space="preserve">Дранник Г.Н.  Клиническая иммунология и аллергология/ </w:t>
      </w:r>
      <w:r>
        <w:rPr>
          <w:rStyle w:val="black9pt1"/>
          <w:sz w:val="28"/>
          <w:szCs w:val="28"/>
          <w:lang w:val="uk-UA"/>
        </w:rPr>
        <w:t xml:space="preserve">Г.Н. </w:t>
      </w:r>
      <w:r>
        <w:rPr>
          <w:rStyle w:val="black9pt1"/>
          <w:sz w:val="28"/>
          <w:szCs w:val="28"/>
        </w:rPr>
        <w:t>Дранник.</w:t>
      </w:r>
      <w:r>
        <w:rPr>
          <w:sz w:val="28"/>
          <w:szCs w:val="28"/>
        </w:rPr>
        <w:t xml:space="preserve"> –</w:t>
      </w:r>
      <w:r>
        <w:rPr>
          <w:rStyle w:val="black9pt1"/>
          <w:sz w:val="28"/>
          <w:szCs w:val="28"/>
        </w:rPr>
        <w:t xml:space="preserve"> Одесса: «АстроПринт», 1999. </w:t>
      </w:r>
      <w:r>
        <w:rPr>
          <w:sz w:val="28"/>
          <w:szCs w:val="28"/>
        </w:rPr>
        <w:t>—</w:t>
      </w:r>
      <w:r>
        <w:rPr>
          <w:rStyle w:val="black9pt1"/>
          <w:sz w:val="28"/>
          <w:szCs w:val="28"/>
        </w:rPr>
        <w:t xml:space="preserve"> 603</w:t>
      </w:r>
      <w:r>
        <w:rPr>
          <w:rStyle w:val="black9pt1"/>
          <w:sz w:val="28"/>
          <w:szCs w:val="28"/>
          <w:lang w:val="uk-UA"/>
        </w:rPr>
        <w:t xml:space="preserve"> </w:t>
      </w:r>
      <w:r>
        <w:rPr>
          <w:rStyle w:val="black9pt1"/>
          <w:sz w:val="28"/>
          <w:szCs w:val="28"/>
        </w:rPr>
        <w:t>с.</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rPr>
        <w:t xml:space="preserve">Дубровина С.О. Апоптоз в яичника  / </w:t>
      </w:r>
      <w:r>
        <w:rPr>
          <w:sz w:val="28"/>
          <w:szCs w:val="28"/>
          <w:lang w:val="uk-UA"/>
        </w:rPr>
        <w:t xml:space="preserve">С.О. </w:t>
      </w:r>
      <w:r>
        <w:rPr>
          <w:sz w:val="28"/>
          <w:szCs w:val="28"/>
        </w:rPr>
        <w:t>Дубровина //Рос</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естн. акушера-гинеколога. —2006. —№3. —С. 33–37.</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lang w:val="uk-UA"/>
        </w:rPr>
        <w:t xml:space="preserve">Дударь Л.В. Динамика показателей апоптоза  мононуклеарных лейкоцитов у больных ревматоидным артритом под влиянием базисной терапии: </w:t>
      </w:r>
      <w:r>
        <w:rPr>
          <w:sz w:val="28"/>
          <w:szCs w:val="28"/>
          <w:lang w:val="uk-UA"/>
        </w:rPr>
        <w:lastRenderedPageBreak/>
        <w:t xml:space="preserve">прогностическое значение / </w:t>
      </w:r>
      <w:r>
        <w:rPr>
          <w:sz w:val="28"/>
          <w:szCs w:val="28"/>
        </w:rPr>
        <w:t xml:space="preserve">Л.В. </w:t>
      </w:r>
      <w:r>
        <w:rPr>
          <w:sz w:val="28"/>
          <w:szCs w:val="28"/>
          <w:lang w:val="uk-UA"/>
        </w:rPr>
        <w:t xml:space="preserve">Дударь, </w:t>
      </w:r>
      <w:r>
        <w:rPr>
          <w:sz w:val="28"/>
          <w:szCs w:val="28"/>
        </w:rPr>
        <w:t>А.</w:t>
      </w:r>
      <w:r>
        <w:rPr>
          <w:sz w:val="28"/>
          <w:szCs w:val="28"/>
          <w:lang w:val="uk-UA"/>
        </w:rPr>
        <w:t>В</w:t>
      </w:r>
      <w:r>
        <w:rPr>
          <w:sz w:val="28"/>
          <w:szCs w:val="28"/>
        </w:rPr>
        <w:t>.</w:t>
      </w:r>
      <w:r>
        <w:rPr>
          <w:sz w:val="28"/>
          <w:szCs w:val="28"/>
          <w:lang w:val="uk-UA"/>
        </w:rPr>
        <w:t xml:space="preserve"> Петров //Укр. ревматол. журн. </w:t>
      </w:r>
      <w:r>
        <w:rPr>
          <w:sz w:val="28"/>
          <w:szCs w:val="28"/>
        </w:rPr>
        <w:t>—</w:t>
      </w:r>
      <w:r>
        <w:rPr>
          <w:sz w:val="28"/>
          <w:szCs w:val="28"/>
          <w:lang w:val="uk-UA"/>
        </w:rPr>
        <w:t xml:space="preserve">2003. </w:t>
      </w:r>
      <w:r>
        <w:rPr>
          <w:sz w:val="28"/>
          <w:szCs w:val="28"/>
        </w:rPr>
        <w:t>—</w:t>
      </w:r>
      <w:r>
        <w:rPr>
          <w:sz w:val="28"/>
          <w:szCs w:val="28"/>
          <w:lang w:val="uk-UA"/>
        </w:rPr>
        <w:t xml:space="preserve">№4. </w:t>
      </w:r>
      <w:r>
        <w:rPr>
          <w:sz w:val="28"/>
          <w:szCs w:val="28"/>
        </w:rPr>
        <w:t>—</w:t>
      </w:r>
      <w:r>
        <w:rPr>
          <w:sz w:val="28"/>
          <w:szCs w:val="28"/>
          <w:lang w:val="uk-UA"/>
        </w:rPr>
        <w:t>С.18</w:t>
      </w:r>
      <w:r>
        <w:rPr>
          <w:sz w:val="28"/>
          <w:szCs w:val="28"/>
        </w:rPr>
        <w:t>–</w:t>
      </w:r>
      <w:r>
        <w:rPr>
          <w:sz w:val="28"/>
          <w:szCs w:val="28"/>
          <w:lang w:val="uk-UA"/>
        </w:rPr>
        <w:t>22.</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lang w:val="uk-UA"/>
        </w:rPr>
        <w:t>Егорова И.Ф. Апоптоз и некроз: взаимоотношение явлений / И.Ф.  Егорова, С</w:t>
      </w:r>
      <w:r>
        <w:rPr>
          <w:sz w:val="28"/>
          <w:szCs w:val="28"/>
        </w:rPr>
        <w:t>.А.</w:t>
      </w:r>
      <w:r>
        <w:rPr>
          <w:sz w:val="28"/>
          <w:szCs w:val="28"/>
          <w:lang w:val="uk-UA"/>
        </w:rPr>
        <w:t xml:space="preserve"> Серов //Морфология. </w:t>
      </w:r>
      <w:r>
        <w:rPr>
          <w:sz w:val="28"/>
          <w:szCs w:val="28"/>
        </w:rPr>
        <w:t>—</w:t>
      </w:r>
      <w:r>
        <w:rPr>
          <w:sz w:val="28"/>
          <w:szCs w:val="28"/>
          <w:lang w:val="uk-UA"/>
        </w:rPr>
        <w:t xml:space="preserve">2004. </w:t>
      </w:r>
      <w:r>
        <w:rPr>
          <w:sz w:val="28"/>
          <w:szCs w:val="28"/>
        </w:rPr>
        <w:t>—</w:t>
      </w:r>
      <w:r>
        <w:rPr>
          <w:sz w:val="28"/>
          <w:szCs w:val="28"/>
          <w:lang w:val="uk-UA"/>
        </w:rPr>
        <w:t xml:space="preserve">№6. </w:t>
      </w:r>
      <w:r>
        <w:rPr>
          <w:sz w:val="28"/>
          <w:szCs w:val="28"/>
        </w:rPr>
        <w:t>—</w:t>
      </w:r>
      <w:r>
        <w:rPr>
          <w:sz w:val="28"/>
          <w:szCs w:val="28"/>
          <w:lang w:val="uk-UA"/>
        </w:rPr>
        <w:t>С.71</w:t>
      </w:r>
      <w:r>
        <w:rPr>
          <w:sz w:val="28"/>
          <w:szCs w:val="28"/>
        </w:rPr>
        <w:t>–</w:t>
      </w:r>
      <w:r>
        <w:rPr>
          <w:sz w:val="28"/>
          <w:szCs w:val="28"/>
          <w:lang w:val="uk-UA"/>
        </w:rPr>
        <w:t>75.</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 xml:space="preserve">Заботина Т.Н. Маркеры апоптоза в дифференцировке гемопоэтических клеток / </w:t>
      </w:r>
      <w:r>
        <w:rPr>
          <w:color w:val="000000"/>
          <w:sz w:val="28"/>
          <w:szCs w:val="28"/>
          <w:lang w:val="uk-UA"/>
        </w:rPr>
        <w:t xml:space="preserve">Т.Н. </w:t>
      </w:r>
      <w:r>
        <w:rPr>
          <w:color w:val="000000"/>
          <w:sz w:val="28"/>
          <w:szCs w:val="28"/>
        </w:rPr>
        <w:t>Заботина //</w:t>
      </w:r>
      <w:r>
        <w:rPr>
          <w:sz w:val="28"/>
          <w:szCs w:val="28"/>
        </w:rPr>
        <w:t xml:space="preserve"> Мед</w:t>
      </w:r>
      <w:r>
        <w:rPr>
          <w:sz w:val="28"/>
          <w:szCs w:val="28"/>
          <w:lang w:val="uk-UA"/>
        </w:rPr>
        <w:t>ицинская</w:t>
      </w:r>
      <w:r>
        <w:rPr>
          <w:color w:val="000000"/>
          <w:sz w:val="28"/>
          <w:szCs w:val="28"/>
        </w:rPr>
        <w:t xml:space="preserve"> иммунология. —2004. —№3/5. —С.352.</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 xml:space="preserve">Зависимость  апоптоза и пролиферации лимфоцитов при </w:t>
      </w:r>
      <w:proofErr w:type="gramStart"/>
      <w:r>
        <w:rPr>
          <w:color w:val="000000"/>
          <w:sz w:val="28"/>
          <w:szCs w:val="28"/>
        </w:rPr>
        <w:t>аутоиммунном</w:t>
      </w:r>
      <w:proofErr w:type="gramEnd"/>
      <w:r>
        <w:rPr>
          <w:color w:val="000000"/>
          <w:sz w:val="28"/>
          <w:szCs w:val="28"/>
        </w:rPr>
        <w:t xml:space="preserve"> тиреоидите /</w:t>
      </w:r>
      <w:r>
        <w:rPr>
          <w:sz w:val="28"/>
          <w:szCs w:val="28"/>
        </w:rPr>
        <w:t xml:space="preserve"> [С.М. </w:t>
      </w:r>
      <w:r>
        <w:rPr>
          <w:color w:val="000000"/>
          <w:sz w:val="28"/>
          <w:szCs w:val="28"/>
        </w:rPr>
        <w:t>Космачева, Н.В. Гончарова, И.Р. Шпем и др.]//Мед</w:t>
      </w:r>
      <w:r>
        <w:rPr>
          <w:color w:val="000000"/>
          <w:sz w:val="28"/>
          <w:szCs w:val="28"/>
          <w:lang w:val="uk-UA"/>
        </w:rPr>
        <w:t xml:space="preserve">ицинская </w:t>
      </w:r>
      <w:r>
        <w:rPr>
          <w:color w:val="000000"/>
          <w:sz w:val="28"/>
          <w:szCs w:val="28"/>
        </w:rPr>
        <w:t xml:space="preserve"> иммунология. </w:t>
      </w:r>
      <w:r>
        <w:rPr>
          <w:sz w:val="28"/>
          <w:szCs w:val="28"/>
        </w:rPr>
        <w:t>—</w:t>
      </w:r>
      <w:r>
        <w:rPr>
          <w:color w:val="000000"/>
          <w:sz w:val="28"/>
          <w:szCs w:val="28"/>
        </w:rPr>
        <w:t>2005. —№2/3. —С.143.</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Залесский В.Н.</w:t>
      </w:r>
      <w:r>
        <w:rPr>
          <w:color w:val="000000"/>
          <w:sz w:val="28"/>
          <w:szCs w:val="28"/>
          <w:lang w:val="uk-UA"/>
        </w:rPr>
        <w:t xml:space="preserve"> </w:t>
      </w:r>
      <w:r>
        <w:rPr>
          <w:color w:val="000000"/>
          <w:sz w:val="28"/>
          <w:szCs w:val="28"/>
        </w:rPr>
        <w:t xml:space="preserve">Апоптоз при ишемии и реперфузии миокарда </w:t>
      </w:r>
      <w:r>
        <w:rPr>
          <w:color w:val="000000"/>
          <w:sz w:val="28"/>
          <w:szCs w:val="28"/>
          <w:lang w:val="uk-UA"/>
        </w:rPr>
        <w:t>/</w:t>
      </w:r>
      <w:r>
        <w:rPr>
          <w:color w:val="000000"/>
          <w:sz w:val="28"/>
          <w:szCs w:val="28"/>
        </w:rPr>
        <w:t xml:space="preserve"> В.Н. Залесский, Г.И.</w:t>
      </w:r>
      <w:r>
        <w:rPr>
          <w:color w:val="000000"/>
          <w:sz w:val="28"/>
          <w:szCs w:val="28"/>
          <w:lang w:val="uk-UA"/>
        </w:rPr>
        <w:t xml:space="preserve"> </w:t>
      </w:r>
      <w:r>
        <w:rPr>
          <w:color w:val="000000"/>
          <w:sz w:val="28"/>
          <w:szCs w:val="28"/>
        </w:rPr>
        <w:t>Гавриленко, А.А.</w:t>
      </w:r>
      <w:r>
        <w:rPr>
          <w:color w:val="000000"/>
          <w:sz w:val="28"/>
          <w:szCs w:val="28"/>
          <w:lang w:val="uk-UA"/>
        </w:rPr>
        <w:t xml:space="preserve"> </w:t>
      </w:r>
      <w:r>
        <w:rPr>
          <w:color w:val="000000"/>
          <w:sz w:val="28"/>
          <w:szCs w:val="28"/>
        </w:rPr>
        <w:t>Фильченков //Л</w:t>
      </w:r>
      <w:r>
        <w:rPr>
          <w:color w:val="000000"/>
          <w:sz w:val="28"/>
          <w:szCs w:val="28"/>
          <w:lang w:val="uk-UA"/>
        </w:rPr>
        <w:t xml:space="preserve">ікарська справа. </w:t>
      </w:r>
      <w:r>
        <w:rPr>
          <w:color w:val="000000"/>
          <w:sz w:val="28"/>
          <w:szCs w:val="28"/>
        </w:rPr>
        <w:t>—</w:t>
      </w:r>
      <w:r>
        <w:rPr>
          <w:color w:val="000000"/>
          <w:sz w:val="28"/>
          <w:szCs w:val="28"/>
          <w:lang w:val="uk-UA"/>
        </w:rPr>
        <w:t xml:space="preserve">2002. </w:t>
      </w:r>
      <w:r>
        <w:rPr>
          <w:sz w:val="28"/>
          <w:szCs w:val="28"/>
        </w:rPr>
        <w:t>—</w:t>
      </w:r>
      <w:r>
        <w:rPr>
          <w:color w:val="000000"/>
          <w:sz w:val="28"/>
          <w:szCs w:val="28"/>
          <w:lang w:val="uk-UA"/>
        </w:rPr>
        <w:t xml:space="preserve">№1. </w:t>
      </w:r>
      <w:r>
        <w:rPr>
          <w:color w:val="000000"/>
          <w:sz w:val="28"/>
          <w:szCs w:val="28"/>
        </w:rPr>
        <w:t>—</w:t>
      </w:r>
      <w:r>
        <w:rPr>
          <w:color w:val="000000"/>
          <w:sz w:val="28"/>
          <w:szCs w:val="28"/>
          <w:lang w:val="uk-UA"/>
        </w:rPr>
        <w:t>С.8</w:t>
      </w:r>
      <w:r>
        <w:rPr>
          <w:sz w:val="28"/>
          <w:szCs w:val="28"/>
        </w:rPr>
        <w:t>–</w:t>
      </w:r>
      <w:r>
        <w:rPr>
          <w:color w:val="000000"/>
          <w:sz w:val="28"/>
          <w:szCs w:val="28"/>
          <w:lang w:val="uk-UA"/>
        </w:rPr>
        <w:t>15.</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Залесский В.Н.</w:t>
      </w:r>
      <w:r>
        <w:rPr>
          <w:color w:val="000000"/>
          <w:sz w:val="28"/>
          <w:szCs w:val="28"/>
          <w:lang w:val="uk-UA"/>
        </w:rPr>
        <w:t xml:space="preserve"> </w:t>
      </w:r>
      <w:r>
        <w:rPr>
          <w:color w:val="000000"/>
          <w:sz w:val="28"/>
          <w:szCs w:val="28"/>
        </w:rPr>
        <w:t xml:space="preserve">Апоптоз-зависимая дисфункция эндотелия и атеросклерз </w:t>
      </w:r>
      <w:r>
        <w:rPr>
          <w:color w:val="000000"/>
          <w:sz w:val="28"/>
          <w:szCs w:val="28"/>
          <w:lang w:val="uk-UA"/>
        </w:rPr>
        <w:t>/</w:t>
      </w:r>
      <w:r>
        <w:rPr>
          <w:color w:val="000000"/>
          <w:sz w:val="28"/>
          <w:szCs w:val="28"/>
        </w:rPr>
        <w:t xml:space="preserve"> В.Н.</w:t>
      </w:r>
      <w:r>
        <w:rPr>
          <w:color w:val="000000"/>
          <w:sz w:val="28"/>
          <w:szCs w:val="28"/>
          <w:lang w:val="uk-UA"/>
        </w:rPr>
        <w:t xml:space="preserve"> </w:t>
      </w:r>
      <w:r>
        <w:rPr>
          <w:color w:val="000000"/>
          <w:sz w:val="28"/>
          <w:szCs w:val="28"/>
        </w:rPr>
        <w:t>Залесский, О.</w:t>
      </w:r>
      <w:r>
        <w:rPr>
          <w:color w:val="000000"/>
          <w:sz w:val="28"/>
          <w:szCs w:val="28"/>
          <w:lang w:val="uk-UA"/>
        </w:rPr>
        <w:t>Б</w:t>
      </w:r>
      <w:r>
        <w:rPr>
          <w:color w:val="000000"/>
          <w:sz w:val="28"/>
          <w:szCs w:val="28"/>
        </w:rPr>
        <w:t>.</w:t>
      </w:r>
      <w:r>
        <w:rPr>
          <w:color w:val="000000"/>
          <w:sz w:val="28"/>
          <w:szCs w:val="28"/>
          <w:lang w:val="uk-UA"/>
        </w:rPr>
        <w:t xml:space="preserve"> </w:t>
      </w:r>
      <w:r>
        <w:rPr>
          <w:color w:val="000000"/>
          <w:sz w:val="28"/>
          <w:szCs w:val="28"/>
        </w:rPr>
        <w:t xml:space="preserve">Дынник </w:t>
      </w:r>
      <w:r>
        <w:rPr>
          <w:color w:val="000000"/>
          <w:sz w:val="28"/>
          <w:szCs w:val="28"/>
          <w:lang w:val="uk-UA"/>
        </w:rPr>
        <w:t>/</w:t>
      </w:r>
      <w:r>
        <w:rPr>
          <w:color w:val="000000"/>
          <w:sz w:val="28"/>
          <w:szCs w:val="28"/>
        </w:rPr>
        <w:t>/Кровооб</w:t>
      </w:r>
      <w:r>
        <w:rPr>
          <w:color w:val="000000"/>
          <w:sz w:val="28"/>
          <w:szCs w:val="28"/>
          <w:lang w:val="uk-UA"/>
        </w:rPr>
        <w:t xml:space="preserve">іг та гемостаз. </w:t>
      </w:r>
      <w:r>
        <w:rPr>
          <w:color w:val="000000"/>
          <w:sz w:val="28"/>
          <w:szCs w:val="28"/>
        </w:rPr>
        <w:t>—</w:t>
      </w:r>
      <w:r>
        <w:rPr>
          <w:color w:val="000000"/>
          <w:sz w:val="28"/>
          <w:szCs w:val="28"/>
          <w:lang w:val="uk-UA"/>
        </w:rPr>
        <w:t xml:space="preserve">2003. </w:t>
      </w:r>
      <w:r>
        <w:rPr>
          <w:sz w:val="28"/>
          <w:szCs w:val="28"/>
        </w:rPr>
        <w:t>—</w:t>
      </w:r>
      <w:r>
        <w:rPr>
          <w:color w:val="000000"/>
          <w:sz w:val="28"/>
          <w:szCs w:val="28"/>
          <w:lang w:val="uk-UA"/>
        </w:rPr>
        <w:t xml:space="preserve">№2. </w:t>
      </w:r>
      <w:r>
        <w:rPr>
          <w:color w:val="000000"/>
          <w:sz w:val="28"/>
          <w:szCs w:val="28"/>
        </w:rPr>
        <w:t>—</w:t>
      </w:r>
      <w:r>
        <w:rPr>
          <w:color w:val="000000"/>
          <w:sz w:val="28"/>
          <w:szCs w:val="28"/>
          <w:lang w:val="uk-UA"/>
        </w:rPr>
        <w:t>С.22</w:t>
      </w:r>
      <w:r>
        <w:rPr>
          <w:sz w:val="28"/>
          <w:szCs w:val="28"/>
        </w:rPr>
        <w:t>–</w:t>
      </w:r>
      <w:r>
        <w:rPr>
          <w:color w:val="000000"/>
          <w:sz w:val="28"/>
          <w:szCs w:val="28"/>
          <w:lang w:val="uk-UA"/>
        </w:rPr>
        <w:t>29.</w:t>
      </w:r>
    </w:p>
    <w:p w:rsidR="00894674" w:rsidRDefault="00894674" w:rsidP="006774C8">
      <w:pPr>
        <w:pStyle w:val="affffffffa"/>
        <w:widowControl/>
        <w:numPr>
          <w:ilvl w:val="0"/>
          <w:numId w:val="71"/>
        </w:numPr>
        <w:suppressAutoHyphens w:val="0"/>
        <w:spacing w:line="360" w:lineRule="auto"/>
        <w:jc w:val="both"/>
      </w:pPr>
      <w:r>
        <w:t>Запорожан В.Н</w:t>
      </w:r>
      <w:r>
        <w:rPr>
          <w:lang w:val="uk-UA"/>
        </w:rPr>
        <w:t xml:space="preserve">. </w:t>
      </w:r>
      <w:r>
        <w:t>ВИЧ-инфекция и СПИД</w:t>
      </w:r>
      <w:r>
        <w:rPr>
          <w:lang w:val="uk-UA"/>
        </w:rPr>
        <w:t>/</w:t>
      </w:r>
      <w:r>
        <w:t xml:space="preserve"> </w:t>
      </w:r>
      <w:r>
        <w:rPr>
          <w:color w:val="000000"/>
          <w:lang w:val="uk-UA"/>
        </w:rPr>
        <w:t>В</w:t>
      </w:r>
      <w:r>
        <w:rPr>
          <w:color w:val="000000"/>
        </w:rPr>
        <w:t xml:space="preserve">.Н. </w:t>
      </w:r>
      <w:r>
        <w:t xml:space="preserve">Запорожан, </w:t>
      </w:r>
      <w:r>
        <w:rPr>
          <w:color w:val="000000"/>
        </w:rPr>
        <w:t>Н.Л.</w:t>
      </w:r>
      <w:r>
        <w:rPr>
          <w:color w:val="000000"/>
          <w:lang w:val="uk-UA"/>
        </w:rPr>
        <w:t xml:space="preserve"> </w:t>
      </w:r>
      <w:r>
        <w:rPr>
          <w:lang w:val="uk-UA"/>
        </w:rPr>
        <w:t xml:space="preserve">Аряев. </w:t>
      </w:r>
      <w:r>
        <w:t>— К.</w:t>
      </w:r>
      <w:proofErr w:type="gramStart"/>
      <w:r>
        <w:t xml:space="preserve"> :</w:t>
      </w:r>
      <w:proofErr w:type="gramEnd"/>
      <w:r>
        <w:t xml:space="preserve">Здоров'я, 2003. </w:t>
      </w:r>
      <w:r>
        <w:rPr>
          <w:color w:val="000000"/>
        </w:rPr>
        <w:t>—</w:t>
      </w:r>
      <w:r>
        <w:t xml:space="preserve">624 </w:t>
      </w:r>
      <w:r>
        <w:rPr>
          <w:lang w:val="en-US"/>
        </w:rPr>
        <w:t>c</w:t>
      </w:r>
      <w:r>
        <w:t>.</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Запрограммированная гибель эукариотических клеток /[Н.Н. Топчий, Г.Д. Бердышев, А.Н. Тищенко  и др.] //Авиакосмическая и экологическая медицина. —2004. —№ 6. —С.3–15.</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Зигангирова Н.А.</w:t>
      </w:r>
      <w:r>
        <w:rPr>
          <w:color w:val="000000"/>
          <w:sz w:val="28"/>
          <w:szCs w:val="28"/>
          <w:lang w:val="uk-UA"/>
        </w:rPr>
        <w:t xml:space="preserve"> </w:t>
      </w:r>
      <w:r>
        <w:rPr>
          <w:color w:val="000000"/>
          <w:sz w:val="28"/>
          <w:szCs w:val="28"/>
        </w:rPr>
        <w:t xml:space="preserve">Роль апоптоза в регуляции инфекционного процесса </w:t>
      </w:r>
      <w:r>
        <w:rPr>
          <w:color w:val="000000"/>
          <w:sz w:val="28"/>
          <w:szCs w:val="28"/>
          <w:lang w:val="uk-UA"/>
        </w:rPr>
        <w:t>/</w:t>
      </w:r>
      <w:r>
        <w:rPr>
          <w:color w:val="000000"/>
          <w:sz w:val="28"/>
          <w:szCs w:val="28"/>
        </w:rPr>
        <w:t xml:space="preserve"> </w:t>
      </w:r>
      <w:r>
        <w:rPr>
          <w:color w:val="000000"/>
          <w:sz w:val="28"/>
          <w:szCs w:val="28"/>
          <w:lang w:val="uk-UA"/>
        </w:rPr>
        <w:t>Н</w:t>
      </w:r>
      <w:r>
        <w:rPr>
          <w:color w:val="000000"/>
          <w:sz w:val="28"/>
          <w:szCs w:val="28"/>
        </w:rPr>
        <w:t>.А.</w:t>
      </w:r>
      <w:r>
        <w:rPr>
          <w:color w:val="000000"/>
          <w:sz w:val="28"/>
          <w:szCs w:val="28"/>
          <w:lang w:val="uk-UA"/>
        </w:rPr>
        <w:t xml:space="preserve"> </w:t>
      </w:r>
      <w:r>
        <w:rPr>
          <w:color w:val="000000"/>
          <w:sz w:val="28"/>
          <w:szCs w:val="28"/>
        </w:rPr>
        <w:t>Зигангирова, А.</w:t>
      </w:r>
      <w:r>
        <w:rPr>
          <w:color w:val="000000"/>
          <w:sz w:val="28"/>
          <w:szCs w:val="28"/>
          <w:lang w:val="uk-UA"/>
        </w:rPr>
        <w:t>Л</w:t>
      </w:r>
      <w:r>
        <w:rPr>
          <w:color w:val="000000"/>
          <w:sz w:val="28"/>
          <w:szCs w:val="28"/>
        </w:rPr>
        <w:t>.</w:t>
      </w:r>
      <w:r>
        <w:rPr>
          <w:color w:val="000000"/>
          <w:sz w:val="28"/>
          <w:szCs w:val="28"/>
          <w:lang w:val="uk-UA"/>
        </w:rPr>
        <w:t xml:space="preserve"> </w:t>
      </w:r>
      <w:r>
        <w:rPr>
          <w:color w:val="000000"/>
          <w:sz w:val="28"/>
          <w:szCs w:val="28"/>
        </w:rPr>
        <w:t xml:space="preserve">Гинцбург </w:t>
      </w:r>
      <w:r>
        <w:rPr>
          <w:color w:val="000000"/>
          <w:sz w:val="28"/>
          <w:szCs w:val="28"/>
          <w:lang w:val="uk-UA"/>
        </w:rPr>
        <w:t>//</w:t>
      </w:r>
      <w:r>
        <w:rPr>
          <w:color w:val="000000"/>
          <w:sz w:val="28"/>
          <w:szCs w:val="28"/>
        </w:rPr>
        <w:t>Журн. микробиол.</w:t>
      </w:r>
      <w:r>
        <w:rPr>
          <w:sz w:val="28"/>
          <w:szCs w:val="28"/>
        </w:rPr>
        <w:t xml:space="preserve"> </w:t>
      </w:r>
      <w:r>
        <w:rPr>
          <w:color w:val="000000"/>
          <w:sz w:val="28"/>
          <w:szCs w:val="28"/>
        </w:rPr>
        <w:t xml:space="preserve">— 2004. </w:t>
      </w:r>
      <w:r>
        <w:rPr>
          <w:sz w:val="28"/>
          <w:szCs w:val="28"/>
        </w:rPr>
        <w:t>—</w:t>
      </w:r>
      <w:r>
        <w:rPr>
          <w:color w:val="000000"/>
          <w:sz w:val="28"/>
          <w:szCs w:val="28"/>
        </w:rPr>
        <w:t>№6. —С.106</w:t>
      </w:r>
      <w:r>
        <w:rPr>
          <w:sz w:val="28"/>
          <w:szCs w:val="28"/>
        </w:rPr>
        <w:t>–</w:t>
      </w:r>
      <w:r>
        <w:rPr>
          <w:color w:val="000000"/>
          <w:sz w:val="28"/>
          <w:szCs w:val="28"/>
        </w:rPr>
        <w:t>113.</w:t>
      </w:r>
    </w:p>
    <w:p w:rsidR="00894674" w:rsidRDefault="00894674" w:rsidP="006774C8">
      <w:pPr>
        <w:numPr>
          <w:ilvl w:val="0"/>
          <w:numId w:val="71"/>
        </w:numPr>
        <w:suppressAutoHyphens w:val="0"/>
        <w:spacing w:line="360" w:lineRule="auto"/>
        <w:jc w:val="both"/>
        <w:rPr>
          <w:sz w:val="28"/>
          <w:szCs w:val="28"/>
        </w:rPr>
      </w:pPr>
      <w:r>
        <w:rPr>
          <w:sz w:val="28"/>
          <w:szCs w:val="28"/>
        </w:rPr>
        <w:t xml:space="preserve">Значение показателей экспрессии регуляторов апоптоза </w:t>
      </w:r>
      <w:r>
        <w:rPr>
          <w:sz w:val="28"/>
          <w:szCs w:val="28"/>
          <w:lang w:val="en-US"/>
        </w:rPr>
        <w:t>Bcl</w:t>
      </w:r>
      <w:r>
        <w:rPr>
          <w:sz w:val="28"/>
          <w:szCs w:val="28"/>
        </w:rPr>
        <w:t xml:space="preserve">-2, </w:t>
      </w:r>
      <w:r>
        <w:rPr>
          <w:sz w:val="28"/>
          <w:szCs w:val="28"/>
          <w:lang w:val="en-US"/>
        </w:rPr>
        <w:t>BAX</w:t>
      </w:r>
      <w:r>
        <w:rPr>
          <w:sz w:val="28"/>
          <w:szCs w:val="28"/>
        </w:rPr>
        <w:t xml:space="preserve">, </w:t>
      </w:r>
      <w:r>
        <w:rPr>
          <w:sz w:val="28"/>
          <w:szCs w:val="28"/>
          <w:lang w:val="en-US"/>
        </w:rPr>
        <w:t>BclX</w:t>
      </w:r>
      <w:r>
        <w:rPr>
          <w:sz w:val="28"/>
          <w:szCs w:val="28"/>
        </w:rPr>
        <w:t xml:space="preserve"> в прогнозе рака молочной железы /[Ш.Ж. Талаева, Л.Е. Гуревич, В.Д. Ермилова и др.</w:t>
      </w:r>
      <w:proofErr w:type="gramStart"/>
      <w:r>
        <w:rPr>
          <w:sz w:val="28"/>
          <w:szCs w:val="28"/>
        </w:rPr>
        <w:t xml:space="preserve"> ]</w:t>
      </w:r>
      <w:proofErr w:type="gramEnd"/>
      <w:r>
        <w:rPr>
          <w:sz w:val="28"/>
          <w:szCs w:val="28"/>
        </w:rPr>
        <w:t xml:space="preserve"> //Клинич</w:t>
      </w:r>
      <w:r>
        <w:rPr>
          <w:sz w:val="28"/>
          <w:szCs w:val="28"/>
          <w:lang w:val="uk-UA"/>
        </w:rPr>
        <w:t>еская</w:t>
      </w:r>
      <w:r>
        <w:rPr>
          <w:sz w:val="28"/>
          <w:szCs w:val="28"/>
        </w:rPr>
        <w:t xml:space="preserve"> лабораторная диагностика. </w:t>
      </w:r>
      <w:r>
        <w:rPr>
          <w:color w:val="000000"/>
          <w:sz w:val="28"/>
          <w:szCs w:val="28"/>
        </w:rPr>
        <w:t>—</w:t>
      </w:r>
      <w:r>
        <w:rPr>
          <w:sz w:val="28"/>
          <w:szCs w:val="28"/>
        </w:rPr>
        <w:t xml:space="preserve">2005. —№9. </w:t>
      </w:r>
      <w:r>
        <w:rPr>
          <w:color w:val="000000"/>
          <w:sz w:val="28"/>
          <w:szCs w:val="28"/>
        </w:rPr>
        <w:t>—</w:t>
      </w:r>
      <w:r>
        <w:rPr>
          <w:sz w:val="28"/>
          <w:szCs w:val="28"/>
        </w:rPr>
        <w:t>С.25.</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Иванова С.А.</w:t>
      </w:r>
      <w:r>
        <w:rPr>
          <w:color w:val="000000"/>
          <w:sz w:val="28"/>
          <w:szCs w:val="28"/>
          <w:lang w:val="uk-UA"/>
        </w:rPr>
        <w:t xml:space="preserve"> </w:t>
      </w:r>
      <w:r>
        <w:rPr>
          <w:color w:val="000000"/>
          <w:sz w:val="28"/>
          <w:szCs w:val="28"/>
        </w:rPr>
        <w:t xml:space="preserve">Влияние терапии атипичным нейролептиком сероквелем на апоптоз клеток периферической крови и уровень дегидроэпиандоомтерона у больных рецидуальной шизофренией </w:t>
      </w:r>
      <w:r>
        <w:rPr>
          <w:color w:val="000000"/>
          <w:sz w:val="28"/>
          <w:szCs w:val="28"/>
          <w:lang w:val="uk-UA"/>
        </w:rPr>
        <w:t>/</w:t>
      </w:r>
      <w:r>
        <w:rPr>
          <w:color w:val="000000"/>
          <w:sz w:val="28"/>
          <w:szCs w:val="28"/>
        </w:rPr>
        <w:t xml:space="preserve"> </w:t>
      </w:r>
      <w:r>
        <w:rPr>
          <w:color w:val="000000"/>
          <w:sz w:val="28"/>
          <w:szCs w:val="28"/>
          <w:lang w:val="uk-UA"/>
        </w:rPr>
        <w:t xml:space="preserve">С.А. </w:t>
      </w:r>
      <w:r>
        <w:rPr>
          <w:color w:val="000000"/>
          <w:sz w:val="28"/>
          <w:szCs w:val="28"/>
        </w:rPr>
        <w:t>Иванова, А.</w:t>
      </w:r>
      <w:r>
        <w:rPr>
          <w:color w:val="000000"/>
          <w:sz w:val="28"/>
          <w:szCs w:val="28"/>
          <w:lang w:val="en-US"/>
        </w:rPr>
        <w:t>B</w:t>
      </w:r>
      <w:r>
        <w:rPr>
          <w:color w:val="000000"/>
          <w:sz w:val="28"/>
          <w:szCs w:val="28"/>
        </w:rPr>
        <w:t>. Семке //Психиатрия и психофарамакотерапия. —2006. —</w:t>
      </w:r>
      <w:r>
        <w:rPr>
          <w:color w:val="000000"/>
          <w:sz w:val="28"/>
          <w:szCs w:val="28"/>
          <w:lang w:val="uk-UA"/>
        </w:rPr>
        <w:t>№</w:t>
      </w:r>
      <w:r>
        <w:rPr>
          <w:color w:val="000000"/>
          <w:sz w:val="28"/>
          <w:szCs w:val="28"/>
        </w:rPr>
        <w:t>2. —</w:t>
      </w:r>
      <w:r>
        <w:rPr>
          <w:color w:val="000000"/>
          <w:sz w:val="28"/>
          <w:szCs w:val="28"/>
          <w:lang w:val="uk-UA"/>
        </w:rPr>
        <w:t>С</w:t>
      </w:r>
      <w:r>
        <w:rPr>
          <w:color w:val="000000"/>
          <w:sz w:val="28"/>
          <w:szCs w:val="28"/>
        </w:rPr>
        <w:t>.45</w:t>
      </w:r>
      <w:r>
        <w:rPr>
          <w:sz w:val="28"/>
          <w:szCs w:val="28"/>
        </w:rPr>
        <w:t>–</w:t>
      </w:r>
      <w:r>
        <w:rPr>
          <w:color w:val="000000"/>
          <w:sz w:val="28"/>
          <w:szCs w:val="28"/>
        </w:rPr>
        <w:t>48.</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lastRenderedPageBreak/>
        <w:t>Игрунова К.Н.</w:t>
      </w:r>
      <w:r>
        <w:rPr>
          <w:color w:val="000000"/>
          <w:sz w:val="28"/>
          <w:szCs w:val="28"/>
          <w:lang w:val="uk-UA"/>
        </w:rPr>
        <w:t xml:space="preserve"> </w:t>
      </w:r>
      <w:r>
        <w:rPr>
          <w:color w:val="000000"/>
          <w:sz w:val="28"/>
          <w:szCs w:val="28"/>
        </w:rPr>
        <w:t xml:space="preserve">Апоптоз мононуклеарных клеток крови у больных с патологией </w:t>
      </w:r>
      <w:proofErr w:type="gramStart"/>
      <w:r>
        <w:rPr>
          <w:color w:val="000000"/>
          <w:sz w:val="28"/>
          <w:szCs w:val="28"/>
        </w:rPr>
        <w:t>сердечно-сосудистой</w:t>
      </w:r>
      <w:proofErr w:type="gramEnd"/>
      <w:r>
        <w:rPr>
          <w:color w:val="000000"/>
          <w:sz w:val="28"/>
          <w:szCs w:val="28"/>
        </w:rPr>
        <w:t xml:space="preserve"> системы </w:t>
      </w:r>
      <w:r>
        <w:rPr>
          <w:color w:val="000000"/>
          <w:sz w:val="28"/>
          <w:szCs w:val="28"/>
          <w:lang w:val="uk-UA"/>
        </w:rPr>
        <w:t>/</w:t>
      </w:r>
      <w:r>
        <w:rPr>
          <w:color w:val="000000"/>
          <w:sz w:val="28"/>
          <w:szCs w:val="28"/>
        </w:rPr>
        <w:t xml:space="preserve"> </w:t>
      </w:r>
      <w:r>
        <w:rPr>
          <w:sz w:val="28"/>
          <w:szCs w:val="28"/>
        </w:rPr>
        <w:t>К.</w:t>
      </w:r>
      <w:r>
        <w:rPr>
          <w:sz w:val="28"/>
          <w:szCs w:val="28"/>
          <w:lang w:val="uk-UA"/>
        </w:rPr>
        <w:t>Н</w:t>
      </w:r>
      <w:r>
        <w:rPr>
          <w:sz w:val="28"/>
          <w:szCs w:val="28"/>
        </w:rPr>
        <w:t xml:space="preserve">. </w:t>
      </w:r>
      <w:r>
        <w:rPr>
          <w:color w:val="000000"/>
          <w:sz w:val="28"/>
          <w:szCs w:val="28"/>
        </w:rPr>
        <w:t>Игрунова, М.</w:t>
      </w:r>
      <w:r>
        <w:rPr>
          <w:color w:val="000000"/>
          <w:sz w:val="28"/>
          <w:szCs w:val="28"/>
          <w:lang w:val="uk-UA"/>
        </w:rPr>
        <w:t>М</w:t>
      </w:r>
      <w:r>
        <w:rPr>
          <w:color w:val="000000"/>
          <w:sz w:val="28"/>
          <w:szCs w:val="28"/>
        </w:rPr>
        <w:t xml:space="preserve">. Моторная, </w:t>
      </w:r>
      <w:r>
        <w:rPr>
          <w:color w:val="000000"/>
          <w:sz w:val="28"/>
          <w:szCs w:val="28"/>
          <w:lang w:val="uk-UA"/>
        </w:rPr>
        <w:t>Т</w:t>
      </w:r>
      <w:r>
        <w:rPr>
          <w:color w:val="000000"/>
          <w:sz w:val="28"/>
          <w:szCs w:val="28"/>
        </w:rPr>
        <w:t>.Н.</w:t>
      </w:r>
      <w:r>
        <w:rPr>
          <w:color w:val="000000"/>
          <w:sz w:val="28"/>
          <w:szCs w:val="28"/>
          <w:lang w:val="uk-UA"/>
        </w:rPr>
        <w:t xml:space="preserve"> </w:t>
      </w:r>
      <w:r>
        <w:rPr>
          <w:color w:val="000000"/>
          <w:sz w:val="28"/>
          <w:szCs w:val="28"/>
        </w:rPr>
        <w:t xml:space="preserve">Степачова //Лабораторная диагностика. —2004. </w:t>
      </w:r>
      <w:r>
        <w:rPr>
          <w:sz w:val="28"/>
          <w:szCs w:val="28"/>
        </w:rPr>
        <w:t>—</w:t>
      </w:r>
      <w:r>
        <w:rPr>
          <w:color w:val="000000"/>
          <w:sz w:val="28"/>
          <w:szCs w:val="28"/>
        </w:rPr>
        <w:t>№1. —С.16</w:t>
      </w:r>
      <w:r>
        <w:rPr>
          <w:sz w:val="28"/>
          <w:szCs w:val="28"/>
        </w:rPr>
        <w:t>–</w:t>
      </w:r>
      <w:r>
        <w:rPr>
          <w:color w:val="000000"/>
          <w:sz w:val="28"/>
          <w:szCs w:val="28"/>
        </w:rPr>
        <w:t>18.</w:t>
      </w:r>
    </w:p>
    <w:p w:rsidR="00894674" w:rsidRDefault="00894674" w:rsidP="006774C8">
      <w:pPr>
        <w:numPr>
          <w:ilvl w:val="0"/>
          <w:numId w:val="71"/>
        </w:numPr>
        <w:suppressAutoHyphens w:val="0"/>
        <w:spacing w:line="360" w:lineRule="auto"/>
        <w:jc w:val="both"/>
        <w:rPr>
          <w:i/>
          <w:iCs/>
          <w:sz w:val="28"/>
          <w:szCs w:val="28"/>
        </w:rPr>
      </w:pPr>
      <w:r>
        <w:rPr>
          <w:sz w:val="28"/>
          <w:szCs w:val="28"/>
        </w:rPr>
        <w:t>Изучение показателей иммунитета и апоптоза при коронарной  болезни сердца /</w:t>
      </w:r>
      <w:r>
        <w:rPr>
          <w:color w:val="000000"/>
          <w:sz w:val="28"/>
          <w:szCs w:val="28"/>
        </w:rPr>
        <w:t xml:space="preserve"> [А.</w:t>
      </w:r>
      <w:r>
        <w:rPr>
          <w:color w:val="000000"/>
          <w:sz w:val="28"/>
          <w:szCs w:val="28"/>
          <w:lang w:val="uk-UA"/>
        </w:rPr>
        <w:t>Г</w:t>
      </w:r>
      <w:r>
        <w:rPr>
          <w:color w:val="000000"/>
          <w:sz w:val="28"/>
          <w:szCs w:val="28"/>
        </w:rPr>
        <w:t>.</w:t>
      </w:r>
      <w:r>
        <w:rPr>
          <w:color w:val="000000"/>
          <w:sz w:val="28"/>
          <w:szCs w:val="28"/>
          <w:lang w:val="uk-UA"/>
        </w:rPr>
        <w:t xml:space="preserve"> </w:t>
      </w:r>
      <w:r>
        <w:rPr>
          <w:sz w:val="28"/>
          <w:szCs w:val="28"/>
        </w:rPr>
        <w:t>Маншарипова, А.К. Джусипов, Г.М. Курманова и др.] // Мед</w:t>
      </w:r>
      <w:r>
        <w:rPr>
          <w:sz w:val="28"/>
          <w:szCs w:val="28"/>
          <w:lang w:val="uk-UA"/>
        </w:rPr>
        <w:t>ицинская</w:t>
      </w:r>
      <w:r>
        <w:rPr>
          <w:sz w:val="28"/>
          <w:szCs w:val="28"/>
        </w:rPr>
        <w:t xml:space="preserve"> иммунология. </w:t>
      </w:r>
      <w:r>
        <w:rPr>
          <w:color w:val="000000"/>
          <w:sz w:val="28"/>
          <w:szCs w:val="28"/>
        </w:rPr>
        <w:t>—</w:t>
      </w:r>
      <w:r>
        <w:rPr>
          <w:sz w:val="28"/>
          <w:szCs w:val="28"/>
        </w:rPr>
        <w:t xml:space="preserve">2005. </w:t>
      </w:r>
      <w:r>
        <w:rPr>
          <w:color w:val="000000"/>
          <w:sz w:val="28"/>
          <w:szCs w:val="28"/>
        </w:rPr>
        <w:t>—</w:t>
      </w:r>
      <w:r>
        <w:rPr>
          <w:sz w:val="28"/>
          <w:szCs w:val="28"/>
        </w:rPr>
        <w:t>№2/3. —С.253–254.</w:t>
      </w:r>
    </w:p>
    <w:p w:rsidR="00894674" w:rsidRDefault="00894674" w:rsidP="006774C8">
      <w:pPr>
        <w:numPr>
          <w:ilvl w:val="0"/>
          <w:numId w:val="71"/>
        </w:numPr>
        <w:suppressAutoHyphens w:val="0"/>
        <w:spacing w:line="360" w:lineRule="auto"/>
        <w:jc w:val="both"/>
        <w:rPr>
          <w:sz w:val="28"/>
          <w:szCs w:val="28"/>
        </w:rPr>
      </w:pPr>
      <w:r>
        <w:rPr>
          <w:sz w:val="28"/>
          <w:szCs w:val="28"/>
        </w:rPr>
        <w:t xml:space="preserve">Ильинская И.Ф. Апоптоз, апоцитоз и их роль в иммунном ответе (аналитический обзор) / </w:t>
      </w:r>
      <w:r>
        <w:rPr>
          <w:sz w:val="28"/>
          <w:szCs w:val="28"/>
          <w:lang w:val="uk-UA"/>
        </w:rPr>
        <w:t xml:space="preserve">И.Ф. </w:t>
      </w:r>
      <w:r>
        <w:rPr>
          <w:sz w:val="28"/>
          <w:szCs w:val="28"/>
        </w:rPr>
        <w:t xml:space="preserve">Ильинская // Лабораторная диагностика. – 2002. </w:t>
      </w:r>
      <w:r>
        <w:rPr>
          <w:color w:val="000000"/>
          <w:sz w:val="28"/>
          <w:szCs w:val="28"/>
        </w:rPr>
        <w:t>—</w:t>
      </w:r>
      <w:r>
        <w:rPr>
          <w:sz w:val="28"/>
          <w:szCs w:val="28"/>
        </w:rPr>
        <w:t xml:space="preserve"> №3. — С. 66–72. </w:t>
      </w:r>
    </w:p>
    <w:p w:rsidR="00894674" w:rsidRDefault="00894674" w:rsidP="006774C8">
      <w:pPr>
        <w:numPr>
          <w:ilvl w:val="0"/>
          <w:numId w:val="71"/>
        </w:numPr>
        <w:suppressAutoHyphens w:val="0"/>
        <w:spacing w:line="360" w:lineRule="auto"/>
        <w:jc w:val="both"/>
        <w:rPr>
          <w:sz w:val="28"/>
          <w:szCs w:val="28"/>
          <w:lang w:val="en-US"/>
        </w:rPr>
      </w:pPr>
      <w:r>
        <w:rPr>
          <w:sz w:val="28"/>
          <w:szCs w:val="28"/>
        </w:rPr>
        <w:t>Ильинских Н.Н. (</w:t>
      </w:r>
      <w:r>
        <w:rPr>
          <w:sz w:val="28"/>
          <w:szCs w:val="28"/>
          <w:lang w:val="en-US"/>
        </w:rPr>
        <w:t>n</w:t>
      </w:r>
      <w:r>
        <w:rPr>
          <w:sz w:val="28"/>
          <w:szCs w:val="28"/>
        </w:rPr>
        <w:t>.</w:t>
      </w:r>
      <w:r>
        <w:rPr>
          <w:sz w:val="28"/>
          <w:szCs w:val="28"/>
          <w:lang w:val="en-US"/>
        </w:rPr>
        <w:t>d</w:t>
      </w:r>
      <w:r>
        <w:rPr>
          <w:sz w:val="28"/>
          <w:szCs w:val="28"/>
        </w:rPr>
        <w:t>./2001). Апопто</w:t>
      </w:r>
      <w:proofErr w:type="gramStart"/>
      <w:r>
        <w:rPr>
          <w:sz w:val="28"/>
          <w:szCs w:val="28"/>
        </w:rPr>
        <w:t>з-</w:t>
      </w:r>
      <w:proofErr w:type="gramEnd"/>
      <w:r>
        <w:rPr>
          <w:sz w:val="28"/>
          <w:szCs w:val="28"/>
        </w:rPr>
        <w:t xml:space="preserve"> генетически запрограммированное старение и смерть клеток. </w:t>
      </w:r>
      <w:r>
        <w:rPr>
          <w:sz w:val="28"/>
          <w:szCs w:val="28"/>
          <w:lang w:val="en-US"/>
        </w:rPr>
        <w:t>[www document] URL //</w:t>
      </w:r>
      <w:hyperlink r:id="rId11" w:history="1">
        <w:r>
          <w:rPr>
            <w:rStyle w:val="afc"/>
            <w:sz w:val="28"/>
            <w:szCs w:val="28"/>
            <w:lang w:val="en-US"/>
          </w:rPr>
          <w:t>www.tmn.ru/</w:t>
        </w:r>
      </w:hyperlink>
      <w:r>
        <w:rPr>
          <w:sz w:val="28"/>
          <w:szCs w:val="28"/>
          <w:lang w:val="en-US"/>
        </w:rPr>
        <w:t xml:space="preserve"> </w:t>
      </w:r>
      <w:r>
        <w:rPr>
          <w:sz w:val="28"/>
          <w:szCs w:val="28"/>
          <w:lang w:val="en-US"/>
        </w:rPr>
        <w:sym w:font="Symbol" w:char="F07E"/>
      </w:r>
      <w:r>
        <w:rPr>
          <w:sz w:val="28"/>
          <w:szCs w:val="28"/>
          <w:lang w:val="en-US"/>
        </w:rPr>
        <w:t xml:space="preserve">tumakad/html/3/312.htm (18 </w:t>
      </w:r>
      <w:r>
        <w:rPr>
          <w:sz w:val="28"/>
          <w:szCs w:val="28"/>
        </w:rPr>
        <w:t>августа</w:t>
      </w:r>
      <w:r>
        <w:rPr>
          <w:sz w:val="28"/>
          <w:szCs w:val="28"/>
          <w:lang w:val="en-US"/>
        </w:rPr>
        <w:t xml:space="preserve"> 2001)</w:t>
      </w:r>
      <w:r>
        <w:rPr>
          <w:sz w:val="28"/>
          <w:szCs w:val="28"/>
          <w:lang w:val="uk-UA"/>
        </w:rPr>
        <w:t>.</w:t>
      </w:r>
    </w:p>
    <w:p w:rsidR="00894674" w:rsidRDefault="00894674" w:rsidP="006774C8">
      <w:pPr>
        <w:numPr>
          <w:ilvl w:val="0"/>
          <w:numId w:val="71"/>
        </w:numPr>
        <w:suppressAutoHyphens w:val="0"/>
        <w:spacing w:line="360" w:lineRule="auto"/>
        <w:jc w:val="both"/>
        <w:rPr>
          <w:sz w:val="28"/>
          <w:szCs w:val="28"/>
        </w:rPr>
      </w:pPr>
      <w:r>
        <w:rPr>
          <w:sz w:val="28"/>
          <w:szCs w:val="28"/>
        </w:rPr>
        <w:t>Иммуногистохимические маркеры ангиогенеза и апоптоза в плаценте женщин разного возраста /[ Э.К.</w:t>
      </w:r>
      <w:r>
        <w:rPr>
          <w:sz w:val="28"/>
          <w:szCs w:val="28"/>
          <w:lang w:val="uk-UA"/>
        </w:rPr>
        <w:t xml:space="preserve"> </w:t>
      </w:r>
      <w:r>
        <w:rPr>
          <w:sz w:val="28"/>
          <w:szCs w:val="28"/>
        </w:rPr>
        <w:t>Айламазян, Е.А. Лапина, А.В. Колобов и др.]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кадемич. журн. </w:t>
      </w:r>
      <w:r>
        <w:rPr>
          <w:color w:val="000000"/>
          <w:sz w:val="28"/>
          <w:szCs w:val="28"/>
        </w:rPr>
        <w:t>—</w:t>
      </w:r>
      <w:r>
        <w:rPr>
          <w:sz w:val="28"/>
          <w:szCs w:val="28"/>
        </w:rPr>
        <w:t>2005. —№3. —С.28–34.</w:t>
      </w:r>
    </w:p>
    <w:p w:rsidR="00894674" w:rsidRDefault="00894674" w:rsidP="006774C8">
      <w:pPr>
        <w:numPr>
          <w:ilvl w:val="0"/>
          <w:numId w:val="71"/>
        </w:numPr>
        <w:suppressAutoHyphens w:val="0"/>
        <w:spacing w:line="360" w:lineRule="auto"/>
        <w:jc w:val="both"/>
        <w:rPr>
          <w:sz w:val="28"/>
          <w:szCs w:val="28"/>
        </w:rPr>
      </w:pPr>
      <w:r>
        <w:rPr>
          <w:sz w:val="28"/>
          <w:szCs w:val="28"/>
        </w:rPr>
        <w:t>Иммуногистохимическое изучение апоптоза клеток спинного мозга при его экспериментальном повреждении / [А.В.</w:t>
      </w:r>
      <w:r>
        <w:rPr>
          <w:sz w:val="28"/>
          <w:szCs w:val="28"/>
          <w:lang w:val="uk-UA"/>
        </w:rPr>
        <w:t xml:space="preserve"> </w:t>
      </w:r>
      <w:r>
        <w:rPr>
          <w:sz w:val="28"/>
          <w:szCs w:val="28"/>
        </w:rPr>
        <w:t>Басков, А.Г.</w:t>
      </w:r>
      <w:r>
        <w:rPr>
          <w:sz w:val="28"/>
          <w:szCs w:val="28"/>
          <w:lang w:val="uk-UA"/>
        </w:rPr>
        <w:t xml:space="preserve"> </w:t>
      </w:r>
      <w:r>
        <w:rPr>
          <w:sz w:val="28"/>
          <w:szCs w:val="28"/>
        </w:rPr>
        <w:t>Коршунов, И.А.</w:t>
      </w:r>
      <w:r>
        <w:rPr>
          <w:sz w:val="28"/>
          <w:szCs w:val="28"/>
          <w:lang w:val="uk-UA"/>
        </w:rPr>
        <w:t xml:space="preserve"> </w:t>
      </w:r>
      <w:r>
        <w:rPr>
          <w:sz w:val="28"/>
          <w:szCs w:val="28"/>
        </w:rPr>
        <w:t>Борщенко</w:t>
      </w:r>
      <w:r>
        <w:rPr>
          <w:sz w:val="28"/>
          <w:szCs w:val="28"/>
          <w:lang w:val="uk-UA"/>
        </w:rPr>
        <w:t xml:space="preserve"> и др.</w:t>
      </w:r>
      <w:r>
        <w:rPr>
          <w:sz w:val="28"/>
          <w:szCs w:val="28"/>
        </w:rPr>
        <w:t xml:space="preserve">] // Архив патологии. </w:t>
      </w:r>
      <w:r>
        <w:rPr>
          <w:color w:val="000000"/>
          <w:sz w:val="28"/>
          <w:szCs w:val="28"/>
        </w:rPr>
        <w:t>—</w:t>
      </w:r>
      <w:r>
        <w:rPr>
          <w:sz w:val="28"/>
          <w:szCs w:val="28"/>
        </w:rPr>
        <w:t xml:space="preserve"> 2002. — №2. </w:t>
      </w:r>
      <w:r>
        <w:rPr>
          <w:color w:val="000000"/>
          <w:sz w:val="28"/>
          <w:szCs w:val="28"/>
        </w:rPr>
        <w:t>—</w:t>
      </w:r>
      <w:r>
        <w:rPr>
          <w:sz w:val="28"/>
          <w:szCs w:val="28"/>
        </w:rPr>
        <w:t xml:space="preserve"> С.23–27.</w:t>
      </w:r>
    </w:p>
    <w:p w:rsidR="00894674" w:rsidRDefault="00894674" w:rsidP="006774C8">
      <w:pPr>
        <w:numPr>
          <w:ilvl w:val="0"/>
          <w:numId w:val="71"/>
        </w:numPr>
        <w:suppressAutoHyphens w:val="0"/>
        <w:spacing w:line="360" w:lineRule="auto"/>
        <w:jc w:val="both"/>
        <w:rPr>
          <w:sz w:val="28"/>
          <w:szCs w:val="28"/>
        </w:rPr>
      </w:pPr>
      <w:r>
        <w:rPr>
          <w:sz w:val="28"/>
          <w:szCs w:val="28"/>
        </w:rPr>
        <w:t xml:space="preserve">Иммунногистиохимическое определение экспрессии белков системы </w:t>
      </w:r>
      <w:r>
        <w:rPr>
          <w:sz w:val="28"/>
          <w:szCs w:val="28"/>
          <w:lang w:val="en-US"/>
        </w:rPr>
        <w:t>Fas</w:t>
      </w:r>
      <w:r>
        <w:rPr>
          <w:sz w:val="28"/>
          <w:szCs w:val="28"/>
        </w:rPr>
        <w:t>/</w:t>
      </w:r>
      <w:r>
        <w:rPr>
          <w:sz w:val="28"/>
          <w:szCs w:val="28"/>
          <w:lang w:val="en-US"/>
        </w:rPr>
        <w:t>FasL</w:t>
      </w:r>
      <w:r>
        <w:rPr>
          <w:sz w:val="28"/>
          <w:szCs w:val="28"/>
        </w:rPr>
        <w:t xml:space="preserve"> и семейства </w:t>
      </w:r>
      <w:r>
        <w:rPr>
          <w:sz w:val="28"/>
          <w:szCs w:val="28"/>
          <w:lang w:val="en-US"/>
        </w:rPr>
        <w:t>Bcl</w:t>
      </w:r>
      <w:r>
        <w:rPr>
          <w:sz w:val="28"/>
          <w:szCs w:val="28"/>
        </w:rPr>
        <w:t>-2 при новообразованиях желудка и толстой кишки / [</w:t>
      </w:r>
      <w:r>
        <w:rPr>
          <w:color w:val="000000"/>
          <w:sz w:val="28"/>
          <w:szCs w:val="28"/>
        </w:rPr>
        <w:t xml:space="preserve">В.В. </w:t>
      </w:r>
      <w:r>
        <w:rPr>
          <w:sz w:val="28"/>
          <w:szCs w:val="28"/>
        </w:rPr>
        <w:t xml:space="preserve">Обухова, </w:t>
      </w:r>
      <w:r>
        <w:rPr>
          <w:color w:val="000000"/>
          <w:sz w:val="28"/>
          <w:szCs w:val="28"/>
          <w:lang w:val="uk-UA"/>
        </w:rPr>
        <w:t>Н</w:t>
      </w:r>
      <w:r>
        <w:rPr>
          <w:color w:val="000000"/>
          <w:sz w:val="28"/>
          <w:szCs w:val="28"/>
        </w:rPr>
        <w:t>.Н.</w:t>
      </w:r>
      <w:r>
        <w:rPr>
          <w:color w:val="000000"/>
          <w:sz w:val="28"/>
          <w:szCs w:val="28"/>
          <w:lang w:val="uk-UA"/>
        </w:rPr>
        <w:t xml:space="preserve"> </w:t>
      </w:r>
      <w:r>
        <w:rPr>
          <w:sz w:val="28"/>
          <w:szCs w:val="28"/>
        </w:rPr>
        <w:t>Белушкина, О.В. Макарова и др.]// Рос</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 xml:space="preserve">урн. гастроэнтерол., гепатол., колопроктол. —2005. </w:t>
      </w:r>
      <w:r>
        <w:rPr>
          <w:color w:val="000000"/>
          <w:sz w:val="28"/>
          <w:szCs w:val="28"/>
        </w:rPr>
        <w:t>—</w:t>
      </w:r>
      <w:r>
        <w:rPr>
          <w:sz w:val="28"/>
          <w:szCs w:val="28"/>
        </w:rPr>
        <w:t xml:space="preserve"> №4. </w:t>
      </w:r>
      <w:r>
        <w:rPr>
          <w:color w:val="000000"/>
          <w:sz w:val="28"/>
          <w:szCs w:val="28"/>
        </w:rPr>
        <w:t>—</w:t>
      </w:r>
      <w:r>
        <w:rPr>
          <w:sz w:val="28"/>
          <w:szCs w:val="28"/>
        </w:rPr>
        <w:t xml:space="preserve"> С.41–49.   </w:t>
      </w:r>
    </w:p>
    <w:p w:rsidR="00894674" w:rsidRDefault="00894674" w:rsidP="006774C8">
      <w:pPr>
        <w:numPr>
          <w:ilvl w:val="0"/>
          <w:numId w:val="71"/>
        </w:numPr>
        <w:suppressAutoHyphens w:val="0"/>
        <w:spacing w:line="360" w:lineRule="auto"/>
        <w:jc w:val="both"/>
        <w:rPr>
          <w:sz w:val="28"/>
          <w:szCs w:val="28"/>
        </w:rPr>
      </w:pPr>
      <w:r>
        <w:rPr>
          <w:color w:val="000000"/>
          <w:sz w:val="28"/>
          <w:szCs w:val="28"/>
        </w:rPr>
        <w:t>Иммуносупрессивное действие патогенных грамотрицательных бактерий / [А.А.</w:t>
      </w:r>
      <w:r>
        <w:rPr>
          <w:color w:val="000000"/>
          <w:sz w:val="28"/>
          <w:szCs w:val="28"/>
          <w:lang w:val="uk-UA"/>
        </w:rPr>
        <w:t xml:space="preserve"> </w:t>
      </w:r>
      <w:r>
        <w:rPr>
          <w:color w:val="000000"/>
          <w:sz w:val="28"/>
          <w:szCs w:val="28"/>
        </w:rPr>
        <w:t xml:space="preserve">Воробьев, Е.В. Борисова, О.С. Моложавая и др.]  //Вестн. РАМН. —2001. </w:t>
      </w:r>
      <w:r>
        <w:rPr>
          <w:sz w:val="28"/>
          <w:szCs w:val="28"/>
        </w:rPr>
        <w:t>—</w:t>
      </w:r>
      <w:r>
        <w:rPr>
          <w:color w:val="000000"/>
          <w:sz w:val="28"/>
          <w:szCs w:val="28"/>
        </w:rPr>
        <w:t xml:space="preserve"> №</w:t>
      </w:r>
      <w:r>
        <w:rPr>
          <w:sz w:val="28"/>
          <w:szCs w:val="28"/>
        </w:rPr>
        <w:t xml:space="preserve"> 2. </w:t>
      </w:r>
      <w:r>
        <w:rPr>
          <w:color w:val="000000"/>
          <w:sz w:val="28"/>
          <w:szCs w:val="28"/>
        </w:rPr>
        <w:t>—</w:t>
      </w:r>
      <w:r>
        <w:rPr>
          <w:sz w:val="28"/>
          <w:szCs w:val="28"/>
        </w:rPr>
        <w:t xml:space="preserve"> С.21–25. </w:t>
      </w:r>
    </w:p>
    <w:p w:rsidR="00894674" w:rsidRDefault="00894674" w:rsidP="006774C8">
      <w:pPr>
        <w:numPr>
          <w:ilvl w:val="0"/>
          <w:numId w:val="71"/>
        </w:numPr>
        <w:suppressAutoHyphens w:val="0"/>
        <w:spacing w:line="360" w:lineRule="auto"/>
        <w:jc w:val="both"/>
        <w:rPr>
          <w:sz w:val="28"/>
          <w:szCs w:val="28"/>
        </w:rPr>
      </w:pPr>
      <w:r>
        <w:rPr>
          <w:sz w:val="28"/>
          <w:szCs w:val="28"/>
        </w:rPr>
        <w:t xml:space="preserve">Интенсивность апоптоза  иммунокомпетентных клеток у больных туберкулезом легких /[К.Ф. Чернушенко, О.Р. Панасюкова, Л.П. Кадан и др.] //Лабораторная диагностика. </w:t>
      </w:r>
      <w:r>
        <w:rPr>
          <w:color w:val="000000"/>
          <w:sz w:val="28"/>
          <w:szCs w:val="28"/>
        </w:rPr>
        <w:t>—</w:t>
      </w:r>
      <w:r>
        <w:rPr>
          <w:sz w:val="28"/>
          <w:szCs w:val="28"/>
        </w:rPr>
        <w:t xml:space="preserve">2005. —№3. </w:t>
      </w:r>
      <w:r>
        <w:rPr>
          <w:color w:val="000000"/>
          <w:sz w:val="28"/>
          <w:szCs w:val="28"/>
        </w:rPr>
        <w:t>—</w:t>
      </w:r>
      <w:r>
        <w:rPr>
          <w:sz w:val="28"/>
          <w:szCs w:val="28"/>
        </w:rPr>
        <w:t>С.11–15.</w:t>
      </w:r>
    </w:p>
    <w:p w:rsidR="00894674" w:rsidRDefault="00894674" w:rsidP="006774C8">
      <w:pPr>
        <w:numPr>
          <w:ilvl w:val="0"/>
          <w:numId w:val="71"/>
        </w:numPr>
        <w:suppressAutoHyphens w:val="0"/>
        <w:spacing w:line="360" w:lineRule="auto"/>
        <w:jc w:val="both"/>
        <w:rPr>
          <w:sz w:val="28"/>
          <w:szCs w:val="28"/>
        </w:rPr>
      </w:pPr>
      <w:r>
        <w:rPr>
          <w:sz w:val="28"/>
          <w:szCs w:val="28"/>
        </w:rPr>
        <w:t>Иоффе А.Ю.</w:t>
      </w:r>
      <w:r>
        <w:rPr>
          <w:sz w:val="28"/>
          <w:szCs w:val="28"/>
          <w:lang w:val="uk-UA"/>
        </w:rPr>
        <w:t xml:space="preserve"> </w:t>
      </w:r>
      <w:r>
        <w:rPr>
          <w:sz w:val="28"/>
          <w:szCs w:val="28"/>
        </w:rPr>
        <w:t xml:space="preserve">Иммуногистохимические особенности маркеров пролиферации апоптоза при болезни Крона </w:t>
      </w:r>
      <w:r>
        <w:rPr>
          <w:sz w:val="28"/>
          <w:szCs w:val="28"/>
          <w:lang w:val="uk-UA"/>
        </w:rPr>
        <w:t>/</w:t>
      </w:r>
      <w:r>
        <w:rPr>
          <w:sz w:val="28"/>
          <w:szCs w:val="28"/>
        </w:rPr>
        <w:t xml:space="preserve"> А.Ю.</w:t>
      </w:r>
      <w:r>
        <w:rPr>
          <w:sz w:val="28"/>
          <w:szCs w:val="28"/>
          <w:lang w:val="uk-UA"/>
        </w:rPr>
        <w:t xml:space="preserve"> </w:t>
      </w:r>
      <w:r>
        <w:rPr>
          <w:sz w:val="28"/>
          <w:szCs w:val="28"/>
        </w:rPr>
        <w:t xml:space="preserve">Иоффе, </w:t>
      </w:r>
      <w:r>
        <w:rPr>
          <w:color w:val="000000"/>
          <w:sz w:val="28"/>
          <w:szCs w:val="28"/>
        </w:rPr>
        <w:t>Т.</w:t>
      </w:r>
      <w:r>
        <w:rPr>
          <w:color w:val="000000"/>
          <w:sz w:val="28"/>
          <w:szCs w:val="28"/>
          <w:lang w:val="uk-UA"/>
        </w:rPr>
        <w:t>Д</w:t>
      </w:r>
      <w:r>
        <w:rPr>
          <w:color w:val="000000"/>
          <w:sz w:val="28"/>
          <w:szCs w:val="28"/>
        </w:rPr>
        <w:t xml:space="preserve">. </w:t>
      </w:r>
      <w:r>
        <w:rPr>
          <w:sz w:val="28"/>
          <w:szCs w:val="28"/>
        </w:rPr>
        <w:t xml:space="preserve">Задорожная // Лабораторная диагностика. </w:t>
      </w:r>
      <w:r>
        <w:rPr>
          <w:color w:val="000000"/>
          <w:sz w:val="28"/>
          <w:szCs w:val="28"/>
        </w:rPr>
        <w:t>—</w:t>
      </w:r>
      <w:r>
        <w:rPr>
          <w:sz w:val="28"/>
          <w:szCs w:val="28"/>
        </w:rPr>
        <w:t xml:space="preserve">2005. —№2. </w:t>
      </w:r>
      <w:r>
        <w:rPr>
          <w:color w:val="000000"/>
          <w:sz w:val="28"/>
          <w:szCs w:val="28"/>
        </w:rPr>
        <w:t>—</w:t>
      </w:r>
      <w:r>
        <w:rPr>
          <w:sz w:val="28"/>
          <w:szCs w:val="28"/>
        </w:rPr>
        <w:t>С.53–55.</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lastRenderedPageBreak/>
        <w:t>Исаева М.П.</w:t>
      </w:r>
      <w:r>
        <w:rPr>
          <w:color w:val="000000"/>
          <w:sz w:val="28"/>
          <w:szCs w:val="28"/>
          <w:lang w:val="uk-UA"/>
        </w:rPr>
        <w:t xml:space="preserve"> </w:t>
      </w:r>
      <w:r>
        <w:rPr>
          <w:color w:val="000000"/>
          <w:sz w:val="28"/>
          <w:szCs w:val="28"/>
        </w:rPr>
        <w:t xml:space="preserve">Апоптоз как механизм цитопатического действия вируса клещевого энцефалита </w:t>
      </w:r>
      <w:r>
        <w:rPr>
          <w:color w:val="000000"/>
          <w:sz w:val="28"/>
          <w:szCs w:val="28"/>
          <w:lang w:val="uk-UA"/>
        </w:rPr>
        <w:t>/</w:t>
      </w:r>
      <w:r>
        <w:rPr>
          <w:color w:val="000000"/>
          <w:sz w:val="28"/>
          <w:szCs w:val="28"/>
        </w:rPr>
        <w:t xml:space="preserve"> </w:t>
      </w:r>
      <w:r>
        <w:rPr>
          <w:sz w:val="28"/>
          <w:szCs w:val="28"/>
          <w:lang w:val="uk-UA"/>
        </w:rPr>
        <w:t>М</w:t>
      </w:r>
      <w:r>
        <w:rPr>
          <w:sz w:val="28"/>
          <w:szCs w:val="28"/>
        </w:rPr>
        <w:t xml:space="preserve">.П. </w:t>
      </w:r>
      <w:r>
        <w:rPr>
          <w:color w:val="000000"/>
          <w:sz w:val="28"/>
          <w:szCs w:val="28"/>
        </w:rPr>
        <w:t xml:space="preserve">Исаева, </w:t>
      </w:r>
      <w:r>
        <w:rPr>
          <w:color w:val="000000"/>
          <w:sz w:val="28"/>
          <w:szCs w:val="28"/>
          <w:lang w:val="uk-UA"/>
        </w:rPr>
        <w:t>Г</w:t>
      </w:r>
      <w:r>
        <w:rPr>
          <w:color w:val="000000"/>
          <w:sz w:val="28"/>
          <w:szCs w:val="28"/>
        </w:rPr>
        <w:t>.Н.</w:t>
      </w:r>
      <w:r>
        <w:rPr>
          <w:color w:val="000000"/>
          <w:sz w:val="28"/>
          <w:szCs w:val="28"/>
          <w:lang w:val="uk-UA"/>
        </w:rPr>
        <w:t xml:space="preserve"> </w:t>
      </w:r>
      <w:r>
        <w:rPr>
          <w:color w:val="000000"/>
          <w:sz w:val="28"/>
          <w:szCs w:val="28"/>
        </w:rPr>
        <w:t>Леонова, В.Б. Кожемяко // Вопр. вирусол</w:t>
      </w:r>
      <w:r>
        <w:rPr>
          <w:color w:val="000000"/>
          <w:sz w:val="28"/>
          <w:szCs w:val="28"/>
          <w:lang w:val="uk-UA"/>
        </w:rPr>
        <w:t>огии</w:t>
      </w:r>
      <w:r>
        <w:rPr>
          <w:color w:val="000000"/>
          <w:sz w:val="28"/>
          <w:szCs w:val="28"/>
        </w:rPr>
        <w:t xml:space="preserve">. —1998. </w:t>
      </w:r>
      <w:r>
        <w:rPr>
          <w:sz w:val="28"/>
          <w:szCs w:val="28"/>
        </w:rPr>
        <w:t>—</w:t>
      </w:r>
      <w:r>
        <w:rPr>
          <w:color w:val="000000"/>
          <w:sz w:val="28"/>
          <w:szCs w:val="28"/>
        </w:rPr>
        <w:t xml:space="preserve"> </w:t>
      </w:r>
      <w:r>
        <w:rPr>
          <w:color w:val="000000"/>
          <w:sz w:val="28"/>
          <w:szCs w:val="28"/>
          <w:lang w:val="uk-UA"/>
        </w:rPr>
        <w:t>№</w:t>
      </w:r>
      <w:r>
        <w:rPr>
          <w:color w:val="000000"/>
          <w:sz w:val="28"/>
          <w:szCs w:val="28"/>
        </w:rPr>
        <w:t xml:space="preserve">4. </w:t>
      </w:r>
      <w:r>
        <w:rPr>
          <w:sz w:val="28"/>
          <w:szCs w:val="28"/>
        </w:rPr>
        <w:t>—</w:t>
      </w:r>
      <w:r>
        <w:rPr>
          <w:color w:val="000000"/>
          <w:sz w:val="28"/>
          <w:szCs w:val="28"/>
        </w:rPr>
        <w:t xml:space="preserve"> С. 182</w:t>
      </w:r>
      <w:r>
        <w:rPr>
          <w:sz w:val="28"/>
          <w:szCs w:val="28"/>
        </w:rPr>
        <w:t>–</w:t>
      </w:r>
      <w:r>
        <w:rPr>
          <w:color w:val="000000"/>
          <w:sz w:val="28"/>
          <w:szCs w:val="28"/>
        </w:rPr>
        <w:t>186.</w:t>
      </w:r>
    </w:p>
    <w:p w:rsidR="00894674" w:rsidRDefault="00894674" w:rsidP="006774C8">
      <w:pPr>
        <w:numPr>
          <w:ilvl w:val="0"/>
          <w:numId w:val="71"/>
        </w:numPr>
        <w:suppressAutoHyphens w:val="0"/>
        <w:spacing w:line="360" w:lineRule="auto"/>
        <w:jc w:val="both"/>
        <w:rPr>
          <w:sz w:val="28"/>
          <w:szCs w:val="28"/>
        </w:rPr>
      </w:pPr>
      <w:r>
        <w:rPr>
          <w:sz w:val="28"/>
          <w:szCs w:val="28"/>
        </w:rPr>
        <w:t>Исследование процесса апоптоза лимфоидных клеток  “in vitro” с использованием методов математического моделирования / [Д.В. Баев, А.Д. Пономарев, Т.Н. Тарасенко</w:t>
      </w:r>
      <w:r>
        <w:rPr>
          <w:sz w:val="28"/>
          <w:szCs w:val="28"/>
          <w:lang w:val="uk-UA"/>
        </w:rPr>
        <w:t xml:space="preserve"> и др.</w:t>
      </w:r>
      <w:r>
        <w:rPr>
          <w:sz w:val="28"/>
          <w:szCs w:val="28"/>
        </w:rPr>
        <w:t>] // Мед</w:t>
      </w:r>
      <w:r>
        <w:rPr>
          <w:sz w:val="28"/>
          <w:szCs w:val="28"/>
          <w:lang w:val="uk-UA"/>
        </w:rPr>
        <w:t>ицинская</w:t>
      </w:r>
      <w:r>
        <w:rPr>
          <w:sz w:val="28"/>
          <w:szCs w:val="28"/>
        </w:rPr>
        <w:t xml:space="preserve"> иммунология. </w:t>
      </w:r>
      <w:r>
        <w:rPr>
          <w:color w:val="000000"/>
          <w:sz w:val="28"/>
          <w:szCs w:val="28"/>
        </w:rPr>
        <w:t>—</w:t>
      </w:r>
      <w:r>
        <w:rPr>
          <w:sz w:val="28"/>
          <w:szCs w:val="28"/>
        </w:rPr>
        <w:t xml:space="preserve"> 2003. — Т.5,</w:t>
      </w:r>
      <w:r>
        <w:rPr>
          <w:sz w:val="28"/>
          <w:szCs w:val="28"/>
          <w:lang w:val="uk-UA"/>
        </w:rPr>
        <w:t xml:space="preserve"> </w:t>
      </w:r>
      <w:r>
        <w:rPr>
          <w:sz w:val="28"/>
          <w:szCs w:val="28"/>
        </w:rPr>
        <w:t>№3-4. — С.190–191.</w:t>
      </w:r>
    </w:p>
    <w:p w:rsidR="00894674" w:rsidRDefault="00894674" w:rsidP="006774C8">
      <w:pPr>
        <w:numPr>
          <w:ilvl w:val="0"/>
          <w:numId w:val="71"/>
        </w:numPr>
        <w:suppressAutoHyphens w:val="0"/>
        <w:spacing w:line="360" w:lineRule="auto"/>
        <w:jc w:val="both"/>
        <w:rPr>
          <w:sz w:val="28"/>
          <w:szCs w:val="28"/>
        </w:rPr>
      </w:pPr>
      <w:r>
        <w:rPr>
          <w:sz w:val="28"/>
          <w:szCs w:val="28"/>
        </w:rPr>
        <w:t>Исследование процесса апоптоза при ожоговой травме  / [Т.А. Ушакова, А.Г. Глоба, А.А. Карелин и др.</w:t>
      </w:r>
      <w:proofErr w:type="gramStart"/>
      <w:r>
        <w:rPr>
          <w:sz w:val="28"/>
          <w:szCs w:val="28"/>
        </w:rPr>
        <w:t xml:space="preserve"> ]</w:t>
      </w:r>
      <w:proofErr w:type="gramEnd"/>
      <w:r>
        <w:rPr>
          <w:sz w:val="28"/>
          <w:szCs w:val="28"/>
        </w:rPr>
        <w:t xml:space="preserve"> // Клинич</w:t>
      </w:r>
      <w:r>
        <w:rPr>
          <w:sz w:val="28"/>
          <w:szCs w:val="28"/>
          <w:lang w:val="uk-UA"/>
        </w:rPr>
        <w:t>еская</w:t>
      </w:r>
      <w:r>
        <w:rPr>
          <w:sz w:val="28"/>
          <w:szCs w:val="28"/>
        </w:rPr>
        <w:t xml:space="preserve"> лабораторная диагностика. —  2005. —№10. —  С.51.</w:t>
      </w:r>
    </w:p>
    <w:p w:rsidR="00894674" w:rsidRDefault="00894674" w:rsidP="006774C8">
      <w:pPr>
        <w:numPr>
          <w:ilvl w:val="0"/>
          <w:numId w:val="71"/>
        </w:numPr>
        <w:suppressAutoHyphens w:val="0"/>
        <w:spacing w:line="360" w:lineRule="auto"/>
        <w:jc w:val="both"/>
        <w:rPr>
          <w:sz w:val="28"/>
          <w:szCs w:val="28"/>
        </w:rPr>
      </w:pPr>
      <w:r>
        <w:rPr>
          <w:sz w:val="28"/>
          <w:szCs w:val="28"/>
        </w:rPr>
        <w:t>Казаков С.П.</w:t>
      </w:r>
      <w:r>
        <w:rPr>
          <w:sz w:val="28"/>
          <w:szCs w:val="28"/>
          <w:lang w:val="uk-UA"/>
        </w:rPr>
        <w:t xml:space="preserve"> </w:t>
      </w:r>
      <w:r>
        <w:rPr>
          <w:sz w:val="28"/>
          <w:szCs w:val="28"/>
        </w:rPr>
        <w:t xml:space="preserve">Исследование сочетанных параметров апоптоза и пролиферации в тканях щитовидной железы у больных с доброкачественными и злокачественными новообразованиями </w:t>
      </w:r>
      <w:r>
        <w:rPr>
          <w:sz w:val="28"/>
          <w:szCs w:val="28"/>
          <w:lang w:val="uk-UA"/>
        </w:rPr>
        <w:t>/</w:t>
      </w:r>
      <w:r>
        <w:rPr>
          <w:sz w:val="28"/>
          <w:szCs w:val="28"/>
        </w:rPr>
        <w:t xml:space="preserve"> </w:t>
      </w:r>
      <w:r>
        <w:rPr>
          <w:sz w:val="28"/>
          <w:szCs w:val="28"/>
          <w:lang w:val="uk-UA"/>
        </w:rPr>
        <w:t>С</w:t>
      </w:r>
      <w:r>
        <w:rPr>
          <w:sz w:val="28"/>
          <w:szCs w:val="28"/>
        </w:rPr>
        <w:t xml:space="preserve">.П. Казаков, </w:t>
      </w:r>
      <w:r>
        <w:rPr>
          <w:color w:val="000000"/>
          <w:sz w:val="28"/>
          <w:szCs w:val="28"/>
        </w:rPr>
        <w:t>Н.Е.</w:t>
      </w:r>
      <w:r>
        <w:rPr>
          <w:color w:val="000000"/>
          <w:sz w:val="28"/>
          <w:szCs w:val="28"/>
          <w:lang w:val="uk-UA"/>
        </w:rPr>
        <w:t xml:space="preserve"> </w:t>
      </w:r>
      <w:r>
        <w:rPr>
          <w:sz w:val="28"/>
          <w:szCs w:val="28"/>
        </w:rPr>
        <w:t>Кушлинский // Мед</w:t>
      </w:r>
      <w:r>
        <w:rPr>
          <w:sz w:val="28"/>
          <w:szCs w:val="28"/>
          <w:lang w:val="uk-UA"/>
        </w:rPr>
        <w:t>ицинская</w:t>
      </w:r>
      <w:r>
        <w:rPr>
          <w:sz w:val="28"/>
          <w:szCs w:val="28"/>
        </w:rPr>
        <w:t xml:space="preserve"> иммунология. —2004. —  №3/5. — С.362–363.</w:t>
      </w:r>
    </w:p>
    <w:p w:rsidR="00894674" w:rsidRDefault="00894674" w:rsidP="006774C8">
      <w:pPr>
        <w:numPr>
          <w:ilvl w:val="0"/>
          <w:numId w:val="71"/>
        </w:numPr>
        <w:suppressAutoHyphens w:val="0"/>
        <w:spacing w:line="360" w:lineRule="auto"/>
        <w:jc w:val="both"/>
        <w:rPr>
          <w:sz w:val="28"/>
          <w:szCs w:val="28"/>
        </w:rPr>
      </w:pPr>
      <w:r>
        <w:rPr>
          <w:sz w:val="28"/>
          <w:szCs w:val="28"/>
        </w:rPr>
        <w:t>К</w:t>
      </w:r>
      <w:r>
        <w:rPr>
          <w:sz w:val="28"/>
          <w:szCs w:val="28"/>
          <w:lang w:val="uk-UA"/>
        </w:rPr>
        <w:t>а</w:t>
      </w:r>
      <w:r>
        <w:rPr>
          <w:sz w:val="28"/>
          <w:szCs w:val="28"/>
        </w:rPr>
        <w:t>ладзе Н.Н.</w:t>
      </w:r>
      <w:r>
        <w:rPr>
          <w:sz w:val="28"/>
          <w:szCs w:val="28"/>
          <w:lang w:val="uk-UA"/>
        </w:rPr>
        <w:t xml:space="preserve"> </w:t>
      </w:r>
      <w:r>
        <w:rPr>
          <w:sz w:val="28"/>
          <w:szCs w:val="28"/>
        </w:rPr>
        <w:t>Апоптоз и его роль в развитии иммунопатологических нарушений</w:t>
      </w:r>
      <w:r>
        <w:rPr>
          <w:sz w:val="28"/>
          <w:szCs w:val="28"/>
          <w:lang w:val="uk-UA"/>
        </w:rPr>
        <w:t xml:space="preserve"> /</w:t>
      </w:r>
      <w:r>
        <w:rPr>
          <w:sz w:val="28"/>
          <w:szCs w:val="28"/>
        </w:rPr>
        <w:t xml:space="preserve"> </w:t>
      </w:r>
      <w:r>
        <w:rPr>
          <w:color w:val="000000"/>
          <w:sz w:val="28"/>
          <w:szCs w:val="28"/>
          <w:lang w:val="uk-UA"/>
        </w:rPr>
        <w:t>Н</w:t>
      </w:r>
      <w:r>
        <w:rPr>
          <w:color w:val="000000"/>
          <w:sz w:val="28"/>
          <w:szCs w:val="28"/>
        </w:rPr>
        <w:t>.Н.</w:t>
      </w:r>
      <w:r>
        <w:rPr>
          <w:color w:val="000000"/>
          <w:sz w:val="28"/>
          <w:szCs w:val="28"/>
          <w:lang w:val="uk-UA"/>
        </w:rPr>
        <w:t xml:space="preserve"> </w:t>
      </w:r>
      <w:r>
        <w:rPr>
          <w:sz w:val="28"/>
          <w:szCs w:val="28"/>
        </w:rPr>
        <w:t>К</w:t>
      </w:r>
      <w:r>
        <w:rPr>
          <w:sz w:val="28"/>
          <w:szCs w:val="28"/>
          <w:lang w:val="uk-UA"/>
        </w:rPr>
        <w:t>а</w:t>
      </w:r>
      <w:r>
        <w:rPr>
          <w:sz w:val="28"/>
          <w:szCs w:val="28"/>
        </w:rPr>
        <w:t xml:space="preserve">ладзе, З.З. Аметшаева </w:t>
      </w:r>
      <w:r>
        <w:rPr>
          <w:sz w:val="28"/>
          <w:szCs w:val="28"/>
          <w:lang w:val="uk-UA"/>
        </w:rPr>
        <w:t>//</w:t>
      </w:r>
      <w:r>
        <w:rPr>
          <w:sz w:val="28"/>
          <w:szCs w:val="28"/>
        </w:rPr>
        <w:t xml:space="preserve"> Вестн</w:t>
      </w:r>
      <w:r>
        <w:rPr>
          <w:sz w:val="28"/>
          <w:szCs w:val="28"/>
          <w:lang w:val="uk-UA"/>
        </w:rPr>
        <w:t>.</w:t>
      </w:r>
      <w:r>
        <w:rPr>
          <w:sz w:val="28"/>
          <w:szCs w:val="28"/>
        </w:rPr>
        <w:t xml:space="preserve"> физиотерапии и курортологии</w:t>
      </w:r>
      <w:r>
        <w:rPr>
          <w:sz w:val="28"/>
          <w:szCs w:val="28"/>
          <w:lang w:val="uk-UA"/>
        </w:rPr>
        <w:t xml:space="preserve">. </w:t>
      </w:r>
      <w:r>
        <w:rPr>
          <w:sz w:val="28"/>
          <w:szCs w:val="28"/>
        </w:rPr>
        <w:t>—</w:t>
      </w:r>
      <w:r>
        <w:rPr>
          <w:sz w:val="28"/>
          <w:szCs w:val="28"/>
          <w:lang w:val="uk-UA"/>
        </w:rPr>
        <w:t xml:space="preserve">2005. </w:t>
      </w:r>
      <w:r>
        <w:rPr>
          <w:sz w:val="28"/>
          <w:szCs w:val="28"/>
        </w:rPr>
        <w:t xml:space="preserve">—   </w:t>
      </w:r>
      <w:r>
        <w:rPr>
          <w:sz w:val="28"/>
          <w:szCs w:val="28"/>
          <w:lang w:val="uk-UA"/>
        </w:rPr>
        <w:t>№</w:t>
      </w:r>
      <w:r>
        <w:rPr>
          <w:sz w:val="28"/>
          <w:szCs w:val="28"/>
        </w:rPr>
        <w:t>4</w:t>
      </w:r>
      <w:r>
        <w:rPr>
          <w:sz w:val="28"/>
          <w:szCs w:val="28"/>
          <w:lang w:val="uk-UA"/>
        </w:rPr>
        <w:t xml:space="preserve">. </w:t>
      </w:r>
      <w:r>
        <w:rPr>
          <w:sz w:val="28"/>
          <w:szCs w:val="28"/>
        </w:rPr>
        <w:t xml:space="preserve">— </w:t>
      </w:r>
      <w:r>
        <w:rPr>
          <w:sz w:val="28"/>
          <w:szCs w:val="28"/>
          <w:lang w:val="uk-UA"/>
        </w:rPr>
        <w:t xml:space="preserve"> </w:t>
      </w:r>
      <w:r>
        <w:rPr>
          <w:sz w:val="28"/>
          <w:szCs w:val="28"/>
        </w:rPr>
        <w:t>С.84–86</w:t>
      </w:r>
      <w:r>
        <w:rPr>
          <w:sz w:val="28"/>
          <w:szCs w:val="28"/>
          <w:lang w:val="uk-UA"/>
        </w:rPr>
        <w:t>.</w:t>
      </w:r>
    </w:p>
    <w:p w:rsidR="00894674" w:rsidRDefault="00894674" w:rsidP="006774C8">
      <w:pPr>
        <w:numPr>
          <w:ilvl w:val="0"/>
          <w:numId w:val="71"/>
        </w:numPr>
        <w:suppressAutoHyphens w:val="0"/>
        <w:spacing w:line="360" w:lineRule="auto"/>
        <w:jc w:val="both"/>
        <w:rPr>
          <w:sz w:val="28"/>
          <w:szCs w:val="28"/>
        </w:rPr>
      </w:pPr>
      <w:r>
        <w:rPr>
          <w:sz w:val="28"/>
          <w:szCs w:val="28"/>
        </w:rPr>
        <w:t>Кандор В.И. Аутоиммунные заболевания щитовидной железы и апоптоз</w:t>
      </w:r>
      <w:r>
        <w:rPr>
          <w:sz w:val="28"/>
          <w:szCs w:val="28"/>
          <w:lang w:val="uk-UA"/>
        </w:rPr>
        <w:t xml:space="preserve"> /В.И. </w:t>
      </w:r>
      <w:r>
        <w:rPr>
          <w:sz w:val="28"/>
          <w:szCs w:val="28"/>
        </w:rPr>
        <w:t xml:space="preserve"> Кандор В.И. /</w:t>
      </w:r>
      <w:r>
        <w:rPr>
          <w:sz w:val="28"/>
          <w:szCs w:val="28"/>
          <w:lang w:val="uk-UA"/>
        </w:rPr>
        <w:t>/</w:t>
      </w:r>
      <w:r>
        <w:rPr>
          <w:sz w:val="28"/>
          <w:szCs w:val="28"/>
        </w:rPr>
        <w:t xml:space="preserve"> Проблемы эндокринол</w:t>
      </w:r>
      <w:r>
        <w:rPr>
          <w:sz w:val="28"/>
          <w:szCs w:val="28"/>
          <w:lang w:val="uk-UA"/>
        </w:rPr>
        <w:t>огии.</w:t>
      </w:r>
      <w:r>
        <w:rPr>
          <w:sz w:val="28"/>
          <w:szCs w:val="28"/>
        </w:rPr>
        <w:t xml:space="preserve"> —</w:t>
      </w:r>
      <w:r>
        <w:rPr>
          <w:sz w:val="28"/>
          <w:szCs w:val="28"/>
          <w:lang w:val="uk-UA"/>
        </w:rPr>
        <w:t xml:space="preserve"> 2002. </w:t>
      </w:r>
      <w:r>
        <w:rPr>
          <w:sz w:val="28"/>
          <w:szCs w:val="28"/>
        </w:rPr>
        <w:t xml:space="preserve">— </w:t>
      </w:r>
      <w:r>
        <w:rPr>
          <w:sz w:val="28"/>
          <w:szCs w:val="28"/>
          <w:lang w:val="uk-UA"/>
        </w:rPr>
        <w:t>Т.</w:t>
      </w:r>
      <w:r>
        <w:rPr>
          <w:sz w:val="28"/>
          <w:szCs w:val="28"/>
        </w:rPr>
        <w:t xml:space="preserve"> 48</w:t>
      </w:r>
      <w:r>
        <w:rPr>
          <w:sz w:val="28"/>
          <w:szCs w:val="28"/>
          <w:lang w:val="uk-UA"/>
        </w:rPr>
        <w:t>,</w:t>
      </w:r>
      <w:r>
        <w:rPr>
          <w:sz w:val="28"/>
          <w:szCs w:val="28"/>
        </w:rPr>
        <w:t xml:space="preserve"> №1</w:t>
      </w:r>
      <w:r>
        <w:rPr>
          <w:sz w:val="28"/>
          <w:szCs w:val="28"/>
          <w:lang w:val="uk-UA"/>
        </w:rPr>
        <w:t xml:space="preserve">. </w:t>
      </w:r>
      <w:r>
        <w:rPr>
          <w:sz w:val="28"/>
          <w:szCs w:val="28"/>
        </w:rPr>
        <w:t>—</w:t>
      </w:r>
      <w:r>
        <w:rPr>
          <w:sz w:val="28"/>
          <w:szCs w:val="28"/>
          <w:lang w:val="uk-UA"/>
        </w:rPr>
        <w:t xml:space="preserve">С. </w:t>
      </w:r>
      <w:r>
        <w:rPr>
          <w:sz w:val="28"/>
          <w:szCs w:val="28"/>
        </w:rPr>
        <w:t>45–48.</w:t>
      </w:r>
    </w:p>
    <w:p w:rsidR="00894674" w:rsidRDefault="00894674" w:rsidP="006774C8">
      <w:pPr>
        <w:numPr>
          <w:ilvl w:val="0"/>
          <w:numId w:val="71"/>
        </w:numPr>
        <w:suppressAutoHyphens w:val="0"/>
        <w:spacing w:line="360" w:lineRule="auto"/>
        <w:jc w:val="both"/>
        <w:rPr>
          <w:sz w:val="28"/>
          <w:szCs w:val="28"/>
        </w:rPr>
      </w:pPr>
      <w:r>
        <w:rPr>
          <w:sz w:val="28"/>
          <w:szCs w:val="28"/>
        </w:rPr>
        <w:t xml:space="preserve">Карзакова Л.М. Дефицит цинка индуцирует </w:t>
      </w:r>
      <w:r>
        <w:rPr>
          <w:sz w:val="28"/>
          <w:szCs w:val="28"/>
          <w:lang w:val="en-US"/>
        </w:rPr>
        <w:t>Fas</w:t>
      </w:r>
      <w:r>
        <w:rPr>
          <w:sz w:val="28"/>
          <w:szCs w:val="28"/>
        </w:rPr>
        <w:t>-</w:t>
      </w:r>
      <w:r>
        <w:rPr>
          <w:sz w:val="28"/>
          <w:szCs w:val="28"/>
          <w:lang w:val="uk-UA"/>
        </w:rPr>
        <w:t>опосредованный апоптоз /</w:t>
      </w:r>
      <w:r>
        <w:rPr>
          <w:sz w:val="28"/>
          <w:szCs w:val="28"/>
        </w:rPr>
        <w:t xml:space="preserve"> </w:t>
      </w:r>
      <w:r>
        <w:rPr>
          <w:sz w:val="28"/>
          <w:szCs w:val="28"/>
          <w:lang w:val="uk-UA"/>
        </w:rPr>
        <w:t xml:space="preserve">Л.М. </w:t>
      </w:r>
      <w:r>
        <w:rPr>
          <w:sz w:val="28"/>
          <w:szCs w:val="28"/>
        </w:rPr>
        <w:t xml:space="preserve">Карзакова </w:t>
      </w:r>
      <w:r>
        <w:rPr>
          <w:sz w:val="28"/>
          <w:szCs w:val="28"/>
          <w:lang w:val="uk-UA"/>
        </w:rPr>
        <w:t>/</w:t>
      </w:r>
      <w:r>
        <w:rPr>
          <w:sz w:val="28"/>
          <w:szCs w:val="28"/>
        </w:rPr>
        <w:t>/ Мед</w:t>
      </w:r>
      <w:r>
        <w:rPr>
          <w:sz w:val="28"/>
          <w:szCs w:val="28"/>
          <w:lang w:val="uk-UA"/>
        </w:rPr>
        <w:t xml:space="preserve">ицинская иммунология. </w:t>
      </w:r>
      <w:r>
        <w:rPr>
          <w:sz w:val="28"/>
          <w:szCs w:val="28"/>
        </w:rPr>
        <w:t>—</w:t>
      </w:r>
      <w:r>
        <w:rPr>
          <w:sz w:val="28"/>
          <w:szCs w:val="28"/>
          <w:lang w:val="uk-UA"/>
        </w:rPr>
        <w:t xml:space="preserve">2005. </w:t>
      </w:r>
      <w:r>
        <w:rPr>
          <w:sz w:val="28"/>
          <w:szCs w:val="28"/>
        </w:rPr>
        <w:t>—</w:t>
      </w:r>
      <w:r>
        <w:rPr>
          <w:sz w:val="28"/>
          <w:szCs w:val="28"/>
          <w:lang w:val="uk-UA"/>
        </w:rPr>
        <w:t xml:space="preserve">№4. </w:t>
      </w:r>
      <w:r>
        <w:rPr>
          <w:sz w:val="28"/>
          <w:szCs w:val="28"/>
        </w:rPr>
        <w:t>—</w:t>
      </w:r>
      <w:r>
        <w:rPr>
          <w:sz w:val="28"/>
          <w:szCs w:val="28"/>
          <w:lang w:val="uk-UA"/>
        </w:rPr>
        <w:t>С.441</w:t>
      </w:r>
      <w:r>
        <w:rPr>
          <w:sz w:val="28"/>
          <w:szCs w:val="28"/>
        </w:rPr>
        <w:t>–</w:t>
      </w:r>
      <w:r>
        <w:rPr>
          <w:sz w:val="28"/>
          <w:szCs w:val="28"/>
          <w:lang w:val="uk-UA"/>
        </w:rPr>
        <w:t>443.</w:t>
      </w:r>
    </w:p>
    <w:p w:rsidR="00894674" w:rsidRDefault="00894674" w:rsidP="006774C8">
      <w:pPr>
        <w:numPr>
          <w:ilvl w:val="0"/>
          <w:numId w:val="71"/>
        </w:numPr>
        <w:suppressAutoHyphens w:val="0"/>
        <w:spacing w:line="360" w:lineRule="auto"/>
        <w:jc w:val="both"/>
        <w:rPr>
          <w:sz w:val="28"/>
          <w:szCs w:val="28"/>
        </w:rPr>
      </w:pPr>
      <w:r>
        <w:rPr>
          <w:sz w:val="28"/>
          <w:szCs w:val="28"/>
        </w:rPr>
        <w:t>Каримов И.З.  Фрагментация ДНК лейкоцитов при остром вирусном гепатите А и В /// Експерим. і клінічна медицина. — 2005. —  № 1. —   С. 101–103.</w:t>
      </w:r>
    </w:p>
    <w:p w:rsidR="00894674" w:rsidRDefault="00894674" w:rsidP="006774C8">
      <w:pPr>
        <w:numPr>
          <w:ilvl w:val="0"/>
          <w:numId w:val="71"/>
        </w:numPr>
        <w:suppressAutoHyphens w:val="0"/>
        <w:spacing w:line="360" w:lineRule="auto"/>
        <w:jc w:val="both"/>
        <w:rPr>
          <w:sz w:val="28"/>
          <w:szCs w:val="28"/>
        </w:rPr>
      </w:pPr>
      <w:r>
        <w:rPr>
          <w:sz w:val="28"/>
          <w:szCs w:val="28"/>
        </w:rPr>
        <w:t xml:space="preserve">Карташев С.М. Апоптический индекс в оценке эффективности лечения больных раком шейки матки </w:t>
      </w:r>
      <w:r>
        <w:rPr>
          <w:sz w:val="28"/>
          <w:szCs w:val="28"/>
          <w:lang w:val="uk-UA"/>
        </w:rPr>
        <w:t>/</w:t>
      </w:r>
      <w:r>
        <w:rPr>
          <w:sz w:val="28"/>
          <w:szCs w:val="28"/>
        </w:rPr>
        <w:t xml:space="preserve"> </w:t>
      </w:r>
      <w:r>
        <w:rPr>
          <w:sz w:val="28"/>
          <w:szCs w:val="28"/>
          <w:lang w:val="uk-UA"/>
        </w:rPr>
        <w:t xml:space="preserve">С.М. </w:t>
      </w:r>
      <w:r>
        <w:rPr>
          <w:sz w:val="28"/>
          <w:szCs w:val="28"/>
        </w:rPr>
        <w:t>Карташев, Г.Ж.</w:t>
      </w:r>
      <w:r>
        <w:rPr>
          <w:sz w:val="28"/>
          <w:szCs w:val="28"/>
          <w:lang w:val="uk-UA"/>
        </w:rPr>
        <w:t xml:space="preserve"> </w:t>
      </w:r>
      <w:r>
        <w:rPr>
          <w:sz w:val="28"/>
          <w:szCs w:val="28"/>
        </w:rPr>
        <w:t xml:space="preserve">Удербаева, </w:t>
      </w:r>
      <w:r>
        <w:rPr>
          <w:color w:val="000000"/>
          <w:sz w:val="28"/>
          <w:szCs w:val="28"/>
          <w:lang w:val="uk-UA"/>
        </w:rPr>
        <w:t>О</w:t>
      </w:r>
      <w:r>
        <w:rPr>
          <w:color w:val="000000"/>
          <w:sz w:val="28"/>
          <w:szCs w:val="28"/>
        </w:rPr>
        <w:t xml:space="preserve">.А. </w:t>
      </w:r>
      <w:r>
        <w:rPr>
          <w:sz w:val="28"/>
          <w:szCs w:val="28"/>
        </w:rPr>
        <w:t xml:space="preserve">Белодед </w:t>
      </w:r>
      <w:r>
        <w:rPr>
          <w:sz w:val="28"/>
          <w:szCs w:val="28"/>
          <w:lang w:val="uk-UA"/>
        </w:rPr>
        <w:t>/</w:t>
      </w:r>
      <w:r>
        <w:rPr>
          <w:sz w:val="28"/>
          <w:szCs w:val="28"/>
        </w:rPr>
        <w:t>/Онкология. — 2005. —  №3. —  С.209</w:t>
      </w:r>
      <w:r>
        <w:rPr>
          <w:color w:val="000000"/>
          <w:sz w:val="28"/>
          <w:szCs w:val="28"/>
        </w:rPr>
        <w:t>–</w:t>
      </w:r>
      <w:r>
        <w:rPr>
          <w:sz w:val="28"/>
          <w:szCs w:val="28"/>
        </w:rPr>
        <w:t>211.</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lastRenderedPageBreak/>
        <w:t>Карташов С.М. Оцінка ефективності  лікування хворих  на рак шийки матки залежно  від показника апоптозу /</w:t>
      </w:r>
      <w:r>
        <w:rPr>
          <w:sz w:val="28"/>
          <w:szCs w:val="28"/>
        </w:rPr>
        <w:t xml:space="preserve"> С.М. </w:t>
      </w:r>
      <w:r>
        <w:rPr>
          <w:sz w:val="28"/>
          <w:szCs w:val="28"/>
          <w:lang w:val="uk-UA"/>
        </w:rPr>
        <w:t xml:space="preserve"> Карташов, Г.Ж. Удербаєва, </w:t>
      </w:r>
      <w:r>
        <w:rPr>
          <w:color w:val="000000"/>
          <w:sz w:val="28"/>
          <w:szCs w:val="28"/>
          <w:lang w:val="uk-UA"/>
        </w:rPr>
        <w:t xml:space="preserve">О.А. </w:t>
      </w:r>
      <w:r>
        <w:rPr>
          <w:sz w:val="28"/>
          <w:szCs w:val="28"/>
          <w:lang w:val="uk-UA"/>
        </w:rPr>
        <w:t xml:space="preserve">Бєлодєд //Укр. радіол.  журн. — 2005. </w:t>
      </w:r>
      <w:r w:rsidRPr="00894674">
        <w:rPr>
          <w:sz w:val="28"/>
          <w:szCs w:val="28"/>
          <w:lang w:val="uk-UA"/>
        </w:rPr>
        <w:t>—</w:t>
      </w:r>
      <w:r>
        <w:rPr>
          <w:sz w:val="28"/>
          <w:szCs w:val="28"/>
          <w:lang w:val="uk-UA"/>
        </w:rPr>
        <w:t xml:space="preserve">№1. </w:t>
      </w:r>
      <w:r w:rsidRPr="00894674">
        <w:rPr>
          <w:sz w:val="28"/>
          <w:szCs w:val="28"/>
          <w:lang w:val="uk-UA"/>
        </w:rPr>
        <w:t xml:space="preserve">—  </w:t>
      </w:r>
      <w:r>
        <w:rPr>
          <w:sz w:val="28"/>
          <w:szCs w:val="28"/>
          <w:lang w:val="uk-UA"/>
        </w:rPr>
        <w:t>С.62–65.</w:t>
      </w:r>
    </w:p>
    <w:p w:rsidR="00894674" w:rsidRDefault="00894674" w:rsidP="006774C8">
      <w:pPr>
        <w:numPr>
          <w:ilvl w:val="0"/>
          <w:numId w:val="71"/>
        </w:numPr>
        <w:suppressAutoHyphens w:val="0"/>
        <w:spacing w:line="360" w:lineRule="auto"/>
        <w:jc w:val="both"/>
        <w:rPr>
          <w:sz w:val="28"/>
          <w:szCs w:val="28"/>
        </w:rPr>
      </w:pPr>
      <w:r>
        <w:rPr>
          <w:sz w:val="28"/>
          <w:szCs w:val="28"/>
        </w:rPr>
        <w:t>Киселева Е.П.</w:t>
      </w:r>
      <w:r>
        <w:rPr>
          <w:sz w:val="28"/>
          <w:szCs w:val="28"/>
          <w:lang w:val="uk-UA"/>
        </w:rPr>
        <w:t xml:space="preserve"> </w:t>
      </w:r>
      <w:r>
        <w:rPr>
          <w:sz w:val="28"/>
          <w:szCs w:val="28"/>
        </w:rPr>
        <w:t xml:space="preserve">Влияние метаболических факторов на апоптоз тимоцитов при опухолевом росте </w:t>
      </w:r>
      <w:r>
        <w:rPr>
          <w:sz w:val="28"/>
          <w:szCs w:val="28"/>
          <w:lang w:val="uk-UA"/>
        </w:rPr>
        <w:t>/</w:t>
      </w:r>
      <w:r>
        <w:rPr>
          <w:sz w:val="28"/>
          <w:szCs w:val="28"/>
        </w:rPr>
        <w:t xml:space="preserve"> </w:t>
      </w:r>
      <w:r>
        <w:rPr>
          <w:sz w:val="28"/>
          <w:szCs w:val="28"/>
          <w:lang w:val="uk-UA"/>
        </w:rPr>
        <w:t>Е</w:t>
      </w:r>
      <w:r>
        <w:rPr>
          <w:sz w:val="28"/>
          <w:szCs w:val="28"/>
        </w:rPr>
        <w:t xml:space="preserve">.П. Киселева, </w:t>
      </w:r>
      <w:r>
        <w:rPr>
          <w:sz w:val="28"/>
          <w:szCs w:val="28"/>
          <w:lang w:val="uk-UA"/>
        </w:rPr>
        <w:t>Р</w:t>
      </w:r>
      <w:r>
        <w:rPr>
          <w:sz w:val="28"/>
          <w:szCs w:val="28"/>
        </w:rPr>
        <w:t>.П. Огурцов, Е.К. Доценко // Б</w:t>
      </w:r>
      <w:r>
        <w:rPr>
          <w:sz w:val="28"/>
          <w:szCs w:val="28"/>
          <w:lang w:val="uk-UA"/>
        </w:rPr>
        <w:t>юллетень экспериментальной биологии и медицины.</w:t>
      </w:r>
      <w:r>
        <w:rPr>
          <w:sz w:val="28"/>
          <w:szCs w:val="28"/>
        </w:rPr>
        <w:t xml:space="preserve"> —  2003. — Т.135, №5. —   С.558–561.</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 xml:space="preserve">Клиническая картина заболевания, вызываемого ВИЧ инфекцией: обзор /П. Т. Коэн,  </w:t>
      </w:r>
      <w:hyperlink r:id="rId12" w:history="1">
        <w:r>
          <w:rPr>
            <w:rStyle w:val="afc"/>
            <w:color w:val="000000"/>
            <w:sz w:val="28"/>
            <w:szCs w:val="28"/>
            <w:lang w:val="en-US"/>
          </w:rPr>
          <w:t>http</w:t>
        </w:r>
        <w:r>
          <w:rPr>
            <w:rStyle w:val="afc"/>
            <w:color w:val="000000"/>
            <w:sz w:val="28"/>
            <w:szCs w:val="28"/>
          </w:rPr>
          <w:t>://</w:t>
        </w:r>
        <w:r>
          <w:rPr>
            <w:rStyle w:val="afc"/>
            <w:color w:val="000000"/>
            <w:sz w:val="28"/>
            <w:szCs w:val="28"/>
            <w:lang w:val="en-US"/>
          </w:rPr>
          <w:t>www</w:t>
        </w:r>
        <w:r>
          <w:rPr>
            <w:rStyle w:val="afc"/>
            <w:color w:val="000000"/>
            <w:sz w:val="28"/>
            <w:szCs w:val="28"/>
          </w:rPr>
          <w:t>.</w:t>
        </w:r>
        <w:r>
          <w:rPr>
            <w:rStyle w:val="afc"/>
            <w:color w:val="000000"/>
            <w:sz w:val="28"/>
            <w:szCs w:val="28"/>
            <w:lang w:val="en-US"/>
          </w:rPr>
          <w:t>protivspida</w:t>
        </w:r>
        <w:r>
          <w:rPr>
            <w:rStyle w:val="afc"/>
            <w:color w:val="000000"/>
            <w:sz w:val="28"/>
            <w:szCs w:val="28"/>
          </w:rPr>
          <w:t>.</w:t>
        </w:r>
        <w:r>
          <w:rPr>
            <w:rStyle w:val="afc"/>
            <w:color w:val="000000"/>
            <w:sz w:val="28"/>
            <w:szCs w:val="28"/>
            <w:lang w:val="en-US"/>
          </w:rPr>
          <w:t>org</w:t>
        </w:r>
        <w:r>
          <w:rPr>
            <w:rStyle w:val="afc"/>
            <w:color w:val="000000"/>
            <w:sz w:val="28"/>
            <w:szCs w:val="28"/>
          </w:rPr>
          <w:t>/</w:t>
        </w:r>
        <w:r>
          <w:rPr>
            <w:rStyle w:val="afc"/>
            <w:color w:val="000000"/>
            <w:sz w:val="28"/>
            <w:szCs w:val="28"/>
            <w:lang w:val="en-US"/>
          </w:rPr>
          <w:t>naturehiv</w:t>
        </w:r>
        <w:r>
          <w:rPr>
            <w:rStyle w:val="afc"/>
            <w:color w:val="000000"/>
            <w:sz w:val="28"/>
            <w:szCs w:val="28"/>
          </w:rPr>
          <w:t>.</w:t>
        </w:r>
        <w:r>
          <w:rPr>
            <w:rStyle w:val="afc"/>
            <w:color w:val="000000"/>
            <w:sz w:val="28"/>
            <w:szCs w:val="28"/>
            <w:lang w:val="en-US"/>
          </w:rPr>
          <w:t>htm</w:t>
        </w:r>
      </w:hyperlink>
    </w:p>
    <w:p w:rsidR="00894674" w:rsidRDefault="00894674" w:rsidP="006774C8">
      <w:pPr>
        <w:numPr>
          <w:ilvl w:val="0"/>
          <w:numId w:val="71"/>
        </w:numPr>
        <w:suppressAutoHyphens w:val="0"/>
        <w:spacing w:line="360" w:lineRule="auto"/>
        <w:jc w:val="both"/>
        <w:rPr>
          <w:sz w:val="28"/>
          <w:szCs w:val="28"/>
        </w:rPr>
      </w:pPr>
      <w:r>
        <w:rPr>
          <w:sz w:val="28"/>
          <w:szCs w:val="28"/>
        </w:rPr>
        <w:t>Клубова А.Ф.  Апоптоз и остеопороз</w:t>
      </w:r>
      <w:r>
        <w:rPr>
          <w:sz w:val="28"/>
          <w:szCs w:val="28"/>
          <w:lang w:val="uk-UA"/>
        </w:rPr>
        <w:t xml:space="preserve"> </w:t>
      </w:r>
      <w:r>
        <w:rPr>
          <w:sz w:val="28"/>
          <w:szCs w:val="28"/>
        </w:rPr>
        <w:t>/</w:t>
      </w:r>
      <w:r>
        <w:rPr>
          <w:color w:val="000000"/>
          <w:sz w:val="28"/>
          <w:szCs w:val="28"/>
        </w:rPr>
        <w:t xml:space="preserve"> А.</w:t>
      </w:r>
      <w:r>
        <w:rPr>
          <w:color w:val="000000"/>
          <w:sz w:val="28"/>
          <w:szCs w:val="28"/>
          <w:lang w:val="uk-UA"/>
        </w:rPr>
        <w:t>Ф</w:t>
      </w:r>
      <w:r>
        <w:rPr>
          <w:color w:val="000000"/>
          <w:sz w:val="28"/>
          <w:szCs w:val="28"/>
        </w:rPr>
        <w:t xml:space="preserve">. </w:t>
      </w:r>
      <w:r>
        <w:rPr>
          <w:sz w:val="28"/>
          <w:szCs w:val="28"/>
        </w:rPr>
        <w:t>Клубова // Doctor. — 2002. —№1. —С.55–57.</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Ковальчук Л.В.</w:t>
      </w:r>
      <w:r>
        <w:rPr>
          <w:color w:val="000000"/>
          <w:sz w:val="28"/>
          <w:szCs w:val="28"/>
          <w:lang w:val="uk-UA"/>
        </w:rPr>
        <w:t xml:space="preserve"> </w:t>
      </w:r>
      <w:r>
        <w:rPr>
          <w:color w:val="000000"/>
          <w:sz w:val="28"/>
          <w:szCs w:val="28"/>
        </w:rPr>
        <w:t xml:space="preserve">Новые иммунопатогенетические взгляды: апоптотические иммунодефициты </w:t>
      </w:r>
      <w:r>
        <w:rPr>
          <w:color w:val="000000"/>
          <w:sz w:val="28"/>
          <w:szCs w:val="28"/>
          <w:lang w:val="uk-UA"/>
        </w:rPr>
        <w:t>/</w:t>
      </w:r>
      <w:r>
        <w:rPr>
          <w:color w:val="000000"/>
          <w:sz w:val="28"/>
          <w:szCs w:val="28"/>
        </w:rPr>
        <w:t xml:space="preserve"> Л.В. Ковальчук, А.</w:t>
      </w:r>
      <w:r>
        <w:rPr>
          <w:color w:val="000000"/>
          <w:sz w:val="28"/>
          <w:szCs w:val="28"/>
          <w:lang w:val="uk-UA"/>
        </w:rPr>
        <w:t>Н</w:t>
      </w:r>
      <w:r>
        <w:rPr>
          <w:color w:val="000000"/>
          <w:sz w:val="28"/>
          <w:szCs w:val="28"/>
        </w:rPr>
        <w:t>.</w:t>
      </w:r>
      <w:r>
        <w:rPr>
          <w:color w:val="000000"/>
          <w:sz w:val="28"/>
          <w:szCs w:val="28"/>
          <w:lang w:val="uk-UA"/>
        </w:rPr>
        <w:t xml:space="preserve"> </w:t>
      </w:r>
      <w:r>
        <w:rPr>
          <w:color w:val="000000"/>
          <w:sz w:val="28"/>
          <w:szCs w:val="28"/>
        </w:rPr>
        <w:t>Чередеев</w:t>
      </w:r>
      <w:r>
        <w:rPr>
          <w:color w:val="000000"/>
          <w:sz w:val="28"/>
          <w:szCs w:val="28"/>
          <w:lang w:val="uk-UA"/>
        </w:rPr>
        <w:t xml:space="preserve"> </w:t>
      </w:r>
      <w:r>
        <w:rPr>
          <w:color w:val="000000"/>
          <w:sz w:val="28"/>
          <w:szCs w:val="28"/>
        </w:rPr>
        <w:t xml:space="preserve">// Иммунология. </w:t>
      </w:r>
      <w:r>
        <w:rPr>
          <w:sz w:val="28"/>
          <w:szCs w:val="28"/>
        </w:rPr>
        <w:t xml:space="preserve">— </w:t>
      </w:r>
      <w:r>
        <w:rPr>
          <w:color w:val="000000"/>
          <w:sz w:val="28"/>
          <w:szCs w:val="28"/>
        </w:rPr>
        <w:t xml:space="preserve"> 1998. </w:t>
      </w:r>
      <w:r>
        <w:rPr>
          <w:sz w:val="28"/>
          <w:szCs w:val="28"/>
        </w:rPr>
        <w:t xml:space="preserve">—  </w:t>
      </w:r>
      <w:r>
        <w:rPr>
          <w:color w:val="000000"/>
          <w:sz w:val="28"/>
          <w:szCs w:val="28"/>
        </w:rPr>
        <w:t xml:space="preserve"> </w:t>
      </w:r>
      <w:r>
        <w:rPr>
          <w:color w:val="000000"/>
          <w:sz w:val="28"/>
          <w:szCs w:val="28"/>
          <w:lang w:val="uk-UA"/>
        </w:rPr>
        <w:t>№</w:t>
      </w:r>
      <w:r>
        <w:rPr>
          <w:color w:val="000000"/>
          <w:sz w:val="28"/>
          <w:szCs w:val="28"/>
        </w:rPr>
        <w:t xml:space="preserve"> 6. </w:t>
      </w:r>
      <w:r>
        <w:rPr>
          <w:sz w:val="28"/>
          <w:szCs w:val="28"/>
        </w:rPr>
        <w:t>—</w:t>
      </w:r>
      <w:r>
        <w:rPr>
          <w:color w:val="000000"/>
          <w:sz w:val="28"/>
          <w:szCs w:val="28"/>
        </w:rPr>
        <w:t xml:space="preserve"> C. 17</w:t>
      </w:r>
      <w:r>
        <w:rPr>
          <w:sz w:val="28"/>
          <w:szCs w:val="28"/>
        </w:rPr>
        <w:t>–</w:t>
      </w:r>
      <w:r>
        <w:rPr>
          <w:color w:val="000000"/>
          <w:sz w:val="28"/>
          <w:szCs w:val="28"/>
        </w:rPr>
        <w:t>18.</w:t>
      </w:r>
    </w:p>
    <w:p w:rsidR="00894674" w:rsidRDefault="00894674" w:rsidP="006774C8">
      <w:pPr>
        <w:numPr>
          <w:ilvl w:val="0"/>
          <w:numId w:val="71"/>
        </w:numPr>
        <w:suppressAutoHyphens w:val="0"/>
        <w:spacing w:line="360" w:lineRule="auto"/>
        <w:jc w:val="both"/>
        <w:rPr>
          <w:sz w:val="28"/>
          <w:szCs w:val="28"/>
        </w:rPr>
      </w:pPr>
      <w:r>
        <w:rPr>
          <w:sz w:val="28"/>
          <w:szCs w:val="28"/>
        </w:rPr>
        <w:t xml:space="preserve">Косенко Ю.В. Влияние липополисахаридов бактерий на апоптоз моноцитов / </w:t>
      </w:r>
      <w:r>
        <w:rPr>
          <w:sz w:val="28"/>
          <w:szCs w:val="28"/>
          <w:lang w:val="uk-UA"/>
        </w:rPr>
        <w:t xml:space="preserve">Ю.В. </w:t>
      </w:r>
      <w:r>
        <w:rPr>
          <w:sz w:val="28"/>
          <w:szCs w:val="28"/>
        </w:rPr>
        <w:t>Косенко //Укр.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льманах. —  2004. —Т.7, №6. —С.66–67.</w:t>
      </w:r>
    </w:p>
    <w:p w:rsidR="00894674" w:rsidRDefault="00894674" w:rsidP="006774C8">
      <w:pPr>
        <w:numPr>
          <w:ilvl w:val="0"/>
          <w:numId w:val="71"/>
        </w:numPr>
        <w:suppressAutoHyphens w:val="0"/>
        <w:spacing w:line="360" w:lineRule="auto"/>
        <w:jc w:val="both"/>
        <w:rPr>
          <w:sz w:val="28"/>
          <w:szCs w:val="28"/>
        </w:rPr>
      </w:pPr>
      <w:r>
        <w:rPr>
          <w:sz w:val="28"/>
          <w:szCs w:val="28"/>
          <w:lang w:val="uk-UA"/>
        </w:rPr>
        <w:t xml:space="preserve">Куклина Е.М. Роль гормонов беременности в  контроле апоптоза и пролиферативной активности Т-лимфоцитов / </w:t>
      </w:r>
      <w:r>
        <w:rPr>
          <w:sz w:val="28"/>
          <w:szCs w:val="28"/>
        </w:rPr>
        <w:t xml:space="preserve">Е.М. </w:t>
      </w:r>
      <w:r>
        <w:rPr>
          <w:sz w:val="28"/>
          <w:szCs w:val="28"/>
          <w:lang w:val="uk-UA"/>
        </w:rPr>
        <w:t>Куклина,</w:t>
      </w:r>
      <w:r>
        <w:rPr>
          <w:sz w:val="28"/>
          <w:szCs w:val="28"/>
        </w:rPr>
        <w:t xml:space="preserve"> С.В. </w:t>
      </w:r>
      <w:r>
        <w:rPr>
          <w:sz w:val="28"/>
          <w:szCs w:val="28"/>
          <w:lang w:val="uk-UA"/>
        </w:rPr>
        <w:t xml:space="preserve">Ширшев, </w:t>
      </w:r>
      <w:r>
        <w:rPr>
          <w:color w:val="000000"/>
          <w:sz w:val="28"/>
          <w:szCs w:val="28"/>
        </w:rPr>
        <w:t>А.А.</w:t>
      </w:r>
      <w:r>
        <w:rPr>
          <w:color w:val="000000"/>
          <w:sz w:val="28"/>
          <w:szCs w:val="28"/>
          <w:lang w:val="uk-UA"/>
        </w:rPr>
        <w:t xml:space="preserve"> </w:t>
      </w:r>
      <w:r>
        <w:rPr>
          <w:sz w:val="28"/>
          <w:szCs w:val="28"/>
          <w:lang w:val="uk-UA"/>
        </w:rPr>
        <w:t>Ярыгин //</w:t>
      </w:r>
      <w:r>
        <w:rPr>
          <w:sz w:val="28"/>
          <w:szCs w:val="28"/>
        </w:rPr>
        <w:t xml:space="preserve"> Мед</w:t>
      </w:r>
      <w:r>
        <w:rPr>
          <w:sz w:val="28"/>
          <w:szCs w:val="28"/>
          <w:lang w:val="uk-UA"/>
        </w:rPr>
        <w:t>ицинская</w:t>
      </w:r>
      <w:r>
        <w:rPr>
          <w:sz w:val="28"/>
          <w:szCs w:val="28"/>
        </w:rPr>
        <w:t xml:space="preserve"> </w:t>
      </w:r>
      <w:r>
        <w:rPr>
          <w:sz w:val="28"/>
          <w:szCs w:val="28"/>
          <w:lang w:val="uk-UA"/>
        </w:rPr>
        <w:t>иммунология.</w:t>
      </w:r>
      <w:r>
        <w:rPr>
          <w:sz w:val="28"/>
          <w:szCs w:val="28"/>
        </w:rPr>
        <w:t xml:space="preserve"> — </w:t>
      </w:r>
      <w:r>
        <w:rPr>
          <w:sz w:val="28"/>
          <w:szCs w:val="28"/>
          <w:lang w:val="uk-UA"/>
        </w:rPr>
        <w:t xml:space="preserve">2005. </w:t>
      </w:r>
      <w:r>
        <w:rPr>
          <w:sz w:val="28"/>
          <w:szCs w:val="28"/>
        </w:rPr>
        <w:t>—</w:t>
      </w:r>
      <w:r>
        <w:rPr>
          <w:sz w:val="28"/>
          <w:szCs w:val="28"/>
          <w:lang w:val="uk-UA"/>
        </w:rPr>
        <w:t xml:space="preserve">№2/3. </w:t>
      </w:r>
      <w:r>
        <w:rPr>
          <w:sz w:val="28"/>
          <w:szCs w:val="28"/>
        </w:rPr>
        <w:t>—</w:t>
      </w:r>
      <w:r>
        <w:rPr>
          <w:sz w:val="28"/>
          <w:szCs w:val="28"/>
          <w:lang w:val="uk-UA"/>
        </w:rPr>
        <w:t>С.116.</w:t>
      </w:r>
    </w:p>
    <w:p w:rsidR="00894674" w:rsidRDefault="00894674" w:rsidP="006774C8">
      <w:pPr>
        <w:numPr>
          <w:ilvl w:val="0"/>
          <w:numId w:val="71"/>
        </w:numPr>
        <w:suppressAutoHyphens w:val="0"/>
        <w:spacing w:line="360" w:lineRule="auto"/>
        <w:jc w:val="both"/>
        <w:rPr>
          <w:sz w:val="28"/>
          <w:szCs w:val="28"/>
          <w:lang w:val="uk-UA"/>
        </w:rPr>
      </w:pPr>
      <w:r>
        <w:rPr>
          <w:sz w:val="28"/>
          <w:szCs w:val="28"/>
        </w:rPr>
        <w:t>Курченко А.</w:t>
      </w:r>
      <w:r>
        <w:rPr>
          <w:sz w:val="28"/>
          <w:szCs w:val="28"/>
          <w:lang w:val="en-US"/>
        </w:rPr>
        <w:t>I</w:t>
      </w:r>
      <w:r>
        <w:rPr>
          <w:sz w:val="28"/>
          <w:szCs w:val="28"/>
        </w:rPr>
        <w:t>. Особливост</w:t>
      </w:r>
      <w:proofErr w:type="gramStart"/>
      <w:r>
        <w:rPr>
          <w:sz w:val="28"/>
          <w:szCs w:val="28"/>
          <w:lang w:val="en-US"/>
        </w:rPr>
        <w:t>i</w:t>
      </w:r>
      <w:proofErr w:type="gramEnd"/>
      <w:r>
        <w:rPr>
          <w:sz w:val="28"/>
          <w:szCs w:val="28"/>
        </w:rPr>
        <w:t xml:space="preserve"> </w:t>
      </w:r>
      <w:r>
        <w:rPr>
          <w:sz w:val="28"/>
          <w:szCs w:val="28"/>
          <w:lang w:val="en-US"/>
        </w:rPr>
        <w:t>i</w:t>
      </w:r>
      <w:r>
        <w:rPr>
          <w:sz w:val="28"/>
          <w:szCs w:val="28"/>
        </w:rPr>
        <w:t>мунно</w:t>
      </w:r>
      <w:r>
        <w:rPr>
          <w:sz w:val="28"/>
          <w:szCs w:val="28"/>
          <w:lang w:val="uk-UA"/>
        </w:rPr>
        <w:t>ї в</w:t>
      </w:r>
      <w:r>
        <w:rPr>
          <w:sz w:val="28"/>
          <w:szCs w:val="28"/>
          <w:lang w:val="en-US"/>
        </w:rPr>
        <w:t>i</w:t>
      </w:r>
      <w:r>
        <w:rPr>
          <w:sz w:val="28"/>
          <w:szCs w:val="28"/>
          <w:lang w:val="uk-UA"/>
        </w:rPr>
        <w:t>дпов</w:t>
      </w:r>
      <w:r>
        <w:rPr>
          <w:sz w:val="28"/>
          <w:szCs w:val="28"/>
          <w:lang w:val="en-US"/>
        </w:rPr>
        <w:t>i</w:t>
      </w:r>
      <w:r>
        <w:rPr>
          <w:sz w:val="28"/>
          <w:szCs w:val="28"/>
        </w:rPr>
        <w:t>д</w:t>
      </w:r>
      <w:r>
        <w:rPr>
          <w:sz w:val="28"/>
          <w:szCs w:val="28"/>
          <w:lang w:val="en-US"/>
        </w:rPr>
        <w:t>i</w:t>
      </w:r>
      <w:r>
        <w:rPr>
          <w:sz w:val="28"/>
          <w:szCs w:val="28"/>
        </w:rPr>
        <w:t xml:space="preserve"> при атоп</w:t>
      </w:r>
      <w:r>
        <w:rPr>
          <w:sz w:val="28"/>
          <w:szCs w:val="28"/>
          <w:lang w:val="en-US"/>
        </w:rPr>
        <w:t>i</w:t>
      </w:r>
      <w:r>
        <w:rPr>
          <w:sz w:val="28"/>
          <w:szCs w:val="28"/>
        </w:rPr>
        <w:t>чному дерматит</w:t>
      </w:r>
      <w:r>
        <w:rPr>
          <w:sz w:val="28"/>
          <w:szCs w:val="28"/>
          <w:lang w:val="en-US"/>
        </w:rPr>
        <w:t>i</w:t>
      </w:r>
      <w:r>
        <w:rPr>
          <w:sz w:val="28"/>
          <w:szCs w:val="28"/>
        </w:rPr>
        <w:t xml:space="preserve"> / Курченко А.</w:t>
      </w:r>
      <w:r>
        <w:rPr>
          <w:sz w:val="28"/>
          <w:szCs w:val="28"/>
          <w:lang w:val="en-US"/>
        </w:rPr>
        <w:t>I</w:t>
      </w:r>
      <w:r>
        <w:rPr>
          <w:sz w:val="28"/>
          <w:szCs w:val="28"/>
        </w:rPr>
        <w:t>. //Укр. журн. дерматол.</w:t>
      </w:r>
      <w:r>
        <w:rPr>
          <w:sz w:val="28"/>
          <w:szCs w:val="28"/>
          <w:lang w:val="uk-UA"/>
        </w:rPr>
        <w:t>, венерол., косметол.</w:t>
      </w:r>
      <w:r>
        <w:rPr>
          <w:sz w:val="28"/>
          <w:szCs w:val="28"/>
        </w:rPr>
        <w:t xml:space="preserve"> —</w:t>
      </w:r>
      <w:r>
        <w:rPr>
          <w:sz w:val="28"/>
          <w:szCs w:val="28"/>
          <w:lang w:val="uk-UA"/>
        </w:rPr>
        <w:t>2002.</w:t>
      </w:r>
      <w:r>
        <w:rPr>
          <w:sz w:val="28"/>
          <w:szCs w:val="28"/>
        </w:rPr>
        <w:t xml:space="preserve"> — </w:t>
      </w:r>
      <w:r>
        <w:rPr>
          <w:sz w:val="28"/>
          <w:szCs w:val="28"/>
          <w:lang w:val="uk-UA"/>
        </w:rPr>
        <w:t>№1.</w:t>
      </w:r>
      <w:r>
        <w:rPr>
          <w:sz w:val="28"/>
          <w:szCs w:val="28"/>
        </w:rPr>
        <w:t xml:space="preserve"> —</w:t>
      </w:r>
      <w:r>
        <w:rPr>
          <w:sz w:val="28"/>
          <w:szCs w:val="28"/>
          <w:lang w:val="uk-UA"/>
        </w:rPr>
        <w:t>С.13</w:t>
      </w:r>
      <w:r>
        <w:rPr>
          <w:sz w:val="28"/>
          <w:szCs w:val="28"/>
        </w:rPr>
        <w:t>–</w:t>
      </w:r>
      <w:r>
        <w:rPr>
          <w:sz w:val="28"/>
          <w:szCs w:val="28"/>
          <w:lang w:val="uk-UA"/>
        </w:rPr>
        <w:t>17.</w:t>
      </w:r>
    </w:p>
    <w:p w:rsidR="00894674" w:rsidRDefault="00894674" w:rsidP="006774C8">
      <w:pPr>
        <w:numPr>
          <w:ilvl w:val="0"/>
          <w:numId w:val="71"/>
        </w:numPr>
        <w:suppressAutoHyphens w:val="0"/>
        <w:spacing w:line="360" w:lineRule="auto"/>
        <w:jc w:val="both"/>
        <w:rPr>
          <w:sz w:val="28"/>
          <w:szCs w:val="28"/>
        </w:rPr>
      </w:pPr>
      <w:r>
        <w:rPr>
          <w:sz w:val="28"/>
          <w:szCs w:val="28"/>
        </w:rPr>
        <w:t xml:space="preserve">Липатов О.Н. Характеристика изменений концентрации белков апоптоза ВСЛ 2 и </w:t>
      </w:r>
      <w:proofErr w:type="gramStart"/>
      <w:r>
        <w:rPr>
          <w:sz w:val="28"/>
          <w:szCs w:val="28"/>
        </w:rPr>
        <w:t>Р</w:t>
      </w:r>
      <w:proofErr w:type="gramEnd"/>
      <w:r>
        <w:rPr>
          <w:sz w:val="28"/>
          <w:szCs w:val="28"/>
        </w:rPr>
        <w:t xml:space="preserve"> 53 в лимфатических узлах у больных лимфагранулематозом / </w:t>
      </w:r>
      <w:r>
        <w:rPr>
          <w:sz w:val="28"/>
          <w:szCs w:val="28"/>
          <w:lang w:val="uk-UA"/>
        </w:rPr>
        <w:t xml:space="preserve">О.Н. </w:t>
      </w:r>
      <w:r>
        <w:rPr>
          <w:sz w:val="28"/>
          <w:szCs w:val="28"/>
        </w:rPr>
        <w:t>Липатов // Морфология. —2002. —№2</w:t>
      </w:r>
      <w:r>
        <w:rPr>
          <w:color w:val="000000"/>
          <w:sz w:val="28"/>
          <w:szCs w:val="28"/>
        </w:rPr>
        <w:t>–</w:t>
      </w:r>
      <w:r>
        <w:rPr>
          <w:sz w:val="28"/>
          <w:szCs w:val="28"/>
        </w:rPr>
        <w:t>3. —С.92.</w:t>
      </w:r>
    </w:p>
    <w:p w:rsidR="00894674" w:rsidRDefault="00894674" w:rsidP="006774C8">
      <w:pPr>
        <w:numPr>
          <w:ilvl w:val="0"/>
          <w:numId w:val="71"/>
        </w:numPr>
        <w:suppressAutoHyphens w:val="0"/>
        <w:spacing w:line="360" w:lineRule="auto"/>
        <w:jc w:val="both"/>
        <w:rPr>
          <w:sz w:val="28"/>
          <w:szCs w:val="28"/>
        </w:rPr>
      </w:pPr>
      <w:r>
        <w:rPr>
          <w:sz w:val="28"/>
          <w:szCs w:val="28"/>
        </w:rPr>
        <w:t>Лисенко Д.А.</w:t>
      </w:r>
      <w:r>
        <w:rPr>
          <w:sz w:val="28"/>
          <w:szCs w:val="28"/>
          <w:lang w:val="uk-UA"/>
        </w:rPr>
        <w:t xml:space="preserve"> </w:t>
      </w:r>
      <w:r>
        <w:rPr>
          <w:sz w:val="28"/>
          <w:szCs w:val="28"/>
        </w:rPr>
        <w:t xml:space="preserve"> Перспективи використання індукторів апоптозу при хронічній міелоїдній  лейкемії </w:t>
      </w:r>
      <w:r>
        <w:rPr>
          <w:sz w:val="28"/>
          <w:szCs w:val="28"/>
          <w:lang w:val="uk-UA"/>
        </w:rPr>
        <w:t>/</w:t>
      </w:r>
      <w:r>
        <w:rPr>
          <w:sz w:val="28"/>
          <w:szCs w:val="28"/>
        </w:rPr>
        <w:t xml:space="preserve"> </w:t>
      </w:r>
      <w:r>
        <w:rPr>
          <w:color w:val="000000"/>
          <w:sz w:val="28"/>
          <w:szCs w:val="28"/>
          <w:lang w:val="uk-UA"/>
        </w:rPr>
        <w:t>Д</w:t>
      </w:r>
      <w:r>
        <w:rPr>
          <w:color w:val="000000"/>
          <w:sz w:val="28"/>
          <w:szCs w:val="28"/>
        </w:rPr>
        <w:t>.А.</w:t>
      </w:r>
      <w:r>
        <w:rPr>
          <w:color w:val="000000"/>
          <w:sz w:val="28"/>
          <w:szCs w:val="28"/>
          <w:lang w:val="uk-UA"/>
        </w:rPr>
        <w:t xml:space="preserve"> </w:t>
      </w:r>
      <w:r>
        <w:rPr>
          <w:sz w:val="28"/>
          <w:szCs w:val="28"/>
        </w:rPr>
        <w:t xml:space="preserve">Лисенко, </w:t>
      </w:r>
      <w:r>
        <w:rPr>
          <w:color w:val="000000"/>
          <w:sz w:val="28"/>
          <w:szCs w:val="28"/>
        </w:rPr>
        <w:t xml:space="preserve">Л.М. </w:t>
      </w:r>
      <w:r>
        <w:rPr>
          <w:sz w:val="28"/>
          <w:szCs w:val="28"/>
        </w:rPr>
        <w:t>Ісакова / Онкология. —2001. — №4. —С.290–293.</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lastRenderedPageBreak/>
        <w:t xml:space="preserve">Лісяний М.І. Апоптоз лімфоцитів периферичної крові та експресія ними </w:t>
      </w:r>
      <w:r>
        <w:rPr>
          <w:sz w:val="28"/>
          <w:szCs w:val="28"/>
          <w:lang w:val="en-US"/>
        </w:rPr>
        <w:t>FAS</w:t>
      </w:r>
      <w:r>
        <w:rPr>
          <w:sz w:val="28"/>
          <w:szCs w:val="28"/>
          <w:lang w:val="uk-UA"/>
        </w:rPr>
        <w:t xml:space="preserve">–рецептора у хворих на гліому головного мозку/ М.І. Лісяний, </w:t>
      </w:r>
      <w:r>
        <w:rPr>
          <w:color w:val="000000"/>
          <w:sz w:val="28"/>
          <w:szCs w:val="28"/>
        </w:rPr>
        <w:t xml:space="preserve">Л.Д. </w:t>
      </w:r>
      <w:r>
        <w:rPr>
          <w:sz w:val="28"/>
          <w:szCs w:val="28"/>
          <w:lang w:val="uk-UA"/>
        </w:rPr>
        <w:t xml:space="preserve">Лобач, </w:t>
      </w:r>
      <w:r>
        <w:rPr>
          <w:color w:val="000000"/>
          <w:sz w:val="28"/>
          <w:szCs w:val="28"/>
          <w:lang w:val="uk-UA"/>
        </w:rPr>
        <w:t xml:space="preserve">С.А. </w:t>
      </w:r>
      <w:r>
        <w:rPr>
          <w:sz w:val="28"/>
          <w:szCs w:val="28"/>
          <w:lang w:val="uk-UA"/>
        </w:rPr>
        <w:t xml:space="preserve">Бичкова //Онкологія. </w:t>
      </w:r>
      <w:r>
        <w:rPr>
          <w:sz w:val="28"/>
          <w:szCs w:val="28"/>
        </w:rPr>
        <w:t xml:space="preserve">— </w:t>
      </w:r>
      <w:r>
        <w:rPr>
          <w:sz w:val="28"/>
          <w:szCs w:val="28"/>
          <w:lang w:val="uk-UA"/>
        </w:rPr>
        <w:t xml:space="preserve">2005. </w:t>
      </w:r>
      <w:r>
        <w:rPr>
          <w:sz w:val="28"/>
          <w:szCs w:val="28"/>
        </w:rPr>
        <w:t>—</w:t>
      </w:r>
      <w:r>
        <w:rPr>
          <w:sz w:val="28"/>
          <w:szCs w:val="28"/>
          <w:lang w:val="uk-UA"/>
        </w:rPr>
        <w:t xml:space="preserve">№2. </w:t>
      </w:r>
      <w:r>
        <w:rPr>
          <w:sz w:val="28"/>
          <w:szCs w:val="28"/>
        </w:rPr>
        <w:t>—</w:t>
      </w:r>
      <w:r>
        <w:rPr>
          <w:sz w:val="28"/>
          <w:szCs w:val="28"/>
          <w:lang w:val="uk-UA"/>
        </w:rPr>
        <w:t>С.106</w:t>
      </w:r>
      <w:r>
        <w:rPr>
          <w:color w:val="000000"/>
          <w:sz w:val="28"/>
          <w:szCs w:val="28"/>
        </w:rPr>
        <w:t>–</w:t>
      </w:r>
      <w:r>
        <w:rPr>
          <w:sz w:val="28"/>
          <w:szCs w:val="28"/>
          <w:lang w:val="uk-UA"/>
        </w:rPr>
        <w:t>108.</w:t>
      </w:r>
    </w:p>
    <w:p w:rsidR="00894674" w:rsidRDefault="00894674" w:rsidP="006774C8">
      <w:pPr>
        <w:numPr>
          <w:ilvl w:val="0"/>
          <w:numId w:val="71"/>
        </w:numPr>
        <w:suppressAutoHyphens w:val="0"/>
        <w:spacing w:line="360" w:lineRule="auto"/>
        <w:jc w:val="both"/>
        <w:rPr>
          <w:sz w:val="28"/>
          <w:szCs w:val="28"/>
        </w:rPr>
      </w:pPr>
      <w:r>
        <w:rPr>
          <w:sz w:val="28"/>
          <w:szCs w:val="28"/>
        </w:rPr>
        <w:t>Лукьянова Н.Ю.</w:t>
      </w:r>
      <w:r>
        <w:rPr>
          <w:sz w:val="28"/>
          <w:szCs w:val="28"/>
          <w:lang w:val="uk-UA"/>
        </w:rPr>
        <w:t xml:space="preserve"> </w:t>
      </w:r>
      <w:r>
        <w:rPr>
          <w:sz w:val="28"/>
          <w:szCs w:val="28"/>
        </w:rPr>
        <w:t xml:space="preserve">Роль генов </w:t>
      </w:r>
      <w:proofErr w:type="gramStart"/>
      <w:r>
        <w:rPr>
          <w:sz w:val="28"/>
          <w:szCs w:val="28"/>
        </w:rPr>
        <w:t>р</w:t>
      </w:r>
      <w:proofErr w:type="gramEnd"/>
      <w:r>
        <w:rPr>
          <w:sz w:val="28"/>
          <w:szCs w:val="28"/>
        </w:rPr>
        <w:t xml:space="preserve"> 53 и bcl-2 в апоптозе и лекарственной резистентности опухолей </w:t>
      </w:r>
      <w:r>
        <w:rPr>
          <w:sz w:val="28"/>
          <w:szCs w:val="28"/>
          <w:lang w:val="uk-UA"/>
        </w:rPr>
        <w:t>/</w:t>
      </w:r>
      <w:r>
        <w:rPr>
          <w:sz w:val="28"/>
          <w:szCs w:val="28"/>
        </w:rPr>
        <w:t xml:space="preserve"> </w:t>
      </w:r>
      <w:r>
        <w:rPr>
          <w:color w:val="000000"/>
          <w:sz w:val="28"/>
          <w:szCs w:val="28"/>
        </w:rPr>
        <w:t>Н.Ю.</w:t>
      </w:r>
      <w:r>
        <w:rPr>
          <w:color w:val="000000"/>
          <w:sz w:val="28"/>
          <w:szCs w:val="28"/>
          <w:lang w:val="uk-UA"/>
        </w:rPr>
        <w:t xml:space="preserve"> </w:t>
      </w:r>
      <w:r>
        <w:rPr>
          <w:sz w:val="28"/>
          <w:szCs w:val="28"/>
        </w:rPr>
        <w:t xml:space="preserve">Лукьянова, </w:t>
      </w:r>
      <w:r>
        <w:rPr>
          <w:color w:val="000000"/>
          <w:sz w:val="28"/>
          <w:szCs w:val="28"/>
        </w:rPr>
        <w:t>Г.И.</w:t>
      </w:r>
      <w:r>
        <w:rPr>
          <w:color w:val="000000"/>
          <w:sz w:val="28"/>
          <w:szCs w:val="28"/>
          <w:lang w:val="uk-UA"/>
        </w:rPr>
        <w:t xml:space="preserve"> </w:t>
      </w:r>
      <w:r>
        <w:rPr>
          <w:sz w:val="28"/>
          <w:szCs w:val="28"/>
        </w:rPr>
        <w:t xml:space="preserve">Кулик, </w:t>
      </w:r>
      <w:r>
        <w:rPr>
          <w:color w:val="000000"/>
          <w:sz w:val="28"/>
          <w:szCs w:val="28"/>
        </w:rPr>
        <w:t xml:space="preserve">В.Ф. </w:t>
      </w:r>
      <w:r>
        <w:rPr>
          <w:sz w:val="28"/>
          <w:szCs w:val="28"/>
        </w:rPr>
        <w:t>Чехун // Вопр.</w:t>
      </w:r>
      <w:r>
        <w:rPr>
          <w:sz w:val="28"/>
          <w:szCs w:val="28"/>
          <w:lang w:val="uk-UA"/>
        </w:rPr>
        <w:t xml:space="preserve"> </w:t>
      </w:r>
      <w:r>
        <w:rPr>
          <w:sz w:val="28"/>
          <w:szCs w:val="28"/>
        </w:rPr>
        <w:t>онкологии. — 2000. —Т.46,  №2. —С.121–128.</w:t>
      </w:r>
    </w:p>
    <w:p w:rsidR="00894674" w:rsidRDefault="00894674" w:rsidP="006774C8">
      <w:pPr>
        <w:numPr>
          <w:ilvl w:val="0"/>
          <w:numId w:val="71"/>
        </w:numPr>
        <w:suppressAutoHyphens w:val="0"/>
        <w:spacing w:line="360" w:lineRule="auto"/>
        <w:jc w:val="both"/>
        <w:rPr>
          <w:sz w:val="28"/>
          <w:szCs w:val="28"/>
        </w:rPr>
      </w:pPr>
      <w:r>
        <w:rPr>
          <w:color w:val="000000"/>
          <w:sz w:val="28"/>
          <w:szCs w:val="28"/>
        </w:rPr>
        <w:t>Лушников Е.Ф. Гибель клетки (апоптоз)/ Е.Ф. Лушников, А.Ю. Абросимов. — М.: Медицина, 2001. — c. 27-32</w:t>
      </w:r>
    </w:p>
    <w:p w:rsidR="00894674" w:rsidRDefault="00894674" w:rsidP="006774C8">
      <w:pPr>
        <w:numPr>
          <w:ilvl w:val="0"/>
          <w:numId w:val="71"/>
        </w:numPr>
        <w:suppressAutoHyphens w:val="0"/>
        <w:spacing w:line="360" w:lineRule="auto"/>
        <w:jc w:val="both"/>
        <w:rPr>
          <w:sz w:val="28"/>
          <w:szCs w:val="28"/>
        </w:rPr>
      </w:pPr>
      <w:r>
        <w:rPr>
          <w:sz w:val="28"/>
          <w:szCs w:val="28"/>
        </w:rPr>
        <w:t xml:space="preserve">Люди и ВИЧ: Книга для </w:t>
      </w:r>
      <w:proofErr w:type="gramStart"/>
      <w:r>
        <w:rPr>
          <w:sz w:val="28"/>
          <w:szCs w:val="28"/>
        </w:rPr>
        <w:t>неравнодушных</w:t>
      </w:r>
      <w:proofErr w:type="gramEnd"/>
      <w:r>
        <w:rPr>
          <w:sz w:val="28"/>
          <w:szCs w:val="28"/>
        </w:rPr>
        <w:t xml:space="preserve">. —  2-е изд. — К.: </w:t>
      </w:r>
      <w:r>
        <w:rPr>
          <w:sz w:val="28"/>
          <w:szCs w:val="28"/>
          <w:lang w:val="en-US"/>
        </w:rPr>
        <w:t>Alliance</w:t>
      </w:r>
      <w:r>
        <w:rPr>
          <w:sz w:val="28"/>
          <w:szCs w:val="28"/>
        </w:rPr>
        <w:t xml:space="preserve">., 2004. —505 </w:t>
      </w:r>
      <w:r>
        <w:rPr>
          <w:sz w:val="28"/>
          <w:szCs w:val="28"/>
          <w:lang w:val="en-US"/>
        </w:rPr>
        <w:t>c</w:t>
      </w:r>
      <w:r>
        <w:rPr>
          <w:sz w:val="28"/>
          <w:szCs w:val="28"/>
        </w:rPr>
        <w:t>.</w:t>
      </w:r>
    </w:p>
    <w:p w:rsidR="00894674" w:rsidRDefault="00894674" w:rsidP="006774C8">
      <w:pPr>
        <w:numPr>
          <w:ilvl w:val="0"/>
          <w:numId w:val="71"/>
        </w:numPr>
        <w:suppressAutoHyphens w:val="0"/>
        <w:spacing w:line="360" w:lineRule="auto"/>
        <w:jc w:val="both"/>
        <w:rPr>
          <w:sz w:val="28"/>
          <w:szCs w:val="28"/>
        </w:rPr>
      </w:pPr>
      <w:r>
        <w:rPr>
          <w:sz w:val="28"/>
          <w:szCs w:val="28"/>
        </w:rPr>
        <w:t xml:space="preserve">Мазепа М.А. Роль апоптозу в патогенезі </w:t>
      </w:r>
      <w:proofErr w:type="gramStart"/>
      <w:r>
        <w:rPr>
          <w:sz w:val="28"/>
          <w:szCs w:val="28"/>
        </w:rPr>
        <w:t>системного</w:t>
      </w:r>
      <w:proofErr w:type="gramEnd"/>
      <w:r>
        <w:rPr>
          <w:sz w:val="28"/>
          <w:szCs w:val="28"/>
        </w:rPr>
        <w:t xml:space="preserve"> червоного вовчака </w:t>
      </w:r>
      <w:r>
        <w:rPr>
          <w:sz w:val="28"/>
          <w:szCs w:val="28"/>
          <w:lang w:val="uk-UA"/>
        </w:rPr>
        <w:t>/</w:t>
      </w:r>
      <w:r>
        <w:rPr>
          <w:sz w:val="28"/>
          <w:szCs w:val="28"/>
        </w:rPr>
        <w:t xml:space="preserve"> </w:t>
      </w:r>
      <w:r>
        <w:rPr>
          <w:color w:val="000000"/>
          <w:sz w:val="28"/>
          <w:szCs w:val="28"/>
          <w:lang w:val="uk-UA"/>
        </w:rPr>
        <w:t>М</w:t>
      </w:r>
      <w:r>
        <w:rPr>
          <w:color w:val="000000"/>
          <w:sz w:val="28"/>
          <w:szCs w:val="28"/>
        </w:rPr>
        <w:t>.А.</w:t>
      </w:r>
      <w:r>
        <w:rPr>
          <w:color w:val="000000"/>
          <w:sz w:val="28"/>
          <w:szCs w:val="28"/>
          <w:lang w:val="uk-UA"/>
        </w:rPr>
        <w:t xml:space="preserve"> </w:t>
      </w:r>
      <w:r>
        <w:rPr>
          <w:sz w:val="28"/>
          <w:szCs w:val="28"/>
        </w:rPr>
        <w:t xml:space="preserve">Мазепа, </w:t>
      </w:r>
      <w:r>
        <w:rPr>
          <w:color w:val="000000"/>
          <w:sz w:val="28"/>
          <w:szCs w:val="28"/>
        </w:rPr>
        <w:t>А.</w:t>
      </w:r>
      <w:r>
        <w:rPr>
          <w:color w:val="000000"/>
          <w:sz w:val="28"/>
          <w:szCs w:val="28"/>
          <w:lang w:val="uk-UA"/>
        </w:rPr>
        <w:t>І</w:t>
      </w:r>
      <w:r>
        <w:rPr>
          <w:color w:val="000000"/>
          <w:sz w:val="28"/>
          <w:szCs w:val="28"/>
        </w:rPr>
        <w:t>.</w:t>
      </w:r>
      <w:r>
        <w:rPr>
          <w:color w:val="000000"/>
          <w:sz w:val="28"/>
          <w:szCs w:val="28"/>
          <w:lang w:val="uk-UA"/>
        </w:rPr>
        <w:t xml:space="preserve"> </w:t>
      </w:r>
      <w:r>
        <w:rPr>
          <w:sz w:val="28"/>
          <w:szCs w:val="28"/>
        </w:rPr>
        <w:t>Мазепа // Укр. ревматол. журн. — 2001. — №3-4. —С.26–29.</w:t>
      </w:r>
    </w:p>
    <w:p w:rsidR="00894674" w:rsidRDefault="00894674" w:rsidP="006774C8">
      <w:pPr>
        <w:numPr>
          <w:ilvl w:val="0"/>
          <w:numId w:val="71"/>
        </w:numPr>
        <w:suppressAutoHyphens w:val="0"/>
        <w:spacing w:line="360" w:lineRule="auto"/>
        <w:jc w:val="both"/>
        <w:rPr>
          <w:sz w:val="28"/>
          <w:szCs w:val="28"/>
        </w:rPr>
      </w:pPr>
      <w:r>
        <w:rPr>
          <w:sz w:val="28"/>
          <w:szCs w:val="28"/>
        </w:rPr>
        <w:t>Мамонтова Т.В.</w:t>
      </w:r>
      <w:r>
        <w:rPr>
          <w:sz w:val="28"/>
          <w:szCs w:val="28"/>
          <w:lang w:val="uk-UA"/>
        </w:rPr>
        <w:t xml:space="preserve"> </w:t>
      </w:r>
      <w:r>
        <w:rPr>
          <w:sz w:val="28"/>
          <w:szCs w:val="28"/>
        </w:rPr>
        <w:t>Новые аспекты апоптоза мононуклеарных клеток в патогенезе атопической бронхиальной астмы</w:t>
      </w:r>
      <w:r>
        <w:rPr>
          <w:sz w:val="28"/>
          <w:szCs w:val="28"/>
          <w:lang w:val="uk-UA"/>
        </w:rPr>
        <w:t xml:space="preserve"> /</w:t>
      </w:r>
      <w:r>
        <w:rPr>
          <w:sz w:val="28"/>
          <w:szCs w:val="28"/>
        </w:rPr>
        <w:t xml:space="preserve"> </w:t>
      </w:r>
      <w:r>
        <w:rPr>
          <w:color w:val="000000"/>
          <w:sz w:val="28"/>
          <w:szCs w:val="28"/>
        </w:rPr>
        <w:t>Т.</w:t>
      </w:r>
      <w:r>
        <w:rPr>
          <w:color w:val="000000"/>
          <w:sz w:val="28"/>
          <w:szCs w:val="28"/>
          <w:lang w:val="uk-UA"/>
        </w:rPr>
        <w:t>В</w:t>
      </w:r>
      <w:r>
        <w:rPr>
          <w:color w:val="000000"/>
          <w:sz w:val="28"/>
          <w:szCs w:val="28"/>
        </w:rPr>
        <w:t xml:space="preserve">. </w:t>
      </w:r>
      <w:r>
        <w:rPr>
          <w:sz w:val="28"/>
          <w:szCs w:val="28"/>
        </w:rPr>
        <w:t xml:space="preserve">Мамонтова, </w:t>
      </w:r>
      <w:r>
        <w:rPr>
          <w:sz w:val="28"/>
          <w:szCs w:val="28"/>
          <w:lang w:val="uk-UA"/>
        </w:rPr>
        <w:t>И</w:t>
      </w:r>
      <w:r>
        <w:rPr>
          <w:sz w:val="28"/>
          <w:szCs w:val="28"/>
        </w:rPr>
        <w:t xml:space="preserve">.П. Кайдашев </w:t>
      </w:r>
      <w:r>
        <w:rPr>
          <w:sz w:val="28"/>
          <w:szCs w:val="28"/>
          <w:lang w:val="uk-UA"/>
        </w:rPr>
        <w:t>//</w:t>
      </w:r>
      <w:r>
        <w:rPr>
          <w:sz w:val="28"/>
          <w:szCs w:val="28"/>
        </w:rPr>
        <w:t xml:space="preserve"> Аллергология</w:t>
      </w:r>
      <w:r>
        <w:rPr>
          <w:sz w:val="28"/>
          <w:szCs w:val="28"/>
          <w:lang w:val="uk-UA"/>
        </w:rPr>
        <w:t xml:space="preserve">. </w:t>
      </w:r>
      <w:r>
        <w:rPr>
          <w:sz w:val="28"/>
          <w:szCs w:val="28"/>
        </w:rPr>
        <w:t xml:space="preserve">— </w:t>
      </w:r>
      <w:r>
        <w:rPr>
          <w:sz w:val="28"/>
          <w:szCs w:val="28"/>
          <w:lang w:val="uk-UA"/>
        </w:rPr>
        <w:t xml:space="preserve">2005. </w:t>
      </w:r>
      <w:r>
        <w:rPr>
          <w:sz w:val="28"/>
          <w:szCs w:val="28"/>
        </w:rPr>
        <w:t>—</w:t>
      </w:r>
      <w:r>
        <w:rPr>
          <w:sz w:val="28"/>
          <w:szCs w:val="28"/>
          <w:lang w:val="uk-UA"/>
        </w:rPr>
        <w:t>№</w:t>
      </w:r>
      <w:r>
        <w:rPr>
          <w:sz w:val="28"/>
          <w:szCs w:val="28"/>
        </w:rPr>
        <w:t>4</w:t>
      </w:r>
      <w:r>
        <w:rPr>
          <w:sz w:val="28"/>
          <w:szCs w:val="28"/>
          <w:lang w:val="uk-UA"/>
        </w:rPr>
        <w:t xml:space="preserve">. </w:t>
      </w:r>
      <w:r>
        <w:rPr>
          <w:sz w:val="28"/>
          <w:szCs w:val="28"/>
        </w:rPr>
        <w:t>— С.15–23</w:t>
      </w:r>
      <w:r>
        <w:rPr>
          <w:sz w:val="28"/>
          <w:szCs w:val="28"/>
          <w:lang w:val="uk-UA"/>
        </w:rPr>
        <w:t>.</w:t>
      </w:r>
    </w:p>
    <w:p w:rsidR="00894674" w:rsidRDefault="00894674" w:rsidP="006774C8">
      <w:pPr>
        <w:numPr>
          <w:ilvl w:val="0"/>
          <w:numId w:val="71"/>
        </w:numPr>
        <w:suppressAutoHyphens w:val="0"/>
        <w:spacing w:line="360" w:lineRule="auto"/>
        <w:jc w:val="both"/>
        <w:rPr>
          <w:sz w:val="28"/>
          <w:szCs w:val="28"/>
        </w:rPr>
      </w:pPr>
      <w:r>
        <w:rPr>
          <w:sz w:val="28"/>
          <w:szCs w:val="28"/>
        </w:rPr>
        <w:t>Маркеры различных этапов аплптоза при беременности /</w:t>
      </w:r>
      <w:proofErr w:type="gramStart"/>
      <w:r>
        <w:rPr>
          <w:sz w:val="28"/>
          <w:szCs w:val="28"/>
        </w:rPr>
        <w:t xml:space="preserve">[ </w:t>
      </w:r>
      <w:proofErr w:type="gramEnd"/>
      <w:r>
        <w:rPr>
          <w:sz w:val="28"/>
          <w:szCs w:val="28"/>
        </w:rPr>
        <w:t>Н.Ю.</w:t>
      </w:r>
      <w:r>
        <w:rPr>
          <w:sz w:val="28"/>
          <w:szCs w:val="28"/>
          <w:lang w:val="uk-UA"/>
        </w:rPr>
        <w:t xml:space="preserve"> </w:t>
      </w:r>
      <w:r>
        <w:rPr>
          <w:sz w:val="28"/>
          <w:szCs w:val="28"/>
        </w:rPr>
        <w:t>Сотникова, Ю.С. Анциферова, А.В. Кудрявцева и др.] // Мед</w:t>
      </w:r>
      <w:r>
        <w:rPr>
          <w:sz w:val="28"/>
          <w:szCs w:val="28"/>
          <w:lang w:val="uk-UA"/>
        </w:rPr>
        <w:t>ицинская</w:t>
      </w:r>
      <w:r>
        <w:rPr>
          <w:sz w:val="28"/>
          <w:szCs w:val="28"/>
        </w:rPr>
        <w:t xml:space="preserve"> иммунология. — 2004. —№3/5. —С.391. </w:t>
      </w:r>
    </w:p>
    <w:p w:rsidR="00894674" w:rsidRDefault="00894674" w:rsidP="006774C8">
      <w:pPr>
        <w:numPr>
          <w:ilvl w:val="0"/>
          <w:numId w:val="71"/>
        </w:numPr>
        <w:suppressAutoHyphens w:val="0"/>
        <w:spacing w:line="360" w:lineRule="auto"/>
        <w:jc w:val="both"/>
        <w:rPr>
          <w:sz w:val="28"/>
          <w:szCs w:val="28"/>
        </w:rPr>
      </w:pPr>
      <w:r>
        <w:rPr>
          <w:sz w:val="28"/>
          <w:szCs w:val="28"/>
        </w:rPr>
        <w:t>Мартынова Е.А.</w:t>
      </w:r>
      <w:r>
        <w:rPr>
          <w:sz w:val="28"/>
          <w:szCs w:val="28"/>
          <w:lang w:val="uk-UA"/>
        </w:rPr>
        <w:t xml:space="preserve"> </w:t>
      </w:r>
      <w:r>
        <w:rPr>
          <w:sz w:val="28"/>
          <w:szCs w:val="28"/>
        </w:rPr>
        <w:t xml:space="preserve">Роль различных крахмалов рационов индукции апоптоза в клетках иммунной системы крыс Вистар / </w:t>
      </w:r>
      <w:r>
        <w:rPr>
          <w:color w:val="000000"/>
          <w:sz w:val="28"/>
          <w:szCs w:val="28"/>
          <w:lang w:val="uk-UA"/>
        </w:rPr>
        <w:t>Е</w:t>
      </w:r>
      <w:r>
        <w:rPr>
          <w:color w:val="000000"/>
          <w:sz w:val="28"/>
          <w:szCs w:val="28"/>
        </w:rPr>
        <w:t>.А.</w:t>
      </w:r>
      <w:r>
        <w:rPr>
          <w:color w:val="000000"/>
          <w:sz w:val="28"/>
          <w:szCs w:val="28"/>
          <w:lang w:val="uk-UA"/>
        </w:rPr>
        <w:t xml:space="preserve"> </w:t>
      </w:r>
      <w:r>
        <w:rPr>
          <w:sz w:val="28"/>
          <w:szCs w:val="28"/>
        </w:rPr>
        <w:t>Мартынова,</w:t>
      </w:r>
      <w:r>
        <w:rPr>
          <w:sz w:val="28"/>
          <w:szCs w:val="28"/>
          <w:lang w:val="uk-UA"/>
        </w:rPr>
        <w:t xml:space="preserve"> </w:t>
      </w:r>
      <w:r>
        <w:rPr>
          <w:color w:val="000000"/>
          <w:sz w:val="28"/>
          <w:szCs w:val="28"/>
        </w:rPr>
        <w:t>М.</w:t>
      </w:r>
      <w:r>
        <w:rPr>
          <w:color w:val="000000"/>
          <w:sz w:val="28"/>
          <w:szCs w:val="28"/>
          <w:lang w:val="uk-UA"/>
        </w:rPr>
        <w:t>М</w:t>
      </w:r>
      <w:r>
        <w:rPr>
          <w:color w:val="000000"/>
          <w:sz w:val="28"/>
          <w:szCs w:val="28"/>
        </w:rPr>
        <w:t xml:space="preserve">. </w:t>
      </w:r>
      <w:r>
        <w:rPr>
          <w:sz w:val="28"/>
          <w:szCs w:val="28"/>
        </w:rPr>
        <w:t xml:space="preserve">Гаппаров </w:t>
      </w:r>
      <w:r>
        <w:rPr>
          <w:sz w:val="28"/>
          <w:szCs w:val="28"/>
          <w:lang w:val="uk-UA"/>
        </w:rPr>
        <w:t>/</w:t>
      </w:r>
      <w:r>
        <w:rPr>
          <w:sz w:val="28"/>
          <w:szCs w:val="28"/>
        </w:rPr>
        <w:t>/ Бюл</w:t>
      </w:r>
      <w:r>
        <w:rPr>
          <w:sz w:val="28"/>
          <w:szCs w:val="28"/>
          <w:lang w:val="uk-UA"/>
        </w:rPr>
        <w:t>летень</w:t>
      </w:r>
      <w:r>
        <w:rPr>
          <w:sz w:val="28"/>
          <w:szCs w:val="28"/>
        </w:rPr>
        <w:t xml:space="preserve"> эксперим</w:t>
      </w:r>
      <w:r>
        <w:rPr>
          <w:sz w:val="28"/>
          <w:szCs w:val="28"/>
          <w:lang w:val="uk-UA"/>
        </w:rPr>
        <w:t>ентальной</w:t>
      </w:r>
      <w:r>
        <w:rPr>
          <w:sz w:val="28"/>
          <w:szCs w:val="28"/>
        </w:rPr>
        <w:t xml:space="preserve"> биол</w:t>
      </w:r>
      <w:r>
        <w:rPr>
          <w:sz w:val="28"/>
          <w:szCs w:val="28"/>
          <w:lang w:val="uk-UA"/>
        </w:rPr>
        <w:t>огии</w:t>
      </w:r>
      <w:r>
        <w:rPr>
          <w:sz w:val="28"/>
          <w:szCs w:val="28"/>
        </w:rPr>
        <w:t xml:space="preserve"> и медицины. —  2003. — №4. — С.445–449.</w:t>
      </w:r>
    </w:p>
    <w:p w:rsidR="00894674" w:rsidRDefault="00894674" w:rsidP="006774C8">
      <w:pPr>
        <w:numPr>
          <w:ilvl w:val="0"/>
          <w:numId w:val="71"/>
        </w:numPr>
        <w:suppressAutoHyphens w:val="0"/>
        <w:spacing w:line="360" w:lineRule="auto"/>
        <w:jc w:val="both"/>
        <w:rPr>
          <w:sz w:val="28"/>
          <w:szCs w:val="28"/>
        </w:rPr>
      </w:pPr>
      <w:r>
        <w:rPr>
          <w:sz w:val="28"/>
          <w:szCs w:val="28"/>
        </w:rPr>
        <w:t>Машталир М.А. Апоптозы в эмбриональном сердце /</w:t>
      </w:r>
      <w:r>
        <w:rPr>
          <w:color w:val="000000"/>
          <w:sz w:val="28"/>
          <w:szCs w:val="28"/>
        </w:rPr>
        <w:t xml:space="preserve"> </w:t>
      </w:r>
      <w:r>
        <w:rPr>
          <w:color w:val="000000"/>
          <w:sz w:val="28"/>
          <w:szCs w:val="28"/>
          <w:lang w:val="uk-UA"/>
        </w:rPr>
        <w:t>М</w:t>
      </w:r>
      <w:r>
        <w:rPr>
          <w:color w:val="000000"/>
          <w:sz w:val="28"/>
          <w:szCs w:val="28"/>
        </w:rPr>
        <w:t>.А.</w:t>
      </w:r>
      <w:r>
        <w:rPr>
          <w:sz w:val="28"/>
          <w:szCs w:val="28"/>
        </w:rPr>
        <w:t xml:space="preserve"> Машталир</w:t>
      </w:r>
      <w:r>
        <w:rPr>
          <w:color w:val="000000"/>
          <w:sz w:val="28"/>
          <w:szCs w:val="28"/>
        </w:rPr>
        <w:t xml:space="preserve"> </w:t>
      </w:r>
      <w:r>
        <w:rPr>
          <w:sz w:val="28"/>
          <w:szCs w:val="28"/>
        </w:rPr>
        <w:t>//</w:t>
      </w:r>
      <w:proofErr w:type="gramStart"/>
      <w:r>
        <w:rPr>
          <w:sz w:val="28"/>
          <w:szCs w:val="28"/>
          <w:lang w:val="uk-UA"/>
        </w:rPr>
        <w:t>В</w:t>
      </w:r>
      <w:proofErr w:type="gramEnd"/>
      <w:r>
        <w:rPr>
          <w:sz w:val="28"/>
          <w:szCs w:val="28"/>
          <w:lang w:val="uk-UA"/>
        </w:rPr>
        <w:t xml:space="preserve">існик проблем біології і медицини. </w:t>
      </w:r>
      <w:r>
        <w:rPr>
          <w:sz w:val="28"/>
          <w:szCs w:val="28"/>
        </w:rPr>
        <w:t xml:space="preserve">— </w:t>
      </w:r>
      <w:r>
        <w:rPr>
          <w:sz w:val="28"/>
          <w:szCs w:val="28"/>
          <w:lang w:val="uk-UA"/>
        </w:rPr>
        <w:t xml:space="preserve">2005. </w:t>
      </w:r>
      <w:r>
        <w:rPr>
          <w:sz w:val="28"/>
          <w:szCs w:val="28"/>
        </w:rPr>
        <w:t>—</w:t>
      </w:r>
      <w:r>
        <w:rPr>
          <w:sz w:val="28"/>
          <w:szCs w:val="28"/>
          <w:lang w:val="uk-UA"/>
        </w:rPr>
        <w:t xml:space="preserve">№3. </w:t>
      </w:r>
      <w:r>
        <w:rPr>
          <w:sz w:val="28"/>
          <w:szCs w:val="28"/>
        </w:rPr>
        <w:t>—</w:t>
      </w:r>
      <w:r>
        <w:rPr>
          <w:sz w:val="28"/>
          <w:szCs w:val="28"/>
          <w:lang w:val="uk-UA"/>
        </w:rPr>
        <w:t>С.131</w:t>
      </w:r>
      <w:r>
        <w:rPr>
          <w:sz w:val="28"/>
          <w:szCs w:val="28"/>
        </w:rPr>
        <w:t>–</w:t>
      </w:r>
      <w:r>
        <w:rPr>
          <w:sz w:val="28"/>
          <w:szCs w:val="28"/>
          <w:lang w:val="uk-UA"/>
        </w:rPr>
        <w:t>135.</w:t>
      </w:r>
    </w:p>
    <w:p w:rsidR="00894674" w:rsidRDefault="00894674" w:rsidP="006774C8">
      <w:pPr>
        <w:numPr>
          <w:ilvl w:val="0"/>
          <w:numId w:val="71"/>
        </w:numPr>
        <w:suppressAutoHyphens w:val="0"/>
        <w:spacing w:line="360" w:lineRule="auto"/>
        <w:jc w:val="both"/>
        <w:rPr>
          <w:sz w:val="28"/>
          <w:szCs w:val="28"/>
        </w:rPr>
      </w:pPr>
      <w:r>
        <w:rPr>
          <w:sz w:val="28"/>
          <w:szCs w:val="28"/>
        </w:rPr>
        <w:t xml:space="preserve">Маянский Н.А. Субклеточное  перераспределение ВАХ и его слияние с митохендриями при </w:t>
      </w:r>
      <w:proofErr w:type="gramStart"/>
      <w:r>
        <w:rPr>
          <w:sz w:val="28"/>
          <w:szCs w:val="28"/>
        </w:rPr>
        <w:t>спонтанном</w:t>
      </w:r>
      <w:proofErr w:type="gramEnd"/>
      <w:r>
        <w:rPr>
          <w:sz w:val="28"/>
          <w:szCs w:val="28"/>
        </w:rPr>
        <w:t xml:space="preserve"> апоптозе нейтрофилов/</w:t>
      </w:r>
      <w:r>
        <w:rPr>
          <w:color w:val="000000"/>
          <w:sz w:val="28"/>
          <w:szCs w:val="28"/>
        </w:rPr>
        <w:t xml:space="preserve"> </w:t>
      </w:r>
      <w:r>
        <w:rPr>
          <w:color w:val="000000"/>
          <w:sz w:val="28"/>
          <w:szCs w:val="28"/>
          <w:lang w:val="uk-UA"/>
        </w:rPr>
        <w:t>Н</w:t>
      </w:r>
      <w:r>
        <w:rPr>
          <w:color w:val="000000"/>
          <w:sz w:val="28"/>
          <w:szCs w:val="28"/>
        </w:rPr>
        <w:t>.А.</w:t>
      </w:r>
      <w:r>
        <w:rPr>
          <w:sz w:val="28"/>
          <w:szCs w:val="28"/>
        </w:rPr>
        <w:t xml:space="preserve"> Маянский // Иммунология. —  2001. — №6. —С.29–32.</w:t>
      </w:r>
    </w:p>
    <w:p w:rsidR="00894674" w:rsidRDefault="00894674" w:rsidP="006774C8">
      <w:pPr>
        <w:numPr>
          <w:ilvl w:val="0"/>
          <w:numId w:val="71"/>
        </w:numPr>
        <w:suppressAutoHyphens w:val="0"/>
        <w:spacing w:line="360" w:lineRule="auto"/>
        <w:jc w:val="both"/>
        <w:rPr>
          <w:sz w:val="28"/>
          <w:szCs w:val="28"/>
        </w:rPr>
      </w:pPr>
      <w:r>
        <w:rPr>
          <w:sz w:val="28"/>
          <w:szCs w:val="28"/>
        </w:rPr>
        <w:t>Маянский Н.А.</w:t>
      </w:r>
      <w:r>
        <w:rPr>
          <w:sz w:val="28"/>
          <w:szCs w:val="28"/>
          <w:lang w:val="uk-UA"/>
        </w:rPr>
        <w:t xml:space="preserve"> </w:t>
      </w:r>
      <w:r>
        <w:rPr>
          <w:sz w:val="28"/>
          <w:szCs w:val="28"/>
        </w:rPr>
        <w:t xml:space="preserve">Роль  Omi/HtrA2 в каспазонезависимой клеточной гибели нейтрофилов человека </w:t>
      </w:r>
      <w:r>
        <w:rPr>
          <w:sz w:val="28"/>
          <w:szCs w:val="28"/>
          <w:lang w:val="uk-UA"/>
        </w:rPr>
        <w:t>/</w:t>
      </w:r>
      <w:r>
        <w:rPr>
          <w:sz w:val="28"/>
          <w:szCs w:val="28"/>
        </w:rPr>
        <w:t xml:space="preserve"> </w:t>
      </w:r>
      <w:r>
        <w:rPr>
          <w:color w:val="000000"/>
          <w:sz w:val="28"/>
          <w:szCs w:val="28"/>
          <w:lang w:val="uk-UA"/>
        </w:rPr>
        <w:t>Н</w:t>
      </w:r>
      <w:r>
        <w:rPr>
          <w:color w:val="000000"/>
          <w:sz w:val="28"/>
          <w:szCs w:val="28"/>
        </w:rPr>
        <w:t>.А.</w:t>
      </w:r>
      <w:r>
        <w:rPr>
          <w:color w:val="000000"/>
          <w:sz w:val="28"/>
          <w:szCs w:val="28"/>
          <w:lang w:val="uk-UA"/>
        </w:rPr>
        <w:t xml:space="preserve"> </w:t>
      </w:r>
      <w:r>
        <w:rPr>
          <w:sz w:val="28"/>
          <w:szCs w:val="28"/>
        </w:rPr>
        <w:t>Маянский,</w:t>
      </w:r>
      <w:r>
        <w:rPr>
          <w:sz w:val="28"/>
          <w:szCs w:val="28"/>
          <w:lang w:val="uk-UA"/>
        </w:rPr>
        <w:t xml:space="preserve"> Э. </w:t>
      </w:r>
      <w:r>
        <w:rPr>
          <w:sz w:val="28"/>
          <w:szCs w:val="28"/>
        </w:rPr>
        <w:t>Бланк,</w:t>
      </w:r>
      <w:r>
        <w:rPr>
          <w:sz w:val="28"/>
          <w:szCs w:val="28"/>
          <w:lang w:val="uk-UA"/>
        </w:rPr>
        <w:t xml:space="preserve"> Д. </w:t>
      </w:r>
      <w:r>
        <w:rPr>
          <w:sz w:val="28"/>
          <w:szCs w:val="28"/>
        </w:rPr>
        <w:t>Роос // Цитокины и воспаление. — 2004. — Т.3, №2. —С.47–51.</w:t>
      </w:r>
    </w:p>
    <w:p w:rsidR="00894674" w:rsidRDefault="00894674" w:rsidP="006774C8">
      <w:pPr>
        <w:pStyle w:val="afffffffff2"/>
        <w:numPr>
          <w:ilvl w:val="0"/>
          <w:numId w:val="71"/>
        </w:numPr>
        <w:suppressAutoHyphens w:val="0"/>
        <w:spacing w:before="100" w:beforeAutospacing="1" w:after="100" w:afterAutospacing="1" w:line="360" w:lineRule="auto"/>
        <w:jc w:val="both"/>
        <w:rPr>
          <w:b/>
          <w:bCs/>
          <w:i/>
          <w:iCs/>
          <w:sz w:val="28"/>
          <w:szCs w:val="28"/>
        </w:rPr>
      </w:pPr>
      <w:r>
        <w:rPr>
          <w:sz w:val="28"/>
          <w:szCs w:val="28"/>
        </w:rPr>
        <w:lastRenderedPageBreak/>
        <w:t>Механизмы выживания бактерий</w:t>
      </w:r>
      <w:r>
        <w:rPr>
          <w:sz w:val="28"/>
          <w:szCs w:val="28"/>
          <w:lang w:val="uk-UA"/>
        </w:rPr>
        <w:t xml:space="preserve"> /</w:t>
      </w:r>
      <w:r>
        <w:rPr>
          <w:sz w:val="28"/>
          <w:szCs w:val="28"/>
        </w:rPr>
        <w:t>[О.</w:t>
      </w:r>
      <w:r>
        <w:rPr>
          <w:sz w:val="28"/>
          <w:szCs w:val="28"/>
          <w:lang w:val="uk-UA"/>
        </w:rPr>
        <w:t>В</w:t>
      </w:r>
      <w:r>
        <w:rPr>
          <w:sz w:val="28"/>
          <w:szCs w:val="28"/>
        </w:rPr>
        <w:t>.</w:t>
      </w:r>
      <w:r>
        <w:rPr>
          <w:sz w:val="28"/>
          <w:szCs w:val="28"/>
          <w:lang w:val="uk-UA"/>
        </w:rPr>
        <w:t xml:space="preserve"> </w:t>
      </w:r>
      <w:r>
        <w:rPr>
          <w:sz w:val="28"/>
          <w:szCs w:val="28"/>
        </w:rPr>
        <w:t>Бухарин, А.</w:t>
      </w:r>
      <w:r>
        <w:rPr>
          <w:sz w:val="28"/>
          <w:szCs w:val="28"/>
          <w:lang w:val="uk-UA"/>
        </w:rPr>
        <w:t>Л</w:t>
      </w:r>
      <w:r>
        <w:rPr>
          <w:sz w:val="28"/>
          <w:szCs w:val="28"/>
        </w:rPr>
        <w:t>. Гинцбург, Романова</w:t>
      </w:r>
      <w:r>
        <w:rPr>
          <w:sz w:val="28"/>
          <w:szCs w:val="28"/>
          <w:lang w:val="uk-UA"/>
        </w:rPr>
        <w:t xml:space="preserve"> Ю.М. и др.</w:t>
      </w:r>
      <w:r>
        <w:rPr>
          <w:sz w:val="28"/>
          <w:szCs w:val="28"/>
        </w:rPr>
        <w:t>]</w:t>
      </w:r>
      <w:r>
        <w:rPr>
          <w:sz w:val="28"/>
          <w:szCs w:val="28"/>
          <w:lang w:val="uk-UA"/>
        </w:rPr>
        <w:t xml:space="preserve">. </w:t>
      </w:r>
      <w:r>
        <w:rPr>
          <w:sz w:val="28"/>
          <w:szCs w:val="28"/>
        </w:rPr>
        <w:t xml:space="preserve">  — М</w:t>
      </w:r>
      <w:r>
        <w:rPr>
          <w:sz w:val="28"/>
          <w:szCs w:val="28"/>
          <w:lang w:val="uk-UA"/>
        </w:rPr>
        <w:t>.:</w:t>
      </w:r>
      <w:r>
        <w:rPr>
          <w:sz w:val="28"/>
          <w:szCs w:val="28"/>
        </w:rPr>
        <w:t xml:space="preserve"> Медицина, 2005</w:t>
      </w:r>
      <w:r>
        <w:rPr>
          <w:sz w:val="28"/>
          <w:szCs w:val="28"/>
          <w:lang w:val="uk-UA"/>
        </w:rPr>
        <w:t>.</w:t>
      </w:r>
      <w:r>
        <w:rPr>
          <w:sz w:val="28"/>
          <w:szCs w:val="28"/>
        </w:rPr>
        <w:t xml:space="preserve"> — 367 с.</w:t>
      </w:r>
    </w:p>
    <w:p w:rsidR="00894674" w:rsidRDefault="00894674" w:rsidP="006774C8">
      <w:pPr>
        <w:numPr>
          <w:ilvl w:val="0"/>
          <w:numId w:val="71"/>
        </w:numPr>
        <w:suppressAutoHyphens w:val="0"/>
        <w:spacing w:line="360" w:lineRule="auto"/>
        <w:jc w:val="both"/>
        <w:rPr>
          <w:sz w:val="28"/>
          <w:szCs w:val="28"/>
        </w:rPr>
      </w:pPr>
      <w:r>
        <w:rPr>
          <w:sz w:val="28"/>
          <w:szCs w:val="28"/>
        </w:rPr>
        <w:t>Михуткина С.В.</w:t>
      </w:r>
      <w:r>
        <w:rPr>
          <w:sz w:val="28"/>
          <w:szCs w:val="28"/>
          <w:lang w:val="uk-UA"/>
        </w:rPr>
        <w:t xml:space="preserve"> </w:t>
      </w:r>
      <w:r>
        <w:rPr>
          <w:sz w:val="28"/>
          <w:szCs w:val="28"/>
        </w:rPr>
        <w:t>Блеббинг плазматической мембраны тимоцитов и апоптоз связаны с нарушением емкостного входа Ca</w:t>
      </w:r>
      <w:r>
        <w:rPr>
          <w:sz w:val="28"/>
          <w:szCs w:val="28"/>
          <w:vertAlign w:val="superscript"/>
        </w:rPr>
        <w:t>2+</w:t>
      </w:r>
      <w:r>
        <w:rPr>
          <w:sz w:val="28"/>
          <w:szCs w:val="28"/>
        </w:rPr>
        <w:t xml:space="preserve"> в клетки </w:t>
      </w:r>
      <w:r>
        <w:rPr>
          <w:sz w:val="28"/>
          <w:szCs w:val="28"/>
          <w:lang w:val="uk-UA"/>
        </w:rPr>
        <w:t>/</w:t>
      </w:r>
      <w:r>
        <w:rPr>
          <w:sz w:val="28"/>
          <w:szCs w:val="28"/>
        </w:rPr>
        <w:t xml:space="preserve"> С.В.</w:t>
      </w:r>
      <w:r>
        <w:rPr>
          <w:sz w:val="28"/>
          <w:szCs w:val="28"/>
          <w:lang w:val="uk-UA"/>
        </w:rPr>
        <w:t xml:space="preserve"> </w:t>
      </w:r>
      <w:r>
        <w:rPr>
          <w:sz w:val="28"/>
          <w:szCs w:val="28"/>
        </w:rPr>
        <w:t>Михуткина,</w:t>
      </w:r>
      <w:r>
        <w:rPr>
          <w:sz w:val="28"/>
          <w:szCs w:val="28"/>
          <w:lang w:val="uk-UA"/>
        </w:rPr>
        <w:t xml:space="preserve"> </w:t>
      </w:r>
      <w:r>
        <w:rPr>
          <w:color w:val="000000"/>
          <w:sz w:val="28"/>
          <w:szCs w:val="28"/>
        </w:rPr>
        <w:t>А.</w:t>
      </w:r>
      <w:r>
        <w:rPr>
          <w:color w:val="000000"/>
          <w:sz w:val="28"/>
          <w:szCs w:val="28"/>
          <w:lang w:val="uk-UA"/>
        </w:rPr>
        <w:t>Б</w:t>
      </w:r>
      <w:r>
        <w:rPr>
          <w:color w:val="000000"/>
          <w:sz w:val="28"/>
          <w:szCs w:val="28"/>
        </w:rPr>
        <w:t>.</w:t>
      </w:r>
      <w:r>
        <w:rPr>
          <w:color w:val="000000"/>
          <w:sz w:val="28"/>
          <w:szCs w:val="28"/>
          <w:lang w:val="uk-UA"/>
        </w:rPr>
        <w:t xml:space="preserve"> </w:t>
      </w:r>
      <w:r>
        <w:rPr>
          <w:sz w:val="28"/>
          <w:szCs w:val="28"/>
        </w:rPr>
        <w:t>Салмина,</w:t>
      </w:r>
      <w:r>
        <w:rPr>
          <w:sz w:val="28"/>
          <w:szCs w:val="28"/>
          <w:lang w:val="uk-UA"/>
        </w:rPr>
        <w:t xml:space="preserve"> </w:t>
      </w:r>
      <w:r>
        <w:rPr>
          <w:color w:val="000000"/>
          <w:sz w:val="28"/>
          <w:szCs w:val="28"/>
        </w:rPr>
        <w:t>А.</w:t>
      </w:r>
      <w:r>
        <w:rPr>
          <w:color w:val="000000"/>
          <w:sz w:val="28"/>
          <w:szCs w:val="28"/>
          <w:lang w:val="uk-UA"/>
        </w:rPr>
        <w:t>В</w:t>
      </w:r>
      <w:r>
        <w:rPr>
          <w:color w:val="000000"/>
          <w:sz w:val="28"/>
          <w:szCs w:val="28"/>
        </w:rPr>
        <w:t>.</w:t>
      </w:r>
      <w:r>
        <w:rPr>
          <w:color w:val="000000"/>
          <w:sz w:val="28"/>
          <w:szCs w:val="28"/>
          <w:lang w:val="uk-UA"/>
        </w:rPr>
        <w:t xml:space="preserve"> </w:t>
      </w:r>
      <w:r>
        <w:rPr>
          <w:sz w:val="28"/>
          <w:szCs w:val="28"/>
        </w:rPr>
        <w:t xml:space="preserve">Сычев </w:t>
      </w:r>
      <w:r>
        <w:rPr>
          <w:sz w:val="28"/>
          <w:szCs w:val="28"/>
          <w:lang w:val="uk-UA"/>
        </w:rPr>
        <w:t>/</w:t>
      </w:r>
      <w:r>
        <w:rPr>
          <w:sz w:val="28"/>
          <w:szCs w:val="28"/>
        </w:rPr>
        <w:t>/Бюл</w:t>
      </w:r>
      <w:r>
        <w:rPr>
          <w:sz w:val="28"/>
          <w:szCs w:val="28"/>
          <w:lang w:val="uk-UA"/>
        </w:rPr>
        <w:t>летень</w:t>
      </w:r>
      <w:r>
        <w:rPr>
          <w:sz w:val="28"/>
          <w:szCs w:val="28"/>
        </w:rPr>
        <w:t xml:space="preserve"> эксперим</w:t>
      </w:r>
      <w:r>
        <w:rPr>
          <w:sz w:val="28"/>
          <w:szCs w:val="28"/>
          <w:lang w:val="uk-UA"/>
        </w:rPr>
        <w:t>ентальной</w:t>
      </w:r>
      <w:r>
        <w:rPr>
          <w:sz w:val="28"/>
          <w:szCs w:val="28"/>
        </w:rPr>
        <w:t xml:space="preserve"> биол</w:t>
      </w:r>
      <w:r>
        <w:rPr>
          <w:sz w:val="28"/>
          <w:szCs w:val="28"/>
          <w:lang w:val="uk-UA"/>
        </w:rPr>
        <w:t>огии</w:t>
      </w:r>
      <w:r>
        <w:rPr>
          <w:sz w:val="28"/>
          <w:szCs w:val="28"/>
        </w:rPr>
        <w:t xml:space="preserve"> и медицины. —2004. — №6. —С.628</w:t>
      </w:r>
      <w:r>
        <w:rPr>
          <w:color w:val="000000"/>
          <w:sz w:val="28"/>
          <w:szCs w:val="28"/>
        </w:rPr>
        <w:t>–</w:t>
      </w:r>
      <w:r>
        <w:rPr>
          <w:sz w:val="28"/>
          <w:szCs w:val="28"/>
        </w:rPr>
        <w:t>632.</w:t>
      </w:r>
    </w:p>
    <w:p w:rsidR="00894674" w:rsidRDefault="00894674" w:rsidP="006774C8">
      <w:pPr>
        <w:numPr>
          <w:ilvl w:val="0"/>
          <w:numId w:val="71"/>
        </w:numPr>
        <w:suppressAutoHyphens w:val="0"/>
        <w:spacing w:line="360" w:lineRule="auto"/>
        <w:jc w:val="both"/>
        <w:rPr>
          <w:sz w:val="28"/>
          <w:szCs w:val="28"/>
        </w:rPr>
      </w:pPr>
      <w:r>
        <w:rPr>
          <w:sz w:val="28"/>
          <w:szCs w:val="28"/>
          <w:lang w:val="uk-UA"/>
        </w:rPr>
        <w:t xml:space="preserve">Мойбенко А.А. </w:t>
      </w:r>
      <w:r>
        <w:rPr>
          <w:sz w:val="28"/>
          <w:szCs w:val="28"/>
        </w:rPr>
        <w:t xml:space="preserve">ментативные механизмы апоптоза </w:t>
      </w:r>
      <w:r>
        <w:rPr>
          <w:sz w:val="28"/>
          <w:szCs w:val="28"/>
          <w:lang w:val="uk-UA"/>
        </w:rPr>
        <w:t xml:space="preserve">/ </w:t>
      </w:r>
      <w:r>
        <w:rPr>
          <w:color w:val="000000"/>
          <w:sz w:val="28"/>
          <w:szCs w:val="28"/>
        </w:rPr>
        <w:t>А.А.</w:t>
      </w:r>
      <w:r>
        <w:rPr>
          <w:color w:val="000000"/>
          <w:sz w:val="28"/>
          <w:szCs w:val="28"/>
          <w:lang w:val="uk-UA"/>
        </w:rPr>
        <w:t xml:space="preserve"> </w:t>
      </w:r>
      <w:r>
        <w:rPr>
          <w:sz w:val="28"/>
          <w:szCs w:val="28"/>
          <w:lang w:val="uk-UA"/>
        </w:rPr>
        <w:t xml:space="preserve">Мойбенко, </w:t>
      </w:r>
      <w:r>
        <w:rPr>
          <w:color w:val="000000"/>
          <w:sz w:val="28"/>
          <w:szCs w:val="28"/>
        </w:rPr>
        <w:t xml:space="preserve">В.Е. </w:t>
      </w:r>
      <w:r>
        <w:rPr>
          <w:sz w:val="28"/>
          <w:szCs w:val="28"/>
          <w:lang w:val="uk-UA"/>
        </w:rPr>
        <w:t xml:space="preserve">Досенко, </w:t>
      </w:r>
      <w:r>
        <w:rPr>
          <w:color w:val="000000"/>
          <w:sz w:val="28"/>
          <w:szCs w:val="28"/>
        </w:rPr>
        <w:t xml:space="preserve">В.С. </w:t>
      </w:r>
      <w:r>
        <w:rPr>
          <w:sz w:val="28"/>
          <w:szCs w:val="28"/>
          <w:lang w:val="uk-UA"/>
        </w:rPr>
        <w:t xml:space="preserve">Нагибин </w:t>
      </w:r>
      <w:r>
        <w:rPr>
          <w:sz w:val="28"/>
          <w:szCs w:val="28"/>
        </w:rPr>
        <w:t>//Пат</w:t>
      </w:r>
      <w:r>
        <w:rPr>
          <w:sz w:val="28"/>
          <w:szCs w:val="28"/>
          <w:lang w:val="uk-UA"/>
        </w:rPr>
        <w:t xml:space="preserve">ологическая </w:t>
      </w:r>
      <w:r>
        <w:rPr>
          <w:sz w:val="28"/>
          <w:szCs w:val="28"/>
        </w:rPr>
        <w:t>физиол</w:t>
      </w:r>
      <w:r>
        <w:rPr>
          <w:sz w:val="28"/>
          <w:szCs w:val="28"/>
          <w:lang w:val="uk-UA"/>
        </w:rPr>
        <w:t>огия</w:t>
      </w:r>
      <w:r>
        <w:rPr>
          <w:sz w:val="28"/>
          <w:szCs w:val="28"/>
        </w:rPr>
        <w:t xml:space="preserve"> и эксперим</w:t>
      </w:r>
      <w:r>
        <w:rPr>
          <w:sz w:val="28"/>
          <w:szCs w:val="28"/>
          <w:lang w:val="uk-UA"/>
        </w:rPr>
        <w:t>ентальная</w:t>
      </w:r>
      <w:r>
        <w:rPr>
          <w:sz w:val="28"/>
          <w:szCs w:val="28"/>
        </w:rPr>
        <w:t xml:space="preserve"> терапия. —2005. —№3. — С.17–26.</w:t>
      </w:r>
    </w:p>
    <w:p w:rsidR="00894674" w:rsidRDefault="00894674" w:rsidP="006774C8">
      <w:pPr>
        <w:numPr>
          <w:ilvl w:val="0"/>
          <w:numId w:val="71"/>
        </w:numPr>
        <w:suppressAutoHyphens w:val="0"/>
        <w:spacing w:line="360" w:lineRule="auto"/>
        <w:jc w:val="both"/>
        <w:rPr>
          <w:sz w:val="28"/>
          <w:szCs w:val="28"/>
        </w:rPr>
      </w:pPr>
      <w:r>
        <w:rPr>
          <w:sz w:val="28"/>
          <w:szCs w:val="28"/>
        </w:rPr>
        <w:t>Москалева Е.Ю.</w:t>
      </w:r>
      <w:r>
        <w:rPr>
          <w:sz w:val="28"/>
          <w:szCs w:val="28"/>
          <w:lang w:val="uk-UA"/>
        </w:rPr>
        <w:t xml:space="preserve"> </w:t>
      </w:r>
      <w:r>
        <w:rPr>
          <w:sz w:val="28"/>
          <w:szCs w:val="28"/>
        </w:rPr>
        <w:t>Возможные механизмы адаптации клетки к повреждениям, индуцирующим программированную  гибель. Связь с патологией</w:t>
      </w:r>
      <w:r>
        <w:rPr>
          <w:sz w:val="28"/>
          <w:szCs w:val="28"/>
          <w:lang w:val="uk-UA"/>
        </w:rPr>
        <w:t xml:space="preserve"> /</w:t>
      </w:r>
      <w:r>
        <w:rPr>
          <w:sz w:val="28"/>
          <w:szCs w:val="28"/>
        </w:rPr>
        <w:t>Е.Ю. Москалева, С.Е. Северин //Пат</w:t>
      </w:r>
      <w:r>
        <w:rPr>
          <w:sz w:val="28"/>
          <w:szCs w:val="28"/>
          <w:lang w:val="uk-UA"/>
        </w:rPr>
        <w:t xml:space="preserve">ологическая </w:t>
      </w:r>
      <w:r>
        <w:rPr>
          <w:sz w:val="28"/>
          <w:szCs w:val="28"/>
        </w:rPr>
        <w:t>физиол</w:t>
      </w:r>
      <w:r>
        <w:rPr>
          <w:sz w:val="28"/>
          <w:szCs w:val="28"/>
          <w:lang w:val="uk-UA"/>
        </w:rPr>
        <w:t>огия</w:t>
      </w:r>
      <w:r>
        <w:rPr>
          <w:sz w:val="28"/>
          <w:szCs w:val="28"/>
        </w:rPr>
        <w:t xml:space="preserve"> и эксперим</w:t>
      </w:r>
      <w:r>
        <w:rPr>
          <w:sz w:val="28"/>
          <w:szCs w:val="28"/>
          <w:lang w:val="uk-UA"/>
        </w:rPr>
        <w:t>ентальная</w:t>
      </w:r>
      <w:r>
        <w:rPr>
          <w:sz w:val="28"/>
          <w:szCs w:val="28"/>
        </w:rPr>
        <w:t xml:space="preserve"> терапия. —2006. —№2. — С.15.</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t>Мотуляк А.П. Сучасн</w:t>
      </w:r>
      <w:r>
        <w:rPr>
          <w:sz w:val="28"/>
          <w:szCs w:val="28"/>
          <w:lang w:val="en-US"/>
        </w:rPr>
        <w:t>i</w:t>
      </w:r>
      <w:r>
        <w:rPr>
          <w:sz w:val="28"/>
          <w:szCs w:val="28"/>
          <w:lang w:val="uk-UA"/>
        </w:rPr>
        <w:t xml:space="preserve"> методи </w:t>
      </w:r>
      <w:r>
        <w:rPr>
          <w:sz w:val="28"/>
          <w:szCs w:val="28"/>
          <w:lang w:val="en-US"/>
        </w:rPr>
        <w:t>i</w:t>
      </w:r>
      <w:r>
        <w:rPr>
          <w:sz w:val="28"/>
          <w:szCs w:val="28"/>
          <w:lang w:val="uk-UA"/>
        </w:rPr>
        <w:t>дентиф</w:t>
      </w:r>
      <w:r>
        <w:rPr>
          <w:sz w:val="28"/>
          <w:szCs w:val="28"/>
          <w:lang w:val="en-US"/>
        </w:rPr>
        <w:t>i</w:t>
      </w:r>
      <w:r>
        <w:rPr>
          <w:sz w:val="28"/>
          <w:szCs w:val="28"/>
          <w:lang w:val="uk-UA"/>
        </w:rPr>
        <w:t>кації</w:t>
      </w:r>
      <w:r>
        <w:rPr>
          <w:b/>
          <w:bCs/>
          <w:sz w:val="28"/>
          <w:szCs w:val="28"/>
          <w:lang w:val="uk-UA"/>
        </w:rPr>
        <w:t xml:space="preserve"> </w:t>
      </w:r>
      <w:r>
        <w:rPr>
          <w:sz w:val="28"/>
          <w:szCs w:val="28"/>
          <w:lang w:val="uk-UA"/>
        </w:rPr>
        <w:t>апоптозу</w:t>
      </w:r>
      <w:r>
        <w:rPr>
          <w:sz w:val="28"/>
          <w:szCs w:val="28"/>
        </w:rPr>
        <w:t>/</w:t>
      </w:r>
      <w:r>
        <w:rPr>
          <w:color w:val="000000"/>
          <w:sz w:val="28"/>
          <w:szCs w:val="28"/>
        </w:rPr>
        <w:t xml:space="preserve"> А.</w:t>
      </w:r>
      <w:r>
        <w:rPr>
          <w:color w:val="000000"/>
          <w:sz w:val="28"/>
          <w:szCs w:val="28"/>
          <w:lang w:val="uk-UA"/>
        </w:rPr>
        <w:t>П</w:t>
      </w:r>
      <w:r>
        <w:rPr>
          <w:color w:val="000000"/>
          <w:sz w:val="28"/>
          <w:szCs w:val="28"/>
        </w:rPr>
        <w:t>.</w:t>
      </w:r>
      <w:r>
        <w:rPr>
          <w:sz w:val="28"/>
          <w:szCs w:val="28"/>
          <w:lang w:val="uk-UA"/>
        </w:rPr>
        <w:t xml:space="preserve"> Мотуляк</w:t>
      </w:r>
      <w:r>
        <w:rPr>
          <w:color w:val="000000"/>
          <w:sz w:val="28"/>
          <w:szCs w:val="28"/>
        </w:rPr>
        <w:t xml:space="preserve"> </w:t>
      </w:r>
      <w:r>
        <w:rPr>
          <w:sz w:val="28"/>
          <w:szCs w:val="28"/>
          <w:lang w:val="uk-UA"/>
        </w:rPr>
        <w:t>// Буковинський мед. в</w:t>
      </w:r>
      <w:r>
        <w:rPr>
          <w:sz w:val="28"/>
          <w:szCs w:val="28"/>
          <w:lang w:val="en-US"/>
        </w:rPr>
        <w:t>i</w:t>
      </w:r>
      <w:r>
        <w:rPr>
          <w:sz w:val="28"/>
          <w:szCs w:val="28"/>
          <w:lang w:val="uk-UA"/>
        </w:rPr>
        <w:t xml:space="preserve">сн. </w:t>
      </w:r>
      <w:r>
        <w:rPr>
          <w:sz w:val="28"/>
          <w:szCs w:val="28"/>
        </w:rPr>
        <w:t>—</w:t>
      </w:r>
      <w:r>
        <w:rPr>
          <w:sz w:val="28"/>
          <w:szCs w:val="28"/>
          <w:lang w:val="uk-UA"/>
        </w:rPr>
        <w:t xml:space="preserve">2003. </w:t>
      </w:r>
      <w:r>
        <w:rPr>
          <w:sz w:val="28"/>
          <w:szCs w:val="28"/>
        </w:rPr>
        <w:t xml:space="preserve">— </w:t>
      </w:r>
      <w:r>
        <w:rPr>
          <w:sz w:val="28"/>
          <w:szCs w:val="28"/>
          <w:lang w:val="uk-UA"/>
        </w:rPr>
        <w:t xml:space="preserve">№2. </w:t>
      </w:r>
      <w:r>
        <w:rPr>
          <w:sz w:val="28"/>
          <w:szCs w:val="28"/>
        </w:rPr>
        <w:t>—</w:t>
      </w:r>
      <w:r>
        <w:rPr>
          <w:sz w:val="28"/>
          <w:szCs w:val="28"/>
          <w:lang w:val="uk-UA"/>
        </w:rPr>
        <w:t xml:space="preserve"> С.210</w:t>
      </w:r>
      <w:r>
        <w:rPr>
          <w:sz w:val="28"/>
          <w:szCs w:val="28"/>
        </w:rPr>
        <w:t>–</w:t>
      </w:r>
      <w:r>
        <w:rPr>
          <w:sz w:val="28"/>
          <w:szCs w:val="28"/>
          <w:lang w:val="uk-UA"/>
        </w:rPr>
        <w:t>213.</w:t>
      </w:r>
    </w:p>
    <w:p w:rsidR="00894674" w:rsidRDefault="00894674" w:rsidP="006774C8">
      <w:pPr>
        <w:numPr>
          <w:ilvl w:val="0"/>
          <w:numId w:val="71"/>
        </w:numPr>
        <w:suppressAutoHyphens w:val="0"/>
        <w:spacing w:line="360" w:lineRule="auto"/>
        <w:jc w:val="both"/>
        <w:rPr>
          <w:sz w:val="28"/>
          <w:szCs w:val="28"/>
        </w:rPr>
      </w:pPr>
      <w:r>
        <w:rPr>
          <w:sz w:val="28"/>
          <w:szCs w:val="28"/>
        </w:rPr>
        <w:t>Мохорт Т.В.</w:t>
      </w:r>
      <w:r>
        <w:rPr>
          <w:sz w:val="28"/>
          <w:szCs w:val="28"/>
          <w:lang w:val="uk-UA"/>
        </w:rPr>
        <w:t xml:space="preserve"> </w:t>
      </w:r>
      <w:r>
        <w:rPr>
          <w:sz w:val="28"/>
          <w:szCs w:val="28"/>
        </w:rPr>
        <w:t xml:space="preserve">Апоптоз – роль  в развитии сахарного диабета типа 1 </w:t>
      </w:r>
      <w:r>
        <w:rPr>
          <w:sz w:val="28"/>
          <w:szCs w:val="28"/>
          <w:lang w:val="uk-UA"/>
        </w:rPr>
        <w:t>/</w:t>
      </w:r>
      <w:r>
        <w:rPr>
          <w:sz w:val="28"/>
          <w:szCs w:val="28"/>
        </w:rPr>
        <w:t xml:space="preserve"> </w:t>
      </w:r>
      <w:r>
        <w:rPr>
          <w:color w:val="000000"/>
          <w:sz w:val="28"/>
          <w:szCs w:val="28"/>
        </w:rPr>
        <w:t>Т.</w:t>
      </w:r>
      <w:r>
        <w:rPr>
          <w:color w:val="000000"/>
          <w:sz w:val="28"/>
          <w:szCs w:val="28"/>
          <w:lang w:val="uk-UA"/>
        </w:rPr>
        <w:t>В</w:t>
      </w:r>
      <w:r>
        <w:rPr>
          <w:color w:val="000000"/>
          <w:sz w:val="28"/>
          <w:szCs w:val="28"/>
        </w:rPr>
        <w:t xml:space="preserve">. </w:t>
      </w:r>
      <w:r>
        <w:rPr>
          <w:sz w:val="28"/>
          <w:szCs w:val="28"/>
        </w:rPr>
        <w:t>Мохорт,</w:t>
      </w:r>
      <w:r>
        <w:rPr>
          <w:sz w:val="28"/>
          <w:szCs w:val="28"/>
          <w:lang w:val="uk-UA"/>
        </w:rPr>
        <w:t xml:space="preserve"> </w:t>
      </w:r>
      <w:r>
        <w:rPr>
          <w:sz w:val="28"/>
          <w:szCs w:val="28"/>
        </w:rPr>
        <w:t>С.Б. Мельнов,</w:t>
      </w:r>
      <w:r>
        <w:rPr>
          <w:sz w:val="28"/>
          <w:szCs w:val="28"/>
          <w:lang w:val="uk-UA"/>
        </w:rPr>
        <w:t xml:space="preserve"> </w:t>
      </w:r>
      <w:r>
        <w:rPr>
          <w:color w:val="000000"/>
          <w:sz w:val="28"/>
          <w:szCs w:val="28"/>
          <w:lang w:val="uk-UA"/>
        </w:rPr>
        <w:t>В</w:t>
      </w:r>
      <w:r>
        <w:rPr>
          <w:color w:val="000000"/>
          <w:sz w:val="28"/>
          <w:szCs w:val="28"/>
        </w:rPr>
        <w:t>.А.</w:t>
      </w:r>
      <w:r>
        <w:rPr>
          <w:color w:val="000000"/>
          <w:sz w:val="28"/>
          <w:szCs w:val="28"/>
          <w:lang w:val="uk-UA"/>
        </w:rPr>
        <w:t xml:space="preserve"> </w:t>
      </w:r>
      <w:r>
        <w:rPr>
          <w:sz w:val="28"/>
          <w:szCs w:val="28"/>
        </w:rPr>
        <w:t>Горанов // Пробл.</w:t>
      </w:r>
      <w:r>
        <w:rPr>
          <w:sz w:val="28"/>
          <w:szCs w:val="28"/>
          <w:lang w:val="uk-UA"/>
        </w:rPr>
        <w:t xml:space="preserve"> </w:t>
      </w:r>
      <w:r>
        <w:rPr>
          <w:sz w:val="28"/>
          <w:szCs w:val="28"/>
        </w:rPr>
        <w:t>эндокринол</w:t>
      </w:r>
      <w:r>
        <w:rPr>
          <w:sz w:val="28"/>
          <w:szCs w:val="28"/>
          <w:lang w:val="uk-UA"/>
        </w:rPr>
        <w:t>огии</w:t>
      </w:r>
      <w:r>
        <w:rPr>
          <w:sz w:val="28"/>
          <w:szCs w:val="28"/>
        </w:rPr>
        <w:t>. –2000. —№2. — С.8–13.</w:t>
      </w:r>
    </w:p>
    <w:p w:rsidR="00894674" w:rsidRDefault="00894674" w:rsidP="006774C8">
      <w:pPr>
        <w:numPr>
          <w:ilvl w:val="0"/>
          <w:numId w:val="71"/>
        </w:numPr>
        <w:suppressAutoHyphens w:val="0"/>
        <w:spacing w:line="360" w:lineRule="auto"/>
        <w:jc w:val="both"/>
        <w:rPr>
          <w:sz w:val="28"/>
          <w:szCs w:val="28"/>
        </w:rPr>
      </w:pPr>
      <w:r>
        <w:rPr>
          <w:sz w:val="28"/>
          <w:szCs w:val="28"/>
        </w:rPr>
        <w:t>Нагорнев В.А.</w:t>
      </w:r>
      <w:r>
        <w:rPr>
          <w:sz w:val="28"/>
          <w:szCs w:val="28"/>
          <w:lang w:val="uk-UA"/>
        </w:rPr>
        <w:t xml:space="preserve"> </w:t>
      </w:r>
      <w:r>
        <w:rPr>
          <w:sz w:val="28"/>
          <w:szCs w:val="28"/>
        </w:rPr>
        <w:t>Апоптоз и его роль в атерогенезе /</w:t>
      </w:r>
      <w:r>
        <w:rPr>
          <w:color w:val="000000"/>
          <w:sz w:val="28"/>
          <w:szCs w:val="28"/>
        </w:rPr>
        <w:t xml:space="preserve"> </w:t>
      </w:r>
      <w:r>
        <w:rPr>
          <w:color w:val="000000"/>
          <w:sz w:val="28"/>
          <w:szCs w:val="28"/>
          <w:lang w:val="uk-UA"/>
        </w:rPr>
        <w:t>В</w:t>
      </w:r>
      <w:r>
        <w:rPr>
          <w:color w:val="000000"/>
          <w:sz w:val="28"/>
          <w:szCs w:val="28"/>
        </w:rPr>
        <w:t>.А.</w:t>
      </w:r>
      <w:r>
        <w:rPr>
          <w:color w:val="000000"/>
          <w:sz w:val="28"/>
          <w:szCs w:val="28"/>
          <w:lang w:val="uk-UA"/>
        </w:rPr>
        <w:t xml:space="preserve"> </w:t>
      </w:r>
      <w:r>
        <w:rPr>
          <w:sz w:val="28"/>
          <w:szCs w:val="28"/>
        </w:rPr>
        <w:t xml:space="preserve"> Нагорнев,</w:t>
      </w:r>
      <w:r>
        <w:rPr>
          <w:sz w:val="28"/>
          <w:szCs w:val="28"/>
          <w:lang w:val="uk-UA"/>
        </w:rPr>
        <w:t xml:space="preserve"> </w:t>
      </w:r>
      <w:r>
        <w:rPr>
          <w:color w:val="000000"/>
          <w:sz w:val="28"/>
          <w:szCs w:val="28"/>
        </w:rPr>
        <w:t>А.</w:t>
      </w:r>
      <w:r>
        <w:rPr>
          <w:color w:val="000000"/>
          <w:sz w:val="28"/>
          <w:szCs w:val="28"/>
          <w:lang w:val="uk-UA"/>
        </w:rPr>
        <w:t>Н</w:t>
      </w:r>
      <w:r>
        <w:rPr>
          <w:color w:val="000000"/>
          <w:sz w:val="28"/>
          <w:szCs w:val="28"/>
        </w:rPr>
        <w:t>.</w:t>
      </w:r>
      <w:r>
        <w:rPr>
          <w:color w:val="000000"/>
          <w:sz w:val="28"/>
          <w:szCs w:val="28"/>
          <w:lang w:val="uk-UA"/>
        </w:rPr>
        <w:t xml:space="preserve"> </w:t>
      </w:r>
      <w:r>
        <w:rPr>
          <w:sz w:val="28"/>
          <w:szCs w:val="28"/>
        </w:rPr>
        <w:t xml:space="preserve">Восканрянц </w:t>
      </w:r>
      <w:r>
        <w:rPr>
          <w:sz w:val="28"/>
          <w:szCs w:val="28"/>
          <w:lang w:val="uk-UA"/>
        </w:rPr>
        <w:t>/</w:t>
      </w:r>
      <w:r>
        <w:rPr>
          <w:sz w:val="28"/>
          <w:szCs w:val="28"/>
        </w:rPr>
        <w:t>/ Мед</w:t>
      </w:r>
      <w:proofErr w:type="gramStart"/>
      <w:r>
        <w:rPr>
          <w:sz w:val="28"/>
          <w:szCs w:val="28"/>
          <w:lang w:val="uk-UA"/>
        </w:rPr>
        <w:t>.</w:t>
      </w:r>
      <w:proofErr w:type="gramEnd"/>
      <w:r>
        <w:rPr>
          <w:sz w:val="28"/>
          <w:szCs w:val="28"/>
        </w:rPr>
        <w:t xml:space="preserve"> </w:t>
      </w:r>
      <w:proofErr w:type="gramStart"/>
      <w:r>
        <w:rPr>
          <w:sz w:val="28"/>
          <w:szCs w:val="28"/>
        </w:rPr>
        <w:t>а</w:t>
      </w:r>
      <w:proofErr w:type="gramEnd"/>
      <w:r>
        <w:rPr>
          <w:sz w:val="28"/>
          <w:szCs w:val="28"/>
        </w:rPr>
        <w:t>кадем</w:t>
      </w:r>
      <w:r>
        <w:rPr>
          <w:sz w:val="28"/>
          <w:szCs w:val="28"/>
          <w:lang w:val="uk-UA"/>
        </w:rPr>
        <w:t>.</w:t>
      </w:r>
      <w:r>
        <w:rPr>
          <w:sz w:val="28"/>
          <w:szCs w:val="28"/>
        </w:rPr>
        <w:t xml:space="preserve"> журн. —2003. —№4. –С.3–19.</w:t>
      </w:r>
    </w:p>
    <w:p w:rsidR="00894674" w:rsidRDefault="00894674" w:rsidP="006774C8">
      <w:pPr>
        <w:numPr>
          <w:ilvl w:val="0"/>
          <w:numId w:val="71"/>
        </w:numPr>
        <w:suppressAutoHyphens w:val="0"/>
        <w:spacing w:line="360" w:lineRule="auto"/>
        <w:jc w:val="both"/>
        <w:rPr>
          <w:sz w:val="28"/>
          <w:szCs w:val="28"/>
        </w:rPr>
      </w:pPr>
      <w:r>
        <w:rPr>
          <w:sz w:val="28"/>
          <w:szCs w:val="28"/>
        </w:rPr>
        <w:t xml:space="preserve">Найда </w:t>
      </w:r>
      <w:r>
        <w:rPr>
          <w:sz w:val="28"/>
          <w:szCs w:val="28"/>
          <w:lang w:val="en-US"/>
        </w:rPr>
        <w:t>I</w:t>
      </w:r>
      <w:r>
        <w:rPr>
          <w:sz w:val="28"/>
          <w:szCs w:val="28"/>
        </w:rPr>
        <w:t>.</w:t>
      </w:r>
      <w:r>
        <w:rPr>
          <w:sz w:val="28"/>
          <w:szCs w:val="28"/>
          <w:lang w:val="en-US"/>
        </w:rPr>
        <w:t>B</w:t>
      </w:r>
      <w:r>
        <w:rPr>
          <w:sz w:val="28"/>
          <w:szCs w:val="28"/>
        </w:rPr>
        <w:t>. Фагацитуюч</w:t>
      </w:r>
      <w:r>
        <w:rPr>
          <w:sz w:val="28"/>
          <w:szCs w:val="28"/>
          <w:lang w:val="uk-UA"/>
        </w:rPr>
        <w:t>і</w:t>
      </w:r>
      <w:r>
        <w:rPr>
          <w:sz w:val="28"/>
          <w:szCs w:val="28"/>
        </w:rPr>
        <w:t xml:space="preserve"> кл</w:t>
      </w:r>
      <w:proofErr w:type="gramStart"/>
      <w:r>
        <w:rPr>
          <w:sz w:val="28"/>
          <w:szCs w:val="28"/>
          <w:lang w:val="en-US"/>
        </w:rPr>
        <w:t>i</w:t>
      </w:r>
      <w:proofErr w:type="gramEnd"/>
      <w:r>
        <w:rPr>
          <w:sz w:val="28"/>
          <w:szCs w:val="28"/>
        </w:rPr>
        <w:t xml:space="preserve">тини та </w:t>
      </w:r>
      <w:r>
        <w:rPr>
          <w:sz w:val="28"/>
          <w:szCs w:val="28"/>
          <w:lang w:val="uk-UA"/>
        </w:rPr>
        <w:t>ї</w:t>
      </w:r>
      <w:r>
        <w:rPr>
          <w:sz w:val="28"/>
          <w:szCs w:val="28"/>
        </w:rPr>
        <w:t>х роль при туберкульоз</w:t>
      </w:r>
      <w:r>
        <w:rPr>
          <w:sz w:val="28"/>
          <w:szCs w:val="28"/>
          <w:lang w:val="en-US"/>
        </w:rPr>
        <w:t>i</w:t>
      </w:r>
      <w:r>
        <w:rPr>
          <w:sz w:val="28"/>
          <w:szCs w:val="28"/>
        </w:rPr>
        <w:t xml:space="preserve"> </w:t>
      </w:r>
      <w:r>
        <w:rPr>
          <w:sz w:val="28"/>
          <w:szCs w:val="28"/>
          <w:lang w:val="uk-UA"/>
        </w:rPr>
        <w:t xml:space="preserve">/ І.В. </w:t>
      </w:r>
      <w:r>
        <w:rPr>
          <w:sz w:val="28"/>
          <w:szCs w:val="28"/>
        </w:rPr>
        <w:t xml:space="preserve">Найда </w:t>
      </w:r>
      <w:r>
        <w:rPr>
          <w:sz w:val="28"/>
          <w:szCs w:val="28"/>
          <w:lang w:val="en-US"/>
        </w:rPr>
        <w:t>I</w:t>
      </w:r>
      <w:r>
        <w:rPr>
          <w:sz w:val="28"/>
          <w:szCs w:val="28"/>
        </w:rPr>
        <w:t>.</w:t>
      </w:r>
      <w:r>
        <w:rPr>
          <w:sz w:val="28"/>
          <w:szCs w:val="28"/>
          <w:lang w:val="en-US"/>
        </w:rPr>
        <w:t>B</w:t>
      </w:r>
      <w:r>
        <w:rPr>
          <w:sz w:val="28"/>
          <w:szCs w:val="28"/>
        </w:rPr>
        <w:t>. // Укр</w:t>
      </w:r>
      <w:r>
        <w:rPr>
          <w:sz w:val="28"/>
          <w:szCs w:val="28"/>
          <w:lang w:val="uk-UA"/>
        </w:rPr>
        <w:t>.</w:t>
      </w:r>
      <w:r>
        <w:rPr>
          <w:sz w:val="28"/>
          <w:szCs w:val="28"/>
        </w:rPr>
        <w:t xml:space="preserve"> пульмон</w:t>
      </w:r>
      <w:r>
        <w:rPr>
          <w:sz w:val="28"/>
          <w:szCs w:val="28"/>
          <w:lang w:val="uk-UA"/>
        </w:rPr>
        <w:t>ол</w:t>
      </w:r>
      <w:proofErr w:type="gramStart"/>
      <w:r>
        <w:rPr>
          <w:sz w:val="28"/>
          <w:szCs w:val="28"/>
          <w:lang w:val="uk-UA"/>
        </w:rPr>
        <w:t>.ж</w:t>
      </w:r>
      <w:proofErr w:type="gramEnd"/>
      <w:r>
        <w:rPr>
          <w:sz w:val="28"/>
          <w:szCs w:val="28"/>
        </w:rPr>
        <w:t>урн</w:t>
      </w:r>
      <w:r>
        <w:rPr>
          <w:sz w:val="28"/>
          <w:szCs w:val="28"/>
          <w:lang w:val="uk-UA"/>
        </w:rPr>
        <w:t>.</w:t>
      </w:r>
      <w:r>
        <w:rPr>
          <w:sz w:val="28"/>
          <w:szCs w:val="28"/>
        </w:rPr>
        <w:t xml:space="preserve"> — 2001. —</w:t>
      </w:r>
      <w:r>
        <w:rPr>
          <w:sz w:val="28"/>
          <w:szCs w:val="28"/>
          <w:lang w:val="uk-UA"/>
        </w:rPr>
        <w:t>№</w:t>
      </w:r>
      <w:r>
        <w:rPr>
          <w:sz w:val="28"/>
          <w:szCs w:val="28"/>
        </w:rPr>
        <w:t>3. —</w:t>
      </w:r>
      <w:r>
        <w:rPr>
          <w:sz w:val="28"/>
          <w:szCs w:val="28"/>
          <w:lang w:val="uk-UA"/>
        </w:rPr>
        <w:t>С.</w:t>
      </w:r>
      <w:r>
        <w:rPr>
          <w:sz w:val="28"/>
          <w:szCs w:val="28"/>
        </w:rPr>
        <w:t>24</w:t>
      </w:r>
      <w:r>
        <w:rPr>
          <w:color w:val="000000"/>
          <w:sz w:val="28"/>
          <w:szCs w:val="28"/>
        </w:rPr>
        <w:t>–</w:t>
      </w:r>
      <w:r>
        <w:rPr>
          <w:sz w:val="28"/>
          <w:szCs w:val="28"/>
        </w:rPr>
        <w:t>27.</w:t>
      </w:r>
    </w:p>
    <w:p w:rsidR="00894674" w:rsidRDefault="00894674" w:rsidP="006774C8">
      <w:pPr>
        <w:numPr>
          <w:ilvl w:val="0"/>
          <w:numId w:val="71"/>
        </w:numPr>
        <w:suppressAutoHyphens w:val="0"/>
        <w:spacing w:line="360" w:lineRule="auto"/>
        <w:jc w:val="both"/>
        <w:rPr>
          <w:sz w:val="28"/>
          <w:szCs w:val="28"/>
        </w:rPr>
      </w:pPr>
      <w:r>
        <w:rPr>
          <w:sz w:val="28"/>
          <w:szCs w:val="28"/>
        </w:rPr>
        <w:t>Негрич Т.</w:t>
      </w:r>
      <w:r>
        <w:rPr>
          <w:sz w:val="28"/>
          <w:szCs w:val="28"/>
          <w:lang w:val="uk-UA"/>
        </w:rPr>
        <w:t xml:space="preserve">І. </w:t>
      </w:r>
      <w:proofErr w:type="gramStart"/>
      <w:r>
        <w:rPr>
          <w:sz w:val="28"/>
          <w:szCs w:val="28"/>
          <w:lang w:val="uk-UA"/>
        </w:rPr>
        <w:t>Досл</w:t>
      </w:r>
      <w:proofErr w:type="gramEnd"/>
      <w:r>
        <w:rPr>
          <w:sz w:val="28"/>
          <w:szCs w:val="28"/>
          <w:lang w:val="uk-UA"/>
        </w:rPr>
        <w:t xml:space="preserve">ідження впливу солу-медролу на процеси апоптозу при розсіяному склерозі  / </w:t>
      </w:r>
      <w:r>
        <w:rPr>
          <w:color w:val="000000"/>
          <w:sz w:val="28"/>
          <w:szCs w:val="28"/>
        </w:rPr>
        <w:t>Т.</w:t>
      </w:r>
      <w:r>
        <w:rPr>
          <w:color w:val="000000"/>
          <w:sz w:val="28"/>
          <w:szCs w:val="28"/>
          <w:lang w:val="uk-UA"/>
        </w:rPr>
        <w:t>І</w:t>
      </w:r>
      <w:r>
        <w:rPr>
          <w:color w:val="000000"/>
          <w:sz w:val="28"/>
          <w:szCs w:val="28"/>
        </w:rPr>
        <w:t xml:space="preserve">. </w:t>
      </w:r>
      <w:r>
        <w:rPr>
          <w:sz w:val="28"/>
          <w:szCs w:val="28"/>
        </w:rPr>
        <w:t>Негрич</w:t>
      </w:r>
      <w:r>
        <w:rPr>
          <w:sz w:val="28"/>
          <w:szCs w:val="28"/>
          <w:lang w:val="uk-UA"/>
        </w:rPr>
        <w:t xml:space="preserve">, </w:t>
      </w:r>
      <w:r>
        <w:rPr>
          <w:sz w:val="28"/>
          <w:szCs w:val="28"/>
        </w:rPr>
        <w:t xml:space="preserve">Р.С. </w:t>
      </w:r>
      <w:r>
        <w:rPr>
          <w:sz w:val="28"/>
          <w:szCs w:val="28"/>
          <w:lang w:val="uk-UA"/>
        </w:rPr>
        <w:t xml:space="preserve">Стойка //Укр. мед. часопис. </w:t>
      </w:r>
      <w:r>
        <w:rPr>
          <w:sz w:val="28"/>
          <w:szCs w:val="28"/>
        </w:rPr>
        <w:t>—</w:t>
      </w:r>
      <w:r>
        <w:rPr>
          <w:sz w:val="28"/>
          <w:szCs w:val="28"/>
          <w:lang w:val="uk-UA"/>
        </w:rPr>
        <w:t xml:space="preserve">2005. </w:t>
      </w:r>
      <w:r>
        <w:rPr>
          <w:sz w:val="28"/>
          <w:szCs w:val="28"/>
        </w:rPr>
        <w:t>—</w:t>
      </w:r>
      <w:r>
        <w:rPr>
          <w:sz w:val="28"/>
          <w:szCs w:val="28"/>
          <w:lang w:val="uk-UA"/>
        </w:rPr>
        <w:t xml:space="preserve">№3. </w:t>
      </w:r>
      <w:r>
        <w:rPr>
          <w:sz w:val="28"/>
          <w:szCs w:val="28"/>
        </w:rPr>
        <w:t xml:space="preserve">— </w:t>
      </w:r>
      <w:r>
        <w:rPr>
          <w:sz w:val="28"/>
          <w:szCs w:val="28"/>
          <w:lang w:val="uk-UA"/>
        </w:rPr>
        <w:t>С.54</w:t>
      </w:r>
      <w:r>
        <w:rPr>
          <w:sz w:val="28"/>
          <w:szCs w:val="28"/>
        </w:rPr>
        <w:t>–</w:t>
      </w:r>
      <w:r>
        <w:rPr>
          <w:sz w:val="28"/>
          <w:szCs w:val="28"/>
          <w:lang w:val="uk-UA"/>
        </w:rPr>
        <w:t>56.</w:t>
      </w:r>
    </w:p>
    <w:p w:rsidR="00894674" w:rsidRDefault="00894674" w:rsidP="006774C8">
      <w:pPr>
        <w:numPr>
          <w:ilvl w:val="0"/>
          <w:numId w:val="71"/>
        </w:numPr>
        <w:suppressAutoHyphens w:val="0"/>
        <w:spacing w:line="360" w:lineRule="auto"/>
        <w:jc w:val="both"/>
        <w:rPr>
          <w:sz w:val="28"/>
          <w:szCs w:val="28"/>
        </w:rPr>
      </w:pPr>
      <w:r>
        <w:rPr>
          <w:sz w:val="28"/>
          <w:szCs w:val="28"/>
        </w:rPr>
        <w:t xml:space="preserve">Неравномерное вовлечение в </w:t>
      </w:r>
      <w:proofErr w:type="gramStart"/>
      <w:r>
        <w:rPr>
          <w:sz w:val="28"/>
          <w:szCs w:val="28"/>
        </w:rPr>
        <w:t>активационный</w:t>
      </w:r>
      <w:proofErr w:type="gramEnd"/>
      <w:r>
        <w:rPr>
          <w:sz w:val="28"/>
          <w:szCs w:val="28"/>
        </w:rPr>
        <w:t xml:space="preserve"> апоптоз Т-лимфоцитов субклассов </w:t>
      </w:r>
      <w:r>
        <w:rPr>
          <w:sz w:val="28"/>
          <w:szCs w:val="28"/>
          <w:lang w:val="en-US"/>
        </w:rPr>
        <w:t>CD</w:t>
      </w:r>
      <w:r>
        <w:rPr>
          <w:sz w:val="28"/>
          <w:szCs w:val="28"/>
        </w:rPr>
        <w:t xml:space="preserve">4+ и </w:t>
      </w:r>
      <w:r>
        <w:rPr>
          <w:sz w:val="28"/>
          <w:szCs w:val="28"/>
          <w:lang w:val="en-US"/>
        </w:rPr>
        <w:t>CD</w:t>
      </w:r>
      <w:r>
        <w:rPr>
          <w:sz w:val="28"/>
          <w:szCs w:val="28"/>
        </w:rPr>
        <w:t xml:space="preserve">8+ и высокая чувствительность к нему </w:t>
      </w:r>
      <w:r>
        <w:rPr>
          <w:sz w:val="28"/>
          <w:szCs w:val="28"/>
          <w:lang w:val="en-US"/>
        </w:rPr>
        <w:t>CD</w:t>
      </w:r>
      <w:r>
        <w:rPr>
          <w:sz w:val="28"/>
          <w:szCs w:val="28"/>
        </w:rPr>
        <w:t>30+ -клеток периферической крови здоровых лиц и больных с иммунопатологией</w:t>
      </w:r>
      <w:r>
        <w:rPr>
          <w:sz w:val="28"/>
          <w:szCs w:val="28"/>
          <w:lang w:val="uk-UA"/>
        </w:rPr>
        <w:t xml:space="preserve"> / </w:t>
      </w:r>
      <w:r>
        <w:rPr>
          <w:sz w:val="28"/>
          <w:szCs w:val="28"/>
        </w:rPr>
        <w:t>[</w:t>
      </w:r>
      <w:r>
        <w:rPr>
          <w:sz w:val="28"/>
          <w:szCs w:val="28"/>
          <w:lang w:val="uk-UA"/>
        </w:rPr>
        <w:t xml:space="preserve">Т.Ю. </w:t>
      </w:r>
      <w:r>
        <w:rPr>
          <w:sz w:val="28"/>
          <w:szCs w:val="28"/>
        </w:rPr>
        <w:t>Григорьева Т.Ю., М.Ф.</w:t>
      </w:r>
      <w:r>
        <w:rPr>
          <w:sz w:val="28"/>
          <w:szCs w:val="28"/>
          <w:lang w:val="uk-UA"/>
        </w:rPr>
        <w:t xml:space="preserve"> </w:t>
      </w:r>
      <w:r>
        <w:rPr>
          <w:sz w:val="28"/>
          <w:szCs w:val="28"/>
        </w:rPr>
        <w:t>Никонова, М.И. Варфоломеева и др.] // Иммунология. —2002. —№5. —С.262–267.</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lastRenderedPageBreak/>
        <w:t>Новиков Д.К. Медицинская иммунология</w:t>
      </w:r>
      <w:r>
        <w:rPr>
          <w:color w:val="000000"/>
          <w:sz w:val="28"/>
          <w:szCs w:val="28"/>
          <w:lang w:val="uk-UA"/>
        </w:rPr>
        <w:t xml:space="preserve"> </w:t>
      </w:r>
      <w:r>
        <w:rPr>
          <w:color w:val="000000"/>
          <w:sz w:val="28"/>
          <w:szCs w:val="28"/>
        </w:rPr>
        <w:t>/</w:t>
      </w:r>
      <w:r>
        <w:rPr>
          <w:color w:val="000000"/>
          <w:sz w:val="28"/>
          <w:szCs w:val="28"/>
          <w:lang w:val="uk-UA"/>
        </w:rPr>
        <w:t>Д.К. Новиков</w:t>
      </w:r>
      <w:r>
        <w:rPr>
          <w:color w:val="000000"/>
          <w:sz w:val="28"/>
          <w:szCs w:val="28"/>
        </w:rPr>
        <w:t xml:space="preserve">. </w:t>
      </w:r>
      <w:r>
        <w:rPr>
          <w:sz w:val="28"/>
          <w:szCs w:val="28"/>
        </w:rPr>
        <w:t xml:space="preserve">— </w:t>
      </w:r>
      <w:r>
        <w:rPr>
          <w:color w:val="000000"/>
          <w:sz w:val="28"/>
          <w:szCs w:val="28"/>
        </w:rPr>
        <w:t xml:space="preserve">Минск-Витебск, 1999. </w:t>
      </w:r>
      <w:r>
        <w:rPr>
          <w:sz w:val="28"/>
          <w:szCs w:val="28"/>
        </w:rPr>
        <w:t>—</w:t>
      </w:r>
      <w:r>
        <w:rPr>
          <w:color w:val="000000"/>
          <w:sz w:val="28"/>
          <w:szCs w:val="28"/>
        </w:rPr>
        <w:t xml:space="preserve"> 175 с.</w:t>
      </w:r>
    </w:p>
    <w:p w:rsidR="00894674" w:rsidRDefault="00894674" w:rsidP="006774C8">
      <w:pPr>
        <w:numPr>
          <w:ilvl w:val="0"/>
          <w:numId w:val="71"/>
        </w:numPr>
        <w:suppressAutoHyphens w:val="0"/>
        <w:spacing w:line="360" w:lineRule="auto"/>
        <w:jc w:val="both"/>
        <w:rPr>
          <w:color w:val="000000"/>
          <w:sz w:val="28"/>
          <w:szCs w:val="28"/>
        </w:rPr>
      </w:pPr>
      <w:r>
        <w:rPr>
          <w:sz w:val="28"/>
          <w:szCs w:val="28"/>
        </w:rPr>
        <w:t xml:space="preserve"> </w:t>
      </w:r>
      <w:r>
        <w:rPr>
          <w:color w:val="000000"/>
          <w:sz w:val="28"/>
          <w:szCs w:val="28"/>
        </w:rPr>
        <w:t>Оджиус Д.</w:t>
      </w:r>
      <w:r>
        <w:rPr>
          <w:color w:val="000000"/>
          <w:sz w:val="28"/>
          <w:szCs w:val="28"/>
          <w:lang w:val="uk-UA"/>
        </w:rPr>
        <w:t xml:space="preserve"> </w:t>
      </w:r>
      <w:r>
        <w:rPr>
          <w:color w:val="000000"/>
          <w:sz w:val="28"/>
          <w:szCs w:val="28"/>
        </w:rPr>
        <w:t xml:space="preserve">Как остановить хламидию? </w:t>
      </w:r>
      <w:r>
        <w:rPr>
          <w:color w:val="000000"/>
          <w:sz w:val="28"/>
          <w:szCs w:val="28"/>
          <w:lang w:val="uk-UA"/>
        </w:rPr>
        <w:t>/</w:t>
      </w:r>
      <w:r>
        <w:rPr>
          <w:sz w:val="28"/>
          <w:szCs w:val="28"/>
        </w:rPr>
        <w:t xml:space="preserve"> Д. </w:t>
      </w:r>
      <w:r>
        <w:rPr>
          <w:color w:val="000000"/>
          <w:sz w:val="28"/>
          <w:szCs w:val="28"/>
        </w:rPr>
        <w:t xml:space="preserve">Оджиус, </w:t>
      </w:r>
      <w:r>
        <w:rPr>
          <w:color w:val="000000"/>
          <w:sz w:val="28"/>
          <w:szCs w:val="28"/>
          <w:lang w:val="uk-UA"/>
        </w:rPr>
        <w:t>Т.</w:t>
      </w:r>
      <w:r>
        <w:rPr>
          <w:color w:val="000000"/>
          <w:sz w:val="28"/>
          <w:szCs w:val="28"/>
        </w:rPr>
        <w:t xml:space="preserve">Дарвил, </w:t>
      </w:r>
      <w:r>
        <w:rPr>
          <w:sz w:val="28"/>
          <w:szCs w:val="28"/>
        </w:rPr>
        <w:t xml:space="preserve">П. </w:t>
      </w:r>
      <w:r>
        <w:rPr>
          <w:color w:val="000000"/>
          <w:sz w:val="28"/>
          <w:szCs w:val="28"/>
        </w:rPr>
        <w:t xml:space="preserve">Баволи // В мире науке. </w:t>
      </w:r>
      <w:r>
        <w:rPr>
          <w:sz w:val="28"/>
          <w:szCs w:val="28"/>
        </w:rPr>
        <w:t xml:space="preserve">— </w:t>
      </w:r>
      <w:r>
        <w:rPr>
          <w:color w:val="000000"/>
          <w:sz w:val="28"/>
          <w:szCs w:val="28"/>
        </w:rPr>
        <w:t xml:space="preserve"> 2005. </w:t>
      </w:r>
      <w:r>
        <w:rPr>
          <w:sz w:val="28"/>
          <w:szCs w:val="28"/>
        </w:rPr>
        <w:t>—</w:t>
      </w:r>
      <w:r>
        <w:rPr>
          <w:color w:val="000000"/>
          <w:sz w:val="28"/>
          <w:szCs w:val="28"/>
        </w:rPr>
        <w:t xml:space="preserve">№8. </w:t>
      </w:r>
      <w:r>
        <w:rPr>
          <w:sz w:val="28"/>
          <w:szCs w:val="28"/>
        </w:rPr>
        <w:t>—</w:t>
      </w:r>
      <w:r>
        <w:rPr>
          <w:color w:val="000000"/>
          <w:sz w:val="28"/>
          <w:szCs w:val="28"/>
        </w:rPr>
        <w:t xml:space="preserve"> С.55–61. </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t xml:space="preserve">Оксид азота в механизмах патогенеза внутриклеточных инфекций / </w:t>
      </w:r>
      <w:r>
        <w:rPr>
          <w:sz w:val="28"/>
          <w:szCs w:val="28"/>
        </w:rPr>
        <w:t xml:space="preserve">[С.Я. </w:t>
      </w:r>
      <w:r>
        <w:rPr>
          <w:sz w:val="28"/>
          <w:szCs w:val="28"/>
          <w:lang w:val="uk-UA"/>
        </w:rPr>
        <w:t xml:space="preserve">Проскуряков, </w:t>
      </w:r>
      <w:r>
        <w:rPr>
          <w:color w:val="000000"/>
          <w:sz w:val="28"/>
          <w:szCs w:val="28"/>
        </w:rPr>
        <w:t>А.</w:t>
      </w:r>
      <w:r>
        <w:rPr>
          <w:color w:val="000000"/>
          <w:sz w:val="28"/>
          <w:szCs w:val="28"/>
          <w:lang w:val="uk-UA"/>
        </w:rPr>
        <w:t>И</w:t>
      </w:r>
      <w:r>
        <w:rPr>
          <w:color w:val="000000"/>
          <w:sz w:val="28"/>
          <w:szCs w:val="28"/>
        </w:rPr>
        <w:t>.</w:t>
      </w:r>
      <w:r>
        <w:rPr>
          <w:color w:val="000000"/>
          <w:sz w:val="28"/>
          <w:szCs w:val="28"/>
          <w:lang w:val="uk-UA"/>
        </w:rPr>
        <w:t xml:space="preserve"> </w:t>
      </w:r>
      <w:r>
        <w:rPr>
          <w:sz w:val="28"/>
          <w:szCs w:val="28"/>
          <w:lang w:val="uk-UA"/>
        </w:rPr>
        <w:t xml:space="preserve">Иванников, </w:t>
      </w:r>
      <w:r>
        <w:rPr>
          <w:color w:val="000000"/>
          <w:sz w:val="28"/>
          <w:szCs w:val="28"/>
          <w:lang w:val="uk-UA"/>
        </w:rPr>
        <w:t xml:space="preserve">В.Г. </w:t>
      </w:r>
      <w:r>
        <w:rPr>
          <w:sz w:val="28"/>
          <w:szCs w:val="28"/>
          <w:lang w:val="uk-UA"/>
        </w:rPr>
        <w:t>Скворцов и др.</w:t>
      </w:r>
      <w:r>
        <w:rPr>
          <w:sz w:val="28"/>
          <w:szCs w:val="28"/>
        </w:rPr>
        <w:t>]</w:t>
      </w:r>
      <w:r>
        <w:rPr>
          <w:sz w:val="28"/>
          <w:szCs w:val="28"/>
          <w:lang w:val="uk-UA"/>
        </w:rPr>
        <w:t xml:space="preserve"> // Иммунология. </w:t>
      </w:r>
      <w:r>
        <w:rPr>
          <w:sz w:val="28"/>
          <w:szCs w:val="28"/>
        </w:rPr>
        <w:t xml:space="preserve">— </w:t>
      </w:r>
      <w:r>
        <w:rPr>
          <w:sz w:val="28"/>
          <w:szCs w:val="28"/>
          <w:lang w:val="uk-UA"/>
        </w:rPr>
        <w:t xml:space="preserve"> 2000. </w:t>
      </w:r>
      <w:r>
        <w:rPr>
          <w:sz w:val="28"/>
          <w:szCs w:val="28"/>
        </w:rPr>
        <w:t>—</w:t>
      </w:r>
      <w:r>
        <w:rPr>
          <w:sz w:val="28"/>
          <w:szCs w:val="28"/>
          <w:lang w:val="uk-UA"/>
        </w:rPr>
        <w:t xml:space="preserve">Т.118. </w:t>
      </w:r>
      <w:r>
        <w:rPr>
          <w:sz w:val="28"/>
          <w:szCs w:val="28"/>
        </w:rPr>
        <w:t>—</w:t>
      </w:r>
      <w:r>
        <w:rPr>
          <w:sz w:val="28"/>
          <w:szCs w:val="28"/>
          <w:lang w:val="uk-UA"/>
        </w:rPr>
        <w:t>С. 167</w:t>
      </w:r>
      <w:r>
        <w:rPr>
          <w:sz w:val="28"/>
          <w:szCs w:val="28"/>
        </w:rPr>
        <w:t>–</w:t>
      </w:r>
      <w:r>
        <w:rPr>
          <w:sz w:val="28"/>
          <w:szCs w:val="28"/>
          <w:lang w:val="uk-UA"/>
        </w:rPr>
        <w:t>175.</w:t>
      </w:r>
    </w:p>
    <w:p w:rsidR="00894674" w:rsidRDefault="00894674" w:rsidP="006774C8">
      <w:pPr>
        <w:numPr>
          <w:ilvl w:val="0"/>
          <w:numId w:val="71"/>
        </w:numPr>
        <w:suppressAutoHyphens w:val="0"/>
        <w:spacing w:line="360" w:lineRule="auto"/>
        <w:jc w:val="both"/>
        <w:rPr>
          <w:sz w:val="28"/>
          <w:szCs w:val="28"/>
        </w:rPr>
      </w:pPr>
      <w:r>
        <w:rPr>
          <w:sz w:val="28"/>
          <w:szCs w:val="28"/>
        </w:rPr>
        <w:t>Особенности апоптоза  при псориазе /[О.И. Жумыкина, О.А. Притуло, М.В. Нгема  и др.] //Укр. журн. дерматол., венерол., косметол. —2005. —№3. — С.132.</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t xml:space="preserve">Особливості каріотипу та цитометричні параметри апоптозу гемопоетичних ембріональних клітин та диференційованих  лімфоцитів людини / Г.Р.Акопян, С.О.Печеник, А.Г.Сіренко </w:t>
      </w:r>
      <w:r>
        <w:rPr>
          <w:sz w:val="28"/>
          <w:szCs w:val="28"/>
        </w:rPr>
        <w:t xml:space="preserve"> </w:t>
      </w:r>
      <w:r>
        <w:rPr>
          <w:sz w:val="28"/>
          <w:szCs w:val="28"/>
          <w:lang w:val="uk-UA"/>
        </w:rPr>
        <w:t>та ін..// 3-й з’їзд медичних генетиків України : матер. —  Львів, 2002. —81с.</w:t>
      </w:r>
    </w:p>
    <w:p w:rsidR="00894674" w:rsidRDefault="00894674" w:rsidP="006774C8">
      <w:pPr>
        <w:numPr>
          <w:ilvl w:val="0"/>
          <w:numId w:val="71"/>
        </w:numPr>
        <w:suppressAutoHyphens w:val="0"/>
        <w:spacing w:line="360" w:lineRule="auto"/>
        <w:jc w:val="both"/>
        <w:rPr>
          <w:sz w:val="28"/>
          <w:szCs w:val="28"/>
        </w:rPr>
      </w:pPr>
      <w:r>
        <w:rPr>
          <w:sz w:val="28"/>
          <w:szCs w:val="28"/>
        </w:rPr>
        <w:t>Пасиешвили Л.М.</w:t>
      </w:r>
      <w:r>
        <w:rPr>
          <w:sz w:val="28"/>
          <w:szCs w:val="28"/>
          <w:lang w:val="uk-UA"/>
        </w:rPr>
        <w:t xml:space="preserve"> </w:t>
      </w:r>
      <w:r>
        <w:rPr>
          <w:sz w:val="28"/>
          <w:szCs w:val="28"/>
        </w:rPr>
        <w:t xml:space="preserve">Биологическая сущность апоптоза при хроническом цитомегаловирусном панкреатите </w:t>
      </w:r>
      <w:r>
        <w:rPr>
          <w:sz w:val="28"/>
          <w:szCs w:val="28"/>
          <w:lang w:val="uk-UA"/>
        </w:rPr>
        <w:t>/</w:t>
      </w:r>
      <w:r>
        <w:rPr>
          <w:sz w:val="28"/>
          <w:szCs w:val="28"/>
        </w:rPr>
        <w:t xml:space="preserve"> </w:t>
      </w:r>
      <w:r>
        <w:rPr>
          <w:color w:val="000000"/>
          <w:sz w:val="28"/>
          <w:szCs w:val="28"/>
        </w:rPr>
        <w:t xml:space="preserve">Л.М. </w:t>
      </w:r>
      <w:r>
        <w:rPr>
          <w:sz w:val="28"/>
          <w:szCs w:val="28"/>
        </w:rPr>
        <w:t>Пасиешвили,</w:t>
      </w:r>
      <w:r>
        <w:rPr>
          <w:sz w:val="28"/>
          <w:szCs w:val="28"/>
          <w:lang w:val="uk-UA"/>
        </w:rPr>
        <w:t xml:space="preserve"> </w:t>
      </w:r>
      <w:r>
        <w:rPr>
          <w:color w:val="000000"/>
          <w:sz w:val="28"/>
          <w:szCs w:val="28"/>
        </w:rPr>
        <w:t>А.А.</w:t>
      </w:r>
      <w:r>
        <w:rPr>
          <w:color w:val="000000"/>
          <w:sz w:val="28"/>
          <w:szCs w:val="28"/>
          <w:lang w:val="uk-UA"/>
        </w:rPr>
        <w:t xml:space="preserve"> </w:t>
      </w:r>
      <w:r>
        <w:rPr>
          <w:sz w:val="28"/>
          <w:szCs w:val="28"/>
        </w:rPr>
        <w:t>Заздравнов // Сучасна гастроентерологія. — 2004. —№1. — С.46–48.</w:t>
      </w:r>
    </w:p>
    <w:p w:rsidR="00894674" w:rsidRDefault="00894674" w:rsidP="006774C8">
      <w:pPr>
        <w:numPr>
          <w:ilvl w:val="0"/>
          <w:numId w:val="71"/>
        </w:numPr>
        <w:suppressAutoHyphens w:val="0"/>
        <w:spacing w:line="360" w:lineRule="auto"/>
        <w:jc w:val="both"/>
        <w:rPr>
          <w:sz w:val="28"/>
          <w:szCs w:val="28"/>
        </w:rPr>
      </w:pPr>
      <w:r>
        <w:rPr>
          <w:sz w:val="28"/>
          <w:szCs w:val="28"/>
        </w:rPr>
        <w:t>Пичугин А.В.</w:t>
      </w:r>
      <w:r>
        <w:rPr>
          <w:sz w:val="28"/>
          <w:szCs w:val="28"/>
          <w:lang w:val="uk-UA"/>
        </w:rPr>
        <w:t xml:space="preserve"> </w:t>
      </w:r>
      <w:r>
        <w:rPr>
          <w:sz w:val="28"/>
          <w:szCs w:val="28"/>
        </w:rPr>
        <w:t xml:space="preserve">Апоптоз  клеток иммунной системы при   туберкулезной инфекции </w:t>
      </w:r>
      <w:r>
        <w:rPr>
          <w:sz w:val="28"/>
          <w:szCs w:val="28"/>
          <w:lang w:val="uk-UA"/>
        </w:rPr>
        <w:t>/</w:t>
      </w:r>
      <w:r>
        <w:rPr>
          <w:sz w:val="28"/>
          <w:szCs w:val="28"/>
        </w:rPr>
        <w:t xml:space="preserve"> </w:t>
      </w:r>
      <w:r>
        <w:rPr>
          <w:color w:val="000000"/>
          <w:sz w:val="28"/>
          <w:szCs w:val="28"/>
        </w:rPr>
        <w:t>А.</w:t>
      </w:r>
      <w:r>
        <w:rPr>
          <w:color w:val="000000"/>
          <w:sz w:val="28"/>
          <w:szCs w:val="28"/>
          <w:lang w:val="uk-UA"/>
        </w:rPr>
        <w:t>В</w:t>
      </w:r>
      <w:r>
        <w:rPr>
          <w:color w:val="000000"/>
          <w:sz w:val="28"/>
          <w:szCs w:val="28"/>
        </w:rPr>
        <w:t>.</w:t>
      </w:r>
      <w:r>
        <w:rPr>
          <w:color w:val="000000"/>
          <w:sz w:val="28"/>
          <w:szCs w:val="28"/>
          <w:lang w:val="uk-UA"/>
        </w:rPr>
        <w:t xml:space="preserve"> </w:t>
      </w:r>
      <w:r>
        <w:rPr>
          <w:sz w:val="28"/>
          <w:szCs w:val="28"/>
        </w:rPr>
        <w:t>Пичугин, А.С. Апт //Пробл. туберкулеза и болезней легких. —2005. — №12. —С.3–7.</w:t>
      </w:r>
    </w:p>
    <w:p w:rsidR="00894674" w:rsidRDefault="00894674" w:rsidP="006774C8">
      <w:pPr>
        <w:numPr>
          <w:ilvl w:val="0"/>
          <w:numId w:val="71"/>
        </w:numPr>
        <w:suppressAutoHyphens w:val="0"/>
        <w:spacing w:line="360" w:lineRule="auto"/>
        <w:jc w:val="both"/>
        <w:rPr>
          <w:sz w:val="28"/>
          <w:szCs w:val="28"/>
        </w:rPr>
      </w:pPr>
      <w:r>
        <w:rPr>
          <w:sz w:val="28"/>
          <w:szCs w:val="28"/>
        </w:rPr>
        <w:t>Пичугин А.В.</w:t>
      </w:r>
      <w:r>
        <w:rPr>
          <w:sz w:val="28"/>
          <w:szCs w:val="28"/>
          <w:lang w:val="uk-UA"/>
        </w:rPr>
        <w:t xml:space="preserve"> </w:t>
      </w:r>
      <w:r>
        <w:rPr>
          <w:sz w:val="28"/>
          <w:szCs w:val="28"/>
        </w:rPr>
        <w:t xml:space="preserve">Контроль апоптоза Т-клеток, стимулируемых </w:t>
      </w:r>
      <w:r>
        <w:rPr>
          <w:sz w:val="28"/>
          <w:szCs w:val="28"/>
          <w:lang w:val="en-US"/>
        </w:rPr>
        <w:t>in</w:t>
      </w:r>
      <w:r>
        <w:rPr>
          <w:sz w:val="28"/>
          <w:szCs w:val="28"/>
        </w:rPr>
        <w:t xml:space="preserve"> </w:t>
      </w:r>
      <w:r>
        <w:rPr>
          <w:sz w:val="28"/>
          <w:szCs w:val="28"/>
          <w:lang w:val="en-US"/>
        </w:rPr>
        <w:t>vitro</w:t>
      </w:r>
      <w:r>
        <w:rPr>
          <w:sz w:val="28"/>
          <w:szCs w:val="28"/>
        </w:rPr>
        <w:t xml:space="preserve"> микобактериальными антигенами, комплексом Н-2 /</w:t>
      </w:r>
      <w:r>
        <w:rPr>
          <w:color w:val="000000"/>
          <w:sz w:val="28"/>
          <w:szCs w:val="28"/>
        </w:rPr>
        <w:t>А.</w:t>
      </w:r>
      <w:r>
        <w:rPr>
          <w:color w:val="000000"/>
          <w:sz w:val="28"/>
          <w:szCs w:val="28"/>
          <w:lang w:val="uk-UA"/>
        </w:rPr>
        <w:t>В</w:t>
      </w:r>
      <w:r>
        <w:rPr>
          <w:color w:val="000000"/>
          <w:sz w:val="28"/>
          <w:szCs w:val="28"/>
        </w:rPr>
        <w:t>.</w:t>
      </w:r>
      <w:r>
        <w:rPr>
          <w:color w:val="000000"/>
          <w:sz w:val="28"/>
          <w:szCs w:val="28"/>
          <w:lang w:val="uk-UA"/>
        </w:rPr>
        <w:t xml:space="preserve"> </w:t>
      </w:r>
      <w:r>
        <w:rPr>
          <w:sz w:val="28"/>
          <w:szCs w:val="28"/>
        </w:rPr>
        <w:t xml:space="preserve"> Пичугин, А.С. Апт </w:t>
      </w:r>
      <w:r>
        <w:rPr>
          <w:sz w:val="28"/>
          <w:szCs w:val="28"/>
          <w:lang w:val="uk-UA"/>
        </w:rPr>
        <w:t>/</w:t>
      </w:r>
      <w:r>
        <w:rPr>
          <w:sz w:val="28"/>
          <w:szCs w:val="28"/>
        </w:rPr>
        <w:t>/ Мед</w:t>
      </w:r>
      <w:r>
        <w:rPr>
          <w:sz w:val="28"/>
          <w:szCs w:val="28"/>
          <w:lang w:val="uk-UA"/>
        </w:rPr>
        <w:t>ицинская</w:t>
      </w:r>
      <w:r>
        <w:rPr>
          <w:sz w:val="28"/>
          <w:szCs w:val="28"/>
        </w:rPr>
        <w:t xml:space="preserve"> иммунология. — 2004. —№3/5. —С.246.</w:t>
      </w:r>
    </w:p>
    <w:p w:rsidR="00894674" w:rsidRDefault="00894674" w:rsidP="006774C8">
      <w:pPr>
        <w:numPr>
          <w:ilvl w:val="0"/>
          <w:numId w:val="71"/>
        </w:numPr>
        <w:suppressAutoHyphens w:val="0"/>
        <w:spacing w:line="360" w:lineRule="auto"/>
        <w:jc w:val="both"/>
        <w:rPr>
          <w:sz w:val="28"/>
          <w:szCs w:val="28"/>
        </w:rPr>
      </w:pPr>
      <w:r>
        <w:rPr>
          <w:sz w:val="28"/>
          <w:szCs w:val="28"/>
        </w:rPr>
        <w:t>Повреждение цитоскелета и клеточных мембран при апоптозе</w:t>
      </w:r>
      <w:r>
        <w:rPr>
          <w:sz w:val="28"/>
          <w:szCs w:val="28"/>
          <w:lang w:val="uk-UA"/>
        </w:rPr>
        <w:t xml:space="preserve"> /</w:t>
      </w:r>
      <w:r>
        <w:rPr>
          <w:sz w:val="28"/>
          <w:szCs w:val="28"/>
        </w:rPr>
        <w:t xml:space="preserve"> [</w:t>
      </w:r>
      <w:r>
        <w:rPr>
          <w:color w:val="000000"/>
          <w:sz w:val="28"/>
          <w:szCs w:val="28"/>
        </w:rPr>
        <w:t>А.</w:t>
      </w:r>
      <w:r>
        <w:rPr>
          <w:color w:val="000000"/>
          <w:sz w:val="28"/>
          <w:szCs w:val="28"/>
          <w:lang w:val="uk-UA"/>
        </w:rPr>
        <w:t>Б</w:t>
      </w:r>
      <w:r>
        <w:rPr>
          <w:color w:val="000000"/>
          <w:sz w:val="28"/>
          <w:szCs w:val="28"/>
        </w:rPr>
        <w:t>.</w:t>
      </w:r>
      <w:r>
        <w:rPr>
          <w:color w:val="000000"/>
          <w:sz w:val="28"/>
          <w:szCs w:val="28"/>
          <w:lang w:val="uk-UA"/>
        </w:rPr>
        <w:t xml:space="preserve"> </w:t>
      </w:r>
      <w:r>
        <w:rPr>
          <w:sz w:val="28"/>
          <w:szCs w:val="28"/>
        </w:rPr>
        <w:t xml:space="preserve">Егорова, </w:t>
      </w:r>
      <w:r>
        <w:rPr>
          <w:color w:val="000000"/>
          <w:sz w:val="28"/>
          <w:szCs w:val="28"/>
          <w:lang w:val="uk-UA"/>
        </w:rPr>
        <w:t>Ю</w:t>
      </w:r>
      <w:r>
        <w:rPr>
          <w:color w:val="000000"/>
          <w:sz w:val="28"/>
          <w:szCs w:val="28"/>
        </w:rPr>
        <w:t>.А.</w:t>
      </w:r>
      <w:r>
        <w:rPr>
          <w:color w:val="000000"/>
          <w:sz w:val="28"/>
          <w:szCs w:val="28"/>
          <w:lang w:val="uk-UA"/>
        </w:rPr>
        <w:t xml:space="preserve"> </w:t>
      </w:r>
      <w:r>
        <w:rPr>
          <w:sz w:val="28"/>
          <w:szCs w:val="28"/>
        </w:rPr>
        <w:t xml:space="preserve">Успенская, С.В. Михуткина </w:t>
      </w:r>
      <w:r>
        <w:rPr>
          <w:sz w:val="28"/>
          <w:szCs w:val="28"/>
          <w:lang w:val="uk-UA"/>
        </w:rPr>
        <w:t>и др.</w:t>
      </w:r>
      <w:r>
        <w:rPr>
          <w:sz w:val="28"/>
          <w:szCs w:val="28"/>
        </w:rPr>
        <w:t xml:space="preserve">] </w:t>
      </w:r>
      <w:r>
        <w:rPr>
          <w:sz w:val="28"/>
          <w:szCs w:val="28"/>
          <w:lang w:val="uk-UA"/>
        </w:rPr>
        <w:t xml:space="preserve"> </w:t>
      </w:r>
      <w:r>
        <w:rPr>
          <w:sz w:val="28"/>
          <w:szCs w:val="28"/>
        </w:rPr>
        <w:t>//Успехи соврем</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w:t>
      </w:r>
      <w:r>
        <w:rPr>
          <w:sz w:val="28"/>
          <w:szCs w:val="28"/>
          <w:lang w:val="uk-UA"/>
        </w:rPr>
        <w:t>огии</w:t>
      </w:r>
      <w:r>
        <w:rPr>
          <w:sz w:val="28"/>
          <w:szCs w:val="28"/>
        </w:rPr>
        <w:t>. —2001. — Т.121, №5. —</w:t>
      </w:r>
      <w:r>
        <w:rPr>
          <w:sz w:val="28"/>
          <w:szCs w:val="28"/>
          <w:lang w:val="uk-UA"/>
        </w:rPr>
        <w:t>С</w:t>
      </w:r>
      <w:r>
        <w:rPr>
          <w:sz w:val="28"/>
          <w:szCs w:val="28"/>
        </w:rPr>
        <w:t>.502</w:t>
      </w:r>
      <w:r>
        <w:rPr>
          <w:color w:val="000000"/>
          <w:sz w:val="28"/>
          <w:szCs w:val="28"/>
        </w:rPr>
        <w:t>–</w:t>
      </w:r>
      <w:r>
        <w:rPr>
          <w:sz w:val="28"/>
          <w:szCs w:val="28"/>
        </w:rPr>
        <w:t>510</w:t>
      </w:r>
      <w:r>
        <w:rPr>
          <w:sz w:val="28"/>
          <w:szCs w:val="28"/>
          <w:lang w:val="uk-UA"/>
        </w:rPr>
        <w:t>.</w:t>
      </w:r>
    </w:p>
    <w:p w:rsidR="00894674" w:rsidRDefault="00894674" w:rsidP="006774C8">
      <w:pPr>
        <w:numPr>
          <w:ilvl w:val="0"/>
          <w:numId w:val="71"/>
        </w:numPr>
        <w:suppressAutoHyphens w:val="0"/>
        <w:spacing w:line="360" w:lineRule="auto"/>
        <w:jc w:val="both"/>
        <w:rPr>
          <w:b/>
          <w:bCs/>
          <w:i/>
          <w:iCs/>
          <w:sz w:val="28"/>
          <w:szCs w:val="28"/>
        </w:rPr>
      </w:pPr>
      <w:r>
        <w:rPr>
          <w:sz w:val="28"/>
          <w:szCs w:val="28"/>
        </w:rPr>
        <w:t>Погорецкая С.А.</w:t>
      </w:r>
      <w:r>
        <w:rPr>
          <w:sz w:val="28"/>
          <w:szCs w:val="28"/>
          <w:lang w:val="uk-UA"/>
        </w:rPr>
        <w:t xml:space="preserve"> </w:t>
      </w:r>
      <w:r>
        <w:rPr>
          <w:sz w:val="28"/>
          <w:szCs w:val="28"/>
        </w:rPr>
        <w:t xml:space="preserve">Субпопуляционная структура, митогенный ответ и апоптоз лимфоцитов в острой фазе респираторной вирусной инфекции (РВИ) у детей с бронхиальной обструкцией </w:t>
      </w:r>
      <w:r>
        <w:rPr>
          <w:sz w:val="28"/>
          <w:szCs w:val="28"/>
          <w:lang w:val="uk-UA"/>
        </w:rPr>
        <w:t>/</w:t>
      </w:r>
      <w:r>
        <w:rPr>
          <w:sz w:val="28"/>
          <w:szCs w:val="28"/>
        </w:rPr>
        <w:t xml:space="preserve"> </w:t>
      </w:r>
      <w:r>
        <w:rPr>
          <w:color w:val="000000"/>
          <w:sz w:val="28"/>
          <w:szCs w:val="28"/>
          <w:lang w:val="uk-UA"/>
        </w:rPr>
        <w:t>С</w:t>
      </w:r>
      <w:r>
        <w:rPr>
          <w:color w:val="000000"/>
          <w:sz w:val="28"/>
          <w:szCs w:val="28"/>
        </w:rPr>
        <w:t>.А.</w:t>
      </w:r>
      <w:r>
        <w:rPr>
          <w:color w:val="000000"/>
          <w:sz w:val="28"/>
          <w:szCs w:val="28"/>
          <w:lang w:val="uk-UA"/>
        </w:rPr>
        <w:t xml:space="preserve"> </w:t>
      </w:r>
      <w:r>
        <w:rPr>
          <w:sz w:val="28"/>
          <w:szCs w:val="28"/>
        </w:rPr>
        <w:t>Погорецкая, С.В. Сибиряк, Р.М. Файзуллина // Клинич</w:t>
      </w:r>
      <w:r>
        <w:rPr>
          <w:sz w:val="28"/>
          <w:szCs w:val="28"/>
          <w:lang w:val="uk-UA"/>
        </w:rPr>
        <w:t>еская</w:t>
      </w:r>
      <w:r>
        <w:rPr>
          <w:sz w:val="28"/>
          <w:szCs w:val="28"/>
        </w:rPr>
        <w:t xml:space="preserve"> иммунология. —2001. —Т.3, №2. — С.233–234.</w:t>
      </w:r>
    </w:p>
    <w:p w:rsidR="00894674" w:rsidRDefault="00894674" w:rsidP="006774C8">
      <w:pPr>
        <w:numPr>
          <w:ilvl w:val="0"/>
          <w:numId w:val="71"/>
        </w:numPr>
        <w:suppressAutoHyphens w:val="0"/>
        <w:spacing w:line="360" w:lineRule="auto"/>
        <w:jc w:val="both"/>
        <w:rPr>
          <w:sz w:val="28"/>
          <w:szCs w:val="28"/>
        </w:rPr>
      </w:pPr>
      <w:r>
        <w:rPr>
          <w:sz w:val="28"/>
          <w:szCs w:val="28"/>
        </w:rPr>
        <w:lastRenderedPageBreak/>
        <w:t xml:space="preserve">Понякова И.Д. Активация апоптоза нейтрофилов периферической крови как показатель аутоинтоксикации организма / </w:t>
      </w:r>
      <w:r>
        <w:rPr>
          <w:sz w:val="28"/>
          <w:szCs w:val="28"/>
          <w:lang w:val="uk-UA"/>
        </w:rPr>
        <w:t xml:space="preserve">И.Д. </w:t>
      </w:r>
      <w:r>
        <w:rPr>
          <w:sz w:val="28"/>
          <w:szCs w:val="28"/>
        </w:rPr>
        <w:t>Понякова // Клинич</w:t>
      </w:r>
      <w:r>
        <w:rPr>
          <w:sz w:val="28"/>
          <w:szCs w:val="28"/>
          <w:lang w:val="uk-UA"/>
        </w:rPr>
        <w:t xml:space="preserve">еская </w:t>
      </w:r>
      <w:r>
        <w:rPr>
          <w:sz w:val="28"/>
          <w:szCs w:val="28"/>
        </w:rPr>
        <w:t>лабораторная</w:t>
      </w:r>
      <w:r>
        <w:rPr>
          <w:sz w:val="28"/>
          <w:szCs w:val="28"/>
          <w:lang w:val="uk-UA"/>
        </w:rPr>
        <w:t xml:space="preserve"> </w:t>
      </w:r>
      <w:r>
        <w:rPr>
          <w:sz w:val="28"/>
          <w:szCs w:val="28"/>
        </w:rPr>
        <w:t>диагностика. — 2003. —№7. — С.19–21.</w:t>
      </w:r>
    </w:p>
    <w:p w:rsidR="00894674" w:rsidRDefault="00894674" w:rsidP="006774C8">
      <w:pPr>
        <w:numPr>
          <w:ilvl w:val="0"/>
          <w:numId w:val="71"/>
        </w:numPr>
        <w:suppressAutoHyphens w:val="0"/>
        <w:spacing w:line="360" w:lineRule="auto"/>
        <w:jc w:val="both"/>
        <w:rPr>
          <w:sz w:val="28"/>
          <w:szCs w:val="28"/>
        </w:rPr>
      </w:pPr>
      <w:r>
        <w:rPr>
          <w:sz w:val="28"/>
          <w:szCs w:val="28"/>
        </w:rPr>
        <w:t xml:space="preserve">Понякова И.Д. Аутоинтоксикация – важный фактор подавления работы иммунной системы и ее выявление на основании оценки апоптоза нейтрофилов </w:t>
      </w:r>
      <w:r>
        <w:rPr>
          <w:sz w:val="28"/>
          <w:szCs w:val="28"/>
          <w:lang w:val="uk-UA"/>
        </w:rPr>
        <w:t>/</w:t>
      </w:r>
      <w:r>
        <w:rPr>
          <w:sz w:val="28"/>
          <w:szCs w:val="28"/>
        </w:rPr>
        <w:t xml:space="preserve"> </w:t>
      </w:r>
      <w:r>
        <w:rPr>
          <w:color w:val="000000"/>
          <w:sz w:val="28"/>
          <w:szCs w:val="28"/>
          <w:lang w:val="uk-UA"/>
        </w:rPr>
        <w:t xml:space="preserve">И.Д. </w:t>
      </w:r>
      <w:r>
        <w:rPr>
          <w:sz w:val="28"/>
          <w:szCs w:val="28"/>
        </w:rPr>
        <w:t xml:space="preserve">Понякова, </w:t>
      </w:r>
      <w:r>
        <w:rPr>
          <w:color w:val="000000"/>
          <w:sz w:val="28"/>
          <w:szCs w:val="28"/>
          <w:lang w:val="uk-UA"/>
        </w:rPr>
        <w:t>И</w:t>
      </w:r>
      <w:r>
        <w:rPr>
          <w:color w:val="000000"/>
          <w:sz w:val="28"/>
          <w:szCs w:val="28"/>
        </w:rPr>
        <w:t>.А.</w:t>
      </w:r>
      <w:r>
        <w:rPr>
          <w:color w:val="000000"/>
          <w:sz w:val="28"/>
          <w:szCs w:val="28"/>
          <w:lang w:val="uk-UA"/>
        </w:rPr>
        <w:t xml:space="preserve"> </w:t>
      </w:r>
      <w:r>
        <w:rPr>
          <w:sz w:val="28"/>
          <w:szCs w:val="28"/>
        </w:rPr>
        <w:t>Лебедев // Мед</w:t>
      </w:r>
      <w:r>
        <w:rPr>
          <w:sz w:val="28"/>
          <w:szCs w:val="28"/>
          <w:lang w:val="uk-UA"/>
        </w:rPr>
        <w:t>ицинская</w:t>
      </w:r>
      <w:r>
        <w:rPr>
          <w:sz w:val="28"/>
          <w:szCs w:val="28"/>
        </w:rPr>
        <w:t xml:space="preserve"> иммунология. — 2002. —№2. —С.159–160.</w:t>
      </w:r>
    </w:p>
    <w:p w:rsidR="00894674" w:rsidRDefault="00894674" w:rsidP="006774C8">
      <w:pPr>
        <w:numPr>
          <w:ilvl w:val="0"/>
          <w:numId w:val="71"/>
        </w:numPr>
        <w:suppressAutoHyphens w:val="0"/>
        <w:spacing w:line="360" w:lineRule="auto"/>
        <w:jc w:val="both"/>
      </w:pPr>
      <w:r>
        <w:rPr>
          <w:sz w:val="28"/>
          <w:szCs w:val="28"/>
        </w:rPr>
        <w:t>Попович А.М. Иммунотерапия при ВИЧ-инфекции рекомбинантными интерлейкинами-2</w:t>
      </w:r>
      <w:r>
        <w:rPr>
          <w:sz w:val="28"/>
          <w:szCs w:val="28"/>
          <w:lang w:val="uk-UA"/>
        </w:rPr>
        <w:t xml:space="preserve"> </w:t>
      </w:r>
      <w:r>
        <w:rPr>
          <w:sz w:val="28"/>
          <w:szCs w:val="28"/>
        </w:rPr>
        <w:t>/</w:t>
      </w:r>
      <w:r>
        <w:rPr>
          <w:color w:val="000000"/>
          <w:sz w:val="28"/>
          <w:szCs w:val="28"/>
        </w:rPr>
        <w:t xml:space="preserve"> А.</w:t>
      </w:r>
      <w:r>
        <w:rPr>
          <w:color w:val="000000"/>
          <w:sz w:val="28"/>
          <w:szCs w:val="28"/>
          <w:lang w:val="uk-UA"/>
        </w:rPr>
        <w:t>М</w:t>
      </w:r>
      <w:r>
        <w:rPr>
          <w:color w:val="000000"/>
          <w:sz w:val="28"/>
          <w:szCs w:val="28"/>
        </w:rPr>
        <w:t>.</w:t>
      </w:r>
      <w:r>
        <w:rPr>
          <w:sz w:val="28"/>
          <w:szCs w:val="28"/>
        </w:rPr>
        <w:t xml:space="preserve"> Попович</w:t>
      </w:r>
      <w:r>
        <w:rPr>
          <w:sz w:val="28"/>
          <w:szCs w:val="28"/>
          <w:lang w:val="uk-UA"/>
        </w:rPr>
        <w:t>.</w:t>
      </w:r>
      <w:proofErr w:type="gramStart"/>
      <w:r>
        <w:rPr>
          <w:sz w:val="28"/>
          <w:szCs w:val="28"/>
        </w:rPr>
        <w:t>—С</w:t>
      </w:r>
      <w:proofErr w:type="gramEnd"/>
      <w:r>
        <w:rPr>
          <w:sz w:val="28"/>
          <w:szCs w:val="28"/>
        </w:rPr>
        <w:t>Пб: Знаменитые универсанты, 2004. — 64 с.</w:t>
      </w:r>
    </w:p>
    <w:p w:rsidR="00894674" w:rsidRDefault="00894674" w:rsidP="006774C8">
      <w:pPr>
        <w:numPr>
          <w:ilvl w:val="0"/>
          <w:numId w:val="71"/>
        </w:numPr>
        <w:suppressAutoHyphens w:val="0"/>
        <w:spacing w:line="360" w:lineRule="auto"/>
        <w:jc w:val="both"/>
        <w:rPr>
          <w:sz w:val="28"/>
          <w:szCs w:val="28"/>
        </w:rPr>
      </w:pPr>
      <w:r>
        <w:rPr>
          <w:sz w:val="28"/>
          <w:szCs w:val="28"/>
        </w:rPr>
        <w:t>Порядин Г.В.</w:t>
      </w:r>
      <w:r>
        <w:rPr>
          <w:sz w:val="28"/>
          <w:szCs w:val="28"/>
          <w:lang w:val="uk-UA"/>
        </w:rPr>
        <w:t xml:space="preserve"> </w:t>
      </w:r>
      <w:r>
        <w:rPr>
          <w:sz w:val="28"/>
          <w:szCs w:val="28"/>
        </w:rPr>
        <w:t>Апоптоз лимфоцитов – один из механизмов специфической иммунотерапии апотических заболеваний / Г.В.</w:t>
      </w:r>
      <w:r>
        <w:rPr>
          <w:sz w:val="28"/>
          <w:szCs w:val="28"/>
          <w:lang w:val="uk-UA"/>
        </w:rPr>
        <w:t xml:space="preserve"> </w:t>
      </w:r>
      <w:r>
        <w:rPr>
          <w:sz w:val="28"/>
          <w:szCs w:val="28"/>
        </w:rPr>
        <w:t>Порядин, Ж.М.</w:t>
      </w:r>
      <w:r>
        <w:rPr>
          <w:sz w:val="28"/>
          <w:szCs w:val="28"/>
          <w:lang w:val="uk-UA"/>
        </w:rPr>
        <w:t xml:space="preserve"> </w:t>
      </w:r>
      <w:r>
        <w:rPr>
          <w:sz w:val="28"/>
          <w:szCs w:val="28"/>
        </w:rPr>
        <w:t>Салмаш,</w:t>
      </w:r>
      <w:r>
        <w:rPr>
          <w:sz w:val="28"/>
          <w:szCs w:val="28"/>
          <w:lang w:val="uk-UA"/>
        </w:rPr>
        <w:t xml:space="preserve"> </w:t>
      </w:r>
      <w:r>
        <w:rPr>
          <w:color w:val="000000"/>
          <w:sz w:val="28"/>
          <w:szCs w:val="28"/>
        </w:rPr>
        <w:t>А.</w:t>
      </w:r>
      <w:r>
        <w:rPr>
          <w:color w:val="000000"/>
          <w:sz w:val="28"/>
          <w:szCs w:val="28"/>
          <w:lang w:val="uk-UA"/>
        </w:rPr>
        <w:t>И</w:t>
      </w:r>
      <w:r>
        <w:rPr>
          <w:color w:val="000000"/>
          <w:sz w:val="28"/>
          <w:szCs w:val="28"/>
        </w:rPr>
        <w:t>.</w:t>
      </w:r>
      <w:r>
        <w:rPr>
          <w:sz w:val="28"/>
          <w:szCs w:val="28"/>
        </w:rPr>
        <w:t xml:space="preserve"> Макарков </w:t>
      </w:r>
      <w:r>
        <w:rPr>
          <w:sz w:val="28"/>
          <w:szCs w:val="28"/>
          <w:lang w:val="uk-UA"/>
        </w:rPr>
        <w:t>/</w:t>
      </w:r>
      <w:r>
        <w:rPr>
          <w:sz w:val="28"/>
          <w:szCs w:val="28"/>
        </w:rPr>
        <w:t>/Бюлл</w:t>
      </w:r>
      <w:r>
        <w:rPr>
          <w:sz w:val="28"/>
          <w:szCs w:val="28"/>
          <w:lang w:val="uk-UA"/>
        </w:rPr>
        <w:t>етень</w:t>
      </w:r>
      <w:r>
        <w:rPr>
          <w:sz w:val="28"/>
          <w:szCs w:val="28"/>
        </w:rPr>
        <w:t xml:space="preserve"> эксперим</w:t>
      </w:r>
      <w:r>
        <w:rPr>
          <w:sz w:val="28"/>
          <w:szCs w:val="28"/>
          <w:lang w:val="uk-UA"/>
        </w:rPr>
        <w:t>ентальной</w:t>
      </w:r>
      <w:r>
        <w:rPr>
          <w:sz w:val="28"/>
          <w:szCs w:val="28"/>
        </w:rPr>
        <w:t xml:space="preserve"> биол</w:t>
      </w:r>
      <w:r>
        <w:rPr>
          <w:sz w:val="28"/>
          <w:szCs w:val="28"/>
          <w:lang w:val="uk-UA"/>
        </w:rPr>
        <w:t>огии</w:t>
      </w:r>
      <w:r>
        <w:rPr>
          <w:sz w:val="28"/>
          <w:szCs w:val="28"/>
        </w:rPr>
        <w:t xml:space="preserve"> и медицины. —1998. — №4. —С.434</w:t>
      </w:r>
      <w:r>
        <w:rPr>
          <w:color w:val="000000"/>
          <w:sz w:val="28"/>
          <w:szCs w:val="28"/>
        </w:rPr>
        <w:t>–</w:t>
      </w:r>
      <w:r>
        <w:rPr>
          <w:sz w:val="28"/>
          <w:szCs w:val="28"/>
        </w:rPr>
        <w:t>436.</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 xml:space="preserve">Потапнев М.П. Апоптоз клеток иммунной системы и его регуляция цитокинами / </w:t>
      </w:r>
      <w:r>
        <w:rPr>
          <w:color w:val="000000"/>
          <w:sz w:val="28"/>
          <w:szCs w:val="28"/>
          <w:lang w:val="uk-UA"/>
        </w:rPr>
        <w:t xml:space="preserve">М.П. </w:t>
      </w:r>
      <w:r>
        <w:rPr>
          <w:color w:val="000000"/>
          <w:sz w:val="28"/>
          <w:szCs w:val="28"/>
        </w:rPr>
        <w:t xml:space="preserve">Потапнев М.П. // Иммунология. </w:t>
      </w:r>
      <w:r>
        <w:rPr>
          <w:sz w:val="28"/>
          <w:szCs w:val="28"/>
        </w:rPr>
        <w:t>—</w:t>
      </w:r>
      <w:r>
        <w:rPr>
          <w:color w:val="000000"/>
          <w:sz w:val="28"/>
          <w:szCs w:val="28"/>
        </w:rPr>
        <w:t xml:space="preserve">2002. </w:t>
      </w:r>
      <w:r>
        <w:rPr>
          <w:sz w:val="28"/>
          <w:szCs w:val="28"/>
        </w:rPr>
        <w:t>—</w:t>
      </w:r>
      <w:r>
        <w:rPr>
          <w:color w:val="000000"/>
          <w:sz w:val="28"/>
          <w:szCs w:val="28"/>
        </w:rPr>
        <w:t xml:space="preserve"> №4. </w:t>
      </w:r>
      <w:r>
        <w:rPr>
          <w:sz w:val="28"/>
          <w:szCs w:val="28"/>
        </w:rPr>
        <w:t>—</w:t>
      </w:r>
      <w:r>
        <w:rPr>
          <w:color w:val="000000"/>
          <w:sz w:val="28"/>
          <w:szCs w:val="28"/>
        </w:rPr>
        <w:t>С.237</w:t>
      </w:r>
      <w:r>
        <w:rPr>
          <w:sz w:val="28"/>
          <w:szCs w:val="28"/>
        </w:rPr>
        <w:t>–</w:t>
      </w:r>
      <w:r>
        <w:rPr>
          <w:color w:val="000000"/>
          <w:sz w:val="28"/>
          <w:szCs w:val="28"/>
        </w:rPr>
        <w:t>242.</w:t>
      </w:r>
    </w:p>
    <w:p w:rsidR="00894674" w:rsidRDefault="00894674" w:rsidP="006774C8">
      <w:pPr>
        <w:numPr>
          <w:ilvl w:val="0"/>
          <w:numId w:val="71"/>
        </w:numPr>
        <w:suppressAutoHyphens w:val="0"/>
        <w:spacing w:line="360" w:lineRule="auto"/>
        <w:jc w:val="both"/>
        <w:rPr>
          <w:color w:val="000000"/>
          <w:sz w:val="28"/>
          <w:szCs w:val="28"/>
        </w:rPr>
      </w:pPr>
      <w:r>
        <w:rPr>
          <w:color w:val="000000"/>
          <w:sz w:val="28"/>
          <w:szCs w:val="28"/>
        </w:rPr>
        <w:t>Пролиферативная активность и апоптоз в гиперплазированном эндометрии /[Г.Т. Сухих</w:t>
      </w:r>
      <w:r>
        <w:rPr>
          <w:color w:val="000000"/>
          <w:sz w:val="28"/>
          <w:szCs w:val="28"/>
          <w:lang w:val="uk-UA"/>
        </w:rPr>
        <w:t>, Г.Е. Чернуха, В.П. Сметник</w:t>
      </w:r>
      <w:r>
        <w:rPr>
          <w:color w:val="000000"/>
          <w:sz w:val="28"/>
          <w:szCs w:val="28"/>
        </w:rPr>
        <w:t xml:space="preserve"> и др.</w:t>
      </w:r>
      <w:proofErr w:type="gramStart"/>
      <w:r>
        <w:rPr>
          <w:color w:val="000000"/>
          <w:sz w:val="28"/>
          <w:szCs w:val="28"/>
        </w:rPr>
        <w:t xml:space="preserve"> ]</w:t>
      </w:r>
      <w:proofErr w:type="gramEnd"/>
      <w:r>
        <w:rPr>
          <w:color w:val="000000"/>
          <w:sz w:val="28"/>
          <w:szCs w:val="28"/>
        </w:rPr>
        <w:t xml:space="preserve"> //Акушерство и гинекология. — 2005. —№5. —С.25–29.</w:t>
      </w:r>
    </w:p>
    <w:p w:rsidR="00894674" w:rsidRDefault="00894674" w:rsidP="006774C8">
      <w:pPr>
        <w:numPr>
          <w:ilvl w:val="0"/>
          <w:numId w:val="71"/>
        </w:numPr>
        <w:suppressAutoHyphens w:val="0"/>
        <w:spacing w:line="360" w:lineRule="auto"/>
        <w:jc w:val="both"/>
        <w:rPr>
          <w:sz w:val="28"/>
          <w:szCs w:val="28"/>
        </w:rPr>
      </w:pPr>
      <w:r>
        <w:rPr>
          <w:sz w:val="28"/>
          <w:szCs w:val="28"/>
        </w:rPr>
        <w:t>Пролиферация Т-клеток и апоптоз мононуклеарных клеток пуповинной крови</w:t>
      </w:r>
      <w:proofErr w:type="gramStart"/>
      <w:r>
        <w:rPr>
          <w:sz w:val="28"/>
          <w:szCs w:val="28"/>
        </w:rPr>
        <w:t xml:space="preserve"> :</w:t>
      </w:r>
      <w:proofErr w:type="gramEnd"/>
      <w:r>
        <w:rPr>
          <w:sz w:val="28"/>
          <w:szCs w:val="28"/>
        </w:rPr>
        <w:t xml:space="preserve"> связь с состоянием новорожденных, влияние интерлейкинов 2,4,7 и декаметазона на эти параметры / [С.С. Аршинова, Б.В. Пинегин, В.А. Стаханов и др.] //Иммунология. — 2001. —№3. —  С.29–35.</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t xml:space="preserve">Проскуряков С.Я. Некроз- активная управляемая форма клеточной гибели  / </w:t>
      </w:r>
      <w:r>
        <w:rPr>
          <w:sz w:val="28"/>
          <w:szCs w:val="28"/>
        </w:rPr>
        <w:t xml:space="preserve">С.Я. </w:t>
      </w:r>
      <w:r>
        <w:rPr>
          <w:sz w:val="28"/>
          <w:szCs w:val="28"/>
          <w:lang w:val="uk-UA"/>
        </w:rPr>
        <w:t xml:space="preserve">Проскуряков, </w:t>
      </w:r>
      <w:r>
        <w:rPr>
          <w:color w:val="000000"/>
          <w:sz w:val="28"/>
          <w:szCs w:val="28"/>
        </w:rPr>
        <w:t xml:space="preserve">В.Л. </w:t>
      </w:r>
      <w:r>
        <w:rPr>
          <w:sz w:val="28"/>
          <w:szCs w:val="28"/>
          <w:lang w:val="uk-UA"/>
        </w:rPr>
        <w:t xml:space="preserve">Габай, </w:t>
      </w:r>
      <w:r>
        <w:rPr>
          <w:color w:val="000000"/>
          <w:sz w:val="28"/>
          <w:szCs w:val="28"/>
        </w:rPr>
        <w:t>А.</w:t>
      </w:r>
      <w:r>
        <w:rPr>
          <w:color w:val="000000"/>
          <w:sz w:val="28"/>
          <w:szCs w:val="28"/>
          <w:lang w:val="uk-UA"/>
        </w:rPr>
        <w:t>Г</w:t>
      </w:r>
      <w:r>
        <w:rPr>
          <w:color w:val="000000"/>
          <w:sz w:val="28"/>
          <w:szCs w:val="28"/>
        </w:rPr>
        <w:t>.</w:t>
      </w:r>
      <w:r>
        <w:rPr>
          <w:color w:val="000000"/>
          <w:sz w:val="28"/>
          <w:szCs w:val="28"/>
          <w:lang w:val="uk-UA"/>
        </w:rPr>
        <w:t xml:space="preserve"> </w:t>
      </w:r>
      <w:r>
        <w:rPr>
          <w:sz w:val="28"/>
          <w:szCs w:val="28"/>
          <w:lang w:val="uk-UA"/>
        </w:rPr>
        <w:t>Коноплянников // Биохимия.</w:t>
      </w:r>
      <w:r>
        <w:rPr>
          <w:sz w:val="28"/>
          <w:szCs w:val="28"/>
        </w:rPr>
        <w:t xml:space="preserve"> —</w:t>
      </w:r>
      <w:r>
        <w:rPr>
          <w:sz w:val="28"/>
          <w:szCs w:val="28"/>
          <w:lang w:val="uk-UA"/>
        </w:rPr>
        <w:t xml:space="preserve"> 2002. </w:t>
      </w:r>
      <w:r>
        <w:rPr>
          <w:sz w:val="28"/>
          <w:szCs w:val="28"/>
        </w:rPr>
        <w:t>— Т.</w:t>
      </w:r>
      <w:r>
        <w:rPr>
          <w:sz w:val="28"/>
          <w:szCs w:val="28"/>
          <w:lang w:val="uk-UA"/>
        </w:rPr>
        <w:t xml:space="preserve"> 67, №1. </w:t>
      </w:r>
      <w:r>
        <w:rPr>
          <w:sz w:val="28"/>
          <w:szCs w:val="28"/>
        </w:rPr>
        <w:t xml:space="preserve">— </w:t>
      </w:r>
      <w:r>
        <w:rPr>
          <w:sz w:val="28"/>
          <w:szCs w:val="28"/>
          <w:lang w:val="uk-UA"/>
        </w:rPr>
        <w:t>С.467</w:t>
      </w:r>
      <w:r>
        <w:rPr>
          <w:color w:val="000000"/>
          <w:sz w:val="28"/>
          <w:szCs w:val="28"/>
        </w:rPr>
        <w:t>–</w:t>
      </w:r>
      <w:r>
        <w:rPr>
          <w:sz w:val="28"/>
          <w:szCs w:val="28"/>
          <w:lang w:val="uk-UA"/>
        </w:rPr>
        <w:t>491.</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t>Прояви апоптозу у складових компонентах простої рефлекторної дуги та у плаценті / [Є.М.Нейко, В.А.Левицький, Т.П.Максимчук та ін.] // Галицький лікарський вісн. — 2000. — №2. —С.10–14.</w:t>
      </w:r>
    </w:p>
    <w:p w:rsidR="00894674" w:rsidRDefault="00894674" w:rsidP="006774C8">
      <w:pPr>
        <w:numPr>
          <w:ilvl w:val="0"/>
          <w:numId w:val="71"/>
        </w:numPr>
        <w:suppressAutoHyphens w:val="0"/>
        <w:spacing w:line="360" w:lineRule="auto"/>
        <w:jc w:val="both"/>
        <w:rPr>
          <w:sz w:val="28"/>
          <w:szCs w:val="28"/>
        </w:rPr>
      </w:pPr>
      <w:r>
        <w:rPr>
          <w:sz w:val="28"/>
          <w:szCs w:val="28"/>
        </w:rPr>
        <w:lastRenderedPageBreak/>
        <w:t>Различная готовность к развитию апоптоза активированных Т-лимфоцитов в норме и при системной красной волчанке / [М.Ф.</w:t>
      </w:r>
      <w:r>
        <w:rPr>
          <w:sz w:val="28"/>
          <w:szCs w:val="28"/>
          <w:lang w:val="uk-UA"/>
        </w:rPr>
        <w:t xml:space="preserve"> </w:t>
      </w:r>
      <w:r>
        <w:rPr>
          <w:sz w:val="28"/>
          <w:szCs w:val="28"/>
        </w:rPr>
        <w:t>Никонова, Е.Г.</w:t>
      </w:r>
      <w:r>
        <w:rPr>
          <w:sz w:val="28"/>
          <w:szCs w:val="28"/>
          <w:lang w:val="uk-UA"/>
        </w:rPr>
        <w:t xml:space="preserve"> </w:t>
      </w:r>
      <w:r>
        <w:rPr>
          <w:sz w:val="28"/>
          <w:szCs w:val="28"/>
        </w:rPr>
        <w:t>Буланова, М.Л.</w:t>
      </w:r>
      <w:r>
        <w:rPr>
          <w:sz w:val="28"/>
          <w:szCs w:val="28"/>
          <w:lang w:val="uk-UA"/>
        </w:rPr>
        <w:t xml:space="preserve"> </w:t>
      </w:r>
      <w:r>
        <w:rPr>
          <w:sz w:val="28"/>
          <w:szCs w:val="28"/>
        </w:rPr>
        <w:t>Станислав</w:t>
      </w:r>
      <w:r>
        <w:rPr>
          <w:sz w:val="28"/>
          <w:szCs w:val="28"/>
          <w:lang w:val="uk-UA"/>
        </w:rPr>
        <w:t xml:space="preserve"> </w:t>
      </w:r>
      <w:r>
        <w:rPr>
          <w:sz w:val="28"/>
          <w:szCs w:val="28"/>
        </w:rPr>
        <w:t>и др.] // Иммунология. — 1997. — №4. —С.21–27.</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rPr>
        <w:t>Райхлин Н.Т.</w:t>
      </w:r>
      <w:r>
        <w:rPr>
          <w:sz w:val="28"/>
          <w:szCs w:val="28"/>
          <w:lang w:val="uk-UA"/>
        </w:rPr>
        <w:t xml:space="preserve"> </w:t>
      </w:r>
      <w:r>
        <w:rPr>
          <w:sz w:val="28"/>
          <w:szCs w:val="28"/>
        </w:rPr>
        <w:t>Регуляция и проявления апоптоза в физиологических условиях и в опухолях</w:t>
      </w:r>
      <w:r>
        <w:rPr>
          <w:sz w:val="28"/>
          <w:szCs w:val="28"/>
          <w:lang w:val="uk-UA"/>
        </w:rPr>
        <w:t xml:space="preserve"> /</w:t>
      </w:r>
      <w:r>
        <w:rPr>
          <w:sz w:val="28"/>
          <w:szCs w:val="28"/>
        </w:rPr>
        <w:t xml:space="preserve"> Н.Т.</w:t>
      </w:r>
      <w:r>
        <w:rPr>
          <w:sz w:val="28"/>
          <w:szCs w:val="28"/>
          <w:lang w:val="uk-UA"/>
        </w:rPr>
        <w:t xml:space="preserve"> </w:t>
      </w:r>
      <w:r>
        <w:rPr>
          <w:sz w:val="28"/>
          <w:szCs w:val="28"/>
        </w:rPr>
        <w:t xml:space="preserve"> Райхлин, А.</w:t>
      </w:r>
      <w:r>
        <w:rPr>
          <w:sz w:val="28"/>
          <w:szCs w:val="28"/>
          <w:lang w:val="uk-UA"/>
        </w:rPr>
        <w:t>Н</w:t>
      </w:r>
      <w:r>
        <w:rPr>
          <w:sz w:val="28"/>
          <w:szCs w:val="28"/>
        </w:rPr>
        <w:t>.</w:t>
      </w:r>
      <w:r>
        <w:rPr>
          <w:sz w:val="28"/>
          <w:szCs w:val="28"/>
          <w:lang w:val="uk-UA"/>
        </w:rPr>
        <w:t xml:space="preserve"> </w:t>
      </w:r>
      <w:r>
        <w:rPr>
          <w:sz w:val="28"/>
          <w:szCs w:val="28"/>
        </w:rPr>
        <w:t xml:space="preserve">Райхлин </w:t>
      </w:r>
      <w:r>
        <w:rPr>
          <w:sz w:val="28"/>
          <w:szCs w:val="28"/>
          <w:lang w:val="uk-UA"/>
        </w:rPr>
        <w:t>//</w:t>
      </w:r>
      <w:r>
        <w:rPr>
          <w:sz w:val="28"/>
          <w:szCs w:val="28"/>
        </w:rPr>
        <w:t xml:space="preserve"> Вопр</w:t>
      </w:r>
      <w:r>
        <w:rPr>
          <w:sz w:val="28"/>
          <w:szCs w:val="28"/>
          <w:lang w:val="uk-UA"/>
        </w:rPr>
        <w:t>.</w:t>
      </w:r>
      <w:r>
        <w:rPr>
          <w:sz w:val="28"/>
          <w:szCs w:val="28"/>
        </w:rPr>
        <w:t xml:space="preserve"> онкологии. —2002</w:t>
      </w:r>
      <w:r>
        <w:rPr>
          <w:sz w:val="28"/>
          <w:szCs w:val="28"/>
          <w:lang w:val="uk-UA"/>
        </w:rPr>
        <w:t>.</w:t>
      </w:r>
      <w:r>
        <w:rPr>
          <w:sz w:val="28"/>
          <w:szCs w:val="28"/>
        </w:rPr>
        <w:t xml:space="preserve"> — Т</w:t>
      </w:r>
      <w:r>
        <w:rPr>
          <w:sz w:val="28"/>
          <w:szCs w:val="28"/>
          <w:lang w:val="uk-UA"/>
        </w:rPr>
        <w:t>.</w:t>
      </w:r>
      <w:r>
        <w:rPr>
          <w:sz w:val="28"/>
          <w:szCs w:val="28"/>
        </w:rPr>
        <w:t>48, №2</w:t>
      </w:r>
      <w:r>
        <w:rPr>
          <w:sz w:val="28"/>
          <w:szCs w:val="28"/>
          <w:lang w:val="uk-UA"/>
        </w:rPr>
        <w:t>.</w:t>
      </w:r>
      <w:r>
        <w:rPr>
          <w:sz w:val="28"/>
          <w:szCs w:val="28"/>
        </w:rPr>
        <w:t xml:space="preserve"> —  С.159–171.</w:t>
      </w:r>
    </w:p>
    <w:p w:rsidR="00894674" w:rsidRDefault="00894674" w:rsidP="006774C8">
      <w:pPr>
        <w:numPr>
          <w:ilvl w:val="0"/>
          <w:numId w:val="71"/>
        </w:numPr>
        <w:suppressAutoHyphens w:val="0"/>
        <w:spacing w:line="360" w:lineRule="auto"/>
        <w:jc w:val="both"/>
        <w:rPr>
          <w:sz w:val="28"/>
          <w:szCs w:val="28"/>
        </w:rPr>
      </w:pPr>
      <w:r>
        <w:rPr>
          <w:sz w:val="28"/>
          <w:szCs w:val="28"/>
        </w:rPr>
        <w:t>Рахматов А.Б.</w:t>
      </w:r>
      <w:r>
        <w:rPr>
          <w:sz w:val="28"/>
          <w:szCs w:val="28"/>
          <w:lang w:val="uk-UA"/>
        </w:rPr>
        <w:t xml:space="preserve"> </w:t>
      </w:r>
      <w:r>
        <w:rPr>
          <w:sz w:val="28"/>
          <w:szCs w:val="28"/>
        </w:rPr>
        <w:t xml:space="preserve"> Перспективы изучения апоптоза в дерматологии </w:t>
      </w:r>
      <w:r>
        <w:rPr>
          <w:sz w:val="28"/>
          <w:szCs w:val="28"/>
          <w:lang w:val="uk-UA"/>
        </w:rPr>
        <w:t>/</w:t>
      </w:r>
      <w:r>
        <w:rPr>
          <w:sz w:val="28"/>
          <w:szCs w:val="28"/>
        </w:rPr>
        <w:t xml:space="preserve"> </w:t>
      </w:r>
      <w:r>
        <w:rPr>
          <w:color w:val="000000"/>
          <w:sz w:val="28"/>
          <w:szCs w:val="28"/>
        </w:rPr>
        <w:t>А.</w:t>
      </w:r>
      <w:r>
        <w:rPr>
          <w:color w:val="000000"/>
          <w:sz w:val="28"/>
          <w:szCs w:val="28"/>
          <w:lang w:val="uk-UA"/>
        </w:rPr>
        <w:t>Б</w:t>
      </w:r>
      <w:r>
        <w:rPr>
          <w:color w:val="000000"/>
          <w:sz w:val="28"/>
          <w:szCs w:val="28"/>
        </w:rPr>
        <w:t>.</w:t>
      </w:r>
      <w:r>
        <w:rPr>
          <w:color w:val="000000"/>
          <w:sz w:val="28"/>
          <w:szCs w:val="28"/>
          <w:lang w:val="uk-UA"/>
        </w:rPr>
        <w:t xml:space="preserve"> </w:t>
      </w:r>
      <w:r>
        <w:rPr>
          <w:sz w:val="28"/>
          <w:szCs w:val="28"/>
        </w:rPr>
        <w:t xml:space="preserve">Рахматов, </w:t>
      </w:r>
      <w:r>
        <w:rPr>
          <w:color w:val="000000"/>
          <w:sz w:val="28"/>
          <w:szCs w:val="28"/>
          <w:lang w:val="uk-UA"/>
        </w:rPr>
        <w:t>Б</w:t>
      </w:r>
      <w:r>
        <w:rPr>
          <w:color w:val="000000"/>
          <w:sz w:val="28"/>
          <w:szCs w:val="28"/>
        </w:rPr>
        <w:t>.А.</w:t>
      </w:r>
      <w:r>
        <w:rPr>
          <w:color w:val="000000"/>
          <w:sz w:val="28"/>
          <w:szCs w:val="28"/>
          <w:lang w:val="uk-UA"/>
        </w:rPr>
        <w:t xml:space="preserve"> </w:t>
      </w:r>
      <w:r>
        <w:rPr>
          <w:sz w:val="28"/>
          <w:szCs w:val="28"/>
        </w:rPr>
        <w:t>Магрупов,</w:t>
      </w:r>
      <w:r>
        <w:rPr>
          <w:color w:val="000000"/>
          <w:sz w:val="28"/>
          <w:szCs w:val="28"/>
        </w:rPr>
        <w:t xml:space="preserve"> </w:t>
      </w:r>
      <w:r>
        <w:rPr>
          <w:color w:val="000000"/>
          <w:sz w:val="28"/>
          <w:szCs w:val="28"/>
          <w:lang w:val="uk-UA"/>
        </w:rPr>
        <w:t>З</w:t>
      </w:r>
      <w:r>
        <w:rPr>
          <w:color w:val="000000"/>
          <w:sz w:val="28"/>
          <w:szCs w:val="28"/>
        </w:rPr>
        <w:t>.А.</w:t>
      </w:r>
      <w:r>
        <w:rPr>
          <w:color w:val="000000"/>
          <w:sz w:val="28"/>
          <w:szCs w:val="28"/>
          <w:lang w:val="uk-UA"/>
        </w:rPr>
        <w:t xml:space="preserve"> </w:t>
      </w:r>
      <w:r>
        <w:rPr>
          <w:sz w:val="28"/>
          <w:szCs w:val="28"/>
        </w:rPr>
        <w:t xml:space="preserve"> Шарипова //Укр. журн. дерматол., венерол., косметол. —2002. — №2. — С.11–15.</w:t>
      </w:r>
    </w:p>
    <w:p w:rsidR="00894674" w:rsidRDefault="00894674" w:rsidP="006774C8">
      <w:pPr>
        <w:numPr>
          <w:ilvl w:val="0"/>
          <w:numId w:val="71"/>
        </w:numPr>
        <w:suppressAutoHyphens w:val="0"/>
        <w:spacing w:line="360" w:lineRule="auto"/>
        <w:jc w:val="both"/>
        <w:rPr>
          <w:sz w:val="28"/>
          <w:szCs w:val="28"/>
        </w:rPr>
      </w:pPr>
      <w:r>
        <w:rPr>
          <w:sz w:val="28"/>
          <w:szCs w:val="28"/>
          <w:lang w:val="uk-UA"/>
        </w:rPr>
        <w:t>Регуляция</w:t>
      </w:r>
      <w:r>
        <w:rPr>
          <w:sz w:val="28"/>
          <w:szCs w:val="28"/>
        </w:rPr>
        <w:t xml:space="preserve">  пролиферации и при Н. </w:t>
      </w:r>
      <w:proofErr w:type="gramStart"/>
      <w:r>
        <w:rPr>
          <w:sz w:val="28"/>
          <w:szCs w:val="28"/>
          <w:lang w:val="en-US"/>
        </w:rPr>
        <w:t>pylori</w:t>
      </w:r>
      <w:r>
        <w:rPr>
          <w:sz w:val="28"/>
          <w:szCs w:val="28"/>
        </w:rPr>
        <w:t>-ассоциированном</w:t>
      </w:r>
      <w:proofErr w:type="gramEnd"/>
      <w:r>
        <w:rPr>
          <w:sz w:val="28"/>
          <w:szCs w:val="28"/>
        </w:rPr>
        <w:t xml:space="preserve"> гастрите и язвенной болезни /[Б.К. Нургалиева, Г.А. Хамидуллина, В.Т. Ивашкин и др.] //Рос. журн. гастроэнтерол., гепатол., колопроктол. — 2005. —№6. — С.29–34.</w:t>
      </w:r>
    </w:p>
    <w:p w:rsidR="00894674" w:rsidRDefault="00894674" w:rsidP="006774C8">
      <w:pPr>
        <w:numPr>
          <w:ilvl w:val="0"/>
          <w:numId w:val="71"/>
        </w:numPr>
        <w:suppressAutoHyphens w:val="0"/>
        <w:spacing w:line="360" w:lineRule="auto"/>
        <w:jc w:val="both"/>
        <w:rPr>
          <w:sz w:val="28"/>
          <w:szCs w:val="28"/>
        </w:rPr>
      </w:pPr>
      <w:r>
        <w:rPr>
          <w:sz w:val="28"/>
          <w:szCs w:val="28"/>
          <w:lang w:val="uk-UA"/>
        </w:rPr>
        <w:t>Регуляция</w:t>
      </w:r>
      <w:r>
        <w:rPr>
          <w:sz w:val="28"/>
          <w:szCs w:val="28"/>
        </w:rPr>
        <w:t xml:space="preserve"> апоптоза нейтрофилов человека при сердечно-сосудистых заболеваниях /[М.М. Юринская, М.Г. Винокуров, Т.В. Беляева  и др. </w:t>
      </w:r>
      <w:proofErr w:type="gramStart"/>
      <w:r>
        <w:rPr>
          <w:sz w:val="28"/>
          <w:szCs w:val="28"/>
        </w:rPr>
        <w:t>]//Цитокины и воспаления. — 2005. — №2.</w:t>
      </w:r>
      <w:proofErr w:type="gramEnd"/>
      <w:r>
        <w:rPr>
          <w:sz w:val="28"/>
          <w:szCs w:val="28"/>
        </w:rPr>
        <w:t xml:space="preserve"> —С.104.</w:t>
      </w:r>
    </w:p>
    <w:p w:rsidR="00894674" w:rsidRDefault="00894674" w:rsidP="006774C8">
      <w:pPr>
        <w:numPr>
          <w:ilvl w:val="0"/>
          <w:numId w:val="71"/>
        </w:numPr>
        <w:suppressAutoHyphens w:val="0"/>
        <w:spacing w:line="360" w:lineRule="auto"/>
        <w:jc w:val="both"/>
        <w:rPr>
          <w:sz w:val="28"/>
          <w:szCs w:val="28"/>
        </w:rPr>
      </w:pPr>
      <w:r>
        <w:rPr>
          <w:sz w:val="28"/>
          <w:szCs w:val="28"/>
        </w:rPr>
        <w:t>Результаты взаимодействия лимфоидных и эпителиальных клеток тимуса человека in vitro. Активация и апоптоз / [Н.И.Шарова, А.Х. Дзуцев, М.М. Литвина и др.]// Иммунология. — 2000. — №3. —С.7–12.</w:t>
      </w:r>
    </w:p>
    <w:p w:rsidR="00894674" w:rsidRDefault="00894674" w:rsidP="006774C8">
      <w:pPr>
        <w:numPr>
          <w:ilvl w:val="0"/>
          <w:numId w:val="71"/>
        </w:numPr>
        <w:suppressAutoHyphens w:val="0"/>
        <w:spacing w:line="360" w:lineRule="auto"/>
        <w:jc w:val="both"/>
        <w:rPr>
          <w:sz w:val="28"/>
          <w:szCs w:val="28"/>
        </w:rPr>
      </w:pPr>
      <w:r>
        <w:rPr>
          <w:sz w:val="28"/>
          <w:szCs w:val="28"/>
        </w:rPr>
        <w:t>Рисберг В.Ю.</w:t>
      </w:r>
      <w:r>
        <w:rPr>
          <w:sz w:val="28"/>
          <w:szCs w:val="28"/>
          <w:lang w:val="uk-UA"/>
        </w:rPr>
        <w:t xml:space="preserve"> </w:t>
      </w:r>
      <w:r>
        <w:rPr>
          <w:sz w:val="28"/>
          <w:szCs w:val="28"/>
        </w:rPr>
        <w:t xml:space="preserve">Экспрессия  FAS-рецептора и апоптоз лимфоцитов при опийной наркомании </w:t>
      </w:r>
      <w:r>
        <w:rPr>
          <w:sz w:val="28"/>
          <w:szCs w:val="28"/>
          <w:lang w:val="uk-UA"/>
        </w:rPr>
        <w:t>/</w:t>
      </w:r>
      <w:r>
        <w:rPr>
          <w:color w:val="000000"/>
          <w:sz w:val="28"/>
          <w:szCs w:val="28"/>
        </w:rPr>
        <w:t xml:space="preserve"> В.Ю. </w:t>
      </w:r>
      <w:r>
        <w:rPr>
          <w:sz w:val="28"/>
          <w:szCs w:val="28"/>
        </w:rPr>
        <w:t>Рисберг, С.В.  Сибиряк, Р.Ш. Юсупова // Аллергология и иммунология. — 2000. — Т.1,</w:t>
      </w:r>
      <w:r>
        <w:rPr>
          <w:sz w:val="28"/>
          <w:szCs w:val="28"/>
          <w:lang w:val="uk-UA"/>
        </w:rPr>
        <w:t xml:space="preserve"> </w:t>
      </w:r>
      <w:r>
        <w:rPr>
          <w:sz w:val="28"/>
          <w:szCs w:val="28"/>
        </w:rPr>
        <w:t>№2. —С.119</w:t>
      </w:r>
      <w:r>
        <w:rPr>
          <w:color w:val="000000"/>
          <w:sz w:val="28"/>
          <w:szCs w:val="28"/>
        </w:rPr>
        <w:t>–</w:t>
      </w:r>
      <w:r>
        <w:rPr>
          <w:sz w:val="28"/>
          <w:szCs w:val="28"/>
        </w:rPr>
        <w:t>120.</w:t>
      </w:r>
    </w:p>
    <w:p w:rsidR="00894674" w:rsidRDefault="00894674" w:rsidP="006774C8">
      <w:pPr>
        <w:numPr>
          <w:ilvl w:val="0"/>
          <w:numId w:val="71"/>
        </w:numPr>
        <w:suppressAutoHyphens w:val="0"/>
        <w:spacing w:line="360" w:lineRule="auto"/>
        <w:jc w:val="both"/>
        <w:rPr>
          <w:sz w:val="28"/>
          <w:szCs w:val="28"/>
        </w:rPr>
      </w:pPr>
      <w:r>
        <w:rPr>
          <w:sz w:val="28"/>
          <w:szCs w:val="28"/>
        </w:rPr>
        <w:t xml:space="preserve">Роговская С.И. Апоптоз при патологии шейки матки, ассоциированной с вирусом папилломы человека / </w:t>
      </w:r>
      <w:r>
        <w:rPr>
          <w:sz w:val="28"/>
          <w:szCs w:val="28"/>
          <w:lang w:val="uk-UA"/>
        </w:rPr>
        <w:t xml:space="preserve">С.И. </w:t>
      </w:r>
      <w:r>
        <w:rPr>
          <w:sz w:val="28"/>
          <w:szCs w:val="28"/>
        </w:rPr>
        <w:t>Роговская //Гинекология. — 2005. —№4. —С.49–51.</w:t>
      </w:r>
    </w:p>
    <w:p w:rsidR="00894674" w:rsidRDefault="00894674" w:rsidP="006774C8">
      <w:pPr>
        <w:numPr>
          <w:ilvl w:val="0"/>
          <w:numId w:val="71"/>
        </w:numPr>
        <w:suppressAutoHyphens w:val="0"/>
        <w:spacing w:line="360" w:lineRule="auto"/>
        <w:jc w:val="both"/>
        <w:rPr>
          <w:sz w:val="28"/>
          <w:szCs w:val="28"/>
        </w:rPr>
      </w:pPr>
      <w:r>
        <w:rPr>
          <w:sz w:val="28"/>
          <w:szCs w:val="28"/>
        </w:rPr>
        <w:t xml:space="preserve">Роль BCL-2, BAX BAK  в процессах </w:t>
      </w:r>
      <w:proofErr w:type="gramStart"/>
      <w:r>
        <w:rPr>
          <w:sz w:val="28"/>
          <w:szCs w:val="28"/>
        </w:rPr>
        <w:t>спонтанного</w:t>
      </w:r>
      <w:proofErr w:type="gramEnd"/>
      <w:r>
        <w:rPr>
          <w:sz w:val="28"/>
          <w:szCs w:val="28"/>
        </w:rPr>
        <w:t xml:space="preserve"> апоптоза и пролиферации в нейроэндокринных опухолях легких: иммуногистохимическое исследование /[М.А.Пальцев,</w:t>
      </w:r>
      <w:r>
        <w:rPr>
          <w:sz w:val="28"/>
          <w:szCs w:val="28"/>
          <w:lang w:val="uk-UA"/>
        </w:rPr>
        <w:t xml:space="preserve"> </w:t>
      </w:r>
      <w:r>
        <w:rPr>
          <w:sz w:val="28"/>
          <w:szCs w:val="28"/>
        </w:rPr>
        <w:t>С.А.</w:t>
      </w:r>
      <w:r>
        <w:rPr>
          <w:sz w:val="28"/>
          <w:szCs w:val="28"/>
          <w:lang w:val="uk-UA"/>
        </w:rPr>
        <w:t xml:space="preserve"> </w:t>
      </w:r>
      <w:r>
        <w:rPr>
          <w:sz w:val="28"/>
          <w:szCs w:val="28"/>
        </w:rPr>
        <w:t>Демура, Е.А.Коган</w:t>
      </w:r>
      <w:r>
        <w:rPr>
          <w:sz w:val="28"/>
          <w:szCs w:val="28"/>
          <w:lang w:val="uk-UA"/>
        </w:rPr>
        <w:t xml:space="preserve"> и др.</w:t>
      </w:r>
      <w:r>
        <w:rPr>
          <w:sz w:val="28"/>
          <w:szCs w:val="28"/>
        </w:rPr>
        <w:t>] //Бюл</w:t>
      </w:r>
      <w:r>
        <w:rPr>
          <w:sz w:val="28"/>
          <w:szCs w:val="28"/>
          <w:lang w:val="uk-UA"/>
        </w:rPr>
        <w:t xml:space="preserve">летень </w:t>
      </w:r>
      <w:r>
        <w:rPr>
          <w:sz w:val="28"/>
          <w:szCs w:val="28"/>
        </w:rPr>
        <w:t>эксперим</w:t>
      </w:r>
      <w:r>
        <w:rPr>
          <w:sz w:val="28"/>
          <w:szCs w:val="28"/>
          <w:lang w:val="uk-UA"/>
        </w:rPr>
        <w:t>ентальной</w:t>
      </w:r>
      <w:r>
        <w:rPr>
          <w:sz w:val="28"/>
          <w:szCs w:val="28"/>
        </w:rPr>
        <w:t xml:space="preserve"> биол</w:t>
      </w:r>
      <w:r>
        <w:rPr>
          <w:sz w:val="28"/>
          <w:szCs w:val="28"/>
          <w:lang w:val="uk-UA"/>
        </w:rPr>
        <w:t>огии</w:t>
      </w:r>
      <w:r>
        <w:rPr>
          <w:sz w:val="28"/>
          <w:szCs w:val="28"/>
        </w:rPr>
        <w:t xml:space="preserve"> и мед</w:t>
      </w:r>
      <w:r>
        <w:rPr>
          <w:sz w:val="28"/>
          <w:szCs w:val="28"/>
          <w:lang w:val="uk-UA"/>
        </w:rPr>
        <w:t>ицины</w:t>
      </w:r>
      <w:r>
        <w:rPr>
          <w:sz w:val="28"/>
          <w:szCs w:val="28"/>
        </w:rPr>
        <w:t>. — 2000. —Т.130, №7. — С.98–101.</w:t>
      </w:r>
    </w:p>
    <w:p w:rsidR="00894674" w:rsidRDefault="00894674" w:rsidP="006774C8">
      <w:pPr>
        <w:numPr>
          <w:ilvl w:val="0"/>
          <w:numId w:val="71"/>
        </w:numPr>
        <w:suppressAutoHyphens w:val="0"/>
        <w:spacing w:line="360" w:lineRule="auto"/>
        <w:jc w:val="both"/>
        <w:rPr>
          <w:sz w:val="28"/>
          <w:szCs w:val="28"/>
        </w:rPr>
      </w:pPr>
      <w:r>
        <w:rPr>
          <w:sz w:val="28"/>
          <w:szCs w:val="28"/>
        </w:rPr>
        <w:lastRenderedPageBreak/>
        <w:t>Роль апоптоза в патогенезе воспалительных заболеваний матки / [С.М. Юдина, В.В. Баранова, И.А. Спимщинова</w:t>
      </w:r>
      <w:r>
        <w:rPr>
          <w:sz w:val="28"/>
          <w:szCs w:val="28"/>
          <w:lang w:val="uk-UA"/>
        </w:rPr>
        <w:t xml:space="preserve"> и др.</w:t>
      </w:r>
      <w:r>
        <w:rPr>
          <w:sz w:val="28"/>
          <w:szCs w:val="28"/>
        </w:rPr>
        <w:t>] // Мед</w:t>
      </w:r>
      <w:r>
        <w:rPr>
          <w:sz w:val="28"/>
          <w:szCs w:val="28"/>
          <w:lang w:val="uk-UA"/>
        </w:rPr>
        <w:t xml:space="preserve">ицинская </w:t>
      </w:r>
      <w:r>
        <w:rPr>
          <w:sz w:val="28"/>
          <w:szCs w:val="28"/>
        </w:rPr>
        <w:t>иммунология. —2002. — №2. — С.288.</w:t>
      </w:r>
    </w:p>
    <w:p w:rsidR="00894674" w:rsidRDefault="00894674" w:rsidP="006774C8">
      <w:pPr>
        <w:numPr>
          <w:ilvl w:val="0"/>
          <w:numId w:val="71"/>
        </w:numPr>
        <w:suppressAutoHyphens w:val="0"/>
        <w:autoSpaceDE w:val="0"/>
        <w:autoSpaceDN w:val="0"/>
        <w:adjustRightInd w:val="0"/>
        <w:spacing w:line="360" w:lineRule="auto"/>
        <w:jc w:val="both"/>
        <w:rPr>
          <w:sz w:val="28"/>
          <w:szCs w:val="28"/>
        </w:rPr>
      </w:pPr>
      <w:r>
        <w:rPr>
          <w:sz w:val="28"/>
          <w:szCs w:val="28"/>
        </w:rPr>
        <w:t>Роль апоптоза в патогенезе ревматоидного артрита  /</w:t>
      </w:r>
      <w:r>
        <w:rPr>
          <w:color w:val="000000"/>
          <w:sz w:val="28"/>
          <w:szCs w:val="28"/>
        </w:rPr>
        <w:t xml:space="preserve"> [А.</w:t>
      </w:r>
      <w:r>
        <w:rPr>
          <w:color w:val="000000"/>
          <w:sz w:val="28"/>
          <w:szCs w:val="28"/>
          <w:lang w:val="uk-UA"/>
        </w:rPr>
        <w:t>Н</w:t>
      </w:r>
      <w:r>
        <w:rPr>
          <w:color w:val="000000"/>
          <w:sz w:val="28"/>
          <w:szCs w:val="28"/>
        </w:rPr>
        <w:t>.</w:t>
      </w:r>
      <w:r>
        <w:rPr>
          <w:color w:val="000000"/>
          <w:sz w:val="28"/>
          <w:szCs w:val="28"/>
          <w:lang w:val="uk-UA"/>
        </w:rPr>
        <w:t xml:space="preserve"> </w:t>
      </w:r>
      <w:r>
        <w:rPr>
          <w:sz w:val="28"/>
          <w:szCs w:val="28"/>
        </w:rPr>
        <w:t xml:space="preserve"> Богданов, </w:t>
      </w:r>
      <w:r>
        <w:rPr>
          <w:color w:val="000000"/>
          <w:sz w:val="28"/>
          <w:szCs w:val="28"/>
          <w:lang w:val="uk-UA"/>
        </w:rPr>
        <w:t>Т</w:t>
      </w:r>
      <w:r>
        <w:rPr>
          <w:color w:val="000000"/>
          <w:sz w:val="28"/>
          <w:szCs w:val="28"/>
        </w:rPr>
        <w:t>.А.</w:t>
      </w:r>
      <w:r>
        <w:rPr>
          <w:color w:val="000000"/>
          <w:sz w:val="28"/>
          <w:szCs w:val="28"/>
          <w:lang w:val="uk-UA"/>
        </w:rPr>
        <w:t xml:space="preserve"> </w:t>
      </w:r>
      <w:r>
        <w:rPr>
          <w:sz w:val="28"/>
          <w:szCs w:val="28"/>
        </w:rPr>
        <w:t xml:space="preserve">Камилова, </w:t>
      </w:r>
      <w:r>
        <w:rPr>
          <w:color w:val="000000"/>
          <w:sz w:val="28"/>
          <w:szCs w:val="28"/>
          <w:lang w:val="uk-UA"/>
        </w:rPr>
        <w:t>В</w:t>
      </w:r>
      <w:r>
        <w:rPr>
          <w:color w:val="000000"/>
          <w:sz w:val="28"/>
          <w:szCs w:val="28"/>
        </w:rPr>
        <w:t>.Н.</w:t>
      </w:r>
      <w:r>
        <w:rPr>
          <w:color w:val="000000"/>
          <w:sz w:val="28"/>
          <w:szCs w:val="28"/>
          <w:lang w:val="uk-UA"/>
        </w:rPr>
        <w:t xml:space="preserve"> </w:t>
      </w:r>
      <w:r>
        <w:rPr>
          <w:sz w:val="28"/>
          <w:szCs w:val="28"/>
        </w:rPr>
        <w:t xml:space="preserve">Цыган </w:t>
      </w:r>
      <w:r>
        <w:rPr>
          <w:sz w:val="28"/>
          <w:szCs w:val="28"/>
          <w:lang w:val="uk-UA"/>
        </w:rPr>
        <w:t>и др.</w:t>
      </w:r>
      <w:r>
        <w:rPr>
          <w:sz w:val="28"/>
          <w:szCs w:val="28"/>
        </w:rPr>
        <w:t>] //Научно-практическая ревматология. —2006. — № 1. — С.40–48.</w:t>
      </w:r>
    </w:p>
    <w:p w:rsidR="00894674" w:rsidRDefault="00894674" w:rsidP="006774C8">
      <w:pPr>
        <w:numPr>
          <w:ilvl w:val="0"/>
          <w:numId w:val="71"/>
        </w:numPr>
        <w:suppressAutoHyphens w:val="0"/>
        <w:spacing w:line="360" w:lineRule="auto"/>
        <w:jc w:val="both"/>
        <w:rPr>
          <w:color w:val="000000"/>
          <w:sz w:val="28"/>
          <w:szCs w:val="28"/>
        </w:rPr>
      </w:pPr>
      <w:r>
        <w:rPr>
          <w:sz w:val="28"/>
          <w:szCs w:val="28"/>
        </w:rPr>
        <w:t>Роль апоптоза и анергии Т-клеток в патогенезе гнойно-септических заболеваний / [</w:t>
      </w:r>
      <w:r>
        <w:rPr>
          <w:color w:val="000000"/>
          <w:sz w:val="28"/>
          <w:szCs w:val="28"/>
          <w:lang w:val="uk-UA"/>
        </w:rPr>
        <w:t>М</w:t>
      </w:r>
      <w:r>
        <w:rPr>
          <w:color w:val="000000"/>
          <w:sz w:val="28"/>
          <w:szCs w:val="28"/>
        </w:rPr>
        <w:t>.Н.</w:t>
      </w:r>
      <w:r>
        <w:rPr>
          <w:color w:val="000000"/>
          <w:sz w:val="28"/>
          <w:szCs w:val="28"/>
          <w:lang w:val="uk-UA"/>
        </w:rPr>
        <w:t xml:space="preserve"> </w:t>
      </w:r>
      <w:r>
        <w:rPr>
          <w:sz w:val="28"/>
          <w:szCs w:val="28"/>
        </w:rPr>
        <w:t>Норкин, О.Ю.</w:t>
      </w:r>
      <w:r>
        <w:rPr>
          <w:sz w:val="28"/>
          <w:szCs w:val="28"/>
          <w:lang w:val="uk-UA"/>
        </w:rPr>
        <w:t xml:space="preserve"> </w:t>
      </w:r>
      <w:r>
        <w:rPr>
          <w:sz w:val="28"/>
          <w:szCs w:val="28"/>
        </w:rPr>
        <w:t xml:space="preserve">Леплина, </w:t>
      </w:r>
      <w:r>
        <w:rPr>
          <w:color w:val="000000"/>
          <w:sz w:val="28"/>
          <w:szCs w:val="28"/>
          <w:lang w:val="uk-UA"/>
        </w:rPr>
        <w:t>М</w:t>
      </w:r>
      <w:r>
        <w:rPr>
          <w:color w:val="000000"/>
          <w:sz w:val="28"/>
          <w:szCs w:val="28"/>
        </w:rPr>
        <w:t>.А.</w:t>
      </w:r>
      <w:r>
        <w:rPr>
          <w:color w:val="000000"/>
          <w:sz w:val="28"/>
          <w:szCs w:val="28"/>
          <w:lang w:val="uk-UA"/>
        </w:rPr>
        <w:t xml:space="preserve"> </w:t>
      </w:r>
      <w:r>
        <w:rPr>
          <w:sz w:val="28"/>
          <w:szCs w:val="28"/>
        </w:rPr>
        <w:t>Тихонова и др.]  // Мед</w:t>
      </w:r>
      <w:r>
        <w:rPr>
          <w:sz w:val="28"/>
          <w:szCs w:val="28"/>
          <w:lang w:val="uk-UA"/>
        </w:rPr>
        <w:t>ицинская</w:t>
      </w:r>
      <w:r>
        <w:rPr>
          <w:sz w:val="28"/>
          <w:szCs w:val="28"/>
        </w:rPr>
        <w:t xml:space="preserve"> иммунология. —  2000. —  Т.2, № 3. — С</w:t>
      </w:r>
      <w:r>
        <w:rPr>
          <w:sz w:val="28"/>
          <w:szCs w:val="28"/>
          <w:lang w:val="uk-UA"/>
        </w:rPr>
        <w:t>.</w:t>
      </w:r>
      <w:r>
        <w:rPr>
          <w:sz w:val="28"/>
          <w:szCs w:val="28"/>
        </w:rPr>
        <w:t xml:space="preserve">35–42. </w:t>
      </w:r>
    </w:p>
    <w:p w:rsidR="00894674" w:rsidRDefault="00894674" w:rsidP="006774C8">
      <w:pPr>
        <w:numPr>
          <w:ilvl w:val="0"/>
          <w:numId w:val="71"/>
        </w:numPr>
        <w:suppressAutoHyphens w:val="0"/>
        <w:spacing w:line="360" w:lineRule="auto"/>
        <w:jc w:val="both"/>
        <w:rPr>
          <w:sz w:val="28"/>
          <w:szCs w:val="28"/>
        </w:rPr>
      </w:pPr>
      <w:r>
        <w:rPr>
          <w:sz w:val="28"/>
          <w:szCs w:val="28"/>
        </w:rPr>
        <w:t>Роль апоптоза и анергии Т-клеток в развитии  иммунной недостаточности при инфекционно-воспалительных и онкологических заболеваниях / [Е.Р.Черных, О.Ю.</w:t>
      </w:r>
      <w:r>
        <w:rPr>
          <w:sz w:val="28"/>
          <w:szCs w:val="28"/>
          <w:lang w:val="uk-UA"/>
        </w:rPr>
        <w:t xml:space="preserve"> </w:t>
      </w:r>
      <w:r>
        <w:rPr>
          <w:sz w:val="28"/>
          <w:szCs w:val="28"/>
        </w:rPr>
        <w:t>Леплина, Л.В.Сахно</w:t>
      </w:r>
      <w:r>
        <w:rPr>
          <w:sz w:val="28"/>
          <w:szCs w:val="28"/>
          <w:lang w:val="uk-UA"/>
        </w:rPr>
        <w:t xml:space="preserve"> и др.</w:t>
      </w:r>
      <w:r>
        <w:rPr>
          <w:sz w:val="28"/>
          <w:szCs w:val="28"/>
        </w:rPr>
        <w:t>] // Мед</w:t>
      </w:r>
      <w:r>
        <w:rPr>
          <w:sz w:val="28"/>
          <w:szCs w:val="28"/>
          <w:lang w:val="uk-UA"/>
        </w:rPr>
        <w:t>ицинская</w:t>
      </w:r>
      <w:r>
        <w:rPr>
          <w:sz w:val="28"/>
          <w:szCs w:val="28"/>
        </w:rPr>
        <w:t xml:space="preserve"> иммунология. — 2003. — Т.5, №3</w:t>
      </w:r>
      <w:r>
        <w:rPr>
          <w:color w:val="000000"/>
          <w:sz w:val="28"/>
          <w:szCs w:val="28"/>
        </w:rPr>
        <w:t>–</w:t>
      </w:r>
      <w:r>
        <w:rPr>
          <w:sz w:val="28"/>
          <w:szCs w:val="28"/>
        </w:rPr>
        <w:t>4. —  С.365–366.</w:t>
      </w:r>
    </w:p>
    <w:p w:rsidR="00894674" w:rsidRDefault="00894674" w:rsidP="006774C8">
      <w:pPr>
        <w:numPr>
          <w:ilvl w:val="0"/>
          <w:numId w:val="71"/>
        </w:numPr>
        <w:suppressAutoHyphens w:val="0"/>
        <w:spacing w:line="360" w:lineRule="auto"/>
        <w:jc w:val="both"/>
        <w:rPr>
          <w:sz w:val="28"/>
          <w:szCs w:val="28"/>
        </w:rPr>
      </w:pPr>
      <w:r>
        <w:rPr>
          <w:sz w:val="28"/>
          <w:szCs w:val="28"/>
        </w:rPr>
        <w:t xml:space="preserve">Роль ліпоксигеназного шляху метаболізму арахідонової кислоти в регуляції апоптозу гепацитів щурів </w:t>
      </w:r>
      <w:proofErr w:type="gramStart"/>
      <w:r>
        <w:rPr>
          <w:sz w:val="28"/>
          <w:szCs w:val="28"/>
        </w:rPr>
        <w:t>в</w:t>
      </w:r>
      <w:proofErr w:type="gramEnd"/>
      <w:r>
        <w:rPr>
          <w:sz w:val="28"/>
          <w:szCs w:val="28"/>
        </w:rPr>
        <w:t xml:space="preserve"> первинній культурі / [І.М.Алексєєва, Г.М.Корнійчук, Н.В.Макогон</w:t>
      </w:r>
      <w:r>
        <w:rPr>
          <w:sz w:val="28"/>
          <w:szCs w:val="28"/>
          <w:lang w:val="uk-UA"/>
        </w:rPr>
        <w:t xml:space="preserve"> та ін.</w:t>
      </w:r>
      <w:r>
        <w:rPr>
          <w:sz w:val="28"/>
          <w:szCs w:val="28"/>
        </w:rPr>
        <w:t>] // Фізіол. журн. — 2002. — Т.48, №2. —С.3.</w:t>
      </w:r>
    </w:p>
    <w:p w:rsidR="00894674" w:rsidRDefault="00894674" w:rsidP="006774C8">
      <w:pPr>
        <w:numPr>
          <w:ilvl w:val="0"/>
          <w:numId w:val="71"/>
        </w:numPr>
        <w:suppressAutoHyphens w:val="0"/>
        <w:spacing w:line="360" w:lineRule="auto"/>
        <w:jc w:val="both"/>
        <w:rPr>
          <w:sz w:val="28"/>
          <w:szCs w:val="28"/>
        </w:rPr>
      </w:pPr>
      <w:r>
        <w:rPr>
          <w:sz w:val="28"/>
          <w:szCs w:val="28"/>
        </w:rPr>
        <w:t>Роль нарушения продукции фактора некроза опухоли альфа мононуклеарами крови в механизмах модуляции апоптоза при гепатите С /</w:t>
      </w:r>
      <w:proofErr w:type="gramStart"/>
      <w:r>
        <w:rPr>
          <w:sz w:val="28"/>
          <w:szCs w:val="28"/>
        </w:rPr>
        <w:t xml:space="preserve">[ </w:t>
      </w:r>
      <w:proofErr w:type="gramEnd"/>
      <w:r>
        <w:rPr>
          <w:sz w:val="28"/>
          <w:szCs w:val="28"/>
        </w:rPr>
        <w:t>В.В.</w:t>
      </w:r>
      <w:r>
        <w:rPr>
          <w:sz w:val="28"/>
          <w:szCs w:val="28"/>
          <w:lang w:val="uk-UA"/>
        </w:rPr>
        <w:t xml:space="preserve"> </w:t>
      </w:r>
      <w:r>
        <w:rPr>
          <w:sz w:val="28"/>
          <w:szCs w:val="28"/>
        </w:rPr>
        <w:t>Новицкий, Н.В. Рязанцева, О.Б. Жукова  и др.] // Мед</w:t>
      </w:r>
      <w:r>
        <w:rPr>
          <w:sz w:val="28"/>
          <w:szCs w:val="28"/>
          <w:lang w:val="uk-UA"/>
        </w:rPr>
        <w:t>ицинская</w:t>
      </w:r>
      <w:r>
        <w:rPr>
          <w:sz w:val="28"/>
          <w:szCs w:val="28"/>
        </w:rPr>
        <w:t xml:space="preserve"> иммунология. —2005. — №4. — С.417–420.</w:t>
      </w:r>
    </w:p>
    <w:p w:rsidR="00894674" w:rsidRDefault="00894674" w:rsidP="006774C8">
      <w:pPr>
        <w:numPr>
          <w:ilvl w:val="0"/>
          <w:numId w:val="71"/>
        </w:numPr>
        <w:suppressAutoHyphens w:val="0"/>
        <w:spacing w:line="360" w:lineRule="auto"/>
        <w:jc w:val="both"/>
        <w:rPr>
          <w:sz w:val="28"/>
          <w:szCs w:val="28"/>
        </w:rPr>
      </w:pPr>
      <w:r>
        <w:rPr>
          <w:sz w:val="28"/>
          <w:szCs w:val="28"/>
        </w:rPr>
        <w:t>Роль оксида азота в апоптозе нейронов сетчатки глаза плодов человека /[Н.Ю. Матвеева, С.Г. Калиниченко, И.И. Пулдин  и др.] //Морфология. — 2006. —№1. — С.42–47.</w:t>
      </w:r>
    </w:p>
    <w:p w:rsidR="00894674" w:rsidRDefault="00894674" w:rsidP="006774C8">
      <w:pPr>
        <w:numPr>
          <w:ilvl w:val="0"/>
          <w:numId w:val="71"/>
        </w:numPr>
        <w:suppressAutoHyphens w:val="0"/>
        <w:spacing w:line="360" w:lineRule="auto"/>
        <w:jc w:val="both"/>
        <w:rPr>
          <w:sz w:val="28"/>
          <w:szCs w:val="28"/>
        </w:rPr>
      </w:pPr>
      <w:r>
        <w:rPr>
          <w:sz w:val="28"/>
          <w:szCs w:val="28"/>
        </w:rPr>
        <w:t>Роль системи FAS / FASL в индукции апоптоза гепатоцитов при хронических вирусных гепатитах / [Е.В.Дмитриева, Е.Ю.Москалева, Е.А.Коган</w:t>
      </w:r>
      <w:r>
        <w:rPr>
          <w:sz w:val="28"/>
          <w:szCs w:val="28"/>
          <w:lang w:val="uk-UA"/>
        </w:rPr>
        <w:t xml:space="preserve"> и др.</w:t>
      </w:r>
      <w:r>
        <w:rPr>
          <w:sz w:val="28"/>
          <w:szCs w:val="28"/>
        </w:rPr>
        <w:t>] // Мед</w:t>
      </w:r>
      <w:proofErr w:type="gramStart"/>
      <w:r>
        <w:rPr>
          <w:sz w:val="28"/>
          <w:szCs w:val="28"/>
        </w:rPr>
        <w:t>.а</w:t>
      </w:r>
      <w:proofErr w:type="gramEnd"/>
      <w:r>
        <w:rPr>
          <w:sz w:val="28"/>
          <w:szCs w:val="28"/>
        </w:rPr>
        <w:t>кадемич.журн. —  2003. — №4. —С.13–17.</w:t>
      </w:r>
    </w:p>
    <w:p w:rsidR="00894674" w:rsidRDefault="00894674" w:rsidP="006774C8">
      <w:pPr>
        <w:numPr>
          <w:ilvl w:val="0"/>
          <w:numId w:val="71"/>
        </w:numPr>
        <w:suppressAutoHyphens w:val="0"/>
        <w:spacing w:line="360" w:lineRule="auto"/>
        <w:jc w:val="both"/>
        <w:rPr>
          <w:sz w:val="28"/>
          <w:szCs w:val="28"/>
        </w:rPr>
      </w:pPr>
      <w:r>
        <w:rPr>
          <w:sz w:val="28"/>
          <w:szCs w:val="28"/>
        </w:rPr>
        <w:t>Роль хелатирования внутриклеточного кальция в реализации влияния пептидных комплексов тимуса</w:t>
      </w:r>
      <w:r>
        <w:rPr>
          <w:sz w:val="28"/>
          <w:szCs w:val="28"/>
          <w:lang w:val="uk-UA"/>
        </w:rPr>
        <w:t xml:space="preserve"> </w:t>
      </w:r>
      <w:r>
        <w:rPr>
          <w:sz w:val="28"/>
          <w:szCs w:val="28"/>
        </w:rPr>
        <w:t xml:space="preserve">(тималина) и почек на процессы апоптоза тимоцитов /[В.В.Рябенко, И.П.Кайдашев, О.А.Ножинова </w:t>
      </w:r>
      <w:r>
        <w:rPr>
          <w:sz w:val="28"/>
          <w:szCs w:val="28"/>
          <w:lang w:val="uk-UA"/>
        </w:rPr>
        <w:t>и др.</w:t>
      </w:r>
      <w:r>
        <w:rPr>
          <w:sz w:val="28"/>
          <w:szCs w:val="28"/>
        </w:rPr>
        <w:t>] //Иммунология. — 2002. — №4. —С.196–200.</w:t>
      </w:r>
    </w:p>
    <w:p w:rsidR="00894674" w:rsidRDefault="00894674" w:rsidP="006774C8">
      <w:pPr>
        <w:numPr>
          <w:ilvl w:val="0"/>
          <w:numId w:val="71"/>
        </w:numPr>
        <w:suppressAutoHyphens w:val="0"/>
        <w:spacing w:line="360" w:lineRule="auto"/>
        <w:jc w:val="both"/>
        <w:rPr>
          <w:sz w:val="28"/>
          <w:szCs w:val="28"/>
        </w:rPr>
      </w:pPr>
      <w:r>
        <w:rPr>
          <w:sz w:val="28"/>
          <w:szCs w:val="28"/>
        </w:rPr>
        <w:lastRenderedPageBreak/>
        <w:t>Романенко А.М. Апоптоз и рак /</w:t>
      </w:r>
      <w:r>
        <w:rPr>
          <w:color w:val="000000"/>
          <w:sz w:val="28"/>
          <w:szCs w:val="28"/>
        </w:rPr>
        <w:t xml:space="preserve"> А.</w:t>
      </w:r>
      <w:r>
        <w:rPr>
          <w:color w:val="000000"/>
          <w:sz w:val="28"/>
          <w:szCs w:val="28"/>
          <w:lang w:val="uk-UA"/>
        </w:rPr>
        <w:t>М</w:t>
      </w:r>
      <w:r>
        <w:rPr>
          <w:color w:val="000000"/>
          <w:sz w:val="28"/>
          <w:szCs w:val="28"/>
        </w:rPr>
        <w:t xml:space="preserve">. </w:t>
      </w:r>
      <w:r>
        <w:rPr>
          <w:sz w:val="28"/>
          <w:szCs w:val="28"/>
        </w:rPr>
        <w:t>Романенко //Архив патологии. —1996. — №3. — С.18–22.</w:t>
      </w:r>
    </w:p>
    <w:p w:rsidR="00894674" w:rsidRDefault="00894674" w:rsidP="006774C8">
      <w:pPr>
        <w:numPr>
          <w:ilvl w:val="0"/>
          <w:numId w:val="71"/>
        </w:numPr>
        <w:suppressAutoHyphens w:val="0"/>
        <w:autoSpaceDE w:val="0"/>
        <w:autoSpaceDN w:val="0"/>
        <w:adjustRightInd w:val="0"/>
        <w:spacing w:line="360" w:lineRule="auto"/>
        <w:jc w:val="both"/>
        <w:rPr>
          <w:sz w:val="28"/>
          <w:szCs w:val="28"/>
        </w:rPr>
      </w:pPr>
      <w:r>
        <w:rPr>
          <w:sz w:val="28"/>
          <w:szCs w:val="28"/>
        </w:rPr>
        <w:t>Рыбакова М. Г.</w:t>
      </w:r>
      <w:r>
        <w:rPr>
          <w:sz w:val="28"/>
          <w:szCs w:val="28"/>
          <w:lang w:val="uk-UA"/>
        </w:rPr>
        <w:t xml:space="preserve"> </w:t>
      </w:r>
      <w:r>
        <w:rPr>
          <w:sz w:val="28"/>
          <w:szCs w:val="28"/>
        </w:rPr>
        <w:t>Роль апоптоза в ишемическом поражении миокарда</w:t>
      </w:r>
      <w:r>
        <w:rPr>
          <w:sz w:val="28"/>
          <w:szCs w:val="28"/>
          <w:lang w:val="uk-UA"/>
        </w:rPr>
        <w:t xml:space="preserve"> </w:t>
      </w:r>
      <w:r>
        <w:rPr>
          <w:sz w:val="28"/>
          <w:szCs w:val="28"/>
        </w:rPr>
        <w:t xml:space="preserve">/ </w:t>
      </w:r>
      <w:r>
        <w:rPr>
          <w:color w:val="000000"/>
          <w:sz w:val="28"/>
          <w:szCs w:val="28"/>
          <w:lang w:val="uk-UA"/>
        </w:rPr>
        <w:t xml:space="preserve">М.Г. </w:t>
      </w:r>
      <w:r>
        <w:rPr>
          <w:sz w:val="28"/>
          <w:szCs w:val="28"/>
        </w:rPr>
        <w:t xml:space="preserve">Рыбакова, </w:t>
      </w:r>
      <w:r>
        <w:rPr>
          <w:color w:val="000000"/>
          <w:sz w:val="28"/>
          <w:szCs w:val="28"/>
          <w:lang w:val="uk-UA"/>
        </w:rPr>
        <w:t>И</w:t>
      </w:r>
      <w:r>
        <w:rPr>
          <w:color w:val="000000"/>
          <w:sz w:val="28"/>
          <w:szCs w:val="28"/>
        </w:rPr>
        <w:t>.А.</w:t>
      </w:r>
      <w:r>
        <w:rPr>
          <w:color w:val="000000"/>
          <w:sz w:val="28"/>
          <w:szCs w:val="28"/>
          <w:lang w:val="uk-UA"/>
        </w:rPr>
        <w:t xml:space="preserve"> </w:t>
      </w:r>
      <w:r>
        <w:rPr>
          <w:sz w:val="28"/>
          <w:szCs w:val="28"/>
        </w:rPr>
        <w:t xml:space="preserve">Кузнецова </w:t>
      </w:r>
      <w:r>
        <w:rPr>
          <w:sz w:val="28"/>
          <w:szCs w:val="28"/>
          <w:lang w:val="uk-UA"/>
        </w:rPr>
        <w:t>/</w:t>
      </w:r>
      <w:r>
        <w:rPr>
          <w:sz w:val="28"/>
          <w:szCs w:val="28"/>
        </w:rPr>
        <w:t>/Архив патологии</w:t>
      </w:r>
      <w:r>
        <w:rPr>
          <w:sz w:val="28"/>
          <w:szCs w:val="28"/>
          <w:lang w:val="uk-UA"/>
        </w:rPr>
        <w:t xml:space="preserve">. </w:t>
      </w:r>
      <w:r>
        <w:rPr>
          <w:sz w:val="28"/>
          <w:szCs w:val="28"/>
        </w:rPr>
        <w:t>—  2005</w:t>
      </w:r>
      <w:r>
        <w:rPr>
          <w:sz w:val="28"/>
          <w:szCs w:val="28"/>
          <w:lang w:val="uk-UA"/>
        </w:rPr>
        <w:t xml:space="preserve">. </w:t>
      </w:r>
      <w:r>
        <w:rPr>
          <w:sz w:val="28"/>
          <w:szCs w:val="28"/>
        </w:rPr>
        <w:t xml:space="preserve">— </w:t>
      </w:r>
      <w:r>
        <w:rPr>
          <w:sz w:val="28"/>
          <w:szCs w:val="28"/>
          <w:lang w:val="uk-UA"/>
        </w:rPr>
        <w:t>№</w:t>
      </w:r>
      <w:r>
        <w:rPr>
          <w:sz w:val="28"/>
          <w:szCs w:val="28"/>
        </w:rPr>
        <w:t>5</w:t>
      </w:r>
      <w:r>
        <w:rPr>
          <w:sz w:val="28"/>
          <w:szCs w:val="28"/>
          <w:lang w:val="uk-UA"/>
        </w:rPr>
        <w:t xml:space="preserve">. </w:t>
      </w:r>
      <w:r>
        <w:rPr>
          <w:sz w:val="28"/>
          <w:szCs w:val="28"/>
        </w:rPr>
        <w:t>—  С.23–25.</w:t>
      </w:r>
    </w:p>
    <w:p w:rsidR="00894674" w:rsidRDefault="00894674" w:rsidP="006774C8">
      <w:pPr>
        <w:numPr>
          <w:ilvl w:val="0"/>
          <w:numId w:val="71"/>
        </w:numPr>
        <w:suppressAutoHyphens w:val="0"/>
        <w:spacing w:line="360" w:lineRule="auto"/>
        <w:jc w:val="both"/>
        <w:rPr>
          <w:sz w:val="28"/>
          <w:szCs w:val="28"/>
          <w:lang w:val="uk-UA"/>
        </w:rPr>
      </w:pPr>
      <w:r>
        <w:rPr>
          <w:sz w:val="28"/>
          <w:szCs w:val="28"/>
          <w:lang w:val="en-US"/>
        </w:rPr>
        <w:t>CD</w:t>
      </w:r>
      <w:r>
        <w:rPr>
          <w:sz w:val="28"/>
          <w:szCs w:val="28"/>
          <w:lang w:val="uk-UA"/>
        </w:rPr>
        <w:t xml:space="preserve"> 95 (</w:t>
      </w:r>
      <w:r>
        <w:rPr>
          <w:sz w:val="28"/>
          <w:szCs w:val="28"/>
          <w:lang w:val="en-US"/>
        </w:rPr>
        <w:t>APO</w:t>
      </w:r>
      <w:r>
        <w:rPr>
          <w:sz w:val="28"/>
          <w:szCs w:val="28"/>
          <w:lang w:val="uk-UA"/>
        </w:rPr>
        <w:t xml:space="preserve"> - 1/</w:t>
      </w:r>
      <w:r>
        <w:rPr>
          <w:sz w:val="28"/>
          <w:szCs w:val="28"/>
          <w:lang w:val="en-US"/>
        </w:rPr>
        <w:t>FAS</w:t>
      </w:r>
      <w:r>
        <w:rPr>
          <w:sz w:val="28"/>
          <w:szCs w:val="28"/>
          <w:lang w:val="uk-UA"/>
        </w:rPr>
        <w:t xml:space="preserve">) рецептор – лигандная система и лекарственно-индуцированный апоптоз в клетках </w:t>
      </w:r>
      <w:r>
        <w:rPr>
          <w:sz w:val="28"/>
          <w:szCs w:val="28"/>
          <w:lang w:val="en-US"/>
        </w:rPr>
        <w:t>Jurkat</w:t>
      </w:r>
      <w:r>
        <w:rPr>
          <w:sz w:val="28"/>
          <w:szCs w:val="28"/>
          <w:lang w:val="uk-UA"/>
        </w:rPr>
        <w:t xml:space="preserve"> / </w:t>
      </w:r>
      <w:r>
        <w:rPr>
          <w:sz w:val="28"/>
          <w:szCs w:val="28"/>
        </w:rPr>
        <w:t>[</w:t>
      </w:r>
      <w:r>
        <w:rPr>
          <w:sz w:val="28"/>
          <w:szCs w:val="28"/>
          <w:lang w:val="uk-UA"/>
        </w:rPr>
        <w:t>А.А.Соколовская, Т.Н. Заботина, Д.Ю. Блохин и др.</w:t>
      </w:r>
      <w:r>
        <w:rPr>
          <w:sz w:val="28"/>
          <w:szCs w:val="28"/>
        </w:rPr>
        <w:t>]</w:t>
      </w:r>
      <w:r>
        <w:rPr>
          <w:sz w:val="28"/>
          <w:szCs w:val="28"/>
          <w:lang w:val="uk-UA"/>
        </w:rPr>
        <w:t xml:space="preserve"> // </w:t>
      </w:r>
      <w:r>
        <w:rPr>
          <w:sz w:val="28"/>
          <w:szCs w:val="28"/>
        </w:rPr>
        <w:t>Мед</w:t>
      </w:r>
      <w:r>
        <w:rPr>
          <w:sz w:val="28"/>
          <w:szCs w:val="28"/>
          <w:lang w:val="uk-UA"/>
        </w:rPr>
        <w:t>ицинская</w:t>
      </w:r>
      <w:r>
        <w:rPr>
          <w:sz w:val="28"/>
          <w:szCs w:val="28"/>
        </w:rPr>
        <w:t xml:space="preserve"> </w:t>
      </w:r>
      <w:r>
        <w:rPr>
          <w:sz w:val="28"/>
          <w:szCs w:val="28"/>
          <w:lang w:val="uk-UA"/>
        </w:rPr>
        <w:t>иммунология.</w:t>
      </w:r>
      <w:r>
        <w:rPr>
          <w:sz w:val="28"/>
          <w:szCs w:val="28"/>
        </w:rPr>
        <w:t xml:space="preserve"> — </w:t>
      </w:r>
      <w:r>
        <w:rPr>
          <w:sz w:val="28"/>
          <w:szCs w:val="28"/>
          <w:lang w:val="uk-UA"/>
        </w:rPr>
        <w:t>2001.</w:t>
      </w:r>
      <w:r>
        <w:rPr>
          <w:sz w:val="28"/>
          <w:szCs w:val="28"/>
        </w:rPr>
        <w:t xml:space="preserve"> — </w:t>
      </w:r>
      <w:r>
        <w:rPr>
          <w:sz w:val="28"/>
          <w:szCs w:val="28"/>
          <w:lang w:val="uk-UA"/>
        </w:rPr>
        <w:t>№2.</w:t>
      </w:r>
      <w:r>
        <w:rPr>
          <w:sz w:val="28"/>
          <w:szCs w:val="28"/>
        </w:rPr>
        <w:t xml:space="preserve"> —</w:t>
      </w:r>
      <w:r>
        <w:rPr>
          <w:sz w:val="28"/>
          <w:szCs w:val="28"/>
          <w:lang w:val="uk-UA"/>
        </w:rPr>
        <w:t>С.278.</w:t>
      </w:r>
    </w:p>
    <w:p w:rsidR="00894674" w:rsidRDefault="00894674" w:rsidP="006774C8">
      <w:pPr>
        <w:numPr>
          <w:ilvl w:val="0"/>
          <w:numId w:val="71"/>
        </w:numPr>
        <w:suppressAutoHyphens w:val="0"/>
        <w:spacing w:line="360" w:lineRule="auto"/>
        <w:jc w:val="both"/>
        <w:rPr>
          <w:sz w:val="28"/>
          <w:szCs w:val="28"/>
          <w:lang w:val="uk-UA"/>
        </w:rPr>
      </w:pPr>
      <w:r>
        <w:rPr>
          <w:sz w:val="28"/>
          <w:szCs w:val="28"/>
        </w:rPr>
        <w:t>CD</w:t>
      </w:r>
      <w:r>
        <w:rPr>
          <w:sz w:val="28"/>
          <w:szCs w:val="28"/>
          <w:lang w:val="uk-UA"/>
        </w:rPr>
        <w:t xml:space="preserve"> 95-дефицитные клетки сублинии </w:t>
      </w:r>
      <w:r>
        <w:rPr>
          <w:sz w:val="28"/>
          <w:szCs w:val="28"/>
        </w:rPr>
        <w:t>Jurkat</w:t>
      </w:r>
      <w:r>
        <w:rPr>
          <w:sz w:val="28"/>
          <w:szCs w:val="28"/>
          <w:lang w:val="uk-UA"/>
        </w:rPr>
        <w:t>/</w:t>
      </w:r>
      <w:r>
        <w:rPr>
          <w:sz w:val="28"/>
          <w:szCs w:val="28"/>
        </w:rPr>
        <w:t>A</w:t>
      </w:r>
      <w:r>
        <w:rPr>
          <w:sz w:val="28"/>
          <w:szCs w:val="28"/>
          <w:lang w:val="uk-UA"/>
        </w:rPr>
        <w:t xml:space="preserve">4, устойчивые к лекарственно-индуцированному апоптозу / </w:t>
      </w:r>
      <w:r>
        <w:rPr>
          <w:sz w:val="28"/>
          <w:szCs w:val="28"/>
        </w:rPr>
        <w:t>[</w:t>
      </w:r>
      <w:r>
        <w:rPr>
          <w:sz w:val="28"/>
          <w:szCs w:val="28"/>
          <w:lang w:val="uk-UA"/>
        </w:rPr>
        <w:t>А.А.Соколовская, Т.Н. Заботина, Д.Ю.Блохин и др.</w:t>
      </w:r>
      <w:proofErr w:type="gramStart"/>
      <w:r>
        <w:rPr>
          <w:sz w:val="28"/>
          <w:szCs w:val="28"/>
          <w:lang w:val="uk-UA"/>
        </w:rPr>
        <w:t xml:space="preserve"> </w:t>
      </w:r>
      <w:r>
        <w:rPr>
          <w:sz w:val="28"/>
          <w:szCs w:val="28"/>
        </w:rPr>
        <w:t>]</w:t>
      </w:r>
      <w:proofErr w:type="gramEnd"/>
      <w:r>
        <w:rPr>
          <w:sz w:val="28"/>
          <w:szCs w:val="28"/>
          <w:lang w:val="uk-UA"/>
        </w:rPr>
        <w:t xml:space="preserve"> // Экспериментальная онкология.</w:t>
      </w:r>
      <w:r>
        <w:rPr>
          <w:sz w:val="28"/>
          <w:szCs w:val="28"/>
        </w:rPr>
        <w:t xml:space="preserve"> — </w:t>
      </w:r>
      <w:r>
        <w:rPr>
          <w:sz w:val="28"/>
          <w:szCs w:val="28"/>
          <w:lang w:val="uk-UA"/>
        </w:rPr>
        <w:t>2001.</w:t>
      </w:r>
      <w:r>
        <w:rPr>
          <w:sz w:val="28"/>
          <w:szCs w:val="28"/>
        </w:rPr>
        <w:t xml:space="preserve"> — </w:t>
      </w:r>
      <w:r>
        <w:rPr>
          <w:sz w:val="28"/>
          <w:szCs w:val="28"/>
          <w:lang w:val="uk-UA"/>
        </w:rPr>
        <w:t>№3.</w:t>
      </w:r>
      <w:r>
        <w:rPr>
          <w:sz w:val="28"/>
          <w:szCs w:val="28"/>
        </w:rPr>
        <w:t xml:space="preserve"> —</w:t>
      </w:r>
      <w:r>
        <w:rPr>
          <w:sz w:val="28"/>
          <w:szCs w:val="28"/>
          <w:lang w:val="uk-UA"/>
        </w:rPr>
        <w:t>С.175</w:t>
      </w:r>
      <w:r>
        <w:rPr>
          <w:sz w:val="28"/>
          <w:szCs w:val="28"/>
        </w:rPr>
        <w:t>–</w:t>
      </w:r>
      <w:r>
        <w:rPr>
          <w:sz w:val="28"/>
          <w:szCs w:val="28"/>
          <w:lang w:val="uk-UA"/>
        </w:rPr>
        <w:t>181.</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t xml:space="preserve">Самуилов В.А. Программируемая клеточная смерть / </w:t>
      </w:r>
      <w:r>
        <w:rPr>
          <w:color w:val="000000"/>
          <w:sz w:val="28"/>
          <w:szCs w:val="28"/>
          <w:lang w:val="uk-UA"/>
        </w:rPr>
        <w:t xml:space="preserve">В.А. </w:t>
      </w:r>
      <w:r>
        <w:rPr>
          <w:sz w:val="28"/>
          <w:szCs w:val="28"/>
          <w:lang w:val="uk-UA"/>
        </w:rPr>
        <w:t xml:space="preserve">Самуилов, </w:t>
      </w:r>
      <w:r>
        <w:rPr>
          <w:color w:val="000000"/>
          <w:sz w:val="28"/>
          <w:szCs w:val="28"/>
          <w:lang w:val="uk-UA"/>
        </w:rPr>
        <w:t xml:space="preserve">А.В. </w:t>
      </w:r>
      <w:r>
        <w:rPr>
          <w:sz w:val="28"/>
          <w:szCs w:val="28"/>
          <w:lang w:val="uk-UA"/>
        </w:rPr>
        <w:t xml:space="preserve">Олескин, </w:t>
      </w:r>
      <w:r>
        <w:rPr>
          <w:sz w:val="28"/>
          <w:szCs w:val="28"/>
        </w:rPr>
        <w:t xml:space="preserve">Е.М. </w:t>
      </w:r>
      <w:r>
        <w:rPr>
          <w:sz w:val="28"/>
          <w:szCs w:val="28"/>
          <w:lang w:val="uk-UA"/>
        </w:rPr>
        <w:t xml:space="preserve">Лагунова // Биохимия. </w:t>
      </w:r>
      <w:r>
        <w:rPr>
          <w:sz w:val="28"/>
          <w:szCs w:val="28"/>
        </w:rPr>
        <w:t xml:space="preserve">— </w:t>
      </w:r>
      <w:r>
        <w:rPr>
          <w:sz w:val="28"/>
          <w:szCs w:val="28"/>
          <w:lang w:val="uk-UA"/>
        </w:rPr>
        <w:t xml:space="preserve"> 2000. </w:t>
      </w:r>
      <w:r>
        <w:rPr>
          <w:sz w:val="28"/>
          <w:szCs w:val="28"/>
        </w:rPr>
        <w:t xml:space="preserve">— </w:t>
      </w:r>
      <w:r>
        <w:rPr>
          <w:sz w:val="28"/>
          <w:szCs w:val="28"/>
          <w:lang w:val="uk-UA"/>
        </w:rPr>
        <w:t xml:space="preserve"> №8. </w:t>
      </w:r>
      <w:r>
        <w:rPr>
          <w:sz w:val="28"/>
          <w:szCs w:val="28"/>
        </w:rPr>
        <w:t>—</w:t>
      </w:r>
      <w:r>
        <w:rPr>
          <w:sz w:val="28"/>
          <w:szCs w:val="28"/>
          <w:lang w:val="uk-UA"/>
        </w:rPr>
        <w:t>С. 1029</w:t>
      </w:r>
      <w:r>
        <w:rPr>
          <w:sz w:val="28"/>
          <w:szCs w:val="28"/>
        </w:rPr>
        <w:t>–</w:t>
      </w:r>
      <w:r>
        <w:rPr>
          <w:sz w:val="28"/>
          <w:szCs w:val="28"/>
          <w:lang w:val="uk-UA"/>
        </w:rPr>
        <w:t>1046.</w:t>
      </w:r>
    </w:p>
    <w:p w:rsidR="00894674" w:rsidRDefault="00894674" w:rsidP="006774C8">
      <w:pPr>
        <w:numPr>
          <w:ilvl w:val="0"/>
          <w:numId w:val="71"/>
        </w:numPr>
        <w:suppressAutoHyphens w:val="0"/>
        <w:spacing w:line="360" w:lineRule="auto"/>
        <w:jc w:val="both"/>
        <w:rPr>
          <w:sz w:val="28"/>
          <w:szCs w:val="28"/>
        </w:rPr>
      </w:pPr>
      <w:r>
        <w:rPr>
          <w:sz w:val="28"/>
          <w:szCs w:val="28"/>
        </w:rPr>
        <w:t xml:space="preserve">Сибиряк С.В. Модуляция активационно-индуцированного апоптоза как механизм эндогенной и экзогенной иммунорегуляции / </w:t>
      </w:r>
      <w:r>
        <w:rPr>
          <w:sz w:val="28"/>
          <w:szCs w:val="28"/>
          <w:lang w:val="uk-UA"/>
        </w:rPr>
        <w:t xml:space="preserve">С.В. </w:t>
      </w:r>
      <w:r>
        <w:rPr>
          <w:sz w:val="28"/>
          <w:szCs w:val="28"/>
        </w:rPr>
        <w:t>Сибиряк С.В. // Мед</w:t>
      </w:r>
      <w:r>
        <w:rPr>
          <w:sz w:val="28"/>
          <w:szCs w:val="28"/>
          <w:lang w:val="uk-UA"/>
        </w:rPr>
        <w:t>ицинская</w:t>
      </w:r>
      <w:r>
        <w:rPr>
          <w:sz w:val="28"/>
          <w:szCs w:val="28"/>
        </w:rPr>
        <w:t xml:space="preserve"> иммунология. — 2003. —  Т.5, №3</w:t>
      </w:r>
      <w:r>
        <w:rPr>
          <w:color w:val="000000"/>
          <w:sz w:val="28"/>
          <w:szCs w:val="28"/>
        </w:rPr>
        <w:t>–</w:t>
      </w:r>
      <w:r>
        <w:rPr>
          <w:sz w:val="28"/>
          <w:szCs w:val="28"/>
        </w:rPr>
        <w:t>4. —С.216.</w:t>
      </w:r>
    </w:p>
    <w:p w:rsidR="00894674" w:rsidRDefault="00894674" w:rsidP="006774C8">
      <w:pPr>
        <w:numPr>
          <w:ilvl w:val="0"/>
          <w:numId w:val="71"/>
        </w:numPr>
        <w:suppressAutoHyphens w:val="0"/>
        <w:spacing w:line="360" w:lineRule="auto"/>
        <w:jc w:val="both"/>
        <w:rPr>
          <w:sz w:val="28"/>
          <w:szCs w:val="28"/>
        </w:rPr>
      </w:pPr>
      <w:r>
        <w:rPr>
          <w:sz w:val="28"/>
          <w:szCs w:val="28"/>
        </w:rPr>
        <w:t>Симоненко В.Б.</w:t>
      </w:r>
      <w:r>
        <w:rPr>
          <w:sz w:val="28"/>
          <w:szCs w:val="28"/>
          <w:lang w:val="uk-UA"/>
        </w:rPr>
        <w:t xml:space="preserve"> </w:t>
      </w:r>
      <w:r>
        <w:rPr>
          <w:sz w:val="28"/>
          <w:szCs w:val="28"/>
        </w:rPr>
        <w:t>Апоптоз и патология миокарда /</w:t>
      </w:r>
      <w:r>
        <w:rPr>
          <w:color w:val="000000"/>
          <w:sz w:val="28"/>
          <w:szCs w:val="28"/>
        </w:rPr>
        <w:t xml:space="preserve"> В.Б. </w:t>
      </w:r>
      <w:r>
        <w:rPr>
          <w:sz w:val="28"/>
          <w:szCs w:val="28"/>
        </w:rPr>
        <w:t xml:space="preserve"> Симоненко, </w:t>
      </w:r>
      <w:r>
        <w:rPr>
          <w:color w:val="000000"/>
          <w:sz w:val="28"/>
          <w:szCs w:val="28"/>
          <w:lang w:val="uk-UA"/>
        </w:rPr>
        <w:t>С</w:t>
      </w:r>
      <w:r>
        <w:rPr>
          <w:color w:val="000000"/>
          <w:sz w:val="28"/>
          <w:szCs w:val="28"/>
        </w:rPr>
        <w:t>.Н.</w:t>
      </w:r>
      <w:r>
        <w:rPr>
          <w:color w:val="000000"/>
          <w:sz w:val="28"/>
          <w:szCs w:val="28"/>
          <w:lang w:val="uk-UA"/>
        </w:rPr>
        <w:t xml:space="preserve"> </w:t>
      </w:r>
      <w:r>
        <w:rPr>
          <w:sz w:val="28"/>
          <w:szCs w:val="28"/>
        </w:rPr>
        <w:t xml:space="preserve">Бойцов, </w:t>
      </w:r>
      <w:r>
        <w:rPr>
          <w:color w:val="000000"/>
          <w:sz w:val="28"/>
          <w:szCs w:val="28"/>
        </w:rPr>
        <w:t>А.А.</w:t>
      </w:r>
      <w:r>
        <w:rPr>
          <w:color w:val="000000"/>
          <w:sz w:val="28"/>
          <w:szCs w:val="28"/>
          <w:lang w:val="uk-UA"/>
        </w:rPr>
        <w:t xml:space="preserve"> </w:t>
      </w:r>
      <w:r>
        <w:rPr>
          <w:sz w:val="28"/>
          <w:szCs w:val="28"/>
        </w:rPr>
        <w:t xml:space="preserve">Глухов </w:t>
      </w:r>
      <w:r>
        <w:rPr>
          <w:sz w:val="28"/>
          <w:szCs w:val="28"/>
          <w:lang w:val="uk-UA"/>
        </w:rPr>
        <w:t>/</w:t>
      </w:r>
      <w:r>
        <w:rPr>
          <w:sz w:val="28"/>
          <w:szCs w:val="28"/>
        </w:rPr>
        <w:t>/ Клинич</w:t>
      </w:r>
      <w:r>
        <w:rPr>
          <w:sz w:val="28"/>
          <w:szCs w:val="28"/>
          <w:lang w:val="uk-UA"/>
        </w:rPr>
        <w:t>еская</w:t>
      </w:r>
      <w:r>
        <w:rPr>
          <w:sz w:val="28"/>
          <w:szCs w:val="28"/>
        </w:rPr>
        <w:t xml:space="preserve"> медицина. — 2000. —№8. — С.12–16.</w:t>
      </w:r>
    </w:p>
    <w:p w:rsidR="00894674" w:rsidRDefault="00894674" w:rsidP="006774C8">
      <w:pPr>
        <w:numPr>
          <w:ilvl w:val="0"/>
          <w:numId w:val="71"/>
        </w:numPr>
        <w:suppressAutoHyphens w:val="0"/>
        <w:spacing w:line="360" w:lineRule="auto"/>
        <w:jc w:val="both"/>
        <w:rPr>
          <w:sz w:val="28"/>
          <w:szCs w:val="28"/>
        </w:rPr>
      </w:pPr>
      <w:r>
        <w:rPr>
          <w:sz w:val="28"/>
          <w:szCs w:val="28"/>
        </w:rPr>
        <w:t xml:space="preserve">Сілрок В.В. Індуктор апоптозу </w:t>
      </w:r>
      <w:proofErr w:type="gramStart"/>
      <w:r>
        <w:rPr>
          <w:sz w:val="28"/>
          <w:szCs w:val="28"/>
        </w:rPr>
        <w:t>–ч</w:t>
      </w:r>
      <w:proofErr w:type="gramEnd"/>
      <w:r>
        <w:rPr>
          <w:sz w:val="28"/>
          <w:szCs w:val="28"/>
        </w:rPr>
        <w:t xml:space="preserve">инник некрозу пухлин альфа у сироватці крові хворих з поєднаними доброякісними процесами матки / </w:t>
      </w:r>
      <w:r>
        <w:rPr>
          <w:sz w:val="28"/>
          <w:szCs w:val="28"/>
          <w:lang w:val="uk-UA"/>
        </w:rPr>
        <w:t xml:space="preserve">В.В. </w:t>
      </w:r>
      <w:r>
        <w:rPr>
          <w:sz w:val="28"/>
          <w:szCs w:val="28"/>
        </w:rPr>
        <w:t>Сілрок //Вісник асоц. акуш.-гінекологів України. —2000. — №5</w:t>
      </w:r>
      <w:r>
        <w:rPr>
          <w:color w:val="000000"/>
          <w:sz w:val="28"/>
          <w:szCs w:val="28"/>
        </w:rPr>
        <w:t>–</w:t>
      </w:r>
      <w:r>
        <w:rPr>
          <w:sz w:val="28"/>
          <w:szCs w:val="28"/>
        </w:rPr>
        <w:t>6. —С.37–40.</w:t>
      </w:r>
    </w:p>
    <w:p w:rsidR="00894674" w:rsidRDefault="00894674" w:rsidP="006774C8">
      <w:pPr>
        <w:numPr>
          <w:ilvl w:val="0"/>
          <w:numId w:val="71"/>
        </w:numPr>
        <w:suppressAutoHyphens w:val="0"/>
        <w:spacing w:line="360" w:lineRule="auto"/>
        <w:jc w:val="both"/>
        <w:rPr>
          <w:sz w:val="28"/>
          <w:szCs w:val="28"/>
        </w:rPr>
      </w:pPr>
      <w:r>
        <w:rPr>
          <w:sz w:val="28"/>
          <w:szCs w:val="28"/>
        </w:rPr>
        <w:t xml:space="preserve">Скворцова В.И. Участие апоптоза в формировании инфаркта миокарда  / </w:t>
      </w:r>
      <w:r>
        <w:rPr>
          <w:sz w:val="28"/>
          <w:szCs w:val="28"/>
          <w:lang w:val="uk-UA"/>
        </w:rPr>
        <w:t xml:space="preserve">В.И. </w:t>
      </w:r>
      <w:r>
        <w:rPr>
          <w:sz w:val="28"/>
          <w:szCs w:val="28"/>
        </w:rPr>
        <w:t>Скворцова // Журн. неврологии и психиатрии им. С.Корсакова. —2001. —Вып.2.прилож. — С.12–18.</w:t>
      </w:r>
    </w:p>
    <w:p w:rsidR="00894674" w:rsidRDefault="00894674" w:rsidP="006774C8">
      <w:pPr>
        <w:numPr>
          <w:ilvl w:val="0"/>
          <w:numId w:val="71"/>
        </w:numPr>
        <w:suppressAutoHyphens w:val="0"/>
        <w:spacing w:line="360" w:lineRule="auto"/>
        <w:jc w:val="both"/>
        <w:rPr>
          <w:sz w:val="28"/>
          <w:szCs w:val="28"/>
        </w:rPr>
      </w:pPr>
      <w:r>
        <w:rPr>
          <w:sz w:val="28"/>
          <w:szCs w:val="28"/>
        </w:rPr>
        <w:t xml:space="preserve">Склад умовно-патогенних бактерій-збудників гнійно-запальних захворювань жіночих статевих органів та їхній вплив на апоптоз моноцитів і </w:t>
      </w:r>
      <w:r>
        <w:rPr>
          <w:sz w:val="28"/>
          <w:szCs w:val="28"/>
        </w:rPr>
        <w:lastRenderedPageBreak/>
        <w:t xml:space="preserve">нейтрофілів /[І.С.Гайдаш, В.В.Флегмонова, С.В.Витріщак, </w:t>
      </w:r>
      <w:r>
        <w:rPr>
          <w:sz w:val="28"/>
          <w:szCs w:val="28"/>
          <w:lang w:val="uk-UA"/>
        </w:rPr>
        <w:t>та ін.</w:t>
      </w:r>
      <w:r>
        <w:rPr>
          <w:sz w:val="28"/>
          <w:szCs w:val="28"/>
        </w:rPr>
        <w:t xml:space="preserve">] // </w:t>
      </w:r>
      <w:proofErr w:type="gramStart"/>
      <w:r>
        <w:rPr>
          <w:sz w:val="28"/>
          <w:szCs w:val="28"/>
        </w:rPr>
        <w:t>В</w:t>
      </w:r>
      <w:proofErr w:type="gramEnd"/>
      <w:r>
        <w:rPr>
          <w:sz w:val="28"/>
          <w:szCs w:val="28"/>
        </w:rPr>
        <w:t>існик асоц. акушерів-гинекол. України. — 2000. — №4. —С.33–37.</w:t>
      </w:r>
    </w:p>
    <w:p w:rsidR="00894674" w:rsidRDefault="00894674" w:rsidP="006774C8">
      <w:pPr>
        <w:numPr>
          <w:ilvl w:val="0"/>
          <w:numId w:val="71"/>
        </w:numPr>
        <w:suppressAutoHyphens w:val="0"/>
        <w:spacing w:line="360" w:lineRule="auto"/>
        <w:jc w:val="both"/>
        <w:rPr>
          <w:sz w:val="28"/>
          <w:szCs w:val="28"/>
        </w:rPr>
      </w:pPr>
      <w:r>
        <w:rPr>
          <w:sz w:val="28"/>
          <w:szCs w:val="28"/>
        </w:rPr>
        <w:t>Смердова Я.Н.</w:t>
      </w:r>
      <w:r>
        <w:rPr>
          <w:sz w:val="28"/>
          <w:szCs w:val="28"/>
          <w:lang w:val="uk-UA"/>
        </w:rPr>
        <w:t xml:space="preserve"> </w:t>
      </w:r>
      <w:r>
        <w:rPr>
          <w:sz w:val="28"/>
          <w:szCs w:val="28"/>
        </w:rPr>
        <w:t xml:space="preserve">Изучение роли деметилирующей и денитрозирующей  активности цитохрома Р-450 в процессе апоптоза перитональных макрофагов крыс, вызванного N-нитрозодиметиламином / </w:t>
      </w:r>
      <w:r>
        <w:rPr>
          <w:color w:val="000000"/>
          <w:sz w:val="28"/>
          <w:szCs w:val="28"/>
          <w:lang w:val="uk-UA"/>
        </w:rPr>
        <w:t>Я</w:t>
      </w:r>
      <w:r>
        <w:rPr>
          <w:color w:val="000000"/>
          <w:sz w:val="28"/>
          <w:szCs w:val="28"/>
        </w:rPr>
        <w:t>.Н.</w:t>
      </w:r>
      <w:r>
        <w:rPr>
          <w:color w:val="000000"/>
          <w:sz w:val="28"/>
          <w:szCs w:val="28"/>
          <w:lang w:val="uk-UA"/>
        </w:rPr>
        <w:t xml:space="preserve"> </w:t>
      </w:r>
      <w:r>
        <w:rPr>
          <w:sz w:val="28"/>
          <w:szCs w:val="28"/>
        </w:rPr>
        <w:t xml:space="preserve">Смердова, С.В. Сноз, </w:t>
      </w:r>
      <w:r>
        <w:rPr>
          <w:sz w:val="28"/>
          <w:szCs w:val="28"/>
          <w:lang w:val="uk-UA"/>
        </w:rPr>
        <w:t>Н</w:t>
      </w:r>
      <w:r>
        <w:rPr>
          <w:sz w:val="28"/>
          <w:szCs w:val="28"/>
        </w:rPr>
        <w:t xml:space="preserve">.П. Дмитриенко </w:t>
      </w:r>
      <w:r>
        <w:rPr>
          <w:sz w:val="28"/>
          <w:szCs w:val="28"/>
          <w:lang w:val="uk-UA"/>
        </w:rPr>
        <w:t>/</w:t>
      </w:r>
      <w:r>
        <w:rPr>
          <w:sz w:val="28"/>
          <w:szCs w:val="28"/>
        </w:rPr>
        <w:t>/ Соврем</w:t>
      </w:r>
      <w:r>
        <w:rPr>
          <w:sz w:val="28"/>
          <w:szCs w:val="28"/>
          <w:lang w:val="uk-UA"/>
        </w:rPr>
        <w:t>енные</w:t>
      </w:r>
      <w:r>
        <w:rPr>
          <w:sz w:val="28"/>
          <w:szCs w:val="28"/>
        </w:rPr>
        <w:t xml:space="preserve">  пробл. токсикол. — 2000. — №1. — С.18–22.</w:t>
      </w:r>
    </w:p>
    <w:p w:rsidR="00894674" w:rsidRDefault="00894674" w:rsidP="006774C8">
      <w:pPr>
        <w:numPr>
          <w:ilvl w:val="0"/>
          <w:numId w:val="71"/>
        </w:numPr>
        <w:suppressAutoHyphens w:val="0"/>
        <w:spacing w:line="360" w:lineRule="auto"/>
        <w:jc w:val="both"/>
        <w:rPr>
          <w:sz w:val="28"/>
          <w:szCs w:val="28"/>
        </w:rPr>
      </w:pPr>
      <w:r>
        <w:rPr>
          <w:sz w:val="28"/>
          <w:szCs w:val="28"/>
        </w:rPr>
        <w:t>Смирнова И.О.</w:t>
      </w:r>
      <w:r>
        <w:rPr>
          <w:sz w:val="28"/>
          <w:szCs w:val="28"/>
          <w:lang w:val="uk-UA"/>
        </w:rPr>
        <w:t xml:space="preserve"> </w:t>
      </w:r>
      <w:r>
        <w:rPr>
          <w:sz w:val="28"/>
          <w:szCs w:val="28"/>
        </w:rPr>
        <w:t xml:space="preserve">Маркеры апоптоза и клеточной пролиферации / </w:t>
      </w:r>
      <w:r>
        <w:rPr>
          <w:color w:val="000000"/>
          <w:sz w:val="28"/>
          <w:szCs w:val="28"/>
          <w:lang w:val="uk-UA"/>
        </w:rPr>
        <w:t xml:space="preserve">И.О. </w:t>
      </w:r>
      <w:r>
        <w:rPr>
          <w:sz w:val="28"/>
          <w:szCs w:val="28"/>
        </w:rPr>
        <w:t xml:space="preserve">Смирнова, </w:t>
      </w:r>
      <w:r>
        <w:rPr>
          <w:color w:val="000000"/>
          <w:sz w:val="28"/>
          <w:szCs w:val="28"/>
        </w:rPr>
        <w:t>Н.Ф.</w:t>
      </w:r>
      <w:r>
        <w:rPr>
          <w:color w:val="000000"/>
          <w:sz w:val="28"/>
          <w:szCs w:val="28"/>
          <w:lang w:val="uk-UA"/>
        </w:rPr>
        <w:t xml:space="preserve"> </w:t>
      </w:r>
      <w:r>
        <w:rPr>
          <w:sz w:val="28"/>
          <w:szCs w:val="28"/>
        </w:rPr>
        <w:t xml:space="preserve">Шевчукова </w:t>
      </w:r>
      <w:r>
        <w:rPr>
          <w:sz w:val="28"/>
          <w:szCs w:val="28"/>
          <w:lang w:val="uk-UA"/>
        </w:rPr>
        <w:t>//</w:t>
      </w:r>
      <w:r>
        <w:rPr>
          <w:sz w:val="28"/>
          <w:szCs w:val="28"/>
        </w:rPr>
        <w:t xml:space="preserve">Санкт-Петербургские научные чтения: </w:t>
      </w:r>
      <w:r>
        <w:rPr>
          <w:sz w:val="28"/>
          <w:szCs w:val="28"/>
          <w:lang w:val="uk-UA"/>
        </w:rPr>
        <w:t>м</w:t>
      </w:r>
      <w:r>
        <w:rPr>
          <w:sz w:val="28"/>
          <w:szCs w:val="28"/>
        </w:rPr>
        <w:t>атер. 1 Межрегион. науч-практ</w:t>
      </w:r>
      <w:proofErr w:type="gramStart"/>
      <w:r>
        <w:rPr>
          <w:sz w:val="28"/>
          <w:szCs w:val="28"/>
        </w:rPr>
        <w:t>.к</w:t>
      </w:r>
      <w:proofErr w:type="gramEnd"/>
      <w:r>
        <w:rPr>
          <w:sz w:val="28"/>
          <w:szCs w:val="28"/>
        </w:rPr>
        <w:t>онф. с междунар. участием. — СПб, 2001. — С.167–168.</w:t>
      </w:r>
    </w:p>
    <w:p w:rsidR="00894674" w:rsidRDefault="00894674" w:rsidP="006774C8">
      <w:pPr>
        <w:numPr>
          <w:ilvl w:val="0"/>
          <w:numId w:val="71"/>
        </w:numPr>
        <w:suppressAutoHyphens w:val="0"/>
        <w:spacing w:line="360" w:lineRule="auto"/>
        <w:jc w:val="both"/>
        <w:rPr>
          <w:sz w:val="28"/>
          <w:szCs w:val="28"/>
        </w:rPr>
      </w:pPr>
      <w:r>
        <w:rPr>
          <w:sz w:val="28"/>
          <w:szCs w:val="28"/>
        </w:rPr>
        <w:t>Состояние Т-системы лимфоцитов и интенсивность апоптоза лимфоцитов периферической крови у больных хроническими неспецифическими заболеваниями легких / [Е.Ф. Чернушенко, Е.А. Подгайная, О.Р. Панасюкова  и др.] //Мед</w:t>
      </w:r>
      <w:r>
        <w:rPr>
          <w:sz w:val="28"/>
          <w:szCs w:val="28"/>
          <w:lang w:val="uk-UA"/>
        </w:rPr>
        <w:t>ицинская</w:t>
      </w:r>
      <w:r>
        <w:rPr>
          <w:sz w:val="28"/>
          <w:szCs w:val="28"/>
        </w:rPr>
        <w:t xml:space="preserve"> иммунология. —2004. — №3/5. —С.347–348.</w:t>
      </w:r>
    </w:p>
    <w:p w:rsidR="00894674" w:rsidRDefault="00894674" w:rsidP="006774C8">
      <w:pPr>
        <w:numPr>
          <w:ilvl w:val="0"/>
          <w:numId w:val="71"/>
        </w:numPr>
        <w:suppressAutoHyphens w:val="0"/>
        <w:spacing w:line="360" w:lineRule="auto"/>
        <w:jc w:val="both"/>
        <w:rPr>
          <w:sz w:val="28"/>
          <w:szCs w:val="28"/>
        </w:rPr>
      </w:pPr>
      <w:r>
        <w:rPr>
          <w:sz w:val="28"/>
          <w:szCs w:val="28"/>
        </w:rPr>
        <w:t>Специфическая гибель клеток L-929 под действием цитотоксических белков лимфоидных и эритроидных клеток / [Д.В. Яшин, Е.А. Духанина, О.Д. Кабанова</w:t>
      </w:r>
      <w:r>
        <w:rPr>
          <w:sz w:val="28"/>
          <w:szCs w:val="28"/>
          <w:lang w:val="uk-UA"/>
        </w:rPr>
        <w:t xml:space="preserve"> и др.</w:t>
      </w:r>
      <w:r>
        <w:rPr>
          <w:sz w:val="28"/>
          <w:szCs w:val="28"/>
        </w:rPr>
        <w:t>] // Докл.</w:t>
      </w:r>
      <w:r>
        <w:rPr>
          <w:sz w:val="28"/>
          <w:szCs w:val="28"/>
          <w:lang w:val="uk-UA"/>
        </w:rPr>
        <w:t xml:space="preserve"> </w:t>
      </w:r>
      <w:r>
        <w:rPr>
          <w:sz w:val="28"/>
          <w:szCs w:val="28"/>
        </w:rPr>
        <w:t>АН. — 2002. —Т.383, №5. — С.694–698.</w:t>
      </w:r>
    </w:p>
    <w:p w:rsidR="00894674" w:rsidRDefault="00894674" w:rsidP="006774C8">
      <w:pPr>
        <w:pStyle w:val="affffffffa"/>
        <w:widowControl/>
        <w:numPr>
          <w:ilvl w:val="0"/>
          <w:numId w:val="71"/>
        </w:numPr>
        <w:suppressAutoHyphens w:val="0"/>
        <w:spacing w:line="360" w:lineRule="auto"/>
        <w:jc w:val="both"/>
        <w:rPr>
          <w:color w:val="000000"/>
        </w:rPr>
      </w:pPr>
      <w:r>
        <w:rPr>
          <w:color w:val="000000"/>
        </w:rPr>
        <w:t xml:space="preserve">СПИД: оперативная информация. Пресс-центр МЗ АРК// Здоровье Крыма. </w:t>
      </w:r>
      <w:r>
        <w:t xml:space="preserve">— </w:t>
      </w:r>
      <w:r>
        <w:rPr>
          <w:color w:val="000000"/>
        </w:rPr>
        <w:t xml:space="preserve">  2004. </w:t>
      </w:r>
      <w:r>
        <w:t xml:space="preserve">— </w:t>
      </w:r>
      <w:r>
        <w:rPr>
          <w:color w:val="000000"/>
        </w:rPr>
        <w:t xml:space="preserve">  №47–48 (87</w:t>
      </w:r>
      <w:r>
        <w:t>–</w:t>
      </w:r>
      <w:r>
        <w:rPr>
          <w:color w:val="000000"/>
        </w:rPr>
        <w:t xml:space="preserve">88). </w:t>
      </w:r>
      <w:r>
        <w:t>—</w:t>
      </w:r>
      <w:r>
        <w:rPr>
          <w:color w:val="000000"/>
        </w:rPr>
        <w:t xml:space="preserve">  С.6.</w:t>
      </w:r>
    </w:p>
    <w:p w:rsidR="00894674" w:rsidRDefault="00894674" w:rsidP="006774C8">
      <w:pPr>
        <w:numPr>
          <w:ilvl w:val="0"/>
          <w:numId w:val="71"/>
        </w:numPr>
        <w:suppressAutoHyphens w:val="0"/>
        <w:spacing w:line="360" w:lineRule="auto"/>
        <w:jc w:val="both"/>
        <w:rPr>
          <w:sz w:val="28"/>
          <w:szCs w:val="28"/>
        </w:rPr>
      </w:pPr>
      <w:r>
        <w:rPr>
          <w:sz w:val="28"/>
          <w:szCs w:val="28"/>
        </w:rPr>
        <w:t>Спонтанный и глюкокортикоид-индуцированный апоптоз лимфоцитов больных атопической бронхиальной астмой</w:t>
      </w:r>
      <w:proofErr w:type="gramStart"/>
      <w:r>
        <w:rPr>
          <w:sz w:val="28"/>
          <w:szCs w:val="28"/>
        </w:rPr>
        <w:t xml:space="preserve"> :</w:t>
      </w:r>
      <w:proofErr w:type="gramEnd"/>
      <w:r>
        <w:rPr>
          <w:sz w:val="28"/>
          <w:szCs w:val="28"/>
        </w:rPr>
        <w:t xml:space="preserve"> роль митохондрий и СD95 (APO-1) / [С.В. Бойчук, И.Г. Мустафин, Р.С. Фассахов</w:t>
      </w:r>
      <w:r>
        <w:rPr>
          <w:sz w:val="28"/>
          <w:szCs w:val="28"/>
          <w:lang w:val="uk-UA"/>
        </w:rPr>
        <w:t xml:space="preserve"> и др.</w:t>
      </w:r>
      <w:r>
        <w:rPr>
          <w:sz w:val="28"/>
          <w:szCs w:val="28"/>
        </w:rPr>
        <w:t>] //Аллергология. —  2002. — №1. —С.13–20.</w:t>
      </w:r>
    </w:p>
    <w:p w:rsidR="00894674" w:rsidRDefault="00894674" w:rsidP="006774C8">
      <w:pPr>
        <w:numPr>
          <w:ilvl w:val="0"/>
          <w:numId w:val="71"/>
        </w:numPr>
        <w:suppressAutoHyphens w:val="0"/>
        <w:spacing w:line="360" w:lineRule="auto"/>
        <w:jc w:val="both"/>
        <w:rPr>
          <w:sz w:val="28"/>
          <w:szCs w:val="28"/>
        </w:rPr>
      </w:pPr>
      <w:proofErr w:type="gramStart"/>
      <w:r>
        <w:rPr>
          <w:sz w:val="28"/>
          <w:szCs w:val="28"/>
        </w:rPr>
        <w:t>Спонтанный</w:t>
      </w:r>
      <w:proofErr w:type="gramEnd"/>
      <w:r>
        <w:rPr>
          <w:sz w:val="28"/>
          <w:szCs w:val="28"/>
        </w:rPr>
        <w:t xml:space="preserve"> и индуцированный апоптоз  лимфоцитов при аутоиммунных тиреоидитах / [С.М. Космачева, Н.В. Гончарова, А.П. Шкода</w:t>
      </w:r>
      <w:r>
        <w:rPr>
          <w:sz w:val="28"/>
          <w:szCs w:val="28"/>
          <w:lang w:val="uk-UA"/>
        </w:rPr>
        <w:t xml:space="preserve"> и др.</w:t>
      </w:r>
      <w:r>
        <w:rPr>
          <w:sz w:val="28"/>
          <w:szCs w:val="28"/>
        </w:rPr>
        <w:t>] // Мед</w:t>
      </w:r>
      <w:r>
        <w:rPr>
          <w:sz w:val="28"/>
          <w:szCs w:val="28"/>
          <w:lang w:val="uk-UA"/>
        </w:rPr>
        <w:t xml:space="preserve">ицинская </w:t>
      </w:r>
      <w:r>
        <w:rPr>
          <w:sz w:val="28"/>
          <w:szCs w:val="28"/>
        </w:rPr>
        <w:t>иммунология. — 2003. —  №3–4. — С.256</w:t>
      </w:r>
      <w:r>
        <w:rPr>
          <w:color w:val="000000"/>
          <w:sz w:val="28"/>
          <w:szCs w:val="28"/>
        </w:rPr>
        <w:t>–</w:t>
      </w:r>
      <w:r>
        <w:rPr>
          <w:sz w:val="28"/>
          <w:szCs w:val="28"/>
        </w:rPr>
        <w:t>257.</w:t>
      </w:r>
    </w:p>
    <w:p w:rsidR="00894674" w:rsidRDefault="00894674" w:rsidP="006774C8">
      <w:pPr>
        <w:numPr>
          <w:ilvl w:val="0"/>
          <w:numId w:val="71"/>
        </w:numPr>
        <w:suppressAutoHyphens w:val="0"/>
        <w:spacing w:line="360" w:lineRule="auto"/>
        <w:jc w:val="both"/>
        <w:rPr>
          <w:color w:val="000000"/>
          <w:sz w:val="28"/>
          <w:szCs w:val="28"/>
        </w:rPr>
      </w:pPr>
      <w:proofErr w:type="gramStart"/>
      <w:r>
        <w:rPr>
          <w:color w:val="000000"/>
          <w:sz w:val="28"/>
          <w:szCs w:val="28"/>
        </w:rPr>
        <w:t>Спонтанный</w:t>
      </w:r>
      <w:proofErr w:type="gramEnd"/>
      <w:r>
        <w:rPr>
          <w:color w:val="000000"/>
          <w:sz w:val="28"/>
          <w:szCs w:val="28"/>
        </w:rPr>
        <w:t xml:space="preserve"> и индуцированный апоптоз у больных лимфопролиферативными заболеваниями / [</w:t>
      </w:r>
      <w:r>
        <w:rPr>
          <w:color w:val="000000"/>
          <w:sz w:val="28"/>
          <w:szCs w:val="28"/>
          <w:lang w:val="uk-UA"/>
        </w:rPr>
        <w:t>Т</w:t>
      </w:r>
      <w:r>
        <w:rPr>
          <w:color w:val="000000"/>
          <w:sz w:val="28"/>
          <w:szCs w:val="28"/>
        </w:rPr>
        <w:t>.Н.</w:t>
      </w:r>
      <w:r>
        <w:rPr>
          <w:color w:val="000000"/>
          <w:sz w:val="28"/>
          <w:szCs w:val="28"/>
          <w:lang w:val="uk-UA"/>
        </w:rPr>
        <w:t xml:space="preserve"> </w:t>
      </w:r>
      <w:r>
        <w:rPr>
          <w:color w:val="000000"/>
          <w:sz w:val="28"/>
          <w:szCs w:val="28"/>
        </w:rPr>
        <w:t>Заботина, А.А.</w:t>
      </w:r>
      <w:r>
        <w:rPr>
          <w:color w:val="000000"/>
          <w:sz w:val="28"/>
          <w:szCs w:val="28"/>
          <w:lang w:val="uk-UA"/>
        </w:rPr>
        <w:t xml:space="preserve"> </w:t>
      </w:r>
      <w:r>
        <w:rPr>
          <w:color w:val="000000"/>
          <w:sz w:val="28"/>
          <w:szCs w:val="28"/>
        </w:rPr>
        <w:t xml:space="preserve">Соколовская, </w:t>
      </w:r>
      <w:r>
        <w:rPr>
          <w:color w:val="000000"/>
          <w:sz w:val="28"/>
          <w:szCs w:val="28"/>
          <w:lang w:val="uk-UA"/>
        </w:rPr>
        <w:t xml:space="preserve">З.Г. </w:t>
      </w:r>
      <w:r>
        <w:rPr>
          <w:color w:val="000000"/>
          <w:sz w:val="28"/>
          <w:szCs w:val="28"/>
        </w:rPr>
        <w:t xml:space="preserve">Кадагидзе </w:t>
      </w:r>
      <w:r>
        <w:rPr>
          <w:color w:val="000000"/>
          <w:sz w:val="28"/>
          <w:szCs w:val="28"/>
          <w:lang w:val="uk-UA"/>
        </w:rPr>
        <w:t>и др.</w:t>
      </w:r>
      <w:r>
        <w:rPr>
          <w:color w:val="000000"/>
          <w:sz w:val="28"/>
          <w:szCs w:val="28"/>
        </w:rPr>
        <w:t xml:space="preserve">] //Иммунология. </w:t>
      </w:r>
      <w:r>
        <w:rPr>
          <w:sz w:val="28"/>
          <w:szCs w:val="28"/>
        </w:rPr>
        <w:t xml:space="preserve">— </w:t>
      </w:r>
      <w:r>
        <w:rPr>
          <w:color w:val="000000"/>
          <w:sz w:val="28"/>
          <w:szCs w:val="28"/>
        </w:rPr>
        <w:t xml:space="preserve">2003. </w:t>
      </w:r>
      <w:r>
        <w:rPr>
          <w:sz w:val="28"/>
          <w:szCs w:val="28"/>
        </w:rPr>
        <w:t xml:space="preserve">— </w:t>
      </w:r>
      <w:r>
        <w:rPr>
          <w:color w:val="000000"/>
          <w:sz w:val="28"/>
          <w:szCs w:val="28"/>
        </w:rPr>
        <w:t xml:space="preserve">№1. </w:t>
      </w:r>
      <w:r>
        <w:rPr>
          <w:sz w:val="28"/>
          <w:szCs w:val="28"/>
        </w:rPr>
        <w:t>—</w:t>
      </w:r>
      <w:r>
        <w:rPr>
          <w:color w:val="000000"/>
          <w:sz w:val="28"/>
          <w:szCs w:val="28"/>
        </w:rPr>
        <w:t>С.23</w:t>
      </w:r>
      <w:r>
        <w:rPr>
          <w:sz w:val="28"/>
          <w:szCs w:val="28"/>
        </w:rPr>
        <w:t>–</w:t>
      </w:r>
      <w:r>
        <w:rPr>
          <w:color w:val="000000"/>
          <w:sz w:val="28"/>
          <w:szCs w:val="28"/>
        </w:rPr>
        <w:t>26.</w:t>
      </w:r>
    </w:p>
    <w:p w:rsidR="00894674" w:rsidRDefault="00894674" w:rsidP="006774C8">
      <w:pPr>
        <w:numPr>
          <w:ilvl w:val="0"/>
          <w:numId w:val="71"/>
        </w:numPr>
        <w:suppressAutoHyphens w:val="0"/>
        <w:spacing w:line="360" w:lineRule="auto"/>
        <w:jc w:val="both"/>
        <w:rPr>
          <w:sz w:val="28"/>
          <w:szCs w:val="28"/>
        </w:rPr>
      </w:pPr>
      <w:r>
        <w:rPr>
          <w:sz w:val="28"/>
          <w:szCs w:val="28"/>
        </w:rPr>
        <w:lastRenderedPageBreak/>
        <w:t>Стародуб</w:t>
      </w:r>
      <w:proofErr w:type="gramStart"/>
      <w:r>
        <w:rPr>
          <w:sz w:val="28"/>
          <w:szCs w:val="28"/>
        </w:rPr>
        <w:t xml:space="preserve"> Є.</w:t>
      </w:r>
      <w:proofErr w:type="gramEnd"/>
      <w:r>
        <w:rPr>
          <w:sz w:val="28"/>
          <w:szCs w:val="28"/>
        </w:rPr>
        <w:t>М.</w:t>
      </w:r>
      <w:r>
        <w:rPr>
          <w:sz w:val="28"/>
          <w:szCs w:val="28"/>
          <w:lang w:val="uk-UA"/>
        </w:rPr>
        <w:t xml:space="preserve"> </w:t>
      </w:r>
      <w:r>
        <w:rPr>
          <w:sz w:val="28"/>
          <w:szCs w:val="28"/>
        </w:rPr>
        <w:t>Апоптоз та його роль при гастроентерологічних захворюваннях</w:t>
      </w:r>
      <w:r>
        <w:rPr>
          <w:sz w:val="28"/>
          <w:szCs w:val="28"/>
          <w:lang w:val="uk-UA"/>
        </w:rPr>
        <w:t xml:space="preserve"> / </w:t>
      </w:r>
      <w:r>
        <w:rPr>
          <w:sz w:val="28"/>
          <w:szCs w:val="28"/>
        </w:rPr>
        <w:t>Є.М.</w:t>
      </w:r>
      <w:r>
        <w:rPr>
          <w:sz w:val="28"/>
          <w:szCs w:val="28"/>
          <w:lang w:val="uk-UA"/>
        </w:rPr>
        <w:t xml:space="preserve"> </w:t>
      </w:r>
      <w:r>
        <w:rPr>
          <w:sz w:val="28"/>
          <w:szCs w:val="28"/>
        </w:rPr>
        <w:t xml:space="preserve">Стародуб, </w:t>
      </w:r>
      <w:r>
        <w:rPr>
          <w:color w:val="000000"/>
          <w:sz w:val="28"/>
          <w:szCs w:val="28"/>
        </w:rPr>
        <w:t xml:space="preserve">В.А. </w:t>
      </w:r>
      <w:r>
        <w:rPr>
          <w:sz w:val="28"/>
          <w:szCs w:val="28"/>
        </w:rPr>
        <w:t>Галицький // Сучасна гастроентерол. —2002. — №1. — С.4–9.</w:t>
      </w:r>
    </w:p>
    <w:p w:rsidR="00894674" w:rsidRDefault="00894674" w:rsidP="006774C8">
      <w:pPr>
        <w:numPr>
          <w:ilvl w:val="0"/>
          <w:numId w:val="71"/>
        </w:numPr>
        <w:suppressAutoHyphens w:val="0"/>
        <w:spacing w:line="360" w:lineRule="auto"/>
        <w:jc w:val="both"/>
        <w:rPr>
          <w:sz w:val="28"/>
          <w:szCs w:val="28"/>
        </w:rPr>
      </w:pPr>
      <w:r>
        <w:rPr>
          <w:sz w:val="28"/>
          <w:szCs w:val="28"/>
        </w:rPr>
        <w:t>Степанов Ю.М.</w:t>
      </w:r>
      <w:r>
        <w:rPr>
          <w:sz w:val="28"/>
          <w:szCs w:val="28"/>
          <w:lang w:val="uk-UA"/>
        </w:rPr>
        <w:t xml:space="preserve"> </w:t>
      </w:r>
      <w:r>
        <w:rPr>
          <w:sz w:val="28"/>
          <w:szCs w:val="28"/>
        </w:rPr>
        <w:t>Роль естрогенних рецепторі</w:t>
      </w:r>
      <w:proofErr w:type="gramStart"/>
      <w:r>
        <w:rPr>
          <w:sz w:val="28"/>
          <w:szCs w:val="28"/>
        </w:rPr>
        <w:t>в</w:t>
      </w:r>
      <w:proofErr w:type="gramEnd"/>
      <w:r>
        <w:rPr>
          <w:sz w:val="28"/>
          <w:szCs w:val="28"/>
        </w:rPr>
        <w:t xml:space="preserve"> у формуванні порушень апоптозу </w:t>
      </w:r>
      <w:proofErr w:type="gramStart"/>
      <w:r>
        <w:rPr>
          <w:sz w:val="28"/>
          <w:szCs w:val="28"/>
        </w:rPr>
        <w:t>та</w:t>
      </w:r>
      <w:proofErr w:type="gramEnd"/>
      <w:r>
        <w:rPr>
          <w:sz w:val="28"/>
          <w:szCs w:val="28"/>
        </w:rPr>
        <w:t xml:space="preserve"> мітотичного режиму  при атрофічному гастриті з передраковими змінами слизової оболонки шлунка </w:t>
      </w:r>
      <w:r>
        <w:rPr>
          <w:sz w:val="28"/>
          <w:szCs w:val="28"/>
          <w:lang w:val="uk-UA"/>
        </w:rPr>
        <w:t xml:space="preserve"> / </w:t>
      </w:r>
      <w:r>
        <w:rPr>
          <w:color w:val="000000"/>
          <w:sz w:val="28"/>
          <w:szCs w:val="28"/>
          <w:lang w:val="uk-UA"/>
        </w:rPr>
        <w:t xml:space="preserve">Ю.М. </w:t>
      </w:r>
      <w:r>
        <w:rPr>
          <w:sz w:val="28"/>
          <w:szCs w:val="28"/>
        </w:rPr>
        <w:t>Степанов, І.І.  Грищенко // Лікарська справа. — 2001. — №3. —С.30–33.</w:t>
      </w:r>
    </w:p>
    <w:p w:rsidR="00894674" w:rsidRDefault="00894674" w:rsidP="006774C8">
      <w:pPr>
        <w:numPr>
          <w:ilvl w:val="0"/>
          <w:numId w:val="71"/>
        </w:numPr>
        <w:suppressAutoHyphens w:val="0"/>
        <w:spacing w:line="360" w:lineRule="auto"/>
        <w:jc w:val="both"/>
        <w:rPr>
          <w:sz w:val="28"/>
          <w:szCs w:val="28"/>
        </w:rPr>
      </w:pPr>
      <w:r>
        <w:rPr>
          <w:sz w:val="28"/>
          <w:szCs w:val="28"/>
        </w:rPr>
        <w:t>Степанов Ю.М.</w:t>
      </w:r>
      <w:r>
        <w:rPr>
          <w:sz w:val="28"/>
          <w:szCs w:val="28"/>
          <w:lang w:val="uk-UA"/>
        </w:rPr>
        <w:t xml:space="preserve"> </w:t>
      </w:r>
      <w:r>
        <w:rPr>
          <w:sz w:val="28"/>
          <w:szCs w:val="28"/>
        </w:rPr>
        <w:t xml:space="preserve">Апоптоз при атрофическом гастрите с предраковыми изменениями в слизистой оболочке и раке желудка </w:t>
      </w:r>
      <w:r>
        <w:rPr>
          <w:sz w:val="28"/>
          <w:szCs w:val="28"/>
          <w:lang w:val="uk-UA"/>
        </w:rPr>
        <w:t xml:space="preserve"> / </w:t>
      </w:r>
      <w:r>
        <w:rPr>
          <w:color w:val="000000"/>
          <w:sz w:val="28"/>
          <w:szCs w:val="28"/>
          <w:lang w:val="uk-UA"/>
        </w:rPr>
        <w:t xml:space="preserve">Ю.М. </w:t>
      </w:r>
      <w:r>
        <w:rPr>
          <w:sz w:val="28"/>
          <w:szCs w:val="28"/>
        </w:rPr>
        <w:t xml:space="preserve">Степанов, </w:t>
      </w:r>
      <w:r>
        <w:rPr>
          <w:color w:val="000000"/>
          <w:sz w:val="28"/>
          <w:szCs w:val="28"/>
        </w:rPr>
        <w:t>Н.Е.</w:t>
      </w:r>
      <w:r>
        <w:rPr>
          <w:color w:val="000000"/>
          <w:sz w:val="28"/>
          <w:szCs w:val="28"/>
          <w:lang w:val="uk-UA"/>
        </w:rPr>
        <w:t xml:space="preserve"> </w:t>
      </w:r>
      <w:r>
        <w:rPr>
          <w:sz w:val="28"/>
          <w:szCs w:val="28"/>
        </w:rPr>
        <w:t>Кугилинский // Журн. АМН Украины. — 2000. — Т.6, №3. —С.611–617.</w:t>
      </w:r>
    </w:p>
    <w:p w:rsidR="00894674" w:rsidRDefault="00894674" w:rsidP="006774C8">
      <w:pPr>
        <w:numPr>
          <w:ilvl w:val="0"/>
          <w:numId w:val="71"/>
        </w:numPr>
        <w:suppressAutoHyphens w:val="0"/>
        <w:spacing w:line="360" w:lineRule="auto"/>
        <w:jc w:val="both"/>
        <w:rPr>
          <w:sz w:val="28"/>
          <w:szCs w:val="28"/>
        </w:rPr>
      </w:pPr>
      <w:r>
        <w:rPr>
          <w:sz w:val="28"/>
          <w:szCs w:val="28"/>
        </w:rPr>
        <w:t>Субпопуляционная характеристика маркеров апоптоза в норме и при гемобластозах /[Т.Н.Заботина, А.А.Буркова, З.Г.</w:t>
      </w:r>
      <w:r>
        <w:rPr>
          <w:sz w:val="28"/>
          <w:szCs w:val="28"/>
          <w:lang w:val="uk-UA"/>
        </w:rPr>
        <w:t xml:space="preserve"> </w:t>
      </w:r>
      <w:r>
        <w:rPr>
          <w:sz w:val="28"/>
          <w:szCs w:val="28"/>
        </w:rPr>
        <w:t xml:space="preserve">Кадагидзе </w:t>
      </w:r>
      <w:r>
        <w:rPr>
          <w:sz w:val="28"/>
          <w:szCs w:val="28"/>
          <w:lang w:val="uk-UA"/>
        </w:rPr>
        <w:t>и др.</w:t>
      </w:r>
      <w:r>
        <w:rPr>
          <w:sz w:val="28"/>
          <w:szCs w:val="28"/>
        </w:rPr>
        <w:t>] // Мед</w:t>
      </w:r>
      <w:r>
        <w:rPr>
          <w:sz w:val="28"/>
          <w:szCs w:val="28"/>
          <w:lang w:val="uk-UA"/>
        </w:rPr>
        <w:t xml:space="preserve">ицинская </w:t>
      </w:r>
      <w:r>
        <w:rPr>
          <w:sz w:val="28"/>
          <w:szCs w:val="28"/>
        </w:rPr>
        <w:t>иммунология. —2002. — №2. — С.294–295.</w:t>
      </w:r>
    </w:p>
    <w:p w:rsidR="00894674" w:rsidRDefault="00894674" w:rsidP="006774C8">
      <w:pPr>
        <w:numPr>
          <w:ilvl w:val="0"/>
          <w:numId w:val="71"/>
        </w:numPr>
        <w:suppressAutoHyphens w:val="0"/>
        <w:spacing w:line="360" w:lineRule="auto"/>
        <w:jc w:val="both"/>
        <w:rPr>
          <w:sz w:val="28"/>
          <w:szCs w:val="28"/>
        </w:rPr>
      </w:pPr>
      <w:r>
        <w:rPr>
          <w:sz w:val="28"/>
          <w:szCs w:val="28"/>
        </w:rPr>
        <w:t xml:space="preserve">Сурнакова Н.Е. Апоптоз – возможный механизм реабилитации при постменопаузальном остеопорозе / </w:t>
      </w:r>
      <w:r>
        <w:rPr>
          <w:sz w:val="28"/>
          <w:szCs w:val="28"/>
          <w:lang w:val="uk-UA"/>
        </w:rPr>
        <w:t xml:space="preserve">Н.Е. </w:t>
      </w:r>
      <w:r>
        <w:rPr>
          <w:sz w:val="28"/>
          <w:szCs w:val="28"/>
        </w:rPr>
        <w:t>Сурнакова Н.Е. // Мед</w:t>
      </w:r>
      <w:r>
        <w:rPr>
          <w:sz w:val="28"/>
          <w:szCs w:val="28"/>
          <w:lang w:val="uk-UA"/>
        </w:rPr>
        <w:t>ицинская</w:t>
      </w:r>
      <w:r>
        <w:rPr>
          <w:sz w:val="28"/>
          <w:szCs w:val="28"/>
        </w:rPr>
        <w:t xml:space="preserve"> иммунология. —2002. — №2. — С.284.</w:t>
      </w:r>
    </w:p>
    <w:p w:rsidR="00894674" w:rsidRDefault="00894674" w:rsidP="006774C8">
      <w:pPr>
        <w:numPr>
          <w:ilvl w:val="0"/>
          <w:numId w:val="71"/>
        </w:numPr>
        <w:suppressAutoHyphens w:val="0"/>
        <w:spacing w:line="360" w:lineRule="auto"/>
        <w:jc w:val="both"/>
        <w:rPr>
          <w:sz w:val="28"/>
          <w:szCs w:val="28"/>
        </w:rPr>
      </w:pPr>
      <w:r>
        <w:rPr>
          <w:sz w:val="28"/>
          <w:szCs w:val="28"/>
        </w:rPr>
        <w:t>Триггерные механизмы апоптоза в онкогенезе / [И.А. Комаревцева, В.Н. Комаревцев, Д.А. Фильчуков</w:t>
      </w:r>
      <w:r>
        <w:rPr>
          <w:sz w:val="28"/>
          <w:szCs w:val="28"/>
          <w:lang w:val="uk-UA"/>
        </w:rPr>
        <w:t xml:space="preserve"> и др.</w:t>
      </w:r>
      <w:r>
        <w:rPr>
          <w:sz w:val="28"/>
          <w:szCs w:val="28"/>
        </w:rPr>
        <w:t>] // Укр. біохім.</w:t>
      </w:r>
      <w:r>
        <w:rPr>
          <w:sz w:val="28"/>
          <w:szCs w:val="28"/>
          <w:lang w:val="uk-UA"/>
        </w:rPr>
        <w:t xml:space="preserve"> </w:t>
      </w:r>
      <w:r>
        <w:rPr>
          <w:sz w:val="28"/>
          <w:szCs w:val="28"/>
        </w:rPr>
        <w:t xml:space="preserve">журн. — 2002. — №4а. </w:t>
      </w:r>
      <w:proofErr w:type="gramStart"/>
      <w:r>
        <w:rPr>
          <w:sz w:val="28"/>
          <w:szCs w:val="28"/>
        </w:rPr>
        <w:t>—С</w:t>
      </w:r>
      <w:proofErr w:type="gramEnd"/>
      <w:r>
        <w:rPr>
          <w:sz w:val="28"/>
          <w:szCs w:val="28"/>
        </w:rPr>
        <w:t>.100–101.</w:t>
      </w:r>
    </w:p>
    <w:p w:rsidR="00894674" w:rsidRDefault="00894674" w:rsidP="006774C8">
      <w:pPr>
        <w:numPr>
          <w:ilvl w:val="0"/>
          <w:numId w:val="71"/>
        </w:numPr>
        <w:suppressAutoHyphens w:val="0"/>
        <w:spacing w:line="360" w:lineRule="auto"/>
        <w:jc w:val="both"/>
        <w:rPr>
          <w:sz w:val="28"/>
          <w:szCs w:val="28"/>
          <w:lang w:val="uk-UA"/>
        </w:rPr>
      </w:pPr>
      <w:r>
        <w:rPr>
          <w:sz w:val="28"/>
          <w:szCs w:val="28"/>
          <w:lang w:val="uk-UA"/>
        </w:rPr>
        <w:t xml:space="preserve">Тяжелова В.Г. Противо- и антиапоптозные факторы при активации периферических лимфоцитов </w:t>
      </w:r>
      <w:r>
        <w:rPr>
          <w:sz w:val="28"/>
          <w:szCs w:val="28"/>
        </w:rPr>
        <w:t>/</w:t>
      </w:r>
      <w:r>
        <w:rPr>
          <w:sz w:val="28"/>
          <w:szCs w:val="28"/>
          <w:lang w:val="uk-UA"/>
        </w:rPr>
        <w:t xml:space="preserve"> В.Г. Тяжелова // Успехи соврем. биол.</w:t>
      </w:r>
      <w:r>
        <w:rPr>
          <w:sz w:val="28"/>
          <w:szCs w:val="28"/>
        </w:rPr>
        <w:t xml:space="preserve"> — </w:t>
      </w:r>
      <w:r>
        <w:rPr>
          <w:sz w:val="28"/>
          <w:szCs w:val="28"/>
          <w:lang w:val="uk-UA"/>
        </w:rPr>
        <w:t>2003.</w:t>
      </w:r>
      <w:r>
        <w:rPr>
          <w:sz w:val="28"/>
          <w:szCs w:val="28"/>
        </w:rPr>
        <w:t xml:space="preserve"> —</w:t>
      </w:r>
      <w:r>
        <w:rPr>
          <w:sz w:val="28"/>
          <w:szCs w:val="28"/>
          <w:lang w:val="uk-UA"/>
        </w:rPr>
        <w:t>Т.123, №1.</w:t>
      </w:r>
      <w:r>
        <w:rPr>
          <w:sz w:val="28"/>
          <w:szCs w:val="28"/>
        </w:rPr>
        <w:t xml:space="preserve"> — </w:t>
      </w:r>
      <w:r>
        <w:rPr>
          <w:sz w:val="28"/>
          <w:szCs w:val="28"/>
          <w:lang w:val="uk-UA"/>
        </w:rPr>
        <w:t>С.495</w:t>
      </w:r>
      <w:r>
        <w:rPr>
          <w:sz w:val="28"/>
          <w:szCs w:val="28"/>
        </w:rPr>
        <w:t>–</w:t>
      </w:r>
      <w:r>
        <w:rPr>
          <w:sz w:val="28"/>
          <w:szCs w:val="28"/>
          <w:lang w:val="uk-UA"/>
        </w:rPr>
        <w:t>505.</w:t>
      </w:r>
    </w:p>
    <w:p w:rsidR="00894674" w:rsidRDefault="00894674" w:rsidP="006774C8">
      <w:pPr>
        <w:pStyle w:val="affffffffa"/>
        <w:widowControl/>
        <w:numPr>
          <w:ilvl w:val="0"/>
          <w:numId w:val="71"/>
        </w:numPr>
        <w:suppressAutoHyphens w:val="0"/>
        <w:spacing w:line="360" w:lineRule="auto"/>
        <w:jc w:val="both"/>
        <w:rPr>
          <w:color w:val="000000"/>
        </w:rPr>
      </w:pPr>
      <w:r>
        <w:rPr>
          <w:color w:val="000000"/>
        </w:rPr>
        <w:t>Украина в эпицентре эпидемии ВИЧ-инфекции /СПИДа в Восточной Европе // СПИД, СН</w:t>
      </w:r>
      <w:proofErr w:type="gramStart"/>
      <w:r>
        <w:rPr>
          <w:color w:val="000000"/>
          <w:lang w:val="en-US"/>
        </w:rPr>
        <w:t>I</w:t>
      </w:r>
      <w:proofErr w:type="gramEnd"/>
      <w:r>
        <w:rPr>
          <w:color w:val="000000"/>
        </w:rPr>
        <w:t xml:space="preserve">Д, </w:t>
      </w:r>
      <w:r>
        <w:rPr>
          <w:color w:val="000000"/>
          <w:lang w:val="en-US"/>
        </w:rPr>
        <w:t>AIDs</w:t>
      </w:r>
      <w:r>
        <w:rPr>
          <w:color w:val="000000"/>
        </w:rPr>
        <w:t xml:space="preserve">. </w:t>
      </w:r>
      <w:r>
        <w:t xml:space="preserve">— </w:t>
      </w:r>
      <w:r>
        <w:rPr>
          <w:color w:val="000000"/>
        </w:rPr>
        <w:t xml:space="preserve">2000. </w:t>
      </w:r>
      <w:r>
        <w:t xml:space="preserve">— </w:t>
      </w:r>
      <w:r>
        <w:rPr>
          <w:color w:val="000000"/>
        </w:rPr>
        <w:t xml:space="preserve"> №1.</w:t>
      </w:r>
      <w:r>
        <w:t xml:space="preserve"> — </w:t>
      </w:r>
      <w:r>
        <w:rPr>
          <w:color w:val="000000"/>
        </w:rPr>
        <w:t xml:space="preserve"> С.17.</w:t>
      </w:r>
    </w:p>
    <w:p w:rsidR="00894674" w:rsidRDefault="00894674" w:rsidP="006774C8">
      <w:pPr>
        <w:numPr>
          <w:ilvl w:val="0"/>
          <w:numId w:val="71"/>
        </w:numPr>
        <w:suppressAutoHyphens w:val="0"/>
        <w:spacing w:line="360" w:lineRule="auto"/>
        <w:jc w:val="both"/>
        <w:rPr>
          <w:sz w:val="28"/>
          <w:szCs w:val="28"/>
        </w:rPr>
      </w:pPr>
      <w:r>
        <w:rPr>
          <w:sz w:val="28"/>
          <w:szCs w:val="28"/>
        </w:rPr>
        <w:t>Уровень апоптоза мононуклеаров костного мозга как прогностический фактор эффективности терапии, течения исхода заболевания при хроническом миелолейкозе (ХМЛ) / [С.И. Кривенко, Н.И.</w:t>
      </w:r>
      <w:r>
        <w:rPr>
          <w:sz w:val="28"/>
          <w:szCs w:val="28"/>
          <w:lang w:val="uk-UA"/>
        </w:rPr>
        <w:t xml:space="preserve"> </w:t>
      </w:r>
      <w:r>
        <w:rPr>
          <w:sz w:val="28"/>
          <w:szCs w:val="28"/>
        </w:rPr>
        <w:t>Дедюля, Е.С.</w:t>
      </w:r>
      <w:r>
        <w:rPr>
          <w:sz w:val="28"/>
          <w:szCs w:val="28"/>
          <w:lang w:val="uk-UA"/>
        </w:rPr>
        <w:t xml:space="preserve"> </w:t>
      </w:r>
      <w:r>
        <w:rPr>
          <w:sz w:val="28"/>
          <w:szCs w:val="28"/>
        </w:rPr>
        <w:t>Рябцева</w:t>
      </w:r>
      <w:r>
        <w:rPr>
          <w:sz w:val="28"/>
          <w:szCs w:val="28"/>
          <w:lang w:val="uk-UA"/>
        </w:rPr>
        <w:t xml:space="preserve"> и др.</w:t>
      </w:r>
      <w:r>
        <w:rPr>
          <w:sz w:val="28"/>
          <w:szCs w:val="28"/>
        </w:rPr>
        <w:t>] // Пробл. гематологии и переливания крови. — 2002. –№1. — С.45–46.</w:t>
      </w:r>
    </w:p>
    <w:p w:rsidR="00894674" w:rsidRDefault="00894674" w:rsidP="006774C8">
      <w:pPr>
        <w:numPr>
          <w:ilvl w:val="0"/>
          <w:numId w:val="71"/>
        </w:numPr>
        <w:suppressAutoHyphens w:val="0"/>
        <w:spacing w:line="360" w:lineRule="auto"/>
        <w:jc w:val="both"/>
        <w:rPr>
          <w:sz w:val="28"/>
          <w:szCs w:val="28"/>
        </w:rPr>
      </w:pPr>
      <w:r>
        <w:rPr>
          <w:sz w:val="28"/>
          <w:szCs w:val="28"/>
        </w:rPr>
        <w:t>Ухов Ю.И.</w:t>
      </w:r>
      <w:r>
        <w:rPr>
          <w:sz w:val="28"/>
          <w:szCs w:val="28"/>
          <w:lang w:val="uk-UA"/>
        </w:rPr>
        <w:t xml:space="preserve"> </w:t>
      </w:r>
      <w:r>
        <w:rPr>
          <w:sz w:val="28"/>
          <w:szCs w:val="28"/>
        </w:rPr>
        <w:t xml:space="preserve">Характер нарушений апоптоза в увеальной меланоме </w:t>
      </w:r>
      <w:r>
        <w:rPr>
          <w:sz w:val="28"/>
          <w:szCs w:val="28"/>
          <w:lang w:val="uk-UA"/>
        </w:rPr>
        <w:t xml:space="preserve"> / </w:t>
      </w:r>
      <w:r>
        <w:rPr>
          <w:color w:val="000000"/>
          <w:sz w:val="28"/>
          <w:szCs w:val="28"/>
          <w:lang w:val="uk-UA"/>
        </w:rPr>
        <w:t xml:space="preserve">Ю.И. </w:t>
      </w:r>
      <w:r>
        <w:rPr>
          <w:sz w:val="28"/>
          <w:szCs w:val="28"/>
        </w:rPr>
        <w:t xml:space="preserve">Ухов, </w:t>
      </w:r>
      <w:r>
        <w:rPr>
          <w:color w:val="000000"/>
          <w:sz w:val="28"/>
          <w:szCs w:val="28"/>
          <w:lang w:val="uk-UA"/>
        </w:rPr>
        <w:t xml:space="preserve">В.Г. </w:t>
      </w:r>
      <w:r>
        <w:rPr>
          <w:sz w:val="28"/>
          <w:szCs w:val="28"/>
        </w:rPr>
        <w:t xml:space="preserve">Лихванцева, </w:t>
      </w:r>
      <w:r>
        <w:rPr>
          <w:color w:val="000000"/>
          <w:sz w:val="28"/>
          <w:szCs w:val="28"/>
          <w:lang w:val="uk-UA"/>
        </w:rPr>
        <w:t xml:space="preserve">Г.Г. </w:t>
      </w:r>
      <w:r>
        <w:rPr>
          <w:sz w:val="28"/>
          <w:szCs w:val="28"/>
        </w:rPr>
        <w:t xml:space="preserve">Зиангирова // Морфология. — 2003. —Т.124, №5. — С.77–78. </w:t>
      </w:r>
    </w:p>
    <w:p w:rsidR="00894674" w:rsidRDefault="00894674" w:rsidP="006774C8">
      <w:pPr>
        <w:numPr>
          <w:ilvl w:val="0"/>
          <w:numId w:val="71"/>
        </w:numPr>
        <w:suppressAutoHyphens w:val="0"/>
        <w:spacing w:line="360" w:lineRule="auto"/>
        <w:jc w:val="both"/>
        <w:rPr>
          <w:sz w:val="28"/>
          <w:szCs w:val="28"/>
        </w:rPr>
      </w:pPr>
      <w:r>
        <w:rPr>
          <w:sz w:val="28"/>
          <w:szCs w:val="28"/>
        </w:rPr>
        <w:lastRenderedPageBreak/>
        <w:t>Ухов Ю.И.</w:t>
      </w:r>
      <w:r>
        <w:rPr>
          <w:sz w:val="28"/>
          <w:szCs w:val="28"/>
          <w:lang w:val="uk-UA"/>
        </w:rPr>
        <w:t xml:space="preserve"> </w:t>
      </w:r>
      <w:r>
        <w:rPr>
          <w:sz w:val="28"/>
          <w:szCs w:val="28"/>
        </w:rPr>
        <w:t>Особенности апоптоза в пигментированных и амеланотичных меланомах/ Ю.И. Ухов, В</w:t>
      </w:r>
      <w:r>
        <w:rPr>
          <w:color w:val="000000"/>
          <w:sz w:val="28"/>
          <w:szCs w:val="28"/>
          <w:lang w:val="uk-UA"/>
        </w:rPr>
        <w:t xml:space="preserve">.Г. </w:t>
      </w:r>
      <w:r>
        <w:rPr>
          <w:sz w:val="28"/>
          <w:szCs w:val="28"/>
        </w:rPr>
        <w:t>Лихванцева // Морфология. —2003. — Т.124, №5. — С.78.</w:t>
      </w:r>
    </w:p>
    <w:p w:rsidR="00894674" w:rsidRDefault="00894674" w:rsidP="006774C8">
      <w:pPr>
        <w:numPr>
          <w:ilvl w:val="0"/>
          <w:numId w:val="71"/>
        </w:numPr>
        <w:suppressAutoHyphens w:val="0"/>
        <w:spacing w:line="360" w:lineRule="auto"/>
        <w:jc w:val="both"/>
        <w:rPr>
          <w:sz w:val="28"/>
          <w:szCs w:val="28"/>
        </w:rPr>
      </w:pPr>
      <w:r>
        <w:rPr>
          <w:sz w:val="28"/>
          <w:szCs w:val="28"/>
        </w:rPr>
        <w:t xml:space="preserve">Участие каспаз в апоптозе, </w:t>
      </w:r>
      <w:proofErr w:type="gramStart"/>
      <w:r>
        <w:rPr>
          <w:sz w:val="28"/>
          <w:szCs w:val="28"/>
        </w:rPr>
        <w:t>индуцированном</w:t>
      </w:r>
      <w:proofErr w:type="gramEnd"/>
      <w:r>
        <w:rPr>
          <w:sz w:val="28"/>
          <w:szCs w:val="28"/>
        </w:rPr>
        <w:t xml:space="preserve"> ганглиозидами на клетках линии СТLL-2 /[Р.В. Холоденко, А.М. Сапожников, И.М. Михалев</w:t>
      </w:r>
      <w:r>
        <w:rPr>
          <w:sz w:val="28"/>
          <w:szCs w:val="28"/>
          <w:lang w:val="uk-UA"/>
        </w:rPr>
        <w:t xml:space="preserve"> и др.</w:t>
      </w:r>
      <w:r>
        <w:rPr>
          <w:sz w:val="28"/>
          <w:szCs w:val="28"/>
        </w:rPr>
        <w:t>]// Биол. мембраны. — 2002. — Т.19, №3. —С.209–215.</w:t>
      </w:r>
    </w:p>
    <w:p w:rsidR="00894674" w:rsidRDefault="00894674" w:rsidP="006774C8">
      <w:pPr>
        <w:numPr>
          <w:ilvl w:val="0"/>
          <w:numId w:val="71"/>
        </w:numPr>
        <w:suppressAutoHyphens w:val="0"/>
        <w:spacing w:line="360" w:lineRule="auto"/>
        <w:jc w:val="both"/>
        <w:rPr>
          <w:sz w:val="28"/>
          <w:szCs w:val="28"/>
        </w:rPr>
      </w:pPr>
      <w:r>
        <w:rPr>
          <w:sz w:val="28"/>
          <w:szCs w:val="28"/>
          <w:lang w:val="uk-UA"/>
        </w:rPr>
        <w:t xml:space="preserve">Участие системы </w:t>
      </w:r>
      <w:r>
        <w:rPr>
          <w:sz w:val="28"/>
          <w:szCs w:val="28"/>
          <w:lang w:val="en-US"/>
        </w:rPr>
        <w:t>Fas</w:t>
      </w:r>
      <w:r>
        <w:rPr>
          <w:sz w:val="28"/>
          <w:szCs w:val="28"/>
        </w:rPr>
        <w:t>/</w:t>
      </w:r>
      <w:r>
        <w:rPr>
          <w:sz w:val="28"/>
          <w:szCs w:val="28"/>
          <w:lang w:val="en-US"/>
        </w:rPr>
        <w:t>Fas</w:t>
      </w:r>
      <w:r>
        <w:rPr>
          <w:sz w:val="28"/>
          <w:szCs w:val="28"/>
        </w:rPr>
        <w:t>-лиганд в регуляции гомеостаза и функционировании иммунной системы / [</w:t>
      </w:r>
      <w:r>
        <w:rPr>
          <w:color w:val="000000"/>
          <w:sz w:val="28"/>
          <w:szCs w:val="28"/>
        </w:rPr>
        <w:t>А.А.</w:t>
      </w:r>
      <w:r>
        <w:rPr>
          <w:color w:val="000000"/>
          <w:sz w:val="28"/>
          <w:szCs w:val="28"/>
          <w:lang w:val="uk-UA"/>
        </w:rPr>
        <w:t xml:space="preserve"> </w:t>
      </w:r>
      <w:r>
        <w:rPr>
          <w:sz w:val="28"/>
          <w:szCs w:val="28"/>
          <w:lang w:val="uk-UA"/>
        </w:rPr>
        <w:t xml:space="preserve">Фильченков, </w:t>
      </w:r>
      <w:r>
        <w:rPr>
          <w:color w:val="000000"/>
          <w:sz w:val="28"/>
          <w:szCs w:val="28"/>
          <w:lang w:val="uk-UA"/>
        </w:rPr>
        <w:t xml:space="preserve">Ю.М. </w:t>
      </w:r>
      <w:r>
        <w:rPr>
          <w:sz w:val="28"/>
          <w:szCs w:val="28"/>
          <w:lang w:val="uk-UA"/>
        </w:rPr>
        <w:t xml:space="preserve">Степанов, </w:t>
      </w:r>
      <w:r>
        <w:rPr>
          <w:color w:val="000000"/>
          <w:sz w:val="28"/>
          <w:szCs w:val="28"/>
        </w:rPr>
        <w:t xml:space="preserve">В.М. </w:t>
      </w:r>
      <w:r>
        <w:rPr>
          <w:sz w:val="28"/>
          <w:szCs w:val="28"/>
          <w:lang w:val="uk-UA"/>
        </w:rPr>
        <w:t>Липкин и др.</w:t>
      </w:r>
      <w:r>
        <w:rPr>
          <w:sz w:val="28"/>
          <w:szCs w:val="28"/>
        </w:rPr>
        <w:t>]// Аллергология и иммунология. —2002. — Т.3, №1. — С.24–35.</w:t>
      </w:r>
    </w:p>
    <w:p w:rsidR="00894674" w:rsidRDefault="00894674" w:rsidP="006774C8">
      <w:pPr>
        <w:numPr>
          <w:ilvl w:val="0"/>
          <w:numId w:val="71"/>
        </w:numPr>
        <w:suppressAutoHyphens w:val="0"/>
        <w:spacing w:line="360" w:lineRule="auto"/>
        <w:jc w:val="both"/>
        <w:rPr>
          <w:sz w:val="28"/>
          <w:szCs w:val="28"/>
        </w:rPr>
      </w:pPr>
      <w:r>
        <w:rPr>
          <w:sz w:val="28"/>
          <w:szCs w:val="28"/>
        </w:rPr>
        <w:t xml:space="preserve">Факты и перспективы изучения </w:t>
      </w:r>
      <w:r>
        <w:rPr>
          <w:sz w:val="28"/>
          <w:szCs w:val="28"/>
          <w:lang w:val="en-US"/>
        </w:rPr>
        <w:t>Fas</w:t>
      </w:r>
      <w:r>
        <w:rPr>
          <w:sz w:val="28"/>
          <w:szCs w:val="28"/>
        </w:rPr>
        <w:t>-</w:t>
      </w:r>
      <w:r>
        <w:rPr>
          <w:sz w:val="28"/>
          <w:szCs w:val="28"/>
          <w:lang w:val="en-US"/>
        </w:rPr>
        <w:t>FasL</w:t>
      </w:r>
      <w:r>
        <w:rPr>
          <w:sz w:val="28"/>
          <w:szCs w:val="28"/>
        </w:rPr>
        <w:t xml:space="preserve"> системы в норме и патологии</w:t>
      </w:r>
      <w:r>
        <w:rPr>
          <w:sz w:val="28"/>
          <w:szCs w:val="28"/>
          <w:lang w:val="uk-UA"/>
        </w:rPr>
        <w:t xml:space="preserve"> /</w:t>
      </w:r>
      <w:r>
        <w:rPr>
          <w:sz w:val="28"/>
          <w:szCs w:val="28"/>
        </w:rPr>
        <w:t>[</w:t>
      </w:r>
      <w:r>
        <w:rPr>
          <w:color w:val="000000"/>
          <w:sz w:val="28"/>
          <w:szCs w:val="28"/>
          <w:lang w:val="uk-UA"/>
        </w:rPr>
        <w:t xml:space="preserve">С.Г. </w:t>
      </w:r>
      <w:r>
        <w:rPr>
          <w:sz w:val="28"/>
          <w:szCs w:val="28"/>
        </w:rPr>
        <w:t xml:space="preserve">Аббасова, </w:t>
      </w:r>
      <w:r>
        <w:rPr>
          <w:color w:val="000000"/>
          <w:sz w:val="28"/>
          <w:szCs w:val="28"/>
        </w:rPr>
        <w:t>Н.Е.</w:t>
      </w:r>
      <w:r>
        <w:rPr>
          <w:color w:val="000000"/>
          <w:sz w:val="28"/>
          <w:szCs w:val="28"/>
          <w:lang w:val="uk-UA"/>
        </w:rPr>
        <w:t xml:space="preserve"> </w:t>
      </w:r>
      <w:r>
        <w:rPr>
          <w:sz w:val="28"/>
          <w:szCs w:val="28"/>
        </w:rPr>
        <w:t xml:space="preserve">Кушлинский, </w:t>
      </w:r>
      <w:r>
        <w:rPr>
          <w:color w:val="000000"/>
          <w:sz w:val="28"/>
          <w:szCs w:val="28"/>
        </w:rPr>
        <w:t xml:space="preserve">В.М. </w:t>
      </w:r>
      <w:r>
        <w:rPr>
          <w:sz w:val="28"/>
          <w:szCs w:val="28"/>
        </w:rPr>
        <w:t xml:space="preserve">Липкин </w:t>
      </w:r>
      <w:r>
        <w:rPr>
          <w:sz w:val="28"/>
          <w:szCs w:val="28"/>
          <w:lang w:val="uk-UA"/>
        </w:rPr>
        <w:t>и др</w:t>
      </w:r>
      <w:r>
        <w:rPr>
          <w:sz w:val="28"/>
          <w:szCs w:val="28"/>
        </w:rPr>
        <w:t>.]// Успехи соврем</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иологии. —2000. — Т.120</w:t>
      </w:r>
      <w:r>
        <w:rPr>
          <w:sz w:val="28"/>
          <w:szCs w:val="28"/>
          <w:lang w:val="uk-UA"/>
        </w:rPr>
        <w:t xml:space="preserve">, </w:t>
      </w:r>
      <w:r>
        <w:rPr>
          <w:sz w:val="28"/>
          <w:szCs w:val="28"/>
        </w:rPr>
        <w:t>№3. — С.303</w:t>
      </w:r>
      <w:r>
        <w:rPr>
          <w:color w:val="000000"/>
          <w:sz w:val="28"/>
          <w:szCs w:val="28"/>
        </w:rPr>
        <w:t>–</w:t>
      </w:r>
      <w:r>
        <w:rPr>
          <w:sz w:val="28"/>
          <w:szCs w:val="28"/>
        </w:rPr>
        <w:t xml:space="preserve"> 318</w:t>
      </w:r>
      <w:r>
        <w:rPr>
          <w:sz w:val="28"/>
          <w:szCs w:val="28"/>
          <w:lang w:val="uk-UA"/>
        </w:rPr>
        <w:t>.</w:t>
      </w:r>
    </w:p>
    <w:p w:rsidR="00894674" w:rsidRDefault="00894674" w:rsidP="006774C8">
      <w:pPr>
        <w:numPr>
          <w:ilvl w:val="0"/>
          <w:numId w:val="71"/>
        </w:numPr>
        <w:suppressAutoHyphens w:val="0"/>
        <w:spacing w:line="360" w:lineRule="auto"/>
        <w:jc w:val="both"/>
        <w:rPr>
          <w:sz w:val="28"/>
          <w:szCs w:val="28"/>
        </w:rPr>
      </w:pPr>
      <w:r>
        <w:rPr>
          <w:sz w:val="28"/>
          <w:szCs w:val="28"/>
        </w:rPr>
        <w:t>Филимонкова Н.Н.</w:t>
      </w:r>
      <w:r>
        <w:rPr>
          <w:sz w:val="28"/>
          <w:szCs w:val="28"/>
          <w:lang w:val="uk-UA"/>
        </w:rPr>
        <w:t xml:space="preserve"> </w:t>
      </w:r>
      <w:r>
        <w:rPr>
          <w:sz w:val="28"/>
          <w:szCs w:val="28"/>
        </w:rPr>
        <w:t xml:space="preserve">Апоптоз и псориатическая болезнь </w:t>
      </w:r>
      <w:r>
        <w:rPr>
          <w:sz w:val="28"/>
          <w:szCs w:val="28"/>
          <w:lang w:val="uk-UA"/>
        </w:rPr>
        <w:t xml:space="preserve"> / </w:t>
      </w:r>
      <w:r>
        <w:rPr>
          <w:color w:val="000000"/>
          <w:sz w:val="28"/>
          <w:szCs w:val="28"/>
          <w:lang w:val="uk-UA"/>
        </w:rPr>
        <w:t>Н</w:t>
      </w:r>
      <w:r>
        <w:rPr>
          <w:color w:val="000000"/>
          <w:sz w:val="28"/>
          <w:szCs w:val="28"/>
        </w:rPr>
        <w:t>.Н.</w:t>
      </w:r>
      <w:r>
        <w:rPr>
          <w:color w:val="000000"/>
          <w:sz w:val="28"/>
          <w:szCs w:val="28"/>
          <w:lang w:val="uk-UA"/>
        </w:rPr>
        <w:t xml:space="preserve"> </w:t>
      </w:r>
      <w:r>
        <w:rPr>
          <w:sz w:val="28"/>
          <w:szCs w:val="28"/>
        </w:rPr>
        <w:t xml:space="preserve">Филимонкова, </w:t>
      </w:r>
      <w:r>
        <w:rPr>
          <w:color w:val="000000"/>
          <w:sz w:val="28"/>
          <w:szCs w:val="28"/>
        </w:rPr>
        <w:t>Н.В.</w:t>
      </w:r>
      <w:r>
        <w:rPr>
          <w:color w:val="000000"/>
          <w:sz w:val="28"/>
          <w:szCs w:val="28"/>
          <w:lang w:val="uk-UA"/>
        </w:rPr>
        <w:t xml:space="preserve"> </w:t>
      </w:r>
      <w:r>
        <w:rPr>
          <w:sz w:val="28"/>
          <w:szCs w:val="28"/>
        </w:rPr>
        <w:t xml:space="preserve">Кунгуров, </w:t>
      </w:r>
      <w:r>
        <w:rPr>
          <w:color w:val="000000"/>
          <w:sz w:val="28"/>
          <w:szCs w:val="28"/>
          <w:lang w:val="uk-UA"/>
        </w:rPr>
        <w:t>И</w:t>
      </w:r>
      <w:r>
        <w:rPr>
          <w:color w:val="000000"/>
          <w:sz w:val="28"/>
          <w:szCs w:val="28"/>
        </w:rPr>
        <w:t>.А.</w:t>
      </w:r>
      <w:r>
        <w:rPr>
          <w:color w:val="000000"/>
          <w:sz w:val="28"/>
          <w:szCs w:val="28"/>
          <w:lang w:val="uk-UA"/>
        </w:rPr>
        <w:t xml:space="preserve"> </w:t>
      </w:r>
      <w:r>
        <w:rPr>
          <w:sz w:val="28"/>
          <w:szCs w:val="28"/>
        </w:rPr>
        <w:t>Тузанкина // Мед</w:t>
      </w:r>
      <w:r>
        <w:rPr>
          <w:sz w:val="28"/>
          <w:szCs w:val="28"/>
          <w:lang w:val="uk-UA"/>
        </w:rPr>
        <w:t>ицинская</w:t>
      </w:r>
      <w:r>
        <w:rPr>
          <w:sz w:val="28"/>
          <w:szCs w:val="28"/>
        </w:rPr>
        <w:t xml:space="preserve"> иммунология. —2002. — №2. — С.216.</w:t>
      </w:r>
    </w:p>
    <w:p w:rsidR="00894674" w:rsidRDefault="00894674" w:rsidP="006774C8">
      <w:pPr>
        <w:numPr>
          <w:ilvl w:val="0"/>
          <w:numId w:val="71"/>
        </w:numPr>
        <w:suppressAutoHyphens w:val="0"/>
        <w:spacing w:line="360" w:lineRule="auto"/>
        <w:jc w:val="both"/>
        <w:rPr>
          <w:sz w:val="28"/>
          <w:szCs w:val="28"/>
        </w:rPr>
      </w:pPr>
      <w:r>
        <w:rPr>
          <w:sz w:val="28"/>
          <w:szCs w:val="28"/>
        </w:rPr>
        <w:t>Фильченков А.А.</w:t>
      </w:r>
      <w:r>
        <w:rPr>
          <w:sz w:val="28"/>
          <w:szCs w:val="28"/>
          <w:lang w:val="uk-UA"/>
        </w:rPr>
        <w:t xml:space="preserve"> </w:t>
      </w:r>
      <w:r>
        <w:rPr>
          <w:sz w:val="28"/>
          <w:szCs w:val="28"/>
        </w:rPr>
        <w:t>Апоптоз и рак</w:t>
      </w:r>
      <w:r>
        <w:rPr>
          <w:sz w:val="28"/>
          <w:szCs w:val="28"/>
          <w:lang w:val="uk-UA"/>
        </w:rPr>
        <w:t xml:space="preserve"> /</w:t>
      </w:r>
      <w:r>
        <w:rPr>
          <w:color w:val="000000"/>
          <w:sz w:val="28"/>
          <w:szCs w:val="28"/>
        </w:rPr>
        <w:t xml:space="preserve"> А.А.</w:t>
      </w:r>
      <w:r>
        <w:rPr>
          <w:color w:val="000000"/>
          <w:sz w:val="28"/>
          <w:szCs w:val="28"/>
          <w:lang w:val="uk-UA"/>
        </w:rPr>
        <w:t xml:space="preserve"> </w:t>
      </w:r>
      <w:r>
        <w:rPr>
          <w:sz w:val="28"/>
          <w:szCs w:val="28"/>
          <w:lang w:val="uk-UA"/>
        </w:rPr>
        <w:t xml:space="preserve"> </w:t>
      </w:r>
      <w:r>
        <w:rPr>
          <w:sz w:val="28"/>
          <w:szCs w:val="28"/>
        </w:rPr>
        <w:t>Фильченков, Р.С. Стойка. —  К.: Морион, 1999. — 184 с.</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 xml:space="preserve">Фрейдлин И.С. Иммунная система и ее дефекты: </w:t>
      </w:r>
      <w:r>
        <w:rPr>
          <w:color w:val="000000"/>
          <w:sz w:val="28"/>
          <w:szCs w:val="28"/>
          <w:lang w:val="uk-UA"/>
        </w:rPr>
        <w:t>р</w:t>
      </w:r>
      <w:r>
        <w:rPr>
          <w:color w:val="000000"/>
          <w:sz w:val="28"/>
          <w:szCs w:val="28"/>
        </w:rPr>
        <w:t xml:space="preserve">уководство для врачей/ </w:t>
      </w:r>
      <w:r>
        <w:rPr>
          <w:color w:val="000000"/>
          <w:sz w:val="28"/>
          <w:szCs w:val="28"/>
          <w:lang w:val="uk-UA"/>
        </w:rPr>
        <w:t xml:space="preserve">И.С. </w:t>
      </w:r>
      <w:r>
        <w:rPr>
          <w:color w:val="000000"/>
          <w:sz w:val="28"/>
          <w:szCs w:val="28"/>
        </w:rPr>
        <w:t xml:space="preserve">Фрейдлин. </w:t>
      </w:r>
      <w:r>
        <w:rPr>
          <w:sz w:val="28"/>
          <w:szCs w:val="28"/>
        </w:rPr>
        <w:t xml:space="preserve">— </w:t>
      </w:r>
      <w:r>
        <w:rPr>
          <w:color w:val="000000"/>
          <w:sz w:val="28"/>
          <w:szCs w:val="28"/>
        </w:rPr>
        <w:t xml:space="preserve">СПБ, 1998. </w:t>
      </w:r>
      <w:r>
        <w:rPr>
          <w:sz w:val="28"/>
          <w:szCs w:val="28"/>
        </w:rPr>
        <w:t>—</w:t>
      </w:r>
      <w:r>
        <w:rPr>
          <w:color w:val="000000"/>
          <w:sz w:val="28"/>
          <w:szCs w:val="28"/>
        </w:rPr>
        <w:t xml:space="preserve"> 113 с. </w:t>
      </w:r>
    </w:p>
    <w:p w:rsidR="00894674" w:rsidRDefault="00894674" w:rsidP="006774C8">
      <w:pPr>
        <w:numPr>
          <w:ilvl w:val="0"/>
          <w:numId w:val="71"/>
        </w:numPr>
        <w:suppressAutoHyphens w:val="0"/>
        <w:spacing w:line="360" w:lineRule="auto"/>
        <w:jc w:val="both"/>
        <w:rPr>
          <w:sz w:val="28"/>
          <w:szCs w:val="28"/>
        </w:rPr>
      </w:pPr>
      <w:r>
        <w:rPr>
          <w:sz w:val="28"/>
          <w:szCs w:val="28"/>
        </w:rPr>
        <w:t xml:space="preserve">Функциональные характеристики нейтрофилов (апоптоз, кислородные радикалы) при развитии типовых форм патологии (операционный и холодовой стресс, легочный дистресс-синдром, иммунные и </w:t>
      </w:r>
      <w:proofErr w:type="gramStart"/>
      <w:r>
        <w:rPr>
          <w:sz w:val="28"/>
          <w:szCs w:val="28"/>
        </w:rPr>
        <w:t>УФ-зависимые</w:t>
      </w:r>
      <w:proofErr w:type="gramEnd"/>
      <w:r>
        <w:rPr>
          <w:sz w:val="28"/>
          <w:szCs w:val="28"/>
        </w:rPr>
        <w:t xml:space="preserve"> поражения кожи) / [</w:t>
      </w:r>
      <w:r>
        <w:rPr>
          <w:color w:val="000000"/>
          <w:sz w:val="28"/>
          <w:szCs w:val="28"/>
        </w:rPr>
        <w:t>А.</w:t>
      </w:r>
      <w:r>
        <w:rPr>
          <w:color w:val="000000"/>
          <w:sz w:val="28"/>
          <w:szCs w:val="28"/>
          <w:lang w:val="uk-UA"/>
        </w:rPr>
        <w:t>В</w:t>
      </w:r>
      <w:r>
        <w:rPr>
          <w:color w:val="000000"/>
          <w:sz w:val="28"/>
          <w:szCs w:val="28"/>
        </w:rPr>
        <w:t>.</w:t>
      </w:r>
      <w:r>
        <w:rPr>
          <w:color w:val="000000"/>
          <w:sz w:val="28"/>
          <w:szCs w:val="28"/>
          <w:lang w:val="uk-UA"/>
        </w:rPr>
        <w:t xml:space="preserve"> </w:t>
      </w:r>
      <w:r>
        <w:rPr>
          <w:sz w:val="28"/>
          <w:szCs w:val="28"/>
        </w:rPr>
        <w:t xml:space="preserve">Пасечник, </w:t>
      </w:r>
      <w:r>
        <w:rPr>
          <w:color w:val="000000"/>
          <w:sz w:val="28"/>
          <w:szCs w:val="28"/>
          <w:lang w:val="uk-UA"/>
        </w:rPr>
        <w:t>И</w:t>
      </w:r>
      <w:r>
        <w:rPr>
          <w:color w:val="000000"/>
          <w:sz w:val="28"/>
          <w:szCs w:val="28"/>
        </w:rPr>
        <w:t>.А.</w:t>
      </w:r>
      <w:r>
        <w:rPr>
          <w:color w:val="000000"/>
          <w:sz w:val="28"/>
          <w:szCs w:val="28"/>
          <w:lang w:val="uk-UA"/>
        </w:rPr>
        <w:t xml:space="preserve"> </w:t>
      </w:r>
      <w:r>
        <w:rPr>
          <w:sz w:val="28"/>
          <w:szCs w:val="28"/>
        </w:rPr>
        <w:t xml:space="preserve">Вартанян, </w:t>
      </w:r>
      <w:r>
        <w:rPr>
          <w:color w:val="000000"/>
          <w:sz w:val="28"/>
          <w:szCs w:val="28"/>
        </w:rPr>
        <w:t>Н.Г.</w:t>
      </w:r>
      <w:r>
        <w:rPr>
          <w:color w:val="000000"/>
          <w:sz w:val="28"/>
          <w:szCs w:val="28"/>
          <w:lang w:val="uk-UA"/>
        </w:rPr>
        <w:t xml:space="preserve"> </w:t>
      </w:r>
      <w:r>
        <w:rPr>
          <w:sz w:val="28"/>
          <w:szCs w:val="28"/>
        </w:rPr>
        <w:t>Гвоздь и др.] // Вестн. РУДН.</w:t>
      </w:r>
      <w:r>
        <w:rPr>
          <w:sz w:val="28"/>
          <w:szCs w:val="28"/>
          <w:lang w:val="uk-UA"/>
        </w:rPr>
        <w:t xml:space="preserve"> </w:t>
      </w:r>
      <w:r>
        <w:rPr>
          <w:sz w:val="28"/>
          <w:szCs w:val="28"/>
        </w:rPr>
        <w:t>Сер</w:t>
      </w:r>
      <w:proofErr w:type="gramStart"/>
      <w:r>
        <w:rPr>
          <w:sz w:val="28"/>
          <w:szCs w:val="28"/>
        </w:rPr>
        <w:t>.”</w:t>
      </w:r>
      <w:proofErr w:type="gramEnd"/>
      <w:r>
        <w:rPr>
          <w:sz w:val="28"/>
          <w:szCs w:val="28"/>
        </w:rPr>
        <w:t>Медицина”.— 2003. — №3. —С.121–123.</w:t>
      </w:r>
    </w:p>
    <w:p w:rsidR="00894674" w:rsidRDefault="00894674" w:rsidP="006774C8">
      <w:pPr>
        <w:numPr>
          <w:ilvl w:val="0"/>
          <w:numId w:val="71"/>
        </w:numPr>
        <w:suppressAutoHyphens w:val="0"/>
        <w:spacing w:line="360" w:lineRule="auto"/>
        <w:jc w:val="both"/>
        <w:rPr>
          <w:sz w:val="28"/>
          <w:szCs w:val="28"/>
        </w:rPr>
      </w:pPr>
      <w:r>
        <w:rPr>
          <w:sz w:val="28"/>
          <w:szCs w:val="28"/>
        </w:rPr>
        <w:t>Характер нарушений апоптоза в увеальной меланоме / [Ю.И. Ухов, В.Г. Лихванцева,</w:t>
      </w:r>
      <w:r>
        <w:rPr>
          <w:sz w:val="28"/>
          <w:szCs w:val="28"/>
          <w:lang w:val="uk-UA"/>
        </w:rPr>
        <w:t xml:space="preserve"> </w:t>
      </w:r>
      <w:r>
        <w:rPr>
          <w:sz w:val="28"/>
          <w:szCs w:val="28"/>
        </w:rPr>
        <w:t>Г.Г. Зиангирова</w:t>
      </w:r>
      <w:r>
        <w:rPr>
          <w:sz w:val="28"/>
          <w:szCs w:val="28"/>
          <w:lang w:val="uk-UA"/>
        </w:rPr>
        <w:t xml:space="preserve"> и др.</w:t>
      </w:r>
      <w:r>
        <w:rPr>
          <w:sz w:val="28"/>
          <w:szCs w:val="28"/>
        </w:rPr>
        <w:t>] // Морфология. — 2003. — №5. —  С.77–78.</w:t>
      </w:r>
    </w:p>
    <w:p w:rsidR="00894674" w:rsidRDefault="00894674" w:rsidP="006774C8">
      <w:pPr>
        <w:numPr>
          <w:ilvl w:val="0"/>
          <w:numId w:val="71"/>
        </w:numPr>
        <w:suppressAutoHyphens w:val="0"/>
        <w:spacing w:line="360" w:lineRule="auto"/>
        <w:jc w:val="both"/>
        <w:rPr>
          <w:sz w:val="28"/>
          <w:szCs w:val="28"/>
        </w:rPr>
      </w:pPr>
      <w:r>
        <w:rPr>
          <w:sz w:val="28"/>
          <w:szCs w:val="28"/>
        </w:rPr>
        <w:t xml:space="preserve">Характеристика експресії антиапоптичного протеїну ВСL-2 в тканинах плаценти першого триместру вагітності з фізіологічним перебігом / [Г.І. </w:t>
      </w:r>
      <w:r>
        <w:rPr>
          <w:sz w:val="28"/>
          <w:szCs w:val="28"/>
        </w:rPr>
        <w:lastRenderedPageBreak/>
        <w:t>Бондаренко, Т.Д. Задорожна</w:t>
      </w:r>
      <w:proofErr w:type="gramStart"/>
      <w:r>
        <w:rPr>
          <w:sz w:val="28"/>
          <w:szCs w:val="28"/>
        </w:rPr>
        <w:t>, І.</w:t>
      </w:r>
      <w:proofErr w:type="gramEnd"/>
      <w:r>
        <w:rPr>
          <w:sz w:val="28"/>
          <w:szCs w:val="28"/>
        </w:rPr>
        <w:t>Ю. Гордієнко</w:t>
      </w:r>
      <w:r>
        <w:rPr>
          <w:sz w:val="28"/>
          <w:szCs w:val="28"/>
          <w:lang w:val="uk-UA"/>
        </w:rPr>
        <w:t xml:space="preserve"> та ін.</w:t>
      </w:r>
      <w:r>
        <w:rPr>
          <w:sz w:val="28"/>
          <w:szCs w:val="28"/>
        </w:rPr>
        <w:t>] // Перинатологія та педіатрія. — 2002. — №2. — С.3–5.</w:t>
      </w:r>
    </w:p>
    <w:p w:rsidR="00894674" w:rsidRDefault="00894674" w:rsidP="006774C8">
      <w:pPr>
        <w:numPr>
          <w:ilvl w:val="0"/>
          <w:numId w:val="71"/>
        </w:numPr>
        <w:suppressAutoHyphens w:val="0"/>
        <w:spacing w:line="360" w:lineRule="auto"/>
        <w:jc w:val="both"/>
        <w:rPr>
          <w:sz w:val="28"/>
          <w:szCs w:val="28"/>
        </w:rPr>
      </w:pPr>
      <w:r>
        <w:rPr>
          <w:sz w:val="28"/>
          <w:szCs w:val="28"/>
          <w:lang w:val="uk-UA"/>
        </w:rPr>
        <w:t xml:space="preserve">Хухліна О.С. Інтенсивність процесів апоптозу та проліферації гепатоцитів при неалкогольному стеатозі печінки і стеатогепатиті у хворих на цукровий діабет 2 типу / </w:t>
      </w:r>
      <w:r>
        <w:rPr>
          <w:color w:val="000000"/>
          <w:sz w:val="28"/>
          <w:szCs w:val="28"/>
        </w:rPr>
        <w:t>О.</w:t>
      </w:r>
      <w:r>
        <w:rPr>
          <w:color w:val="000000"/>
          <w:sz w:val="28"/>
          <w:szCs w:val="28"/>
          <w:lang w:val="uk-UA"/>
        </w:rPr>
        <w:t>С</w:t>
      </w:r>
      <w:r>
        <w:rPr>
          <w:color w:val="000000"/>
          <w:sz w:val="28"/>
          <w:szCs w:val="28"/>
        </w:rPr>
        <w:t>.</w:t>
      </w:r>
      <w:r>
        <w:rPr>
          <w:color w:val="000000"/>
          <w:sz w:val="28"/>
          <w:szCs w:val="28"/>
          <w:lang w:val="uk-UA"/>
        </w:rPr>
        <w:t xml:space="preserve"> </w:t>
      </w:r>
      <w:r>
        <w:rPr>
          <w:sz w:val="28"/>
          <w:szCs w:val="28"/>
          <w:lang w:val="uk-UA"/>
        </w:rPr>
        <w:t xml:space="preserve">Хухліна, І.С. Давиденко //Сучасна гастроентерол. </w:t>
      </w:r>
      <w:r>
        <w:rPr>
          <w:sz w:val="28"/>
          <w:szCs w:val="28"/>
        </w:rPr>
        <w:t xml:space="preserve">— </w:t>
      </w:r>
      <w:r>
        <w:rPr>
          <w:sz w:val="28"/>
          <w:szCs w:val="28"/>
          <w:lang w:val="uk-UA"/>
        </w:rPr>
        <w:t xml:space="preserve">2005. </w:t>
      </w:r>
      <w:r>
        <w:rPr>
          <w:sz w:val="28"/>
          <w:szCs w:val="28"/>
        </w:rPr>
        <w:t xml:space="preserve">— </w:t>
      </w:r>
      <w:r>
        <w:rPr>
          <w:sz w:val="28"/>
          <w:szCs w:val="28"/>
          <w:lang w:val="uk-UA"/>
        </w:rPr>
        <w:t xml:space="preserve">№3. </w:t>
      </w:r>
      <w:r>
        <w:rPr>
          <w:sz w:val="28"/>
          <w:szCs w:val="28"/>
        </w:rPr>
        <w:t>—</w:t>
      </w:r>
      <w:r>
        <w:rPr>
          <w:sz w:val="28"/>
          <w:szCs w:val="28"/>
          <w:lang w:val="uk-UA"/>
        </w:rPr>
        <w:t>С.26</w:t>
      </w:r>
      <w:r>
        <w:rPr>
          <w:sz w:val="28"/>
          <w:szCs w:val="28"/>
        </w:rPr>
        <w:t>–</w:t>
      </w:r>
      <w:r>
        <w:rPr>
          <w:sz w:val="28"/>
          <w:szCs w:val="28"/>
          <w:lang w:val="uk-UA"/>
        </w:rPr>
        <w:t>30.</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rPr>
      </w:pPr>
      <w:r>
        <w:rPr>
          <w:sz w:val="28"/>
          <w:szCs w:val="28"/>
        </w:rPr>
        <w:t>Чередеев А.Н.</w:t>
      </w:r>
      <w:r>
        <w:rPr>
          <w:sz w:val="28"/>
          <w:szCs w:val="28"/>
          <w:lang w:val="uk-UA"/>
        </w:rPr>
        <w:t xml:space="preserve"> </w:t>
      </w:r>
      <w:r>
        <w:rPr>
          <w:sz w:val="28"/>
          <w:szCs w:val="28"/>
        </w:rPr>
        <w:t xml:space="preserve">Анализ иммунной системы с учетом апоптотической активации клеток </w:t>
      </w:r>
      <w:r>
        <w:rPr>
          <w:sz w:val="28"/>
          <w:szCs w:val="28"/>
          <w:lang w:val="uk-UA"/>
        </w:rPr>
        <w:t xml:space="preserve">/ </w:t>
      </w:r>
      <w:r>
        <w:rPr>
          <w:sz w:val="28"/>
          <w:szCs w:val="28"/>
        </w:rPr>
        <w:t>А.</w:t>
      </w:r>
      <w:r>
        <w:rPr>
          <w:sz w:val="28"/>
          <w:szCs w:val="28"/>
          <w:lang w:val="uk-UA"/>
        </w:rPr>
        <w:t>Н</w:t>
      </w:r>
      <w:r>
        <w:rPr>
          <w:sz w:val="28"/>
          <w:szCs w:val="28"/>
        </w:rPr>
        <w:t>.</w:t>
      </w:r>
      <w:r>
        <w:rPr>
          <w:sz w:val="28"/>
          <w:szCs w:val="28"/>
          <w:lang w:val="uk-UA"/>
        </w:rPr>
        <w:t xml:space="preserve"> </w:t>
      </w:r>
      <w:r>
        <w:rPr>
          <w:sz w:val="28"/>
          <w:szCs w:val="28"/>
        </w:rPr>
        <w:t>Чередеев, Л.В. Ковальчук // Клиническая лабораторная диагностика. — 1997. —  №5. — С.23–24.</w:t>
      </w:r>
    </w:p>
    <w:p w:rsidR="00894674" w:rsidRDefault="00894674" w:rsidP="006774C8">
      <w:pPr>
        <w:numPr>
          <w:ilvl w:val="0"/>
          <w:numId w:val="71"/>
        </w:numPr>
        <w:suppressAutoHyphens w:val="0"/>
        <w:spacing w:line="360" w:lineRule="auto"/>
        <w:jc w:val="both"/>
        <w:rPr>
          <w:sz w:val="28"/>
          <w:szCs w:val="28"/>
        </w:rPr>
      </w:pPr>
      <w:r>
        <w:rPr>
          <w:sz w:val="28"/>
          <w:szCs w:val="28"/>
        </w:rPr>
        <w:t xml:space="preserve">Черкасов Е.В. Пошкодження клітин Панета та апоптоз </w:t>
      </w:r>
      <w:proofErr w:type="gramStart"/>
      <w:r>
        <w:rPr>
          <w:sz w:val="28"/>
          <w:szCs w:val="28"/>
        </w:rPr>
        <w:t>еп</w:t>
      </w:r>
      <w:proofErr w:type="gramEnd"/>
      <w:r>
        <w:rPr>
          <w:sz w:val="28"/>
          <w:szCs w:val="28"/>
        </w:rPr>
        <w:t>ітеліальних стовбурових клітин при дуоденіті та виразковій хворобі дванадцятипалої кишки, асоційованих з Helicobacter pylori /</w:t>
      </w:r>
      <w:r>
        <w:rPr>
          <w:sz w:val="28"/>
          <w:szCs w:val="28"/>
          <w:lang w:val="uk-UA"/>
        </w:rPr>
        <w:t>Е.В.</w:t>
      </w:r>
      <w:r>
        <w:rPr>
          <w:sz w:val="28"/>
          <w:szCs w:val="28"/>
        </w:rPr>
        <w:t xml:space="preserve"> Черкасов // Клінічна анатомія та оперативна хірургія. — 2003. —  Т.2, №3. —  С.13–15.</w:t>
      </w:r>
    </w:p>
    <w:p w:rsidR="00894674" w:rsidRDefault="00894674" w:rsidP="006774C8">
      <w:pPr>
        <w:numPr>
          <w:ilvl w:val="0"/>
          <w:numId w:val="71"/>
        </w:numPr>
        <w:suppressAutoHyphens w:val="0"/>
        <w:spacing w:line="360" w:lineRule="auto"/>
        <w:jc w:val="both"/>
        <w:rPr>
          <w:sz w:val="28"/>
          <w:szCs w:val="28"/>
        </w:rPr>
      </w:pPr>
      <w:r>
        <w:rPr>
          <w:sz w:val="28"/>
          <w:szCs w:val="28"/>
        </w:rPr>
        <w:t>Шаповалов В.Д. Апоптоз в патогенезе хронических воспалительных заболеваний пародонта /</w:t>
      </w:r>
      <w:r>
        <w:rPr>
          <w:sz w:val="28"/>
          <w:szCs w:val="28"/>
          <w:lang w:val="uk-UA"/>
        </w:rPr>
        <w:t>В.Д.</w:t>
      </w:r>
      <w:r>
        <w:rPr>
          <w:sz w:val="28"/>
          <w:szCs w:val="28"/>
        </w:rPr>
        <w:t xml:space="preserve"> Шаповалов // Иммунология. — 2001. — №5. —  С.50–51.</w:t>
      </w:r>
    </w:p>
    <w:p w:rsidR="00894674" w:rsidRDefault="00894674" w:rsidP="006774C8">
      <w:pPr>
        <w:numPr>
          <w:ilvl w:val="0"/>
          <w:numId w:val="71"/>
        </w:numPr>
        <w:suppressAutoHyphens w:val="0"/>
        <w:spacing w:line="360" w:lineRule="auto"/>
        <w:jc w:val="both"/>
        <w:rPr>
          <w:sz w:val="28"/>
          <w:szCs w:val="28"/>
        </w:rPr>
      </w:pPr>
      <w:r>
        <w:rPr>
          <w:sz w:val="28"/>
          <w:szCs w:val="28"/>
        </w:rPr>
        <w:t>Швембергер И.Н.</w:t>
      </w:r>
      <w:r>
        <w:rPr>
          <w:sz w:val="28"/>
          <w:szCs w:val="28"/>
          <w:lang w:val="uk-UA"/>
        </w:rPr>
        <w:t xml:space="preserve"> </w:t>
      </w:r>
      <w:r>
        <w:rPr>
          <w:sz w:val="28"/>
          <w:szCs w:val="28"/>
        </w:rPr>
        <w:t xml:space="preserve">Апоптоз: роль в нормальном онтогенезе и патологи </w:t>
      </w:r>
      <w:r>
        <w:rPr>
          <w:sz w:val="28"/>
          <w:szCs w:val="28"/>
          <w:lang w:val="uk-UA"/>
        </w:rPr>
        <w:t xml:space="preserve">/ </w:t>
      </w:r>
      <w:r>
        <w:rPr>
          <w:color w:val="000000"/>
          <w:sz w:val="28"/>
          <w:szCs w:val="28"/>
          <w:lang w:val="uk-UA"/>
        </w:rPr>
        <w:t xml:space="preserve">И.Н. </w:t>
      </w:r>
      <w:r>
        <w:rPr>
          <w:sz w:val="28"/>
          <w:szCs w:val="28"/>
        </w:rPr>
        <w:t xml:space="preserve">Швембергер, </w:t>
      </w:r>
      <w:r>
        <w:rPr>
          <w:color w:val="000000"/>
          <w:sz w:val="28"/>
          <w:szCs w:val="28"/>
        </w:rPr>
        <w:t xml:space="preserve">Л.Б. </w:t>
      </w:r>
      <w:r>
        <w:rPr>
          <w:sz w:val="28"/>
          <w:szCs w:val="28"/>
        </w:rPr>
        <w:t>Гинкул // Вопросы онкологии. — 2002. —  Т. 48, №2. —  С.15</w:t>
      </w:r>
      <w:r>
        <w:rPr>
          <w:sz w:val="28"/>
          <w:szCs w:val="28"/>
          <w:lang w:val="uk-UA"/>
        </w:rPr>
        <w:t>.</w:t>
      </w:r>
    </w:p>
    <w:p w:rsidR="00894674" w:rsidRDefault="00894674" w:rsidP="006774C8">
      <w:pPr>
        <w:numPr>
          <w:ilvl w:val="0"/>
          <w:numId w:val="71"/>
        </w:numPr>
        <w:suppressAutoHyphens w:val="0"/>
        <w:spacing w:line="360" w:lineRule="auto"/>
        <w:jc w:val="both"/>
        <w:rPr>
          <w:sz w:val="28"/>
          <w:szCs w:val="28"/>
        </w:rPr>
      </w:pPr>
      <w:r>
        <w:rPr>
          <w:sz w:val="28"/>
          <w:szCs w:val="28"/>
        </w:rPr>
        <w:t xml:space="preserve">Шимчук С.Ф. Изучение показателей пролиферации и апоптоза клеток желудочного эпителия у больных с предраковой патологией желудка / </w:t>
      </w:r>
      <w:r>
        <w:rPr>
          <w:sz w:val="28"/>
          <w:szCs w:val="28"/>
          <w:lang w:val="uk-UA"/>
        </w:rPr>
        <w:t xml:space="preserve">С.Ф. </w:t>
      </w:r>
      <w:r>
        <w:rPr>
          <w:sz w:val="28"/>
          <w:szCs w:val="28"/>
        </w:rPr>
        <w:t>Шимчук //Эксперим</w:t>
      </w:r>
      <w:r>
        <w:rPr>
          <w:sz w:val="28"/>
          <w:szCs w:val="28"/>
          <w:lang w:val="uk-UA"/>
        </w:rPr>
        <w:t>ентальная</w:t>
      </w:r>
      <w:r>
        <w:rPr>
          <w:sz w:val="28"/>
          <w:szCs w:val="28"/>
        </w:rPr>
        <w:t xml:space="preserve"> и клинич</w:t>
      </w:r>
      <w:r>
        <w:rPr>
          <w:sz w:val="28"/>
          <w:szCs w:val="28"/>
          <w:lang w:val="uk-UA"/>
        </w:rPr>
        <w:t>еская</w:t>
      </w:r>
      <w:r>
        <w:rPr>
          <w:sz w:val="28"/>
          <w:szCs w:val="28"/>
        </w:rPr>
        <w:t xml:space="preserve"> гастроэнтерол. — 2005. — №4. —С.68–72.</w:t>
      </w:r>
    </w:p>
    <w:p w:rsidR="00894674" w:rsidRDefault="00894674" w:rsidP="006774C8">
      <w:pPr>
        <w:numPr>
          <w:ilvl w:val="0"/>
          <w:numId w:val="71"/>
        </w:numPr>
        <w:suppressAutoHyphens w:val="0"/>
        <w:spacing w:line="360" w:lineRule="auto"/>
        <w:jc w:val="both"/>
        <w:rPr>
          <w:sz w:val="28"/>
          <w:szCs w:val="28"/>
        </w:rPr>
      </w:pPr>
      <w:r>
        <w:rPr>
          <w:sz w:val="28"/>
          <w:szCs w:val="28"/>
        </w:rPr>
        <w:t>Ширшев С.В.</w:t>
      </w:r>
      <w:r>
        <w:rPr>
          <w:sz w:val="28"/>
          <w:szCs w:val="28"/>
          <w:lang w:val="uk-UA"/>
        </w:rPr>
        <w:t xml:space="preserve"> </w:t>
      </w:r>
      <w:r>
        <w:rPr>
          <w:sz w:val="28"/>
          <w:szCs w:val="28"/>
        </w:rPr>
        <w:t xml:space="preserve">Гормоны репродукции в контроле апоптоза и пролиферативной активности </w:t>
      </w:r>
      <w:proofErr w:type="gramStart"/>
      <w:r>
        <w:rPr>
          <w:sz w:val="28"/>
          <w:szCs w:val="28"/>
        </w:rPr>
        <w:t>Т-</w:t>
      </w:r>
      <w:proofErr w:type="gramEnd"/>
      <w:r>
        <w:rPr>
          <w:sz w:val="28"/>
          <w:szCs w:val="28"/>
        </w:rPr>
        <w:t xml:space="preserve"> лимфоцитов </w:t>
      </w:r>
      <w:r>
        <w:rPr>
          <w:sz w:val="28"/>
          <w:szCs w:val="28"/>
          <w:lang w:val="uk-UA"/>
        </w:rPr>
        <w:t xml:space="preserve">/ </w:t>
      </w:r>
      <w:r>
        <w:rPr>
          <w:sz w:val="28"/>
          <w:szCs w:val="28"/>
        </w:rPr>
        <w:t>С.В. Ширшев, Е.М.  Куклина // Докл. АН России. — 2002. —Т.383, №1. — С.124–127.</w:t>
      </w:r>
    </w:p>
    <w:p w:rsidR="00894674" w:rsidRDefault="00894674" w:rsidP="006774C8">
      <w:pPr>
        <w:numPr>
          <w:ilvl w:val="0"/>
          <w:numId w:val="71"/>
        </w:numPr>
        <w:suppressAutoHyphens w:val="0"/>
        <w:spacing w:line="360" w:lineRule="auto"/>
        <w:jc w:val="both"/>
        <w:rPr>
          <w:sz w:val="28"/>
          <w:szCs w:val="28"/>
        </w:rPr>
      </w:pPr>
      <w:r>
        <w:rPr>
          <w:sz w:val="28"/>
          <w:szCs w:val="28"/>
        </w:rPr>
        <w:t>Шман Т.В.</w:t>
      </w:r>
      <w:r>
        <w:rPr>
          <w:sz w:val="28"/>
          <w:szCs w:val="28"/>
          <w:lang w:val="uk-UA"/>
        </w:rPr>
        <w:t xml:space="preserve"> </w:t>
      </w:r>
      <w:r>
        <w:rPr>
          <w:sz w:val="28"/>
          <w:szCs w:val="28"/>
        </w:rPr>
        <w:t xml:space="preserve">Использование различных методов определения апоптотических клеток при острых лейкозах у детей </w:t>
      </w:r>
      <w:r>
        <w:rPr>
          <w:sz w:val="28"/>
          <w:szCs w:val="28"/>
          <w:lang w:val="uk-UA"/>
        </w:rPr>
        <w:t xml:space="preserve">/ </w:t>
      </w:r>
      <w:r>
        <w:rPr>
          <w:color w:val="000000"/>
          <w:sz w:val="28"/>
          <w:szCs w:val="28"/>
        </w:rPr>
        <w:t>Т.</w:t>
      </w:r>
      <w:r>
        <w:rPr>
          <w:color w:val="000000"/>
          <w:sz w:val="28"/>
          <w:szCs w:val="28"/>
          <w:lang w:val="uk-UA"/>
        </w:rPr>
        <w:t>В</w:t>
      </w:r>
      <w:r>
        <w:rPr>
          <w:color w:val="000000"/>
          <w:sz w:val="28"/>
          <w:szCs w:val="28"/>
        </w:rPr>
        <w:t xml:space="preserve">. </w:t>
      </w:r>
      <w:r>
        <w:rPr>
          <w:sz w:val="28"/>
          <w:szCs w:val="28"/>
        </w:rPr>
        <w:t xml:space="preserve">Шман, </w:t>
      </w:r>
      <w:r>
        <w:rPr>
          <w:color w:val="000000"/>
          <w:sz w:val="28"/>
          <w:szCs w:val="28"/>
        </w:rPr>
        <w:t xml:space="preserve">В.П. </w:t>
      </w:r>
      <w:r>
        <w:rPr>
          <w:sz w:val="28"/>
          <w:szCs w:val="28"/>
        </w:rPr>
        <w:t>Савицкий // Мед</w:t>
      </w:r>
      <w:r>
        <w:rPr>
          <w:sz w:val="28"/>
          <w:szCs w:val="28"/>
          <w:lang w:val="uk-UA"/>
        </w:rPr>
        <w:t>ицинская</w:t>
      </w:r>
      <w:r>
        <w:rPr>
          <w:sz w:val="28"/>
          <w:szCs w:val="28"/>
        </w:rPr>
        <w:t xml:space="preserve"> иммунология. — 2002. —№2. — С.316.</w:t>
      </w:r>
    </w:p>
    <w:p w:rsidR="00894674" w:rsidRDefault="00894674" w:rsidP="006774C8">
      <w:pPr>
        <w:numPr>
          <w:ilvl w:val="0"/>
          <w:numId w:val="71"/>
        </w:numPr>
        <w:suppressAutoHyphens w:val="0"/>
        <w:spacing w:line="360" w:lineRule="auto"/>
        <w:jc w:val="both"/>
        <w:rPr>
          <w:sz w:val="28"/>
          <w:szCs w:val="28"/>
        </w:rPr>
      </w:pPr>
      <w:r>
        <w:rPr>
          <w:sz w:val="28"/>
          <w:szCs w:val="28"/>
        </w:rPr>
        <w:lastRenderedPageBreak/>
        <w:t>Экспрессия апоптических биомаркеров на этапах дифференцировки В-лимфоцитов человека / [Е.Ю.</w:t>
      </w:r>
      <w:r>
        <w:rPr>
          <w:sz w:val="28"/>
          <w:szCs w:val="28"/>
          <w:lang w:val="uk-UA"/>
        </w:rPr>
        <w:t xml:space="preserve"> </w:t>
      </w:r>
      <w:r>
        <w:rPr>
          <w:sz w:val="28"/>
          <w:szCs w:val="28"/>
        </w:rPr>
        <w:t>Лысюк, Е.Р.</w:t>
      </w:r>
      <w:r>
        <w:rPr>
          <w:sz w:val="28"/>
          <w:szCs w:val="28"/>
          <w:lang w:val="uk-UA"/>
        </w:rPr>
        <w:t xml:space="preserve"> </w:t>
      </w:r>
      <w:r>
        <w:rPr>
          <w:sz w:val="28"/>
          <w:szCs w:val="28"/>
        </w:rPr>
        <w:t>Полосухина, А.М.</w:t>
      </w:r>
      <w:r>
        <w:rPr>
          <w:sz w:val="28"/>
          <w:szCs w:val="28"/>
          <w:lang w:val="uk-UA"/>
        </w:rPr>
        <w:t xml:space="preserve"> </w:t>
      </w:r>
      <w:r>
        <w:rPr>
          <w:sz w:val="28"/>
          <w:szCs w:val="28"/>
        </w:rPr>
        <w:t>Ковригина</w:t>
      </w:r>
      <w:r>
        <w:rPr>
          <w:sz w:val="28"/>
          <w:szCs w:val="28"/>
          <w:lang w:val="uk-UA"/>
        </w:rPr>
        <w:t xml:space="preserve"> и др.</w:t>
      </w:r>
      <w:r>
        <w:rPr>
          <w:sz w:val="28"/>
          <w:szCs w:val="28"/>
        </w:rPr>
        <w:t>] // Мед</w:t>
      </w:r>
      <w:r>
        <w:rPr>
          <w:sz w:val="28"/>
          <w:szCs w:val="28"/>
          <w:lang w:val="uk-UA"/>
        </w:rPr>
        <w:t>ицинская</w:t>
      </w:r>
      <w:r>
        <w:rPr>
          <w:sz w:val="28"/>
          <w:szCs w:val="28"/>
        </w:rPr>
        <w:t xml:space="preserve"> иммунология. — 2003. —  Т.5,</w:t>
      </w:r>
      <w:r>
        <w:rPr>
          <w:sz w:val="28"/>
          <w:szCs w:val="28"/>
          <w:lang w:val="uk-UA"/>
        </w:rPr>
        <w:t xml:space="preserve"> </w:t>
      </w:r>
      <w:r>
        <w:rPr>
          <w:sz w:val="28"/>
          <w:szCs w:val="28"/>
        </w:rPr>
        <w:t>№3–4. —  С.205.</w:t>
      </w:r>
    </w:p>
    <w:p w:rsidR="00894674" w:rsidRDefault="00894674" w:rsidP="006774C8">
      <w:pPr>
        <w:numPr>
          <w:ilvl w:val="0"/>
          <w:numId w:val="71"/>
        </w:numPr>
        <w:suppressAutoHyphens w:val="0"/>
        <w:spacing w:line="360" w:lineRule="auto"/>
        <w:jc w:val="both"/>
        <w:rPr>
          <w:sz w:val="28"/>
          <w:szCs w:val="28"/>
        </w:rPr>
      </w:pPr>
      <w:r>
        <w:rPr>
          <w:sz w:val="28"/>
          <w:szCs w:val="28"/>
        </w:rPr>
        <w:t>Экспрессия апоптоз - связанных белков в увеальной меланоме /[Е.В.Степанова, Ж.Н.</w:t>
      </w:r>
      <w:r>
        <w:rPr>
          <w:sz w:val="28"/>
          <w:szCs w:val="28"/>
          <w:lang w:val="uk-UA"/>
        </w:rPr>
        <w:t xml:space="preserve"> </w:t>
      </w:r>
      <w:r>
        <w:rPr>
          <w:sz w:val="28"/>
          <w:szCs w:val="28"/>
        </w:rPr>
        <w:t>Дбар, В.Г.</w:t>
      </w:r>
      <w:r>
        <w:rPr>
          <w:sz w:val="28"/>
          <w:szCs w:val="28"/>
          <w:lang w:val="uk-UA"/>
        </w:rPr>
        <w:t xml:space="preserve"> </w:t>
      </w:r>
      <w:r>
        <w:rPr>
          <w:sz w:val="28"/>
          <w:szCs w:val="28"/>
        </w:rPr>
        <w:t>Лихванцева</w:t>
      </w:r>
      <w:r>
        <w:rPr>
          <w:sz w:val="28"/>
          <w:szCs w:val="28"/>
          <w:lang w:val="uk-UA"/>
        </w:rPr>
        <w:t xml:space="preserve"> и др.</w:t>
      </w:r>
      <w:r>
        <w:rPr>
          <w:sz w:val="28"/>
          <w:szCs w:val="28"/>
        </w:rPr>
        <w:t>] // Мед</w:t>
      </w:r>
      <w:r>
        <w:rPr>
          <w:sz w:val="28"/>
          <w:szCs w:val="28"/>
          <w:lang w:val="uk-UA"/>
        </w:rPr>
        <w:t>ицинская</w:t>
      </w:r>
      <w:r>
        <w:rPr>
          <w:sz w:val="28"/>
          <w:szCs w:val="28"/>
        </w:rPr>
        <w:t xml:space="preserve"> иммунология. — 2002. — №2. —С.311.</w:t>
      </w:r>
    </w:p>
    <w:p w:rsidR="00894674" w:rsidRDefault="00894674" w:rsidP="006774C8">
      <w:pPr>
        <w:numPr>
          <w:ilvl w:val="0"/>
          <w:numId w:val="71"/>
        </w:numPr>
        <w:suppressAutoHyphens w:val="0"/>
        <w:spacing w:line="360" w:lineRule="auto"/>
        <w:jc w:val="both"/>
        <w:rPr>
          <w:sz w:val="28"/>
          <w:szCs w:val="28"/>
        </w:rPr>
      </w:pPr>
      <w:r>
        <w:rPr>
          <w:sz w:val="28"/>
          <w:szCs w:val="28"/>
        </w:rPr>
        <w:t>Экспрессия маркеров апоптоза на клеточных линиях меланомы /[М.В.</w:t>
      </w:r>
      <w:r>
        <w:rPr>
          <w:sz w:val="28"/>
          <w:szCs w:val="28"/>
          <w:lang w:val="uk-UA"/>
        </w:rPr>
        <w:t xml:space="preserve"> </w:t>
      </w:r>
      <w:r>
        <w:rPr>
          <w:sz w:val="28"/>
          <w:szCs w:val="28"/>
        </w:rPr>
        <w:t xml:space="preserve">Огородникова, О.С. Бурова, Л.Ф. Морозова </w:t>
      </w:r>
      <w:r>
        <w:rPr>
          <w:sz w:val="28"/>
          <w:szCs w:val="28"/>
          <w:lang w:val="uk-UA"/>
        </w:rPr>
        <w:t>и</w:t>
      </w:r>
      <w:r>
        <w:rPr>
          <w:sz w:val="28"/>
          <w:szCs w:val="28"/>
        </w:rPr>
        <w:t xml:space="preserve"> др.] // Мед</w:t>
      </w:r>
      <w:r>
        <w:rPr>
          <w:sz w:val="28"/>
          <w:szCs w:val="28"/>
          <w:lang w:val="uk-UA"/>
        </w:rPr>
        <w:t>ицинская</w:t>
      </w:r>
      <w:r>
        <w:rPr>
          <w:sz w:val="28"/>
          <w:szCs w:val="28"/>
        </w:rPr>
        <w:t xml:space="preserve"> иммунология. —  2004. — №3/5. —С.368–369.</w:t>
      </w:r>
    </w:p>
    <w:p w:rsidR="00894674" w:rsidRDefault="00894674" w:rsidP="006774C8">
      <w:pPr>
        <w:numPr>
          <w:ilvl w:val="0"/>
          <w:numId w:val="71"/>
        </w:numPr>
        <w:suppressAutoHyphens w:val="0"/>
        <w:spacing w:line="360" w:lineRule="auto"/>
        <w:jc w:val="both"/>
        <w:rPr>
          <w:sz w:val="28"/>
          <w:szCs w:val="28"/>
        </w:rPr>
      </w:pPr>
      <w:r>
        <w:rPr>
          <w:sz w:val="28"/>
          <w:szCs w:val="28"/>
        </w:rPr>
        <w:t>Ярилин А.А. Апоптоз и его место в иммунных процессах /</w:t>
      </w:r>
      <w:r>
        <w:rPr>
          <w:color w:val="000000"/>
          <w:sz w:val="28"/>
          <w:szCs w:val="28"/>
        </w:rPr>
        <w:t xml:space="preserve"> А.А.</w:t>
      </w:r>
      <w:r>
        <w:rPr>
          <w:sz w:val="28"/>
          <w:szCs w:val="28"/>
        </w:rPr>
        <w:t xml:space="preserve"> Ярилин</w:t>
      </w:r>
      <w:r>
        <w:rPr>
          <w:color w:val="000000"/>
          <w:sz w:val="28"/>
          <w:szCs w:val="28"/>
        </w:rPr>
        <w:t xml:space="preserve"> </w:t>
      </w:r>
      <w:r>
        <w:rPr>
          <w:sz w:val="28"/>
          <w:szCs w:val="28"/>
        </w:rPr>
        <w:t>// Иммунология</w:t>
      </w:r>
      <w:r>
        <w:rPr>
          <w:sz w:val="28"/>
          <w:szCs w:val="28"/>
          <w:lang w:val="uk-UA"/>
        </w:rPr>
        <w:t xml:space="preserve">. </w:t>
      </w:r>
      <w:r>
        <w:rPr>
          <w:sz w:val="28"/>
          <w:szCs w:val="28"/>
        </w:rPr>
        <w:t>—  1996</w:t>
      </w:r>
      <w:r>
        <w:rPr>
          <w:sz w:val="28"/>
          <w:szCs w:val="28"/>
          <w:lang w:val="uk-UA"/>
        </w:rPr>
        <w:t xml:space="preserve">. </w:t>
      </w:r>
      <w:r>
        <w:rPr>
          <w:sz w:val="28"/>
          <w:szCs w:val="28"/>
        </w:rPr>
        <w:t xml:space="preserve">— </w:t>
      </w:r>
      <w:r>
        <w:rPr>
          <w:sz w:val="28"/>
          <w:szCs w:val="28"/>
          <w:lang w:val="uk-UA"/>
        </w:rPr>
        <w:t>№</w:t>
      </w:r>
      <w:r>
        <w:rPr>
          <w:sz w:val="28"/>
          <w:szCs w:val="28"/>
        </w:rPr>
        <w:t xml:space="preserve"> 6. — С. 10–23.</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rPr>
      </w:pPr>
      <w:r>
        <w:rPr>
          <w:color w:val="000000"/>
          <w:sz w:val="28"/>
          <w:szCs w:val="28"/>
        </w:rPr>
        <w:t>Ярилин А.А. Межклеточная кооперация при иммунном ответе. Выбор клеткой формы ответа / А.А.</w:t>
      </w:r>
      <w:r>
        <w:rPr>
          <w:sz w:val="28"/>
          <w:szCs w:val="28"/>
        </w:rPr>
        <w:t xml:space="preserve"> Ярилин</w:t>
      </w:r>
      <w:r>
        <w:rPr>
          <w:color w:val="000000"/>
          <w:sz w:val="28"/>
          <w:szCs w:val="28"/>
        </w:rPr>
        <w:t xml:space="preserve"> // Иммунология. </w:t>
      </w:r>
      <w:r>
        <w:rPr>
          <w:sz w:val="28"/>
          <w:szCs w:val="28"/>
        </w:rPr>
        <w:t xml:space="preserve">— </w:t>
      </w:r>
      <w:r>
        <w:rPr>
          <w:color w:val="000000"/>
          <w:sz w:val="28"/>
          <w:szCs w:val="28"/>
        </w:rPr>
        <w:t xml:space="preserve">1999. </w:t>
      </w:r>
      <w:r>
        <w:rPr>
          <w:sz w:val="28"/>
          <w:szCs w:val="28"/>
        </w:rPr>
        <w:t>—</w:t>
      </w:r>
      <w:r>
        <w:rPr>
          <w:color w:val="000000"/>
          <w:sz w:val="28"/>
          <w:szCs w:val="28"/>
        </w:rPr>
        <w:t xml:space="preserve"> </w:t>
      </w:r>
      <w:r>
        <w:rPr>
          <w:color w:val="000000"/>
          <w:sz w:val="28"/>
          <w:szCs w:val="28"/>
          <w:lang w:val="uk-UA"/>
        </w:rPr>
        <w:t>№</w:t>
      </w:r>
      <w:r>
        <w:rPr>
          <w:color w:val="000000"/>
          <w:sz w:val="28"/>
          <w:szCs w:val="28"/>
        </w:rPr>
        <w:t>1.</w:t>
      </w:r>
      <w:r>
        <w:rPr>
          <w:sz w:val="28"/>
          <w:szCs w:val="28"/>
        </w:rPr>
        <w:t xml:space="preserve"> — </w:t>
      </w:r>
      <w:r>
        <w:rPr>
          <w:color w:val="000000"/>
          <w:sz w:val="28"/>
          <w:szCs w:val="28"/>
        </w:rPr>
        <w:t xml:space="preserve"> C. 17</w:t>
      </w:r>
      <w:r>
        <w:rPr>
          <w:sz w:val="28"/>
          <w:szCs w:val="28"/>
          <w:lang w:val="uk-UA"/>
        </w:rPr>
        <w:t>–</w:t>
      </w:r>
      <w:r>
        <w:rPr>
          <w:color w:val="000000"/>
          <w:sz w:val="28"/>
          <w:szCs w:val="28"/>
        </w:rPr>
        <w:t>24.</w:t>
      </w:r>
    </w:p>
    <w:p w:rsidR="00894674" w:rsidRDefault="00894674" w:rsidP="006774C8">
      <w:pPr>
        <w:numPr>
          <w:ilvl w:val="0"/>
          <w:numId w:val="71"/>
        </w:numPr>
        <w:suppressAutoHyphens w:val="0"/>
        <w:spacing w:before="100" w:beforeAutospacing="1" w:after="100" w:afterAutospacing="1" w:line="360" w:lineRule="auto"/>
        <w:jc w:val="both"/>
        <w:rPr>
          <w:i/>
          <w:iCs/>
          <w:sz w:val="28"/>
          <w:szCs w:val="28"/>
          <w:lang w:val="en-US"/>
        </w:rPr>
      </w:pPr>
      <w:r>
        <w:rPr>
          <w:sz w:val="28"/>
          <w:szCs w:val="28"/>
          <w:lang w:val="en-US"/>
        </w:rPr>
        <w:t xml:space="preserve">Adams J. M.  Life-or-death decisions by the Bcl-2 protein family </w:t>
      </w:r>
      <w:r>
        <w:rPr>
          <w:sz w:val="28"/>
          <w:szCs w:val="28"/>
          <w:lang w:val="uk-UA"/>
        </w:rPr>
        <w:t>/</w:t>
      </w:r>
      <w:r>
        <w:rPr>
          <w:sz w:val="28"/>
          <w:szCs w:val="28"/>
          <w:lang w:val="en-US"/>
        </w:rPr>
        <w:t xml:space="preserve"> J. M.</w:t>
      </w:r>
      <w:r>
        <w:rPr>
          <w:sz w:val="28"/>
          <w:szCs w:val="28"/>
          <w:lang w:val="uk-UA"/>
        </w:rPr>
        <w:t xml:space="preserve"> </w:t>
      </w:r>
      <w:r>
        <w:rPr>
          <w:sz w:val="28"/>
          <w:szCs w:val="28"/>
          <w:lang w:val="en-US"/>
        </w:rPr>
        <w:t xml:space="preserve">Adams, S. Cory // </w:t>
      </w:r>
      <w:hyperlink r:id="rId13" w:history="1">
        <w:r>
          <w:rPr>
            <w:rStyle w:val="afc"/>
            <w:sz w:val="28"/>
            <w:szCs w:val="28"/>
            <w:lang w:val="en-US"/>
          </w:rPr>
          <w:t xml:space="preserve">Trends in Biochemical Sciences. </w:t>
        </w:r>
        <w:r>
          <w:rPr>
            <w:sz w:val="28"/>
            <w:szCs w:val="28"/>
            <w:lang w:val="en-US"/>
          </w:rPr>
          <w:t>—</w:t>
        </w:r>
        <w:r>
          <w:rPr>
            <w:rStyle w:val="afc"/>
            <w:sz w:val="28"/>
            <w:szCs w:val="28"/>
            <w:lang w:val="en-US"/>
          </w:rPr>
          <w:t xml:space="preserve">2001. </w:t>
        </w:r>
        <w:r>
          <w:rPr>
            <w:sz w:val="28"/>
            <w:szCs w:val="28"/>
            <w:lang w:val="en-US"/>
          </w:rPr>
          <w:t>—</w:t>
        </w:r>
        <w:r>
          <w:rPr>
            <w:rStyle w:val="afc"/>
            <w:sz w:val="28"/>
            <w:szCs w:val="28"/>
            <w:lang w:val="en-US"/>
          </w:rPr>
          <w:t xml:space="preserve"> </w:t>
        </w:r>
      </w:hyperlink>
      <w:hyperlink r:id="rId14" w:history="1">
        <w:r>
          <w:rPr>
            <w:rStyle w:val="afc"/>
            <w:sz w:val="28"/>
            <w:szCs w:val="28"/>
            <w:lang w:val="en-US"/>
          </w:rPr>
          <w:t>Vol.26, Issue 1</w:t>
        </w:r>
      </w:hyperlink>
      <w:r>
        <w:rPr>
          <w:sz w:val="28"/>
          <w:szCs w:val="28"/>
          <w:lang w:val="en-US"/>
        </w:rPr>
        <w:t>. —P. 61</w:t>
      </w:r>
      <w:r>
        <w:rPr>
          <w:sz w:val="28"/>
          <w:szCs w:val="28"/>
          <w:lang w:val="uk-UA"/>
        </w:rPr>
        <w:t>–</w:t>
      </w:r>
      <w:r>
        <w:rPr>
          <w:sz w:val="28"/>
          <w:szCs w:val="28"/>
          <w:lang w:val="en-US"/>
        </w:rPr>
        <w:t>66.</w:t>
      </w:r>
    </w:p>
    <w:p w:rsidR="00894674" w:rsidRDefault="00894674" w:rsidP="006774C8">
      <w:pPr>
        <w:numPr>
          <w:ilvl w:val="0"/>
          <w:numId w:val="71"/>
        </w:numPr>
        <w:suppressAutoHyphens w:val="0"/>
        <w:spacing w:line="360" w:lineRule="auto"/>
        <w:jc w:val="both"/>
        <w:rPr>
          <w:sz w:val="28"/>
          <w:szCs w:val="28"/>
          <w:lang w:val="uk-UA"/>
        </w:rPr>
      </w:pPr>
      <w:r>
        <w:rPr>
          <w:sz w:val="28"/>
          <w:szCs w:val="28"/>
          <w:lang w:val="en-US"/>
        </w:rPr>
        <w:t>Aigner</w:t>
      </w:r>
      <w:r>
        <w:rPr>
          <w:sz w:val="28"/>
          <w:szCs w:val="28"/>
          <w:lang w:val="uk-UA"/>
        </w:rPr>
        <w:t xml:space="preserve"> </w:t>
      </w:r>
      <w:r>
        <w:rPr>
          <w:sz w:val="28"/>
          <w:szCs w:val="28"/>
          <w:lang w:val="en-US"/>
        </w:rPr>
        <w:t>M</w:t>
      </w:r>
      <w:r>
        <w:rPr>
          <w:sz w:val="28"/>
          <w:szCs w:val="28"/>
          <w:lang w:val="uk-UA"/>
        </w:rPr>
        <w:t xml:space="preserve">. </w:t>
      </w:r>
      <w:r>
        <w:rPr>
          <w:sz w:val="28"/>
          <w:szCs w:val="28"/>
          <w:lang w:val="en-US"/>
        </w:rPr>
        <w:t>Apoptosis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cellular</w:t>
      </w:r>
      <w:r>
        <w:rPr>
          <w:sz w:val="28"/>
          <w:szCs w:val="28"/>
          <w:lang w:val="uk-UA"/>
        </w:rPr>
        <w:t xml:space="preserve"> </w:t>
      </w:r>
      <w:r>
        <w:rPr>
          <w:sz w:val="28"/>
          <w:szCs w:val="28"/>
          <w:lang w:val="en-US"/>
        </w:rPr>
        <w:t>vitality</w:t>
      </w:r>
      <w:r>
        <w:rPr>
          <w:sz w:val="28"/>
          <w:szCs w:val="28"/>
          <w:lang w:val="uk-UA"/>
        </w:rPr>
        <w:t xml:space="preserve"> /</w:t>
      </w:r>
      <w:r>
        <w:rPr>
          <w:sz w:val="28"/>
          <w:szCs w:val="28"/>
          <w:lang w:val="en-US"/>
        </w:rPr>
        <w:t xml:space="preserve"> </w:t>
      </w:r>
      <w:r>
        <w:rPr>
          <w:sz w:val="28"/>
          <w:szCs w:val="28"/>
        </w:rPr>
        <w:t>М</w:t>
      </w:r>
      <w:r>
        <w:rPr>
          <w:sz w:val="28"/>
          <w:szCs w:val="28"/>
          <w:lang w:val="en-US"/>
        </w:rPr>
        <w:t xml:space="preserve">. Aigner, </w:t>
      </w:r>
      <w:r>
        <w:rPr>
          <w:sz w:val="28"/>
          <w:szCs w:val="28"/>
          <w:lang w:val="uk-UA"/>
        </w:rPr>
        <w:t xml:space="preserve">Н.А.  </w:t>
      </w:r>
      <w:r>
        <w:rPr>
          <w:sz w:val="28"/>
          <w:szCs w:val="28"/>
          <w:lang w:val="en-US"/>
        </w:rPr>
        <w:t>Kim</w:t>
      </w:r>
      <w:r>
        <w:rPr>
          <w:sz w:val="28"/>
          <w:szCs w:val="28"/>
          <w:lang w:val="uk-UA"/>
        </w:rPr>
        <w:t xml:space="preserve"> // </w:t>
      </w:r>
      <w:r>
        <w:rPr>
          <w:sz w:val="28"/>
          <w:szCs w:val="28"/>
          <w:lang w:val="en-US"/>
        </w:rPr>
        <w:t>Arthr</w:t>
      </w:r>
      <w:r>
        <w:rPr>
          <w:sz w:val="28"/>
          <w:szCs w:val="28"/>
          <w:lang w:val="uk-UA"/>
        </w:rPr>
        <w:t xml:space="preserve">. </w:t>
      </w:r>
      <w:r>
        <w:rPr>
          <w:sz w:val="28"/>
          <w:szCs w:val="28"/>
          <w:lang w:val="en-US"/>
        </w:rPr>
        <w:t>And</w:t>
      </w:r>
      <w:r>
        <w:rPr>
          <w:sz w:val="28"/>
          <w:szCs w:val="28"/>
          <w:lang w:val="uk-UA"/>
        </w:rPr>
        <w:t xml:space="preserve"> </w:t>
      </w:r>
      <w:r>
        <w:rPr>
          <w:sz w:val="28"/>
          <w:szCs w:val="28"/>
          <w:lang w:val="en-US"/>
        </w:rPr>
        <w:t>Rheum</w:t>
      </w:r>
      <w:r>
        <w:rPr>
          <w:sz w:val="28"/>
          <w:szCs w:val="28"/>
          <w:lang w:val="uk-UA"/>
        </w:rPr>
        <w:t xml:space="preserve">. </w:t>
      </w:r>
      <w:r>
        <w:rPr>
          <w:sz w:val="28"/>
          <w:szCs w:val="28"/>
          <w:lang w:val="en-US"/>
        </w:rPr>
        <w:t xml:space="preserve">— </w:t>
      </w:r>
      <w:r>
        <w:rPr>
          <w:sz w:val="28"/>
          <w:szCs w:val="28"/>
          <w:lang w:val="uk-UA"/>
        </w:rPr>
        <w:t xml:space="preserve">2002.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46. </w:t>
      </w:r>
      <w:r>
        <w:rPr>
          <w:sz w:val="28"/>
          <w:szCs w:val="28"/>
          <w:lang w:val="en-US"/>
        </w:rPr>
        <w:t>—</w:t>
      </w:r>
      <w:r>
        <w:rPr>
          <w:sz w:val="28"/>
          <w:szCs w:val="28"/>
          <w:lang w:val="uk-UA"/>
        </w:rPr>
        <w:t>Р.1986</w:t>
      </w:r>
      <w:r>
        <w:rPr>
          <w:sz w:val="28"/>
          <w:szCs w:val="28"/>
          <w:lang w:val="en-US"/>
        </w:rPr>
        <w:t>–</w:t>
      </w:r>
      <w:r>
        <w:rPr>
          <w:sz w:val="28"/>
          <w:szCs w:val="28"/>
          <w:lang w:val="uk-UA"/>
        </w:rPr>
        <w:t>1996.</w:t>
      </w:r>
    </w:p>
    <w:p w:rsidR="00894674" w:rsidRDefault="00894674" w:rsidP="006774C8">
      <w:pPr>
        <w:numPr>
          <w:ilvl w:val="0"/>
          <w:numId w:val="71"/>
        </w:numPr>
        <w:suppressAutoHyphens w:val="0"/>
        <w:spacing w:line="360" w:lineRule="auto"/>
        <w:jc w:val="both"/>
        <w:rPr>
          <w:color w:val="000000"/>
          <w:sz w:val="28"/>
          <w:szCs w:val="28"/>
          <w:lang w:val="en-US"/>
        </w:rPr>
      </w:pPr>
      <w:r>
        <w:rPr>
          <w:sz w:val="28"/>
          <w:szCs w:val="28"/>
          <w:lang w:val="en-US"/>
        </w:rPr>
        <w:t xml:space="preserve">Akbar A. N. Role of bcl-2 and apoptosis in viral infections / A.N. Akbar, </w:t>
      </w:r>
      <w:r>
        <w:rPr>
          <w:sz w:val="28"/>
          <w:szCs w:val="28"/>
        </w:rPr>
        <w:t>М</w:t>
      </w:r>
      <w:r>
        <w:rPr>
          <w:sz w:val="28"/>
          <w:szCs w:val="28"/>
          <w:lang w:val="en-US"/>
        </w:rPr>
        <w:t>. Salmon, G.  Janossy // Int Arch Allergy Immunol. — 1994. — Vol. 105. —P. 359–362.</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 xml:space="preserve">Alexander-Miller M. Supraoptimal peptide-major histocompatibility complex causes a decrease in Bcl-2 levels and allows TNF-a receptor II-mediated apoptosis of cytotoxic T-lymphocytes / </w:t>
      </w:r>
      <w:r>
        <w:rPr>
          <w:color w:val="000000"/>
          <w:sz w:val="28"/>
          <w:szCs w:val="28"/>
        </w:rPr>
        <w:t>М</w:t>
      </w:r>
      <w:r>
        <w:rPr>
          <w:color w:val="000000"/>
          <w:sz w:val="28"/>
          <w:szCs w:val="28"/>
          <w:lang w:val="en-US"/>
        </w:rPr>
        <w:t xml:space="preserve">. Alexander-Miller, M. Derby, </w:t>
      </w:r>
      <w:r>
        <w:rPr>
          <w:color w:val="000000"/>
          <w:sz w:val="28"/>
          <w:szCs w:val="28"/>
          <w:lang w:val="uk-UA"/>
        </w:rPr>
        <w:t xml:space="preserve">А.  </w:t>
      </w:r>
      <w:r>
        <w:rPr>
          <w:color w:val="000000"/>
          <w:sz w:val="28"/>
          <w:szCs w:val="28"/>
          <w:lang w:val="en-US"/>
        </w:rPr>
        <w:t xml:space="preserve">Sarin // J. Exp. Med. </w:t>
      </w:r>
      <w:r>
        <w:rPr>
          <w:sz w:val="28"/>
          <w:szCs w:val="28"/>
          <w:lang w:val="en-US"/>
        </w:rPr>
        <w:t>—</w:t>
      </w:r>
      <w:r>
        <w:rPr>
          <w:color w:val="000000"/>
          <w:sz w:val="28"/>
          <w:szCs w:val="28"/>
          <w:lang w:val="en-US"/>
        </w:rPr>
        <w:t xml:space="preserve"> 1998. </w:t>
      </w:r>
      <w:r>
        <w:rPr>
          <w:sz w:val="28"/>
          <w:szCs w:val="28"/>
          <w:lang w:val="en-US"/>
        </w:rPr>
        <w:t>—</w:t>
      </w:r>
      <w:r>
        <w:rPr>
          <w:color w:val="000000"/>
          <w:sz w:val="28"/>
          <w:szCs w:val="28"/>
          <w:lang w:val="en-US"/>
        </w:rPr>
        <w:t xml:space="preserve"> Vol. 188, </w:t>
      </w:r>
      <w:r>
        <w:rPr>
          <w:color w:val="000000"/>
          <w:sz w:val="28"/>
          <w:szCs w:val="28"/>
          <w:lang w:val="uk-UA"/>
        </w:rPr>
        <w:t>№</w:t>
      </w:r>
      <w:r>
        <w:rPr>
          <w:color w:val="000000"/>
          <w:sz w:val="28"/>
          <w:szCs w:val="28"/>
          <w:lang w:val="en-US"/>
        </w:rPr>
        <w:t xml:space="preserve"> 8. </w:t>
      </w:r>
      <w:r>
        <w:rPr>
          <w:sz w:val="28"/>
          <w:szCs w:val="28"/>
          <w:lang w:val="en-US"/>
        </w:rPr>
        <w:t>—</w:t>
      </w:r>
      <w:r>
        <w:rPr>
          <w:color w:val="000000"/>
          <w:sz w:val="28"/>
          <w:szCs w:val="28"/>
          <w:lang w:val="en-US"/>
        </w:rPr>
        <w:t xml:space="preserve"> P. 1391</w:t>
      </w:r>
      <w:r>
        <w:rPr>
          <w:sz w:val="28"/>
          <w:szCs w:val="28"/>
          <w:lang w:val="en-US"/>
        </w:rPr>
        <w:t>–</w:t>
      </w:r>
      <w:r>
        <w:rPr>
          <w:color w:val="000000"/>
          <w:sz w:val="28"/>
          <w:szCs w:val="28"/>
          <w:lang w:val="en-US"/>
        </w:rPr>
        <w:t>1399.</w:t>
      </w:r>
    </w:p>
    <w:p w:rsidR="00894674" w:rsidRDefault="00894674" w:rsidP="006774C8">
      <w:pPr>
        <w:pStyle w:val="affffffffa"/>
        <w:widowControl/>
        <w:numPr>
          <w:ilvl w:val="0"/>
          <w:numId w:val="71"/>
        </w:numPr>
        <w:suppressAutoHyphens w:val="0"/>
        <w:spacing w:line="360" w:lineRule="auto"/>
        <w:jc w:val="both"/>
        <w:rPr>
          <w:lang w:val="en-US"/>
        </w:rPr>
      </w:pPr>
      <w:r>
        <w:rPr>
          <w:lang w:val="en-US"/>
        </w:rPr>
        <w:t xml:space="preserve">Algeciras-Schimnich A. CCR5 mediates Fas- and caspase-8 dependent apoptosis of both uninfected and HIV infected primary human CD4 T cells / </w:t>
      </w:r>
      <w:r>
        <w:t>А</w:t>
      </w:r>
      <w:r>
        <w:rPr>
          <w:lang w:val="en-US"/>
        </w:rPr>
        <w:t xml:space="preserve">. Algeciras-Schimnich, S.R. Vlahakis, </w:t>
      </w:r>
      <w:r>
        <w:rPr>
          <w:lang w:val="uk-UA"/>
        </w:rPr>
        <w:t xml:space="preserve">А. </w:t>
      </w:r>
      <w:r>
        <w:rPr>
          <w:lang w:val="en-US"/>
        </w:rPr>
        <w:t>Villasis-Keever  // AIDS.</w:t>
      </w:r>
      <w:r>
        <w:rPr>
          <w:lang w:val="uk-UA"/>
        </w:rPr>
        <w:t xml:space="preserve"> </w:t>
      </w:r>
      <w:r>
        <w:rPr>
          <w:lang w:val="en-US"/>
        </w:rPr>
        <w:t>—2002. — Vol. 16. —</w:t>
      </w:r>
      <w:r>
        <w:t>Р</w:t>
      </w:r>
      <w:r>
        <w:rPr>
          <w:lang w:val="en-US"/>
        </w:rPr>
        <w:t>. 1467–1478.</w:t>
      </w:r>
    </w:p>
    <w:p w:rsidR="00894674" w:rsidRDefault="00894674" w:rsidP="006774C8">
      <w:pPr>
        <w:pStyle w:val="affffffffa"/>
        <w:widowControl/>
        <w:numPr>
          <w:ilvl w:val="0"/>
          <w:numId w:val="71"/>
        </w:numPr>
        <w:suppressAutoHyphens w:val="0"/>
        <w:spacing w:line="360" w:lineRule="auto"/>
        <w:jc w:val="both"/>
        <w:rPr>
          <w:lang w:val="en-US"/>
        </w:rPr>
      </w:pPr>
      <w:r>
        <w:rPr>
          <w:lang w:val="en-US"/>
        </w:rPr>
        <w:t xml:space="preserve">Alimonti J. B. Granzyme B induces BID-mediated cytochrome c release and mitochondrial permeability transition / J. B. Alimonti, L. Shi, </w:t>
      </w:r>
      <w:r>
        <w:rPr>
          <w:lang w:val="uk-UA"/>
        </w:rPr>
        <w:t xml:space="preserve">Р.К. </w:t>
      </w:r>
      <w:r>
        <w:rPr>
          <w:lang w:val="en-US"/>
        </w:rPr>
        <w:t xml:space="preserve">Baijal // J. Biol. Chem. —2001. —Vol. 276. </w:t>
      </w:r>
      <w:proofErr w:type="gramStart"/>
      <w:r>
        <w:rPr>
          <w:lang w:val="en-US"/>
        </w:rPr>
        <w:t>—</w:t>
      </w:r>
      <w:r>
        <w:t>Р</w:t>
      </w:r>
      <w:r>
        <w:rPr>
          <w:lang w:val="en-US"/>
        </w:rPr>
        <w:t>. 6974–6982.</w:t>
      </w:r>
      <w:proofErr w:type="gramEnd"/>
    </w:p>
    <w:p w:rsidR="00894674" w:rsidRPr="00894674" w:rsidRDefault="00894674" w:rsidP="006774C8">
      <w:pPr>
        <w:pStyle w:val="21"/>
        <w:numPr>
          <w:ilvl w:val="0"/>
          <w:numId w:val="71"/>
        </w:numPr>
        <w:suppressAutoHyphens w:val="0"/>
        <w:spacing w:before="0" w:after="0" w:line="360" w:lineRule="auto"/>
        <w:jc w:val="both"/>
        <w:rPr>
          <w:rFonts w:ascii="Times New Roman" w:hAnsi="Times New Roman" w:cs="Times New Roman"/>
          <w:lang w:val="en-US"/>
        </w:rPr>
      </w:pPr>
      <w:r w:rsidRPr="00894674">
        <w:rPr>
          <w:rStyle w:val="aff7"/>
          <w:rFonts w:ascii="Times New Roman" w:hAnsi="Times New Roman" w:cs="Times New Roman"/>
          <w:b/>
          <w:bCs/>
          <w:color w:val="000000"/>
          <w:lang w:val="en-US"/>
        </w:rPr>
        <w:lastRenderedPageBreak/>
        <w:t xml:space="preserve">Andrew D. B. </w:t>
      </w:r>
      <w:r w:rsidRPr="00894674">
        <w:rPr>
          <w:rFonts w:ascii="Times New Roman" w:hAnsi="Times New Roman" w:cs="Times New Roman"/>
          <w:lang w:val="en-US"/>
        </w:rPr>
        <w:t xml:space="preserve"> Mechanisms of HIV-associated lymphocyte apoptosis / </w:t>
      </w:r>
      <w:r w:rsidRPr="00894674">
        <w:rPr>
          <w:rFonts w:ascii="Times New Roman" w:hAnsi="Times New Roman" w:cs="Times New Roman"/>
          <w:color w:val="000000"/>
          <w:lang w:val="en-US"/>
        </w:rPr>
        <w:t xml:space="preserve">D. </w:t>
      </w:r>
      <w:r>
        <w:rPr>
          <w:rFonts w:ascii="Times New Roman" w:hAnsi="Times New Roman" w:cs="Times New Roman"/>
          <w:color w:val="000000"/>
          <w:lang w:val="uk-UA"/>
        </w:rPr>
        <w:t>В</w:t>
      </w:r>
      <w:r w:rsidRPr="00894674">
        <w:rPr>
          <w:rFonts w:ascii="Times New Roman" w:hAnsi="Times New Roman" w:cs="Times New Roman"/>
          <w:color w:val="000000"/>
          <w:lang w:val="en-US"/>
        </w:rPr>
        <w:t xml:space="preserve">. </w:t>
      </w:r>
      <w:r w:rsidRPr="00894674">
        <w:rPr>
          <w:rStyle w:val="aff7"/>
          <w:rFonts w:ascii="Times New Roman" w:hAnsi="Times New Roman" w:cs="Times New Roman"/>
          <w:b/>
          <w:bCs/>
          <w:color w:val="000000"/>
          <w:lang w:val="en-US"/>
        </w:rPr>
        <w:t>Andrew</w:t>
      </w:r>
      <w:r w:rsidRPr="00894674">
        <w:rPr>
          <w:rFonts w:ascii="Times New Roman" w:hAnsi="Times New Roman" w:cs="Times New Roman"/>
          <w:lang w:val="en-US"/>
        </w:rPr>
        <w:t>,</w:t>
      </w:r>
      <w:r>
        <w:rPr>
          <w:rFonts w:ascii="Times New Roman" w:hAnsi="Times New Roman" w:cs="Times New Roman"/>
          <w:lang w:val="uk-UA"/>
        </w:rPr>
        <w:t xml:space="preserve"> </w:t>
      </w:r>
      <w:r>
        <w:rPr>
          <w:rFonts w:ascii="Times New Roman" w:hAnsi="Times New Roman" w:cs="Times New Roman"/>
        </w:rPr>
        <w:t>А</w:t>
      </w:r>
      <w:r w:rsidRPr="00894674">
        <w:rPr>
          <w:rFonts w:ascii="Times New Roman" w:hAnsi="Times New Roman" w:cs="Times New Roman"/>
          <w:lang w:val="en-US"/>
        </w:rPr>
        <w:t xml:space="preserve">. </w:t>
      </w:r>
      <w:proofErr w:type="gramStart"/>
      <w:r w:rsidRPr="00894674">
        <w:rPr>
          <w:rStyle w:val="aff7"/>
          <w:rFonts w:ascii="Times New Roman" w:hAnsi="Times New Roman" w:cs="Times New Roman"/>
          <w:b/>
          <w:bCs/>
          <w:color w:val="000000"/>
          <w:lang w:val="en-US"/>
        </w:rPr>
        <w:t>Andr</w:t>
      </w:r>
      <w:r>
        <w:rPr>
          <w:rStyle w:val="aff7"/>
          <w:rFonts w:ascii="Times New Roman" w:hAnsi="Times New Roman" w:cs="Times New Roman"/>
          <w:b/>
          <w:bCs/>
          <w:color w:val="000000"/>
        </w:rPr>
        <w:t>й</w:t>
      </w:r>
      <w:r w:rsidRPr="00894674">
        <w:rPr>
          <w:rStyle w:val="aff7"/>
          <w:rFonts w:ascii="Times New Roman" w:hAnsi="Times New Roman" w:cs="Times New Roman"/>
          <w:b/>
          <w:bCs/>
          <w:color w:val="000000"/>
          <w:lang w:val="en-US"/>
        </w:rPr>
        <w:t xml:space="preserve"> </w:t>
      </w:r>
      <w:r>
        <w:rPr>
          <w:rStyle w:val="aff7"/>
          <w:rFonts w:ascii="Times New Roman" w:hAnsi="Times New Roman" w:cs="Times New Roman"/>
          <w:b/>
          <w:bCs/>
          <w:color w:val="000000"/>
          <w:lang w:val="uk-UA"/>
        </w:rPr>
        <w:t>,</w:t>
      </w:r>
      <w:proofErr w:type="gramEnd"/>
      <w:r>
        <w:rPr>
          <w:rStyle w:val="aff7"/>
          <w:rFonts w:ascii="Times New Roman" w:hAnsi="Times New Roman" w:cs="Times New Roman"/>
          <w:b/>
          <w:bCs/>
          <w:color w:val="000000"/>
          <w:lang w:val="uk-UA"/>
        </w:rPr>
        <w:t xml:space="preserve"> </w:t>
      </w:r>
      <w:r w:rsidRPr="00894674">
        <w:rPr>
          <w:rStyle w:val="aff7"/>
          <w:rFonts w:ascii="Times New Roman" w:hAnsi="Times New Roman" w:cs="Times New Roman"/>
          <w:b/>
          <w:bCs/>
          <w:color w:val="000000"/>
          <w:lang w:val="en-US"/>
        </w:rPr>
        <w:t>Pilon</w:t>
      </w:r>
      <w:r w:rsidRPr="00894674">
        <w:rPr>
          <w:rFonts w:ascii="Times New Roman" w:hAnsi="Times New Roman" w:cs="Times New Roman"/>
          <w:lang w:val="en-US"/>
        </w:rPr>
        <w:t xml:space="preserve"> </w:t>
      </w:r>
      <w:r w:rsidRPr="00894674">
        <w:rPr>
          <w:rStyle w:val="aff7"/>
          <w:rFonts w:ascii="Times New Roman" w:hAnsi="Times New Roman" w:cs="Times New Roman"/>
          <w:b/>
          <w:bCs/>
          <w:color w:val="000000"/>
          <w:lang w:val="en-US"/>
        </w:rPr>
        <w:t xml:space="preserve">Alan Landay </w:t>
      </w:r>
      <w:r w:rsidRPr="00894674">
        <w:rPr>
          <w:rFonts w:ascii="Times New Roman" w:hAnsi="Times New Roman" w:cs="Times New Roman"/>
          <w:lang w:val="en-US"/>
        </w:rPr>
        <w:t xml:space="preserve"> //Blood.</w:t>
      </w:r>
      <w:r>
        <w:rPr>
          <w:rFonts w:ascii="Times New Roman" w:hAnsi="Times New Roman" w:cs="Times New Roman"/>
          <w:lang w:val="uk-UA"/>
        </w:rPr>
        <w:t xml:space="preserve"> </w:t>
      </w:r>
      <w:r w:rsidRPr="00894674">
        <w:rPr>
          <w:rFonts w:ascii="Times New Roman" w:hAnsi="Times New Roman" w:cs="Times New Roman"/>
          <w:lang w:val="en-US"/>
        </w:rPr>
        <w:t xml:space="preserve">—2000. —Vol. 96, </w:t>
      </w:r>
      <w:r>
        <w:rPr>
          <w:rFonts w:ascii="Times New Roman" w:hAnsi="Times New Roman" w:cs="Times New Roman"/>
          <w:lang w:val="uk-UA"/>
        </w:rPr>
        <w:t>№</w:t>
      </w:r>
      <w:r w:rsidRPr="00894674">
        <w:rPr>
          <w:rFonts w:ascii="Times New Roman" w:hAnsi="Times New Roman" w:cs="Times New Roman"/>
          <w:lang w:val="en-US"/>
        </w:rPr>
        <w:t xml:space="preserve"> 9. </w:t>
      </w:r>
      <w:proofErr w:type="gramStart"/>
      <w:r w:rsidRPr="00894674">
        <w:rPr>
          <w:rFonts w:ascii="Times New Roman" w:hAnsi="Times New Roman" w:cs="Times New Roman"/>
          <w:lang w:val="en-US"/>
        </w:rPr>
        <w:t>—</w:t>
      </w:r>
      <w:r>
        <w:rPr>
          <w:rFonts w:ascii="Times New Roman" w:hAnsi="Times New Roman" w:cs="Times New Roman"/>
        </w:rPr>
        <w:t>Р</w:t>
      </w:r>
      <w:r w:rsidRPr="00894674">
        <w:rPr>
          <w:rFonts w:ascii="Times New Roman" w:hAnsi="Times New Roman" w:cs="Times New Roman"/>
          <w:lang w:val="en-US"/>
        </w:rPr>
        <w:t>. 2951</w:t>
      </w:r>
      <w:r>
        <w:rPr>
          <w:rFonts w:ascii="Times New Roman" w:hAnsi="Times New Roman" w:cs="Times New Roman"/>
          <w:lang w:val="uk-UA"/>
        </w:rPr>
        <w:t>–</w:t>
      </w:r>
      <w:r w:rsidRPr="00894674">
        <w:rPr>
          <w:rFonts w:ascii="Times New Roman" w:hAnsi="Times New Roman" w:cs="Times New Roman"/>
          <w:lang w:val="en-US"/>
        </w:rPr>
        <w:t>2964.</w:t>
      </w:r>
      <w:proofErr w:type="gramEnd"/>
      <w:r w:rsidRPr="00894674">
        <w:rPr>
          <w:rFonts w:ascii="Times New Roman" w:hAnsi="Times New Roman" w:cs="Times New Roman"/>
          <w:lang w:val="en-US"/>
        </w:rPr>
        <w:t xml:space="preserve"> </w:t>
      </w:r>
      <w:bookmarkStart w:id="1" w:name="art"/>
      <w:bookmarkEnd w:id="1"/>
    </w:p>
    <w:p w:rsidR="00894674" w:rsidRDefault="00894674" w:rsidP="006774C8">
      <w:pPr>
        <w:numPr>
          <w:ilvl w:val="0"/>
          <w:numId w:val="71"/>
        </w:numPr>
        <w:suppressAutoHyphens w:val="0"/>
        <w:spacing w:line="360" w:lineRule="auto"/>
        <w:jc w:val="both"/>
        <w:rPr>
          <w:sz w:val="28"/>
          <w:szCs w:val="28"/>
          <w:lang w:val="en-US"/>
        </w:rPr>
      </w:pPr>
      <w:r>
        <w:rPr>
          <w:rStyle w:val="aff7"/>
          <w:b w:val="0"/>
          <w:bCs w:val="0"/>
          <w:lang w:val="en-US"/>
        </w:rPr>
        <w:t xml:space="preserve">Anne Roulston. </w:t>
      </w:r>
      <w:r>
        <w:rPr>
          <w:smallCaps/>
          <w:sz w:val="28"/>
          <w:szCs w:val="28"/>
          <w:lang w:val="en-US"/>
        </w:rPr>
        <w:t>V</w:t>
      </w:r>
      <w:r>
        <w:rPr>
          <w:b/>
          <w:bCs/>
          <w:smallCaps/>
          <w:sz w:val="28"/>
          <w:szCs w:val="28"/>
          <w:lang w:val="en-US"/>
        </w:rPr>
        <w:t xml:space="preserve">iruses and </w:t>
      </w:r>
      <w:proofErr w:type="gramStart"/>
      <w:r>
        <w:rPr>
          <w:b/>
          <w:bCs/>
          <w:smallCaps/>
          <w:sz w:val="28"/>
          <w:szCs w:val="28"/>
          <w:lang w:val="en-US"/>
        </w:rPr>
        <w:t>apoptosis</w:t>
      </w:r>
      <w:r>
        <w:rPr>
          <w:smallCaps/>
          <w:sz w:val="28"/>
          <w:szCs w:val="28"/>
          <w:lang w:val="en-US"/>
        </w:rPr>
        <w:t xml:space="preserve"> </w:t>
      </w:r>
      <w:r>
        <w:rPr>
          <w:b/>
          <w:bCs/>
          <w:sz w:val="28"/>
          <w:szCs w:val="28"/>
          <w:lang w:val="en-US"/>
        </w:rPr>
        <w:t xml:space="preserve"> /</w:t>
      </w:r>
      <w:proofErr w:type="gramEnd"/>
      <w:r>
        <w:rPr>
          <w:b/>
          <w:bCs/>
          <w:sz w:val="28"/>
          <w:szCs w:val="28"/>
          <w:lang w:val="en-US"/>
        </w:rPr>
        <w:t xml:space="preserve"> </w:t>
      </w:r>
      <w:r>
        <w:rPr>
          <w:rStyle w:val="aff7"/>
          <w:b w:val="0"/>
          <w:bCs w:val="0"/>
          <w:lang w:val="en-US"/>
        </w:rPr>
        <w:t xml:space="preserve">Anne Roulston, </w:t>
      </w:r>
      <w:r>
        <w:rPr>
          <w:rStyle w:val="wbr1"/>
          <w:sz w:val="28"/>
          <w:szCs w:val="28"/>
          <w:lang w:val="en-US"/>
        </w:rPr>
        <w:softHyphen/>
      </w:r>
      <w:r>
        <w:rPr>
          <w:rStyle w:val="wbr1"/>
          <w:sz w:val="28"/>
          <w:szCs w:val="28"/>
        </w:rPr>
        <w:t>С</w:t>
      </w:r>
      <w:r>
        <w:rPr>
          <w:rStyle w:val="wbr1"/>
          <w:sz w:val="28"/>
          <w:szCs w:val="28"/>
          <w:lang w:val="en-US"/>
        </w:rPr>
        <w:t xml:space="preserve">. </w:t>
      </w:r>
      <w:r>
        <w:rPr>
          <w:rStyle w:val="aff7"/>
          <w:b w:val="0"/>
          <w:bCs w:val="0"/>
          <w:lang w:val="en-US"/>
        </w:rPr>
        <w:t xml:space="preserve">Richard Marcellus, </w:t>
      </w:r>
      <w:r>
        <w:rPr>
          <w:rStyle w:val="wbr1"/>
          <w:sz w:val="28"/>
          <w:szCs w:val="28"/>
          <w:lang w:val="en-US"/>
        </w:rPr>
        <w:softHyphen/>
      </w:r>
      <w:r>
        <w:rPr>
          <w:rStyle w:val="wbr1"/>
          <w:sz w:val="28"/>
          <w:szCs w:val="28"/>
          <w:lang w:val="uk-UA"/>
        </w:rPr>
        <w:t xml:space="preserve">Е. </w:t>
      </w:r>
      <w:r>
        <w:rPr>
          <w:rStyle w:val="aff7"/>
          <w:b w:val="0"/>
          <w:bCs w:val="0"/>
          <w:lang w:val="en-US"/>
        </w:rPr>
        <w:t>Philip</w:t>
      </w:r>
      <w:r>
        <w:rPr>
          <w:sz w:val="28"/>
          <w:szCs w:val="28"/>
          <w:lang w:val="en-US"/>
        </w:rPr>
        <w:t xml:space="preserve"> </w:t>
      </w:r>
      <w:r>
        <w:rPr>
          <w:b/>
          <w:bCs/>
          <w:sz w:val="28"/>
          <w:szCs w:val="28"/>
          <w:lang w:val="en-US"/>
        </w:rPr>
        <w:t>/</w:t>
      </w:r>
      <w:r>
        <w:rPr>
          <w:rStyle w:val="seriestitle1"/>
          <w:b w:val="0"/>
          <w:bCs w:val="0"/>
          <w:sz w:val="28"/>
          <w:szCs w:val="28"/>
          <w:lang w:val="en-US"/>
        </w:rPr>
        <w:t xml:space="preserve">Annual Review of Microbiology. </w:t>
      </w:r>
      <w:r>
        <w:rPr>
          <w:sz w:val="28"/>
          <w:szCs w:val="28"/>
          <w:lang w:val="en-US"/>
        </w:rPr>
        <w:t>—</w:t>
      </w:r>
      <w:r>
        <w:rPr>
          <w:rStyle w:val="seriestitle1"/>
          <w:b w:val="0"/>
          <w:bCs w:val="0"/>
          <w:sz w:val="28"/>
          <w:szCs w:val="28"/>
          <w:lang w:val="en-US"/>
        </w:rPr>
        <w:t xml:space="preserve">1999. </w:t>
      </w:r>
      <w:r>
        <w:rPr>
          <w:sz w:val="28"/>
          <w:szCs w:val="28"/>
          <w:lang w:val="en-US"/>
        </w:rPr>
        <w:t xml:space="preserve">— </w:t>
      </w:r>
      <w:r>
        <w:rPr>
          <w:rStyle w:val="black9pt1"/>
          <w:color w:val="auto"/>
          <w:sz w:val="28"/>
          <w:szCs w:val="28"/>
          <w:lang w:val="en-US"/>
        </w:rPr>
        <w:t xml:space="preserve">Vol. 53. </w:t>
      </w:r>
      <w:r>
        <w:rPr>
          <w:sz w:val="28"/>
          <w:szCs w:val="28"/>
          <w:lang w:val="en-US"/>
        </w:rPr>
        <w:t>—</w:t>
      </w:r>
      <w:r>
        <w:rPr>
          <w:rStyle w:val="black9pt1"/>
          <w:color w:val="auto"/>
          <w:sz w:val="28"/>
          <w:szCs w:val="28"/>
          <w:lang w:val="en-US"/>
        </w:rPr>
        <w:t>P. 577</w:t>
      </w:r>
      <w:r>
        <w:rPr>
          <w:sz w:val="28"/>
          <w:szCs w:val="28"/>
          <w:lang w:val="uk-UA"/>
        </w:rPr>
        <w:t>–</w:t>
      </w:r>
      <w:r>
        <w:rPr>
          <w:rStyle w:val="black9pt1"/>
          <w:color w:val="auto"/>
          <w:sz w:val="28"/>
          <w:szCs w:val="28"/>
          <w:lang w:val="en-US"/>
        </w:rPr>
        <w:t xml:space="preserve">628.  </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 xml:space="preserve">Arthos J. The role of the CD4 receptor versus HIV coreceptors in envelope-mediated apoptosis in peripheral blood mononuclear cells/ J. Arthos, </w:t>
      </w:r>
      <w:r>
        <w:rPr>
          <w:sz w:val="28"/>
          <w:szCs w:val="28"/>
        </w:rPr>
        <w:t>С</w:t>
      </w:r>
      <w:r>
        <w:rPr>
          <w:sz w:val="28"/>
          <w:szCs w:val="28"/>
          <w:lang w:val="en-US"/>
        </w:rPr>
        <w:t>. Cicala, S</w:t>
      </w:r>
      <w:r>
        <w:rPr>
          <w:sz w:val="28"/>
          <w:szCs w:val="28"/>
          <w:lang w:val="uk-UA"/>
        </w:rPr>
        <w:t xml:space="preserve">. М. </w:t>
      </w:r>
      <w:r>
        <w:rPr>
          <w:sz w:val="28"/>
          <w:szCs w:val="28"/>
          <w:lang w:val="en-US"/>
        </w:rPr>
        <w:t>Selig // Virology. — 2002. — Vol. 292. —</w:t>
      </w:r>
      <w:r>
        <w:rPr>
          <w:sz w:val="28"/>
          <w:szCs w:val="28"/>
        </w:rPr>
        <w:t>Р</w:t>
      </w:r>
      <w:r>
        <w:rPr>
          <w:sz w:val="28"/>
          <w:szCs w:val="28"/>
          <w:lang w:val="en-US"/>
        </w:rPr>
        <w:t>. 98–106.</w:t>
      </w:r>
    </w:p>
    <w:p w:rsidR="00894674" w:rsidRDefault="00894674" w:rsidP="006774C8">
      <w:pPr>
        <w:numPr>
          <w:ilvl w:val="0"/>
          <w:numId w:val="71"/>
        </w:numPr>
        <w:suppressAutoHyphens w:val="0"/>
        <w:spacing w:line="360" w:lineRule="auto"/>
        <w:jc w:val="both"/>
        <w:rPr>
          <w:rStyle w:val="black9pt1"/>
          <w:sz w:val="28"/>
          <w:szCs w:val="28"/>
          <w:lang w:val="en-US"/>
        </w:rPr>
      </w:pPr>
      <w:r>
        <w:rPr>
          <w:rStyle w:val="aff7"/>
          <w:b w:val="0"/>
          <w:bCs w:val="0"/>
          <w:color w:val="000000"/>
          <w:lang w:val="en-US"/>
        </w:rPr>
        <w:t xml:space="preserve">Arturo Zychlinsky. </w:t>
      </w:r>
      <w:r>
        <w:rPr>
          <w:color w:val="000000"/>
          <w:sz w:val="28"/>
          <w:szCs w:val="28"/>
          <w:lang w:val="en-US"/>
        </w:rPr>
        <w:t xml:space="preserve">Apoptosis in Bacterial Pathogenesis / </w:t>
      </w:r>
      <w:r>
        <w:rPr>
          <w:rStyle w:val="aff7"/>
          <w:b w:val="0"/>
          <w:bCs w:val="0"/>
          <w:color w:val="000000"/>
          <w:lang w:val="en-US"/>
        </w:rPr>
        <w:t>Arturo Zychlinsky, Philippe Sansonetti</w:t>
      </w:r>
      <w:r>
        <w:rPr>
          <w:color w:val="000000"/>
          <w:sz w:val="28"/>
          <w:szCs w:val="28"/>
          <w:lang w:val="en-US"/>
        </w:rPr>
        <w:t xml:space="preserve"> // Journal of clinical investigations. </w:t>
      </w:r>
      <w:r>
        <w:rPr>
          <w:sz w:val="28"/>
          <w:szCs w:val="28"/>
          <w:lang w:val="en-US"/>
        </w:rPr>
        <w:t xml:space="preserve">— </w:t>
      </w:r>
      <w:r>
        <w:rPr>
          <w:color w:val="000000"/>
          <w:sz w:val="28"/>
          <w:szCs w:val="28"/>
          <w:lang w:val="en-US"/>
        </w:rPr>
        <w:t xml:space="preserve">1997. </w:t>
      </w:r>
      <w:r>
        <w:rPr>
          <w:sz w:val="28"/>
          <w:szCs w:val="28"/>
          <w:lang w:val="en-US"/>
        </w:rPr>
        <w:t>—</w:t>
      </w:r>
      <w:r>
        <w:rPr>
          <w:color w:val="000000"/>
          <w:sz w:val="28"/>
          <w:szCs w:val="28"/>
          <w:lang w:val="en-US"/>
        </w:rPr>
        <w:t xml:space="preserve"> Vol. 100, </w:t>
      </w:r>
      <w:r>
        <w:rPr>
          <w:color w:val="000000"/>
          <w:sz w:val="28"/>
          <w:szCs w:val="28"/>
          <w:lang w:val="uk-UA"/>
        </w:rPr>
        <w:t>№</w:t>
      </w:r>
      <w:r>
        <w:rPr>
          <w:color w:val="000000"/>
          <w:sz w:val="28"/>
          <w:szCs w:val="28"/>
          <w:lang w:val="en-US"/>
        </w:rPr>
        <w:t>3.  –</w:t>
      </w:r>
      <w:r>
        <w:rPr>
          <w:color w:val="000000"/>
          <w:sz w:val="28"/>
          <w:szCs w:val="28"/>
          <w:lang w:val="uk-UA"/>
        </w:rPr>
        <w:t>Р.</w:t>
      </w:r>
      <w:r>
        <w:rPr>
          <w:color w:val="000000"/>
          <w:sz w:val="28"/>
          <w:szCs w:val="28"/>
          <w:lang w:val="en-US"/>
        </w:rPr>
        <w:t xml:space="preserve"> 114-117 </w:t>
      </w:r>
    </w:p>
    <w:p w:rsidR="00894674" w:rsidRDefault="00894674" w:rsidP="006774C8">
      <w:pPr>
        <w:pStyle w:val="affffffffa"/>
        <w:widowControl/>
        <w:numPr>
          <w:ilvl w:val="0"/>
          <w:numId w:val="71"/>
        </w:numPr>
        <w:suppressAutoHyphens w:val="0"/>
        <w:spacing w:line="360" w:lineRule="auto"/>
        <w:jc w:val="both"/>
        <w:rPr>
          <w:lang w:val="en-US"/>
        </w:rPr>
      </w:pPr>
      <w:r>
        <w:rPr>
          <w:lang w:val="en-US"/>
        </w:rPr>
        <w:t xml:space="preserve">Azad A. A. Could Nef and Vpr proteins contribute to disease progression by promoting depletion of bystander cells and prolonged survival of HIV-infected cells? </w:t>
      </w:r>
      <w:proofErr w:type="gramStart"/>
      <w:r>
        <w:rPr>
          <w:lang w:val="en-US"/>
        </w:rPr>
        <w:t>/ A.A. Azad //Biochem Biophys Res Commun.</w:t>
      </w:r>
      <w:proofErr w:type="gramEnd"/>
      <w:r>
        <w:rPr>
          <w:lang w:val="uk-UA"/>
        </w:rPr>
        <w:t xml:space="preserve"> </w:t>
      </w:r>
      <w:r>
        <w:rPr>
          <w:lang w:val="en-US"/>
        </w:rPr>
        <w:t>— 2000. — Vol. 267. —</w:t>
      </w:r>
      <w:r>
        <w:t>Р</w:t>
      </w:r>
      <w:r>
        <w:rPr>
          <w:lang w:val="en-US"/>
        </w:rPr>
        <w:t>. 677–685.</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Banda N. K. Crosslinking CD4 by human immunodeficiency virus gp120 primes T cells for activation-induced apoptosis / N.K. Banda, J.</w:t>
      </w:r>
      <w:r>
        <w:rPr>
          <w:sz w:val="28"/>
          <w:szCs w:val="28"/>
          <w:lang w:val="uk-UA"/>
        </w:rPr>
        <w:t xml:space="preserve"> </w:t>
      </w:r>
      <w:r>
        <w:rPr>
          <w:sz w:val="28"/>
          <w:szCs w:val="28"/>
          <w:lang w:val="en-US"/>
        </w:rPr>
        <w:t xml:space="preserve">Bernier, D. K. Kurahara // J. Exp. Med. —1992. — Vol. 176. — </w:t>
      </w:r>
      <w:proofErr w:type="gramStart"/>
      <w:r>
        <w:rPr>
          <w:sz w:val="28"/>
          <w:szCs w:val="28"/>
        </w:rPr>
        <w:t>Р</w:t>
      </w:r>
      <w:r>
        <w:rPr>
          <w:sz w:val="28"/>
          <w:szCs w:val="28"/>
          <w:lang w:val="en-US"/>
        </w:rPr>
        <w:t>. 1099</w:t>
      </w:r>
      <w:proofErr w:type="gramEnd"/>
      <w:r>
        <w:rPr>
          <w:sz w:val="28"/>
          <w:szCs w:val="28"/>
          <w:lang w:val="en-US"/>
        </w:rPr>
        <w:t>–1106.</w:t>
      </w:r>
    </w:p>
    <w:p w:rsidR="00894674" w:rsidRPr="00894674" w:rsidRDefault="00894674" w:rsidP="006774C8">
      <w:pPr>
        <w:pStyle w:val="21"/>
        <w:numPr>
          <w:ilvl w:val="0"/>
          <w:numId w:val="71"/>
        </w:numPr>
        <w:suppressAutoHyphens w:val="0"/>
        <w:spacing w:before="0" w:after="0" w:line="360" w:lineRule="auto"/>
        <w:jc w:val="both"/>
        <w:rPr>
          <w:rFonts w:ascii="Times New Roman" w:hAnsi="Times New Roman" w:cs="Times New Roman"/>
          <w:lang w:val="en-US"/>
        </w:rPr>
      </w:pPr>
      <w:proofErr w:type="gramStart"/>
      <w:r w:rsidRPr="00894674">
        <w:rPr>
          <w:rFonts w:ascii="Times New Roman" w:hAnsi="Times New Roman" w:cs="Times New Roman"/>
          <w:lang w:val="en-US"/>
        </w:rPr>
        <w:t xml:space="preserve">Behnia </w:t>
      </w:r>
      <w:r>
        <w:rPr>
          <w:rFonts w:ascii="Times New Roman" w:hAnsi="Times New Roman" w:cs="Times New Roman"/>
        </w:rPr>
        <w:t>М</w:t>
      </w:r>
      <w:r w:rsidRPr="00894674">
        <w:rPr>
          <w:rFonts w:ascii="Times New Roman" w:hAnsi="Times New Roman" w:cs="Times New Roman"/>
          <w:lang w:val="en-US"/>
        </w:rPr>
        <w:t>.Lung Infections</w:t>
      </w:r>
      <w:bookmarkStart w:id="2" w:name="RAFF1"/>
      <w:bookmarkEnd w:id="2"/>
      <w:r w:rsidRPr="00894674">
        <w:rPr>
          <w:rFonts w:ascii="Times New Roman" w:hAnsi="Times New Roman" w:cs="Times New Roman"/>
          <w:lang w:val="en-US"/>
        </w:rPr>
        <w:t xml:space="preserve">-Role of Apoptosis in Host Defense and Pathogenesis of Disease / </w:t>
      </w:r>
      <w:r>
        <w:rPr>
          <w:rFonts w:ascii="Times New Roman" w:hAnsi="Times New Roman" w:cs="Times New Roman"/>
        </w:rPr>
        <w:t>М</w:t>
      </w:r>
      <w:r w:rsidRPr="00894674">
        <w:rPr>
          <w:rFonts w:ascii="Times New Roman" w:hAnsi="Times New Roman" w:cs="Times New Roman"/>
          <w:lang w:val="en-US"/>
        </w:rPr>
        <w:t>.Behnia, A.K. Robertson, W.J. Martin</w:t>
      </w:r>
      <w:r w:rsidRPr="00894674">
        <w:rPr>
          <w:rStyle w:val="aff7"/>
          <w:rFonts w:ascii="Times New Roman" w:hAnsi="Times New Roman" w:cs="Times New Roman"/>
          <w:b/>
          <w:bCs/>
          <w:lang w:val="en-US"/>
        </w:rPr>
        <w:t xml:space="preserve"> </w:t>
      </w:r>
      <w:r w:rsidRPr="00894674">
        <w:rPr>
          <w:rFonts w:ascii="Times New Roman" w:hAnsi="Times New Roman" w:cs="Times New Roman"/>
          <w:lang w:val="en-US"/>
        </w:rPr>
        <w:t>//</w:t>
      </w:r>
      <w:r w:rsidRPr="00894674">
        <w:rPr>
          <w:rStyle w:val="afff0"/>
          <w:rFonts w:ascii="Times New Roman" w:hAnsi="Times New Roman" w:cs="Times New Roman"/>
          <w:lang w:val="en-US"/>
        </w:rPr>
        <w:t>Chest.</w:t>
      </w:r>
      <w:proofErr w:type="gramEnd"/>
      <w:r>
        <w:rPr>
          <w:rFonts w:ascii="Times New Roman" w:hAnsi="Times New Roman" w:cs="Times New Roman"/>
          <w:lang w:val="uk-UA"/>
        </w:rPr>
        <w:t xml:space="preserve"> </w:t>
      </w:r>
      <w:r w:rsidRPr="00894674">
        <w:rPr>
          <w:rFonts w:ascii="Times New Roman" w:hAnsi="Times New Roman" w:cs="Times New Roman"/>
          <w:lang w:val="en-US"/>
        </w:rPr>
        <w:t>— 2000. — Vol.117. — P.1771–1777.</w:t>
      </w:r>
    </w:p>
    <w:p w:rsidR="00894674" w:rsidRDefault="00894674" w:rsidP="006774C8">
      <w:pPr>
        <w:numPr>
          <w:ilvl w:val="0"/>
          <w:numId w:val="71"/>
        </w:numPr>
        <w:suppressAutoHyphens w:val="0"/>
        <w:spacing w:line="360" w:lineRule="auto"/>
        <w:jc w:val="both"/>
        <w:rPr>
          <w:rFonts w:ascii="Arial" w:hAnsi="Arial" w:cs="Arial"/>
          <w:color w:val="000000"/>
          <w:sz w:val="28"/>
          <w:szCs w:val="28"/>
          <w:lang w:val="en-US"/>
        </w:rPr>
      </w:pPr>
      <w:r>
        <w:rPr>
          <w:sz w:val="28"/>
          <w:szCs w:val="28"/>
          <w:lang w:val="en-US"/>
        </w:rPr>
        <w:t>Blanco J. Cell-surface-expressed HIV-1 envelope induces the death of CD4 T cells during GP41-mediated hemifusion-like events / J.Blanco, J.Barretina, K.F. Ferri // Virology. —2003.</w:t>
      </w:r>
      <w:r>
        <w:rPr>
          <w:sz w:val="28"/>
          <w:szCs w:val="28"/>
          <w:lang w:val="uk-UA"/>
        </w:rPr>
        <w:t xml:space="preserve"> </w:t>
      </w:r>
      <w:r>
        <w:rPr>
          <w:sz w:val="28"/>
          <w:szCs w:val="28"/>
          <w:lang w:val="en-US"/>
        </w:rPr>
        <w:t xml:space="preserve">— Vol.  305. — </w:t>
      </w:r>
      <w:r>
        <w:rPr>
          <w:sz w:val="28"/>
          <w:szCs w:val="28"/>
        </w:rPr>
        <w:t>Р</w:t>
      </w:r>
      <w:r>
        <w:rPr>
          <w:sz w:val="28"/>
          <w:szCs w:val="28"/>
          <w:lang w:val="en-US"/>
        </w:rPr>
        <w:t>.318–329.</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 xml:space="preserve">Brugnoni D. CD8+CD28- T cells in vertically HIV-infected children / D. Brugnoni, </w:t>
      </w:r>
      <w:r>
        <w:rPr>
          <w:color w:val="000000"/>
          <w:sz w:val="28"/>
          <w:szCs w:val="28"/>
        </w:rPr>
        <w:t>Р</w:t>
      </w:r>
      <w:r>
        <w:rPr>
          <w:color w:val="000000"/>
          <w:sz w:val="28"/>
          <w:szCs w:val="28"/>
          <w:lang w:val="en-US"/>
        </w:rPr>
        <w:t>.Airo, S</w:t>
      </w:r>
      <w:r>
        <w:rPr>
          <w:color w:val="000000"/>
          <w:sz w:val="28"/>
          <w:szCs w:val="28"/>
          <w:lang w:val="uk-UA"/>
        </w:rPr>
        <w:t xml:space="preserve">. </w:t>
      </w:r>
      <w:r>
        <w:rPr>
          <w:color w:val="000000"/>
          <w:sz w:val="28"/>
          <w:szCs w:val="28"/>
          <w:lang w:val="en-US"/>
        </w:rPr>
        <w:t xml:space="preserve">Timpano // Clin.Exp. Immunol. </w:t>
      </w:r>
      <w:proofErr w:type="gramStart"/>
      <w:r>
        <w:rPr>
          <w:sz w:val="28"/>
          <w:szCs w:val="28"/>
          <w:lang w:val="en-US"/>
        </w:rPr>
        <w:t>—</w:t>
      </w:r>
      <w:r>
        <w:rPr>
          <w:color w:val="000000"/>
          <w:sz w:val="28"/>
          <w:szCs w:val="28"/>
          <w:lang w:val="en-US"/>
        </w:rPr>
        <w:t xml:space="preserve">  1997</w:t>
      </w:r>
      <w:proofErr w:type="gramEnd"/>
      <w:r>
        <w:rPr>
          <w:color w:val="000000"/>
          <w:sz w:val="28"/>
          <w:szCs w:val="28"/>
          <w:lang w:val="en-US"/>
        </w:rPr>
        <w:t xml:space="preserve">. </w:t>
      </w:r>
      <w:r>
        <w:rPr>
          <w:sz w:val="28"/>
          <w:szCs w:val="28"/>
          <w:lang w:val="en-US"/>
        </w:rPr>
        <w:t>—</w:t>
      </w:r>
      <w:r>
        <w:rPr>
          <w:color w:val="000000"/>
          <w:sz w:val="28"/>
          <w:szCs w:val="28"/>
          <w:lang w:val="en-US"/>
        </w:rPr>
        <w:t xml:space="preserve"> Vol. 109, </w:t>
      </w:r>
      <w:r>
        <w:rPr>
          <w:color w:val="000000"/>
          <w:sz w:val="28"/>
          <w:szCs w:val="28"/>
          <w:lang w:val="uk-UA"/>
        </w:rPr>
        <w:t>№</w:t>
      </w:r>
      <w:r>
        <w:rPr>
          <w:color w:val="000000"/>
          <w:sz w:val="28"/>
          <w:szCs w:val="28"/>
          <w:lang w:val="en-US"/>
        </w:rPr>
        <w:t xml:space="preserve">3. </w:t>
      </w:r>
      <w:r>
        <w:rPr>
          <w:sz w:val="28"/>
          <w:szCs w:val="28"/>
          <w:lang w:val="en-US"/>
        </w:rPr>
        <w:t>—</w:t>
      </w:r>
      <w:r>
        <w:rPr>
          <w:color w:val="000000"/>
          <w:sz w:val="28"/>
          <w:szCs w:val="28"/>
          <w:lang w:val="en-US"/>
        </w:rPr>
        <w:t xml:space="preserve"> P. 412</w:t>
      </w:r>
      <w:r>
        <w:rPr>
          <w:sz w:val="28"/>
          <w:szCs w:val="28"/>
          <w:lang w:val="uk-UA"/>
        </w:rPr>
        <w:t>–</w:t>
      </w:r>
      <w:r>
        <w:rPr>
          <w:color w:val="000000"/>
          <w:sz w:val="28"/>
          <w:szCs w:val="28"/>
          <w:lang w:val="en-US"/>
        </w:rPr>
        <w:t>425.</w:t>
      </w:r>
    </w:p>
    <w:p w:rsidR="00894674" w:rsidRDefault="00894674" w:rsidP="006774C8">
      <w:pPr>
        <w:pStyle w:val="21"/>
        <w:numPr>
          <w:ilvl w:val="0"/>
          <w:numId w:val="71"/>
        </w:numPr>
        <w:suppressAutoHyphens w:val="0"/>
        <w:spacing w:before="0" w:after="0" w:line="360" w:lineRule="auto"/>
        <w:jc w:val="both"/>
        <w:rPr>
          <w:rFonts w:ascii="Times New Roman" w:hAnsi="Times New Roman" w:cs="Times New Roman"/>
          <w:i w:val="0"/>
          <w:iCs w:val="0"/>
        </w:rPr>
      </w:pPr>
      <w:r w:rsidRPr="00894674">
        <w:rPr>
          <w:rFonts w:ascii="Times New Roman" w:hAnsi="Times New Roman" w:cs="Times New Roman"/>
          <w:lang w:val="en-US"/>
        </w:rPr>
        <w:lastRenderedPageBreak/>
        <w:t>Byrne G.I. Chlamydia and apoptosis: life and death decisions of an intracellular pathogen</w:t>
      </w:r>
      <w:r w:rsidRPr="00894674">
        <w:rPr>
          <w:rStyle w:val="ti2"/>
          <w:rFonts w:ascii="Times New Roman" w:hAnsi="Times New Roman" w:cs="Times New Roman"/>
          <w:lang w:val="en-US"/>
        </w:rPr>
        <w:t xml:space="preserve"> / G.I. </w:t>
      </w:r>
      <w:hyperlink r:id="rId15" w:tooltip="Click to search for citations by this author." w:history="1">
        <w:r>
          <w:rPr>
            <w:rStyle w:val="afc"/>
            <w:rFonts w:ascii="Times New Roman" w:hAnsi="Times New Roman" w:cs="Times New Roman"/>
          </w:rPr>
          <w:t>Byrne</w:t>
        </w:r>
      </w:hyperlink>
      <w:r>
        <w:rPr>
          <w:rFonts w:ascii="Times New Roman" w:hAnsi="Times New Roman" w:cs="Times New Roman"/>
        </w:rPr>
        <w:t xml:space="preserve">,  D.М. </w:t>
      </w:r>
      <w:hyperlink r:id="rId16" w:tooltip="Click to search for citations by this author." w:history="1">
        <w:r>
          <w:rPr>
            <w:rStyle w:val="afc"/>
            <w:rFonts w:ascii="Times New Roman" w:hAnsi="Times New Roman" w:cs="Times New Roman"/>
          </w:rPr>
          <w:t>Ojcius</w:t>
        </w:r>
      </w:hyperlink>
      <w:r>
        <w:rPr>
          <w:rFonts w:ascii="Times New Roman" w:hAnsi="Times New Roman" w:cs="Times New Roman"/>
        </w:rPr>
        <w:t xml:space="preserve"> </w:t>
      </w:r>
      <w:r>
        <w:rPr>
          <w:rStyle w:val="ti2"/>
          <w:rFonts w:ascii="Times New Roman" w:hAnsi="Times New Roman" w:cs="Times New Roman"/>
        </w:rPr>
        <w:t>//</w:t>
      </w:r>
      <w:hyperlink r:id="rId17" w:history="1">
        <w:r>
          <w:rPr>
            <w:rStyle w:val="afc"/>
            <w:rFonts w:ascii="Times New Roman" w:hAnsi="Times New Roman" w:cs="Times New Roman"/>
          </w:rPr>
          <w:t>Nat. Rev. Microbiol.</w:t>
        </w:r>
      </w:hyperlink>
      <w:r>
        <w:rPr>
          <w:rFonts w:ascii="Times New Roman" w:hAnsi="Times New Roman" w:cs="Times New Roman"/>
          <w:lang w:val="uk-UA"/>
        </w:rPr>
        <w:t xml:space="preserve"> </w:t>
      </w:r>
      <w:r>
        <w:rPr>
          <w:rFonts w:ascii="Times New Roman" w:hAnsi="Times New Roman" w:cs="Times New Roman"/>
        </w:rPr>
        <w:t>—</w:t>
      </w:r>
      <w:r>
        <w:rPr>
          <w:rStyle w:val="ti2"/>
          <w:rFonts w:ascii="Times New Roman" w:hAnsi="Times New Roman" w:cs="Times New Roman"/>
        </w:rPr>
        <w:t xml:space="preserve"> 2004.</w:t>
      </w:r>
      <w:r>
        <w:rPr>
          <w:rFonts w:ascii="Times New Roman" w:hAnsi="Times New Roman" w:cs="Times New Roman"/>
        </w:rPr>
        <w:t xml:space="preserve"> — </w:t>
      </w:r>
      <w:r>
        <w:rPr>
          <w:rStyle w:val="ti2"/>
          <w:rFonts w:ascii="Times New Roman" w:hAnsi="Times New Roman" w:cs="Times New Roman"/>
        </w:rPr>
        <w:t xml:space="preserve"> </w:t>
      </w:r>
      <w:r>
        <w:rPr>
          <w:rFonts w:ascii="Times New Roman" w:hAnsi="Times New Roman" w:cs="Times New Roman"/>
        </w:rPr>
        <w:t xml:space="preserve">Vol. </w:t>
      </w:r>
      <w:r>
        <w:rPr>
          <w:rStyle w:val="ti2"/>
          <w:rFonts w:ascii="Times New Roman" w:hAnsi="Times New Roman" w:cs="Times New Roman"/>
        </w:rPr>
        <w:t xml:space="preserve">2, </w:t>
      </w:r>
      <w:r>
        <w:rPr>
          <w:rStyle w:val="ti2"/>
          <w:rFonts w:ascii="Times New Roman" w:hAnsi="Times New Roman" w:cs="Times New Roman"/>
          <w:lang w:val="uk-UA"/>
        </w:rPr>
        <w:t>№</w:t>
      </w:r>
      <w:r>
        <w:rPr>
          <w:rStyle w:val="ti2"/>
          <w:rFonts w:ascii="Times New Roman" w:hAnsi="Times New Roman" w:cs="Times New Roman"/>
        </w:rPr>
        <w:t xml:space="preserve">10. </w:t>
      </w:r>
      <w:r>
        <w:rPr>
          <w:rFonts w:ascii="Times New Roman" w:hAnsi="Times New Roman" w:cs="Times New Roman"/>
        </w:rPr>
        <w:t>—</w:t>
      </w:r>
      <w:r>
        <w:rPr>
          <w:rStyle w:val="ti2"/>
          <w:rFonts w:ascii="Times New Roman" w:hAnsi="Times New Roman" w:cs="Times New Roman"/>
        </w:rPr>
        <w:t>P.802</w:t>
      </w:r>
      <w:r>
        <w:rPr>
          <w:rFonts w:ascii="Times New Roman" w:hAnsi="Times New Roman" w:cs="Times New Roman"/>
        </w:rPr>
        <w:t>–</w:t>
      </w:r>
      <w:r>
        <w:rPr>
          <w:rStyle w:val="ti2"/>
          <w:rFonts w:ascii="Times New Roman" w:hAnsi="Times New Roman" w:cs="Times New Roman"/>
        </w:rPr>
        <w:t>808.</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Clifton D. R. NF-kappa B-dependent inhibition of apoptosis is essential for host cell survival during Rickettsia ricketsii infection/ D. R. Clifton, R.A. Gross, S</w:t>
      </w:r>
      <w:r>
        <w:rPr>
          <w:sz w:val="28"/>
          <w:szCs w:val="28"/>
          <w:lang w:val="uk-UA"/>
        </w:rPr>
        <w:t xml:space="preserve">. К. </w:t>
      </w:r>
      <w:r>
        <w:rPr>
          <w:sz w:val="28"/>
          <w:szCs w:val="28"/>
          <w:lang w:val="en-US"/>
        </w:rPr>
        <w:t>Sahni // Proc.Natl.Acad.Sci.USA. —1998.</w:t>
      </w:r>
      <w:r>
        <w:rPr>
          <w:sz w:val="28"/>
          <w:szCs w:val="28"/>
          <w:lang w:val="uk-UA"/>
        </w:rPr>
        <w:t xml:space="preserve"> –</w:t>
      </w:r>
      <w:r>
        <w:rPr>
          <w:sz w:val="28"/>
          <w:szCs w:val="28"/>
          <w:lang w:val="en-US"/>
        </w:rPr>
        <w:t xml:space="preserve"> Vol.  95. —</w:t>
      </w:r>
      <w:r>
        <w:rPr>
          <w:sz w:val="28"/>
          <w:szCs w:val="28"/>
        </w:rPr>
        <w:t>Р</w:t>
      </w:r>
      <w:r>
        <w:rPr>
          <w:sz w:val="28"/>
          <w:szCs w:val="28"/>
          <w:lang w:val="en-US"/>
        </w:rPr>
        <w:t>. 4646–4651.</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Dbaibo G. Molecule of the month. Cytokine response modifier A: a strategically deployed viral weapon /</w:t>
      </w:r>
      <w:r>
        <w:rPr>
          <w:sz w:val="28"/>
          <w:szCs w:val="28"/>
          <w:lang w:val="en-US"/>
        </w:rPr>
        <w:t xml:space="preserve"> G.  </w:t>
      </w:r>
      <w:r>
        <w:rPr>
          <w:color w:val="000000"/>
          <w:sz w:val="28"/>
          <w:szCs w:val="28"/>
          <w:lang w:val="en-US"/>
        </w:rPr>
        <w:t xml:space="preserve">Dbaibo, </w:t>
      </w:r>
      <w:r>
        <w:rPr>
          <w:sz w:val="28"/>
          <w:szCs w:val="28"/>
          <w:lang w:val="en-US"/>
        </w:rPr>
        <w:t xml:space="preserve">J. </w:t>
      </w:r>
      <w:r>
        <w:rPr>
          <w:color w:val="000000"/>
          <w:sz w:val="28"/>
          <w:szCs w:val="28"/>
          <w:lang w:val="en-US"/>
        </w:rPr>
        <w:t xml:space="preserve">Hannun // Clin. Immunol. Immunopathol. </w:t>
      </w:r>
      <w:proofErr w:type="gramStart"/>
      <w:r>
        <w:rPr>
          <w:sz w:val="28"/>
          <w:szCs w:val="28"/>
          <w:lang w:val="en-US"/>
        </w:rPr>
        <w:t xml:space="preserve">— </w:t>
      </w:r>
      <w:r>
        <w:rPr>
          <w:color w:val="000000"/>
          <w:sz w:val="28"/>
          <w:szCs w:val="28"/>
          <w:lang w:val="en-US"/>
        </w:rPr>
        <w:t xml:space="preserve"> 1998</w:t>
      </w:r>
      <w:proofErr w:type="gramEnd"/>
      <w:r>
        <w:rPr>
          <w:color w:val="000000"/>
          <w:sz w:val="28"/>
          <w:szCs w:val="28"/>
          <w:lang w:val="en-US"/>
        </w:rPr>
        <w:t>.</w:t>
      </w:r>
      <w:r>
        <w:rPr>
          <w:sz w:val="28"/>
          <w:szCs w:val="28"/>
          <w:lang w:val="uk-UA"/>
        </w:rPr>
        <w:t xml:space="preserve"> </w:t>
      </w:r>
      <w:r>
        <w:rPr>
          <w:sz w:val="28"/>
          <w:szCs w:val="28"/>
          <w:lang w:val="en-US"/>
        </w:rPr>
        <w:t>—</w:t>
      </w:r>
      <w:r>
        <w:rPr>
          <w:color w:val="000000"/>
          <w:sz w:val="28"/>
          <w:szCs w:val="28"/>
          <w:lang w:val="en-US"/>
        </w:rPr>
        <w:t xml:space="preserve"> Vol. 86, </w:t>
      </w:r>
      <w:r>
        <w:rPr>
          <w:color w:val="000000"/>
          <w:sz w:val="28"/>
          <w:szCs w:val="28"/>
          <w:lang w:val="uk-UA"/>
        </w:rPr>
        <w:t>№</w:t>
      </w:r>
      <w:r>
        <w:rPr>
          <w:color w:val="000000"/>
          <w:sz w:val="28"/>
          <w:szCs w:val="28"/>
          <w:lang w:val="en-US"/>
        </w:rPr>
        <w:t xml:space="preserve"> 2. </w:t>
      </w:r>
      <w:r>
        <w:rPr>
          <w:sz w:val="28"/>
          <w:szCs w:val="28"/>
          <w:lang w:val="en-US"/>
        </w:rPr>
        <w:t>—</w:t>
      </w:r>
      <w:r>
        <w:rPr>
          <w:color w:val="000000"/>
          <w:sz w:val="28"/>
          <w:szCs w:val="28"/>
          <w:lang w:val="en-US"/>
        </w:rPr>
        <w:t xml:space="preserve"> P. 134</w:t>
      </w:r>
      <w:r>
        <w:rPr>
          <w:sz w:val="28"/>
          <w:szCs w:val="28"/>
          <w:lang w:val="uk-UA"/>
        </w:rPr>
        <w:t>–</w:t>
      </w:r>
      <w:r>
        <w:rPr>
          <w:color w:val="000000"/>
          <w:sz w:val="28"/>
          <w:szCs w:val="28"/>
          <w:lang w:val="en-US"/>
        </w:rPr>
        <w:t>140.</w:t>
      </w:r>
    </w:p>
    <w:p w:rsidR="00894674" w:rsidRDefault="00894674" w:rsidP="006774C8">
      <w:pPr>
        <w:numPr>
          <w:ilvl w:val="0"/>
          <w:numId w:val="71"/>
        </w:numPr>
        <w:suppressAutoHyphens w:val="0"/>
        <w:spacing w:line="360" w:lineRule="auto"/>
        <w:jc w:val="both"/>
        <w:rPr>
          <w:color w:val="000000"/>
          <w:sz w:val="28"/>
          <w:szCs w:val="28"/>
          <w:lang w:val="en-US"/>
        </w:rPr>
      </w:pPr>
      <w:r>
        <w:rPr>
          <w:color w:val="333333"/>
          <w:sz w:val="28"/>
          <w:szCs w:val="28"/>
          <w:lang w:val="en-US"/>
        </w:rPr>
        <w:t>DeLeo F.R</w:t>
      </w:r>
      <w:r>
        <w:rPr>
          <w:rFonts w:ascii="Arial" w:hAnsi="Arial" w:cs="Arial"/>
          <w:color w:val="333333"/>
          <w:sz w:val="18"/>
          <w:szCs w:val="18"/>
          <w:lang w:val="en-US"/>
        </w:rPr>
        <w:t>.</w:t>
      </w:r>
      <w:r>
        <w:rPr>
          <w:color w:val="000000"/>
          <w:sz w:val="28"/>
          <w:szCs w:val="28"/>
          <w:lang w:val="en-US"/>
        </w:rPr>
        <w:t xml:space="preserve"> Modulation of phagocyte apoptosis by bacterial pathogens /</w:t>
      </w:r>
      <w:r>
        <w:rPr>
          <w:color w:val="333333"/>
          <w:sz w:val="28"/>
          <w:szCs w:val="28"/>
          <w:lang w:val="en-US"/>
        </w:rPr>
        <w:t xml:space="preserve"> F.R</w:t>
      </w:r>
      <w:r>
        <w:rPr>
          <w:rFonts w:ascii="Arial" w:hAnsi="Arial" w:cs="Arial"/>
          <w:color w:val="333333"/>
          <w:sz w:val="18"/>
          <w:szCs w:val="18"/>
          <w:lang w:val="en-US"/>
        </w:rPr>
        <w:t>.</w:t>
      </w:r>
      <w:r>
        <w:rPr>
          <w:color w:val="000000"/>
          <w:sz w:val="28"/>
          <w:szCs w:val="28"/>
          <w:lang w:val="en-US"/>
        </w:rPr>
        <w:t xml:space="preserve"> </w:t>
      </w:r>
      <w:r>
        <w:rPr>
          <w:color w:val="333333"/>
          <w:sz w:val="28"/>
          <w:szCs w:val="28"/>
          <w:lang w:val="en-US"/>
        </w:rPr>
        <w:t xml:space="preserve">DeLeo </w:t>
      </w:r>
      <w:r>
        <w:rPr>
          <w:color w:val="000000"/>
          <w:sz w:val="28"/>
          <w:szCs w:val="28"/>
          <w:lang w:val="en-US"/>
        </w:rPr>
        <w:t xml:space="preserve">// </w:t>
      </w:r>
      <w:hyperlink r:id="rId18" w:history="1">
        <w:r>
          <w:rPr>
            <w:rStyle w:val="afc"/>
            <w:color w:val="000000"/>
            <w:sz w:val="28"/>
            <w:szCs w:val="28"/>
            <w:lang w:val="en-US"/>
          </w:rPr>
          <w:t>Apoptosis: an interantional jornal on programmed cell death.</w:t>
        </w:r>
      </w:hyperlink>
      <w:r>
        <w:rPr>
          <w:sz w:val="28"/>
          <w:szCs w:val="28"/>
          <w:lang w:val="en-US"/>
        </w:rPr>
        <w:t xml:space="preserve"> </w:t>
      </w:r>
      <w:proofErr w:type="gramStart"/>
      <w:r>
        <w:rPr>
          <w:sz w:val="28"/>
          <w:szCs w:val="28"/>
          <w:lang w:val="en-US"/>
        </w:rPr>
        <w:t xml:space="preserve">— </w:t>
      </w:r>
      <w:r>
        <w:rPr>
          <w:color w:val="000000"/>
          <w:sz w:val="28"/>
          <w:szCs w:val="28"/>
          <w:lang w:val="en-US"/>
        </w:rPr>
        <w:t xml:space="preserve"> 2004</w:t>
      </w:r>
      <w:proofErr w:type="gramEnd"/>
      <w:r>
        <w:rPr>
          <w:color w:val="000000"/>
          <w:sz w:val="28"/>
          <w:szCs w:val="28"/>
          <w:lang w:val="en-US"/>
        </w:rPr>
        <w:t xml:space="preserve">. </w:t>
      </w:r>
      <w:r>
        <w:rPr>
          <w:sz w:val="28"/>
          <w:szCs w:val="28"/>
          <w:lang w:val="en-US"/>
        </w:rPr>
        <w:t xml:space="preserve">— Vol. </w:t>
      </w:r>
      <w:r>
        <w:rPr>
          <w:color w:val="000000"/>
          <w:sz w:val="28"/>
          <w:szCs w:val="28"/>
          <w:lang w:val="en-US"/>
        </w:rPr>
        <w:t xml:space="preserve">9, №4. </w:t>
      </w:r>
      <w:r>
        <w:rPr>
          <w:sz w:val="28"/>
          <w:szCs w:val="28"/>
          <w:lang w:val="en-US"/>
        </w:rPr>
        <w:t>—</w:t>
      </w:r>
      <w:r>
        <w:rPr>
          <w:color w:val="000000"/>
          <w:sz w:val="28"/>
          <w:szCs w:val="28"/>
          <w:lang w:val="en-US"/>
        </w:rPr>
        <w:t>P.399</w:t>
      </w:r>
      <w:r>
        <w:rPr>
          <w:sz w:val="28"/>
          <w:szCs w:val="28"/>
          <w:lang w:val="en-US"/>
        </w:rPr>
        <w:t>–</w:t>
      </w:r>
      <w:r>
        <w:rPr>
          <w:color w:val="000000"/>
          <w:sz w:val="28"/>
          <w:szCs w:val="28"/>
          <w:lang w:val="en-US"/>
        </w:rPr>
        <w:t>413.</w:t>
      </w:r>
    </w:p>
    <w:p w:rsidR="00894674" w:rsidRDefault="00894674" w:rsidP="006774C8">
      <w:pPr>
        <w:numPr>
          <w:ilvl w:val="0"/>
          <w:numId w:val="71"/>
        </w:numPr>
        <w:suppressAutoHyphens w:val="0"/>
        <w:spacing w:line="360" w:lineRule="auto"/>
        <w:jc w:val="both"/>
        <w:rPr>
          <w:sz w:val="28"/>
          <w:szCs w:val="28"/>
          <w:lang w:val="en-US"/>
        </w:rPr>
      </w:pPr>
      <w:r>
        <w:rPr>
          <w:color w:val="000000"/>
          <w:sz w:val="28"/>
          <w:szCs w:val="28"/>
          <w:lang w:val="en-US"/>
        </w:rPr>
        <w:t xml:space="preserve">Carter M. </w:t>
      </w:r>
      <w:r>
        <w:rPr>
          <w:sz w:val="28"/>
          <w:szCs w:val="28"/>
          <w:lang w:val="en-US"/>
        </w:rPr>
        <w:t xml:space="preserve">European Collaborative Study: Mother to Child transmission of HIV infection in the era of highly active antiviral therapy. </w:t>
      </w:r>
      <w:r>
        <w:rPr>
          <w:color w:val="000000"/>
          <w:sz w:val="28"/>
          <w:szCs w:val="28"/>
          <w:lang w:val="en-US"/>
        </w:rPr>
        <w:t xml:space="preserve">/ M. Carter // Clin. Infect. Dis </w:t>
      </w:r>
      <w:r>
        <w:rPr>
          <w:sz w:val="28"/>
          <w:szCs w:val="28"/>
          <w:lang w:val="en-US"/>
        </w:rPr>
        <w:t>—</w:t>
      </w:r>
      <w:r>
        <w:rPr>
          <w:color w:val="000000"/>
          <w:sz w:val="28"/>
          <w:szCs w:val="28"/>
          <w:lang w:val="en-US"/>
        </w:rPr>
        <w:t xml:space="preserve">2005, </w:t>
      </w:r>
      <w:r>
        <w:rPr>
          <w:color w:val="000000"/>
          <w:sz w:val="28"/>
          <w:szCs w:val="28"/>
          <w:lang w:val="uk-UA"/>
        </w:rPr>
        <w:t>№</w:t>
      </w:r>
      <w:r>
        <w:rPr>
          <w:color w:val="000000"/>
          <w:sz w:val="28"/>
          <w:szCs w:val="28"/>
          <w:lang w:val="en-US"/>
        </w:rPr>
        <w:t>40.</w:t>
      </w:r>
      <w:r>
        <w:rPr>
          <w:sz w:val="28"/>
          <w:szCs w:val="28"/>
          <w:lang w:val="en-US"/>
        </w:rPr>
        <w:t xml:space="preserve"> —</w:t>
      </w:r>
      <w:r>
        <w:rPr>
          <w:color w:val="000000"/>
          <w:sz w:val="28"/>
          <w:szCs w:val="28"/>
          <w:lang w:val="en-US"/>
        </w:rPr>
        <w:t xml:space="preserve"> P.458-465.</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 xml:space="preserve">Estaquier J. Programmed cell death and AIDS: significance of T cell apoptosis in pathogenic and non pathogenic primate lentiviral infections / </w:t>
      </w:r>
      <w:r>
        <w:rPr>
          <w:sz w:val="28"/>
          <w:szCs w:val="28"/>
          <w:lang w:val="en-US"/>
        </w:rPr>
        <w:t>J.</w:t>
      </w:r>
      <w:r>
        <w:rPr>
          <w:color w:val="000000"/>
          <w:sz w:val="28"/>
          <w:szCs w:val="28"/>
          <w:lang w:val="en-US"/>
        </w:rPr>
        <w:t xml:space="preserve">Estaquier, </w:t>
      </w:r>
      <w:r>
        <w:rPr>
          <w:color w:val="000000"/>
          <w:sz w:val="28"/>
          <w:szCs w:val="28"/>
          <w:lang w:val="uk-UA"/>
        </w:rPr>
        <w:t xml:space="preserve">Т. </w:t>
      </w:r>
      <w:r>
        <w:rPr>
          <w:color w:val="000000"/>
          <w:sz w:val="28"/>
          <w:szCs w:val="28"/>
          <w:lang w:val="en-US"/>
        </w:rPr>
        <w:t xml:space="preserve">Idziorek, F. De Bels // Proc. Natl. Acad. Sci. USA. </w:t>
      </w:r>
      <w:r>
        <w:rPr>
          <w:sz w:val="28"/>
          <w:szCs w:val="28"/>
          <w:lang w:val="en-US"/>
        </w:rPr>
        <w:t>—</w:t>
      </w:r>
      <w:r>
        <w:rPr>
          <w:color w:val="000000"/>
          <w:sz w:val="28"/>
          <w:szCs w:val="28"/>
          <w:lang w:val="en-US"/>
        </w:rPr>
        <w:t xml:space="preserve">1994. </w:t>
      </w:r>
      <w:proofErr w:type="gramStart"/>
      <w:r>
        <w:rPr>
          <w:sz w:val="28"/>
          <w:szCs w:val="28"/>
          <w:lang w:val="en-US"/>
        </w:rPr>
        <w:t xml:space="preserve">— </w:t>
      </w:r>
      <w:r>
        <w:rPr>
          <w:color w:val="000000"/>
          <w:sz w:val="28"/>
          <w:szCs w:val="28"/>
          <w:lang w:val="en-US"/>
        </w:rPr>
        <w:t xml:space="preserve"> Vol</w:t>
      </w:r>
      <w:proofErr w:type="gramEnd"/>
      <w:r>
        <w:rPr>
          <w:color w:val="000000"/>
          <w:sz w:val="28"/>
          <w:szCs w:val="28"/>
          <w:lang w:val="en-US"/>
        </w:rPr>
        <w:t xml:space="preserve">. 91, </w:t>
      </w:r>
      <w:r>
        <w:rPr>
          <w:color w:val="000000"/>
          <w:sz w:val="28"/>
          <w:szCs w:val="28"/>
          <w:lang w:val="uk-UA"/>
        </w:rPr>
        <w:t>№</w:t>
      </w:r>
      <w:r>
        <w:rPr>
          <w:color w:val="000000"/>
          <w:sz w:val="28"/>
          <w:szCs w:val="28"/>
          <w:lang w:val="en-US"/>
        </w:rPr>
        <w:t xml:space="preserve"> 20. </w:t>
      </w:r>
      <w:r>
        <w:rPr>
          <w:sz w:val="28"/>
          <w:szCs w:val="28"/>
          <w:lang w:val="en-US"/>
        </w:rPr>
        <w:t>—</w:t>
      </w:r>
      <w:r>
        <w:rPr>
          <w:color w:val="000000"/>
          <w:sz w:val="28"/>
          <w:szCs w:val="28"/>
          <w:lang w:val="en-US"/>
        </w:rPr>
        <w:t xml:space="preserve"> P. 9431</w:t>
      </w:r>
      <w:r>
        <w:rPr>
          <w:sz w:val="28"/>
          <w:szCs w:val="28"/>
          <w:lang w:val="uk-UA"/>
        </w:rPr>
        <w:t>–</w:t>
      </w:r>
      <w:r>
        <w:rPr>
          <w:color w:val="000000"/>
          <w:sz w:val="28"/>
          <w:szCs w:val="28"/>
          <w:lang w:val="en-US"/>
        </w:rPr>
        <w:t>9435.</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Estaquier J</w:t>
      </w:r>
      <w:r>
        <w:rPr>
          <w:color w:val="000000"/>
          <w:sz w:val="28"/>
          <w:szCs w:val="28"/>
          <w:lang w:val="uk-UA"/>
        </w:rPr>
        <w:t>.</w:t>
      </w:r>
      <w:r>
        <w:rPr>
          <w:color w:val="000000"/>
          <w:sz w:val="28"/>
          <w:szCs w:val="28"/>
          <w:lang w:val="en-US"/>
        </w:rPr>
        <w:t xml:space="preserve">Th type 1/Th type 2 cytokines and T cell death: preventive effect of IL-12 on activation-induced and CD95(Fas/APO-1)-mediated apoptosis of CD4+ T cells from HIV-infected persons / </w:t>
      </w:r>
      <w:r>
        <w:rPr>
          <w:sz w:val="28"/>
          <w:szCs w:val="28"/>
          <w:lang w:val="en-US"/>
        </w:rPr>
        <w:t>J.</w:t>
      </w:r>
      <w:r>
        <w:rPr>
          <w:sz w:val="28"/>
          <w:szCs w:val="28"/>
          <w:lang w:val="uk-UA"/>
        </w:rPr>
        <w:t xml:space="preserve"> </w:t>
      </w:r>
      <w:r>
        <w:rPr>
          <w:color w:val="000000"/>
          <w:sz w:val="28"/>
          <w:szCs w:val="28"/>
          <w:lang w:val="en-US"/>
        </w:rPr>
        <w:t xml:space="preserve">Estaquier, </w:t>
      </w:r>
      <w:r>
        <w:rPr>
          <w:color w:val="000000"/>
          <w:sz w:val="28"/>
          <w:szCs w:val="28"/>
          <w:lang w:val="uk-UA"/>
        </w:rPr>
        <w:t xml:space="preserve">Т. </w:t>
      </w:r>
      <w:r>
        <w:rPr>
          <w:color w:val="000000"/>
          <w:sz w:val="28"/>
          <w:szCs w:val="28"/>
          <w:lang w:val="en-US"/>
        </w:rPr>
        <w:t xml:space="preserve">Idziorek, W. Zon // J. Exp. Med. </w:t>
      </w:r>
      <w:r>
        <w:rPr>
          <w:sz w:val="28"/>
          <w:szCs w:val="28"/>
          <w:lang w:val="en-US"/>
        </w:rPr>
        <w:t>—</w:t>
      </w:r>
      <w:r>
        <w:rPr>
          <w:color w:val="000000"/>
          <w:sz w:val="28"/>
          <w:szCs w:val="28"/>
          <w:lang w:val="en-US"/>
        </w:rPr>
        <w:t xml:space="preserve"> 1995. </w:t>
      </w:r>
      <w:r>
        <w:rPr>
          <w:sz w:val="28"/>
          <w:szCs w:val="28"/>
          <w:lang w:val="en-US"/>
        </w:rPr>
        <w:t>—</w:t>
      </w:r>
      <w:r>
        <w:rPr>
          <w:color w:val="000000"/>
          <w:sz w:val="28"/>
          <w:szCs w:val="28"/>
          <w:lang w:val="en-US"/>
        </w:rPr>
        <w:t xml:space="preserve">Vol. 182, </w:t>
      </w:r>
      <w:r>
        <w:rPr>
          <w:color w:val="000000"/>
          <w:sz w:val="28"/>
          <w:szCs w:val="28"/>
          <w:lang w:val="uk-UA"/>
        </w:rPr>
        <w:t>№</w:t>
      </w:r>
      <w:r>
        <w:rPr>
          <w:color w:val="000000"/>
          <w:sz w:val="28"/>
          <w:szCs w:val="28"/>
          <w:lang w:val="en-US"/>
        </w:rPr>
        <w:t xml:space="preserve">6. </w:t>
      </w:r>
      <w:r>
        <w:rPr>
          <w:sz w:val="28"/>
          <w:szCs w:val="28"/>
          <w:lang w:val="en-US"/>
        </w:rPr>
        <w:t>—</w:t>
      </w:r>
      <w:r>
        <w:rPr>
          <w:color w:val="000000"/>
          <w:sz w:val="28"/>
          <w:szCs w:val="28"/>
          <w:lang w:val="en-US"/>
        </w:rPr>
        <w:t xml:space="preserve"> P. 1759</w:t>
      </w:r>
      <w:r>
        <w:rPr>
          <w:sz w:val="28"/>
          <w:szCs w:val="28"/>
          <w:lang w:val="uk-UA"/>
        </w:rPr>
        <w:t>–</w:t>
      </w:r>
      <w:r>
        <w:rPr>
          <w:color w:val="000000"/>
          <w:sz w:val="28"/>
          <w:szCs w:val="28"/>
          <w:lang w:val="en-US"/>
        </w:rPr>
        <w:t>1768.</w:t>
      </w:r>
    </w:p>
    <w:p w:rsidR="00894674" w:rsidRDefault="00894674" w:rsidP="006774C8">
      <w:pPr>
        <w:pStyle w:val="affffffffa"/>
        <w:widowControl/>
        <w:numPr>
          <w:ilvl w:val="0"/>
          <w:numId w:val="71"/>
        </w:numPr>
        <w:suppressAutoHyphens w:val="0"/>
        <w:spacing w:line="360" w:lineRule="auto"/>
        <w:jc w:val="both"/>
        <w:rPr>
          <w:lang w:val="en-US"/>
        </w:rPr>
      </w:pPr>
      <w:r>
        <w:rPr>
          <w:rStyle w:val="afff0"/>
          <w:i w:val="0"/>
          <w:iCs w:val="0"/>
          <w:lang w:val="en-US"/>
        </w:rPr>
        <w:t>Feng Yun Yue. Ostrowski</w:t>
      </w:r>
      <w:bookmarkStart w:id="3" w:name="RFN2"/>
      <w:bookmarkEnd w:id="3"/>
      <w:r>
        <w:rPr>
          <w:rStyle w:val="afff0"/>
          <w:i w:val="0"/>
          <w:iCs w:val="0"/>
          <w:lang w:val="en-US"/>
        </w:rPr>
        <w:t xml:space="preserve"> </w:t>
      </w:r>
      <w:r>
        <w:rPr>
          <w:lang w:val="en-US"/>
        </w:rPr>
        <w:t>Preferential Apoptosis of HIV-1-Specific CD4</w:t>
      </w:r>
      <w:r>
        <w:rPr>
          <w:vertAlign w:val="superscript"/>
          <w:lang w:val="en-US"/>
        </w:rPr>
        <w:t>+</w:t>
      </w:r>
      <w:r>
        <w:rPr>
          <w:lang w:val="en-US"/>
        </w:rPr>
        <w:t xml:space="preserve"> T Cells</w:t>
      </w:r>
      <w:bookmarkStart w:id="4" w:name="RFN1"/>
      <w:bookmarkEnd w:id="4"/>
      <w:r>
        <w:rPr>
          <w:lang w:val="en-US"/>
        </w:rPr>
        <w:t xml:space="preserve"> /</w:t>
      </w:r>
      <w:r>
        <w:rPr>
          <w:rStyle w:val="afff0"/>
          <w:i w:val="0"/>
          <w:iCs w:val="0"/>
          <w:lang w:val="en-US"/>
        </w:rPr>
        <w:t xml:space="preserve"> Feng Yun Yue, Colin M. Kovacs, Rowena C. </w:t>
      </w:r>
      <w:proofErr w:type="gramStart"/>
      <w:r>
        <w:rPr>
          <w:rStyle w:val="afff0"/>
          <w:i w:val="0"/>
          <w:iCs w:val="0"/>
          <w:lang w:val="en-US"/>
        </w:rPr>
        <w:t xml:space="preserve">Dimayuga </w:t>
      </w:r>
      <w:r>
        <w:rPr>
          <w:lang w:val="en-US"/>
        </w:rPr>
        <w:t xml:space="preserve"> /</w:t>
      </w:r>
      <w:proofErr w:type="gramEnd"/>
      <w:r>
        <w:rPr>
          <w:lang w:val="en-US"/>
        </w:rPr>
        <w:t>/</w:t>
      </w:r>
      <w:r>
        <w:rPr>
          <w:rStyle w:val="afff0"/>
          <w:i w:val="0"/>
          <w:iCs w:val="0"/>
          <w:lang w:val="en-US"/>
        </w:rPr>
        <w:t xml:space="preserve">The Journal of Immunology. </w:t>
      </w:r>
      <w:r>
        <w:rPr>
          <w:lang w:val="en-US"/>
        </w:rPr>
        <w:t>— 2005. — Vol.  174. — P. 2196–2204.</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Aponecrosis: Morphological and biochemical exploration of syncretic process of cell death sharing apoptosis and necrosis </w:t>
      </w:r>
      <w:r>
        <w:rPr>
          <w:sz w:val="28"/>
          <w:szCs w:val="28"/>
          <w:lang w:val="uk-UA"/>
        </w:rPr>
        <w:t xml:space="preserve">/ </w:t>
      </w:r>
      <w:r>
        <w:rPr>
          <w:sz w:val="28"/>
          <w:szCs w:val="28"/>
          <w:lang w:val="en-US"/>
        </w:rPr>
        <w:t>[L. Formigli</w:t>
      </w:r>
      <w:r>
        <w:rPr>
          <w:sz w:val="28"/>
          <w:szCs w:val="28"/>
          <w:lang w:val="uk-UA"/>
        </w:rPr>
        <w:t xml:space="preserve">, </w:t>
      </w:r>
      <w:r>
        <w:rPr>
          <w:sz w:val="28"/>
          <w:szCs w:val="28"/>
          <w:lang w:val="en-US"/>
        </w:rPr>
        <w:t>L. Papicci</w:t>
      </w:r>
      <w:r>
        <w:rPr>
          <w:sz w:val="28"/>
          <w:szCs w:val="28"/>
          <w:lang w:val="uk-UA"/>
        </w:rPr>
        <w:t xml:space="preserve">, А. </w:t>
      </w:r>
      <w:r>
        <w:rPr>
          <w:sz w:val="28"/>
          <w:szCs w:val="28"/>
          <w:lang w:val="en-US"/>
        </w:rPr>
        <w:t>Tani</w:t>
      </w:r>
      <w:r>
        <w:rPr>
          <w:sz w:val="28"/>
          <w:szCs w:val="28"/>
          <w:lang w:val="uk-UA"/>
        </w:rPr>
        <w:t xml:space="preserve"> </w:t>
      </w:r>
      <w:r>
        <w:rPr>
          <w:sz w:val="28"/>
          <w:szCs w:val="28"/>
          <w:lang w:val="en-US"/>
        </w:rPr>
        <w:t>et al.] // J.Cell.Physiol. — 2000. — Vol. 182. —</w:t>
      </w:r>
      <w:r>
        <w:rPr>
          <w:sz w:val="28"/>
          <w:szCs w:val="28"/>
        </w:rPr>
        <w:t>Р</w:t>
      </w:r>
      <w:r>
        <w:rPr>
          <w:sz w:val="28"/>
          <w:szCs w:val="28"/>
          <w:lang w:val="en-US"/>
        </w:rPr>
        <w:t>. 41–49.</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Francois M. Induction of necrosis in human neutrophils by Shigella flexneri requires type III secretion, Ipa B and IpaC invasins, and actin polymerization / </w:t>
      </w:r>
      <w:r>
        <w:rPr>
          <w:sz w:val="28"/>
          <w:szCs w:val="28"/>
          <w:lang w:val="uk-UA"/>
        </w:rPr>
        <w:lastRenderedPageBreak/>
        <w:t xml:space="preserve">М. </w:t>
      </w:r>
      <w:r>
        <w:rPr>
          <w:sz w:val="28"/>
          <w:szCs w:val="28"/>
          <w:lang w:val="en-US"/>
        </w:rPr>
        <w:t xml:space="preserve">Francois, V. Lecabec, </w:t>
      </w:r>
      <w:r>
        <w:rPr>
          <w:sz w:val="28"/>
          <w:szCs w:val="28"/>
          <w:lang w:val="uk-UA"/>
        </w:rPr>
        <w:t xml:space="preserve">М.А. </w:t>
      </w:r>
      <w:r>
        <w:rPr>
          <w:sz w:val="28"/>
          <w:szCs w:val="28"/>
          <w:lang w:val="en-US"/>
        </w:rPr>
        <w:t>Dupont // Infect.and Immun. —2000. — Vol. 68. —</w:t>
      </w:r>
      <w:r>
        <w:rPr>
          <w:sz w:val="28"/>
          <w:szCs w:val="28"/>
        </w:rPr>
        <w:t>Р</w:t>
      </w:r>
      <w:r>
        <w:rPr>
          <w:sz w:val="28"/>
          <w:szCs w:val="28"/>
          <w:lang w:val="en-US"/>
        </w:rPr>
        <w:t>.1289–1296.</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Galбn J. E. Type III Secretion Machines: Bacterial Devices for Protein Delivery into Host Cells / J. E.  Galбn, </w:t>
      </w:r>
      <w:r>
        <w:rPr>
          <w:sz w:val="28"/>
          <w:szCs w:val="28"/>
          <w:lang w:val="uk-UA"/>
        </w:rPr>
        <w:t xml:space="preserve">А. </w:t>
      </w:r>
      <w:r>
        <w:rPr>
          <w:sz w:val="28"/>
          <w:szCs w:val="28"/>
          <w:lang w:val="en-US"/>
        </w:rPr>
        <w:t>Collmer</w:t>
      </w:r>
      <w:r>
        <w:rPr>
          <w:sz w:val="28"/>
          <w:szCs w:val="28"/>
          <w:lang w:val="uk-UA"/>
        </w:rPr>
        <w:t xml:space="preserve"> </w:t>
      </w:r>
      <w:r>
        <w:rPr>
          <w:sz w:val="28"/>
          <w:szCs w:val="28"/>
          <w:lang w:val="en-US"/>
        </w:rPr>
        <w:t>// Science. — 1999.</w:t>
      </w:r>
      <w:r>
        <w:rPr>
          <w:sz w:val="28"/>
          <w:szCs w:val="28"/>
          <w:lang w:val="uk-UA"/>
        </w:rPr>
        <w:t xml:space="preserve"> </w:t>
      </w:r>
      <w:r>
        <w:rPr>
          <w:sz w:val="28"/>
          <w:szCs w:val="28"/>
          <w:lang w:val="en-US"/>
        </w:rPr>
        <w:t>— Vol.  284, №5418. —P. 1322 –1328.</w:t>
      </w:r>
    </w:p>
    <w:p w:rsidR="00894674" w:rsidRDefault="00894674" w:rsidP="006774C8">
      <w:pPr>
        <w:numPr>
          <w:ilvl w:val="0"/>
          <w:numId w:val="71"/>
        </w:numPr>
        <w:suppressAutoHyphens w:val="0"/>
        <w:spacing w:line="360" w:lineRule="auto"/>
        <w:jc w:val="both"/>
        <w:rPr>
          <w:color w:val="000000"/>
          <w:sz w:val="28"/>
          <w:szCs w:val="28"/>
          <w:lang w:val="en-US"/>
        </w:rPr>
      </w:pPr>
      <w:r>
        <w:rPr>
          <w:color w:val="000000"/>
          <w:sz w:val="28"/>
          <w:szCs w:val="28"/>
          <w:lang w:val="en-US"/>
        </w:rPr>
        <w:t>Gebert B.  Helicobacter pylori vacuolating cytotoxin inhibits T lymphocyte activation /</w:t>
      </w:r>
      <w:r>
        <w:rPr>
          <w:color w:val="000000"/>
          <w:sz w:val="28"/>
          <w:szCs w:val="28"/>
          <w:lang w:val="uk-UA"/>
        </w:rPr>
        <w:t>В.</w:t>
      </w:r>
      <w:r>
        <w:rPr>
          <w:color w:val="000000"/>
          <w:sz w:val="28"/>
          <w:szCs w:val="28"/>
          <w:lang w:val="en-US"/>
        </w:rPr>
        <w:t xml:space="preserve"> Gebert</w:t>
      </w:r>
      <w:r>
        <w:rPr>
          <w:color w:val="000000"/>
          <w:sz w:val="28"/>
          <w:szCs w:val="28"/>
          <w:lang w:val="uk-UA"/>
        </w:rPr>
        <w:t xml:space="preserve"> </w:t>
      </w:r>
      <w:r>
        <w:rPr>
          <w:color w:val="000000"/>
          <w:sz w:val="28"/>
          <w:szCs w:val="28"/>
          <w:lang w:val="en-US"/>
        </w:rPr>
        <w:t xml:space="preserve">// Science. </w:t>
      </w:r>
      <w:r>
        <w:rPr>
          <w:sz w:val="28"/>
          <w:szCs w:val="28"/>
          <w:lang w:val="en-US"/>
        </w:rPr>
        <w:t>—</w:t>
      </w:r>
      <w:r>
        <w:rPr>
          <w:color w:val="000000"/>
          <w:sz w:val="28"/>
          <w:szCs w:val="28"/>
          <w:lang w:val="en-US"/>
        </w:rPr>
        <w:t xml:space="preserve"> 2003.</w:t>
      </w:r>
      <w:r>
        <w:rPr>
          <w:sz w:val="28"/>
          <w:szCs w:val="28"/>
          <w:lang w:val="uk-UA"/>
        </w:rPr>
        <w:t xml:space="preserve"> </w:t>
      </w:r>
      <w:r>
        <w:rPr>
          <w:sz w:val="28"/>
          <w:szCs w:val="28"/>
          <w:lang w:val="en-US"/>
        </w:rPr>
        <w:t xml:space="preserve">— </w:t>
      </w:r>
      <w:r>
        <w:rPr>
          <w:color w:val="000000"/>
          <w:sz w:val="28"/>
          <w:szCs w:val="28"/>
          <w:lang w:val="en-US"/>
        </w:rPr>
        <w:t xml:space="preserve">Vol. 301. </w:t>
      </w:r>
      <w:r>
        <w:rPr>
          <w:sz w:val="28"/>
          <w:szCs w:val="28"/>
          <w:lang w:val="en-US"/>
        </w:rPr>
        <w:t>—</w:t>
      </w:r>
      <w:r>
        <w:rPr>
          <w:color w:val="000000"/>
          <w:sz w:val="28"/>
          <w:szCs w:val="28"/>
          <w:lang w:val="en-US"/>
        </w:rPr>
        <w:t xml:space="preserve"> P.1099</w:t>
      </w:r>
      <w:r>
        <w:rPr>
          <w:sz w:val="28"/>
          <w:szCs w:val="28"/>
          <w:lang w:val="en-US"/>
        </w:rPr>
        <w:t>–</w:t>
      </w:r>
      <w:r>
        <w:rPr>
          <w:color w:val="000000"/>
          <w:sz w:val="28"/>
          <w:szCs w:val="28"/>
          <w:lang w:val="en-US"/>
        </w:rPr>
        <w:t>1102.</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Georg HaЁcker </w:t>
      </w:r>
      <w:r>
        <w:rPr>
          <w:sz w:val="28"/>
          <w:szCs w:val="28"/>
          <w:lang w:val="uk-UA"/>
        </w:rPr>
        <w:t>А.Е.</w:t>
      </w:r>
      <w:r>
        <w:rPr>
          <w:sz w:val="28"/>
          <w:szCs w:val="28"/>
          <w:lang w:val="en-US"/>
        </w:rPr>
        <w:t xml:space="preserve"> Fischer Apoptosis in infectious disease: how bacteria interfere with the apoptotic apparatus / </w:t>
      </w:r>
      <w:r>
        <w:rPr>
          <w:sz w:val="28"/>
          <w:szCs w:val="28"/>
        </w:rPr>
        <w:t>А</w:t>
      </w:r>
      <w:r>
        <w:rPr>
          <w:sz w:val="28"/>
          <w:szCs w:val="28"/>
          <w:lang w:val="en-US"/>
        </w:rPr>
        <w:t>.</w:t>
      </w:r>
      <w:r>
        <w:rPr>
          <w:sz w:val="28"/>
          <w:szCs w:val="28"/>
        </w:rPr>
        <w:t>Е</w:t>
      </w:r>
      <w:r>
        <w:rPr>
          <w:sz w:val="28"/>
          <w:szCs w:val="28"/>
          <w:lang w:val="en-US"/>
        </w:rPr>
        <w:t>. Georg HaЁcker</w:t>
      </w:r>
      <w:r>
        <w:rPr>
          <w:sz w:val="28"/>
          <w:szCs w:val="28"/>
          <w:lang w:val="uk-UA"/>
        </w:rPr>
        <w:t>,</w:t>
      </w:r>
      <w:r>
        <w:rPr>
          <w:sz w:val="28"/>
          <w:szCs w:val="28"/>
          <w:lang w:val="en-US"/>
        </w:rPr>
        <w:t xml:space="preserve"> Susanne Kirschnek Ж Silke F.  // Med. Microbiol. Immunol. — 2006. —Vol. 195. —P. 11–19.</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 xml:space="preserve">Gorla R. Differential priming to programmed cell death of superantigen-reactive lymphocytes of HIV patients / R.Gorla, L. Imberti, </w:t>
      </w:r>
      <w:r>
        <w:rPr>
          <w:color w:val="000000"/>
          <w:sz w:val="28"/>
          <w:szCs w:val="28"/>
          <w:lang w:val="uk-UA"/>
        </w:rPr>
        <w:t xml:space="preserve">Е. </w:t>
      </w:r>
      <w:r>
        <w:rPr>
          <w:color w:val="000000"/>
          <w:sz w:val="28"/>
          <w:szCs w:val="28"/>
          <w:lang w:val="en-US"/>
        </w:rPr>
        <w:t xml:space="preserve">Prain </w:t>
      </w:r>
      <w:r>
        <w:rPr>
          <w:color w:val="000000"/>
          <w:sz w:val="28"/>
          <w:szCs w:val="28"/>
          <w:lang w:val="uk-UA"/>
        </w:rPr>
        <w:t xml:space="preserve"> </w:t>
      </w:r>
      <w:r>
        <w:rPr>
          <w:color w:val="000000"/>
          <w:sz w:val="28"/>
          <w:szCs w:val="28"/>
          <w:lang w:val="en-US"/>
        </w:rPr>
        <w:t xml:space="preserve">// AIDS Res. Human Retrovir. </w:t>
      </w:r>
      <w:r>
        <w:rPr>
          <w:sz w:val="28"/>
          <w:szCs w:val="28"/>
          <w:lang w:val="en-US"/>
        </w:rPr>
        <w:t>—</w:t>
      </w:r>
      <w:r>
        <w:rPr>
          <w:color w:val="000000"/>
          <w:sz w:val="28"/>
          <w:szCs w:val="28"/>
          <w:lang w:val="en-US"/>
        </w:rPr>
        <w:t xml:space="preserve"> 1994. </w:t>
      </w:r>
      <w:proofErr w:type="gramStart"/>
      <w:r>
        <w:rPr>
          <w:sz w:val="28"/>
          <w:szCs w:val="28"/>
          <w:lang w:val="en-US"/>
        </w:rPr>
        <w:t xml:space="preserve">— </w:t>
      </w:r>
      <w:r>
        <w:rPr>
          <w:color w:val="000000"/>
          <w:sz w:val="28"/>
          <w:szCs w:val="28"/>
          <w:lang w:val="en-US"/>
        </w:rPr>
        <w:t xml:space="preserve"> Vol</w:t>
      </w:r>
      <w:proofErr w:type="gramEnd"/>
      <w:r>
        <w:rPr>
          <w:color w:val="000000"/>
          <w:sz w:val="28"/>
          <w:szCs w:val="28"/>
          <w:lang w:val="en-US"/>
        </w:rPr>
        <w:t xml:space="preserve">. 10. </w:t>
      </w:r>
      <w:r>
        <w:rPr>
          <w:sz w:val="28"/>
          <w:szCs w:val="28"/>
          <w:lang w:val="en-US"/>
        </w:rPr>
        <w:t>—</w:t>
      </w:r>
      <w:r>
        <w:rPr>
          <w:color w:val="000000"/>
          <w:sz w:val="28"/>
          <w:szCs w:val="28"/>
          <w:lang w:val="en-US"/>
        </w:rPr>
        <w:t xml:space="preserve"> P. 1097</w:t>
      </w:r>
      <w:r>
        <w:rPr>
          <w:sz w:val="28"/>
          <w:szCs w:val="28"/>
          <w:lang w:val="uk-UA"/>
        </w:rPr>
        <w:t>–</w:t>
      </w:r>
      <w:r>
        <w:rPr>
          <w:color w:val="000000"/>
          <w:sz w:val="28"/>
          <w:szCs w:val="28"/>
          <w:lang w:val="en-US"/>
        </w:rPr>
        <w:t>1103.</w:t>
      </w:r>
    </w:p>
    <w:p w:rsidR="00894674" w:rsidRDefault="00894674" w:rsidP="006774C8">
      <w:pPr>
        <w:numPr>
          <w:ilvl w:val="0"/>
          <w:numId w:val="71"/>
        </w:numPr>
        <w:suppressAutoHyphens w:val="0"/>
        <w:spacing w:line="360" w:lineRule="auto"/>
        <w:jc w:val="both"/>
        <w:rPr>
          <w:sz w:val="28"/>
          <w:szCs w:val="28"/>
          <w:lang w:val="en-US"/>
        </w:rPr>
      </w:pPr>
      <w:hyperlink r:id="rId19" w:tooltip="Click to search for citations by this author." w:history="1">
        <w:r>
          <w:rPr>
            <w:rStyle w:val="afc"/>
            <w:color w:val="000000"/>
            <w:sz w:val="28"/>
            <w:szCs w:val="28"/>
            <w:lang w:val="en-US"/>
          </w:rPr>
          <w:t>Gougeon M.L</w:t>
        </w:r>
      </w:hyperlink>
      <w:r>
        <w:rPr>
          <w:color w:val="000000"/>
          <w:sz w:val="28"/>
          <w:szCs w:val="28"/>
          <w:lang w:val="en-US"/>
        </w:rPr>
        <w:t xml:space="preserve">. </w:t>
      </w:r>
      <w:r>
        <w:rPr>
          <w:sz w:val="28"/>
          <w:szCs w:val="28"/>
          <w:lang w:val="en-US"/>
        </w:rPr>
        <w:t>Apoptosis as an HIV strategy to escape immune attack /</w:t>
      </w:r>
      <w:hyperlink r:id="rId20" w:tooltip="Click to search for citations by this author." w:history="1">
        <w:r>
          <w:rPr>
            <w:rStyle w:val="afc"/>
            <w:color w:val="000000"/>
            <w:sz w:val="28"/>
            <w:szCs w:val="28"/>
            <w:lang w:val="en-US"/>
          </w:rPr>
          <w:t>Gougeon M.L</w:t>
        </w:r>
      </w:hyperlink>
      <w:r>
        <w:rPr>
          <w:color w:val="000000"/>
          <w:sz w:val="28"/>
          <w:szCs w:val="28"/>
          <w:lang w:val="en-US"/>
        </w:rPr>
        <w:t xml:space="preserve">. </w:t>
      </w:r>
      <w:r>
        <w:rPr>
          <w:sz w:val="28"/>
          <w:szCs w:val="28"/>
          <w:lang w:val="en-US"/>
        </w:rPr>
        <w:t>//Nat. Rev. Immunol. — 2003. — Vol. 3, №5. —</w:t>
      </w:r>
      <w:r>
        <w:rPr>
          <w:sz w:val="28"/>
          <w:szCs w:val="28"/>
        </w:rPr>
        <w:t>Р</w:t>
      </w:r>
      <w:r>
        <w:rPr>
          <w:sz w:val="28"/>
          <w:szCs w:val="28"/>
          <w:lang w:val="en-US"/>
        </w:rPr>
        <w:t xml:space="preserve">. 392–404. </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Grassmґe H. Molecular mechanisms of bacteria induced apoptosis / </w:t>
      </w:r>
      <w:r>
        <w:rPr>
          <w:sz w:val="28"/>
          <w:szCs w:val="28"/>
          <w:lang w:val="uk-UA"/>
        </w:rPr>
        <w:t xml:space="preserve">Н. </w:t>
      </w:r>
      <w:r>
        <w:rPr>
          <w:sz w:val="28"/>
          <w:szCs w:val="28"/>
          <w:lang w:val="en-US"/>
        </w:rPr>
        <w:t>Grassmґe, V. Jendrossek</w:t>
      </w:r>
      <w:proofErr w:type="gramStart"/>
      <w:r>
        <w:rPr>
          <w:sz w:val="28"/>
          <w:szCs w:val="28"/>
          <w:lang w:val="uk-UA"/>
        </w:rPr>
        <w:t xml:space="preserve">, </w:t>
      </w:r>
      <w:r>
        <w:rPr>
          <w:sz w:val="28"/>
          <w:szCs w:val="28"/>
          <w:lang w:val="en-US"/>
        </w:rPr>
        <w:t xml:space="preserve"> </w:t>
      </w:r>
      <w:r>
        <w:rPr>
          <w:sz w:val="28"/>
          <w:szCs w:val="28"/>
          <w:lang w:val="uk-UA"/>
        </w:rPr>
        <w:t>Е</w:t>
      </w:r>
      <w:proofErr w:type="gramEnd"/>
      <w:r>
        <w:rPr>
          <w:sz w:val="28"/>
          <w:szCs w:val="28"/>
          <w:lang w:val="uk-UA"/>
        </w:rPr>
        <w:t xml:space="preserve">. </w:t>
      </w:r>
      <w:r>
        <w:rPr>
          <w:sz w:val="28"/>
          <w:szCs w:val="28"/>
          <w:lang w:val="en-US"/>
        </w:rPr>
        <w:t>Gulbins  //Apoptosis. — 2001. — Vol. 6. — P.441–445.</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 xml:space="preserve">Gregory C. Activation of Epstein-Barr virus latent genes protects human B cells from death by apoptosis / </w:t>
      </w:r>
      <w:r>
        <w:rPr>
          <w:color w:val="000000"/>
          <w:sz w:val="28"/>
          <w:szCs w:val="28"/>
          <w:lang w:val="uk-UA"/>
        </w:rPr>
        <w:t xml:space="preserve">С. </w:t>
      </w:r>
      <w:r>
        <w:rPr>
          <w:color w:val="000000"/>
          <w:sz w:val="28"/>
          <w:szCs w:val="28"/>
          <w:lang w:val="en-US"/>
        </w:rPr>
        <w:t xml:space="preserve">Gregory, C. Dive, </w:t>
      </w:r>
      <w:proofErr w:type="gramStart"/>
      <w:r>
        <w:rPr>
          <w:color w:val="000000"/>
          <w:sz w:val="28"/>
          <w:szCs w:val="28"/>
          <w:lang w:val="en-US"/>
        </w:rPr>
        <w:t>S</w:t>
      </w:r>
      <w:r>
        <w:rPr>
          <w:color w:val="000000"/>
          <w:sz w:val="28"/>
          <w:szCs w:val="28"/>
          <w:lang w:val="uk-UA"/>
        </w:rPr>
        <w:t>.</w:t>
      </w:r>
      <w:r>
        <w:rPr>
          <w:color w:val="000000"/>
          <w:sz w:val="28"/>
          <w:szCs w:val="28"/>
          <w:lang w:val="en-US"/>
        </w:rPr>
        <w:t>Henderson  /</w:t>
      </w:r>
      <w:proofErr w:type="gramEnd"/>
      <w:r>
        <w:rPr>
          <w:color w:val="000000"/>
          <w:sz w:val="28"/>
          <w:szCs w:val="28"/>
          <w:lang w:val="en-US"/>
        </w:rPr>
        <w:t xml:space="preserve">/ Nature. </w:t>
      </w:r>
      <w:r>
        <w:rPr>
          <w:sz w:val="28"/>
          <w:szCs w:val="28"/>
          <w:lang w:val="en-US"/>
        </w:rPr>
        <w:t>—</w:t>
      </w:r>
      <w:r>
        <w:rPr>
          <w:color w:val="000000"/>
          <w:sz w:val="28"/>
          <w:szCs w:val="28"/>
          <w:lang w:val="en-US"/>
        </w:rPr>
        <w:t xml:space="preserve"> 1991. </w:t>
      </w:r>
      <w:r>
        <w:rPr>
          <w:sz w:val="28"/>
          <w:szCs w:val="28"/>
          <w:lang w:val="en-US"/>
        </w:rPr>
        <w:t>—</w:t>
      </w:r>
      <w:r>
        <w:rPr>
          <w:color w:val="000000"/>
          <w:sz w:val="28"/>
          <w:szCs w:val="28"/>
          <w:lang w:val="en-US"/>
        </w:rPr>
        <w:t xml:space="preserve"> Vol. 349. </w:t>
      </w:r>
      <w:r>
        <w:rPr>
          <w:sz w:val="28"/>
          <w:szCs w:val="28"/>
          <w:lang w:val="en-US"/>
        </w:rPr>
        <w:t>—</w:t>
      </w:r>
      <w:r>
        <w:rPr>
          <w:color w:val="000000"/>
          <w:sz w:val="28"/>
          <w:szCs w:val="28"/>
          <w:lang w:val="en-US"/>
        </w:rPr>
        <w:t xml:space="preserve"> P. 612.</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Gueirard P. Role of Adenylate Cyclase-Hemolysin in Alveolar Macrophage Apoptosis during Bordetella pertussis Infection In Vivo  / </w:t>
      </w:r>
      <w:r>
        <w:rPr>
          <w:sz w:val="28"/>
          <w:szCs w:val="28"/>
          <w:lang w:val="uk-UA"/>
        </w:rPr>
        <w:t xml:space="preserve">Р. </w:t>
      </w:r>
      <w:r>
        <w:rPr>
          <w:sz w:val="28"/>
          <w:szCs w:val="28"/>
          <w:lang w:val="en-US"/>
        </w:rPr>
        <w:t xml:space="preserve">Gueirard, </w:t>
      </w:r>
      <w:r>
        <w:rPr>
          <w:sz w:val="28"/>
          <w:szCs w:val="28"/>
          <w:lang w:val="uk-UA"/>
        </w:rPr>
        <w:t xml:space="preserve">А. </w:t>
      </w:r>
      <w:r>
        <w:rPr>
          <w:sz w:val="28"/>
          <w:szCs w:val="28"/>
          <w:lang w:val="en-US"/>
        </w:rPr>
        <w:t xml:space="preserve">Druilhe, M. Pretolani //Infect. Immun. </w:t>
      </w:r>
      <w:proofErr w:type="gramStart"/>
      <w:r>
        <w:rPr>
          <w:sz w:val="28"/>
          <w:szCs w:val="28"/>
          <w:lang w:val="en-US"/>
        </w:rPr>
        <w:t>—  1998</w:t>
      </w:r>
      <w:proofErr w:type="gramEnd"/>
      <w:r>
        <w:rPr>
          <w:sz w:val="28"/>
          <w:szCs w:val="28"/>
          <w:lang w:val="en-US"/>
        </w:rPr>
        <w:t>.</w:t>
      </w:r>
      <w:r>
        <w:rPr>
          <w:sz w:val="28"/>
          <w:szCs w:val="28"/>
          <w:lang w:val="uk-UA"/>
        </w:rPr>
        <w:t xml:space="preserve"> </w:t>
      </w:r>
      <w:r>
        <w:rPr>
          <w:sz w:val="28"/>
          <w:szCs w:val="28"/>
          <w:lang w:val="en-US"/>
        </w:rPr>
        <w:t>— Vol.  66, №4. —P. 1718 – 1725.</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Hasimoto S. Elevation of soluble CD23 in sera from patients with infectious mononucleosis / S</w:t>
      </w:r>
      <w:r>
        <w:rPr>
          <w:color w:val="000000"/>
          <w:sz w:val="28"/>
          <w:szCs w:val="28"/>
          <w:lang w:val="uk-UA"/>
        </w:rPr>
        <w:t xml:space="preserve">. </w:t>
      </w:r>
      <w:r>
        <w:rPr>
          <w:color w:val="000000"/>
          <w:sz w:val="28"/>
          <w:szCs w:val="28"/>
          <w:lang w:val="en-US"/>
        </w:rPr>
        <w:t xml:space="preserve">Hasimoto, Takei M., </w:t>
      </w:r>
      <w:r>
        <w:rPr>
          <w:sz w:val="28"/>
          <w:szCs w:val="28"/>
          <w:lang w:val="en-US"/>
        </w:rPr>
        <w:t>J.</w:t>
      </w:r>
      <w:r>
        <w:rPr>
          <w:color w:val="000000"/>
          <w:sz w:val="28"/>
          <w:szCs w:val="28"/>
          <w:lang w:val="en-US"/>
        </w:rPr>
        <w:t xml:space="preserve">Gon // J. Med. Virol. </w:t>
      </w:r>
      <w:r>
        <w:rPr>
          <w:sz w:val="28"/>
          <w:szCs w:val="28"/>
          <w:lang w:val="uk-UA"/>
        </w:rPr>
        <w:t>–</w:t>
      </w:r>
      <w:r>
        <w:rPr>
          <w:color w:val="000000"/>
          <w:sz w:val="28"/>
          <w:szCs w:val="28"/>
          <w:lang w:val="en-US"/>
        </w:rPr>
        <w:t xml:space="preserve"> 1997. </w:t>
      </w:r>
      <w:r>
        <w:rPr>
          <w:sz w:val="28"/>
          <w:szCs w:val="28"/>
          <w:lang w:val="en-US"/>
        </w:rPr>
        <w:t>—</w:t>
      </w:r>
      <w:r>
        <w:rPr>
          <w:color w:val="000000"/>
          <w:sz w:val="28"/>
          <w:szCs w:val="28"/>
          <w:lang w:val="en-US"/>
        </w:rPr>
        <w:t xml:space="preserve"> </w:t>
      </w:r>
      <w:r>
        <w:rPr>
          <w:color w:val="000000"/>
          <w:sz w:val="28"/>
          <w:szCs w:val="28"/>
          <w:lang w:val="uk-UA"/>
        </w:rPr>
        <w:t>№</w:t>
      </w:r>
      <w:r>
        <w:rPr>
          <w:color w:val="000000"/>
          <w:sz w:val="28"/>
          <w:szCs w:val="28"/>
          <w:lang w:val="en-US"/>
        </w:rPr>
        <w:t xml:space="preserve">4. </w:t>
      </w:r>
      <w:proofErr w:type="gramStart"/>
      <w:r>
        <w:rPr>
          <w:sz w:val="28"/>
          <w:szCs w:val="28"/>
          <w:lang w:val="en-US"/>
        </w:rPr>
        <w:t xml:space="preserve">— </w:t>
      </w:r>
      <w:r>
        <w:rPr>
          <w:color w:val="000000"/>
          <w:sz w:val="28"/>
          <w:szCs w:val="28"/>
          <w:lang w:val="en-US"/>
        </w:rPr>
        <w:t xml:space="preserve"> P</w:t>
      </w:r>
      <w:proofErr w:type="gramEnd"/>
      <w:r>
        <w:rPr>
          <w:color w:val="000000"/>
          <w:sz w:val="28"/>
          <w:szCs w:val="28"/>
          <w:lang w:val="en-US"/>
        </w:rPr>
        <w:t>. 384</w:t>
      </w:r>
      <w:r>
        <w:rPr>
          <w:sz w:val="28"/>
          <w:szCs w:val="28"/>
          <w:lang w:val="uk-UA"/>
        </w:rPr>
        <w:t>–</w:t>
      </w:r>
      <w:r>
        <w:rPr>
          <w:color w:val="000000"/>
          <w:sz w:val="28"/>
          <w:szCs w:val="28"/>
          <w:lang w:val="en-US"/>
        </w:rPr>
        <w:t>387.</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Hengartner M</w:t>
      </w:r>
      <w:r>
        <w:rPr>
          <w:sz w:val="28"/>
          <w:szCs w:val="28"/>
          <w:lang w:val="uk-UA"/>
        </w:rPr>
        <w:t xml:space="preserve">. </w:t>
      </w:r>
      <w:r>
        <w:rPr>
          <w:sz w:val="28"/>
          <w:szCs w:val="28"/>
          <w:lang w:val="en-US"/>
        </w:rPr>
        <w:t xml:space="preserve">O. The biochemistry of apoptosis / </w:t>
      </w:r>
      <w:r>
        <w:rPr>
          <w:sz w:val="28"/>
          <w:szCs w:val="28"/>
          <w:lang w:val="uk-UA"/>
        </w:rPr>
        <w:t xml:space="preserve">М.О. </w:t>
      </w:r>
      <w:r>
        <w:rPr>
          <w:sz w:val="28"/>
          <w:szCs w:val="28"/>
          <w:lang w:val="en-US"/>
        </w:rPr>
        <w:t>Hengartner // Nature. — 2000. —</w:t>
      </w:r>
      <w:r>
        <w:rPr>
          <w:color w:val="000000"/>
          <w:sz w:val="28"/>
          <w:szCs w:val="28"/>
          <w:lang w:val="en-US"/>
        </w:rPr>
        <w:t xml:space="preserve"> Vol.</w:t>
      </w:r>
      <w:r>
        <w:rPr>
          <w:sz w:val="28"/>
          <w:szCs w:val="28"/>
          <w:lang w:val="en-US"/>
        </w:rPr>
        <w:t xml:space="preserve"> 407.</w:t>
      </w:r>
      <w:r>
        <w:rPr>
          <w:sz w:val="28"/>
          <w:szCs w:val="28"/>
          <w:lang w:val="uk-UA"/>
        </w:rPr>
        <w:t xml:space="preserve"> </w:t>
      </w:r>
      <w:r>
        <w:rPr>
          <w:sz w:val="28"/>
          <w:szCs w:val="28"/>
          <w:lang w:val="en-US"/>
        </w:rPr>
        <w:t>— P.770</w:t>
      </w:r>
      <w:r>
        <w:rPr>
          <w:sz w:val="28"/>
          <w:szCs w:val="28"/>
          <w:lang w:val="uk-UA"/>
        </w:rPr>
        <w:t>–</w:t>
      </w:r>
      <w:r>
        <w:rPr>
          <w:sz w:val="28"/>
          <w:szCs w:val="28"/>
          <w:lang w:val="en-US"/>
        </w:rPr>
        <w:t>776.</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lastRenderedPageBreak/>
        <w:t xml:space="preserve">Hilbi H. Shigella –induced apoptosis is dependent on caspase-1 which binds to IpaB / </w:t>
      </w:r>
      <w:r>
        <w:rPr>
          <w:sz w:val="28"/>
          <w:szCs w:val="28"/>
          <w:lang w:val="uk-UA"/>
        </w:rPr>
        <w:t xml:space="preserve">Н. </w:t>
      </w:r>
      <w:r>
        <w:rPr>
          <w:sz w:val="28"/>
          <w:szCs w:val="28"/>
          <w:lang w:val="en-US"/>
        </w:rPr>
        <w:t>Hilbi, J.E. Moss, D. Hersh // J.Biol.Chem. — 1998.</w:t>
      </w:r>
      <w:r>
        <w:rPr>
          <w:sz w:val="28"/>
          <w:szCs w:val="28"/>
          <w:lang w:val="uk-UA"/>
        </w:rPr>
        <w:t xml:space="preserve"> </w:t>
      </w:r>
      <w:r>
        <w:rPr>
          <w:sz w:val="28"/>
          <w:szCs w:val="28"/>
          <w:lang w:val="en-US"/>
        </w:rPr>
        <w:t>— Vol. 273. —P.32895–32900.</w:t>
      </w:r>
    </w:p>
    <w:p w:rsidR="00894674" w:rsidRDefault="00894674" w:rsidP="006774C8">
      <w:pPr>
        <w:numPr>
          <w:ilvl w:val="0"/>
          <w:numId w:val="71"/>
        </w:numPr>
        <w:suppressAutoHyphens w:val="0"/>
        <w:spacing w:line="360" w:lineRule="auto"/>
        <w:jc w:val="both"/>
        <w:rPr>
          <w:rFonts w:ascii="Verdana" w:hAnsi="Verdana"/>
          <w:i/>
          <w:iCs/>
          <w:color w:val="000000"/>
          <w:sz w:val="28"/>
          <w:szCs w:val="28"/>
          <w:lang w:val="en-US"/>
        </w:rPr>
      </w:pPr>
      <w:r>
        <w:rPr>
          <w:sz w:val="28"/>
          <w:szCs w:val="28"/>
          <w:lang w:val="en-US"/>
        </w:rPr>
        <w:t>HIV-Specific CD8</w:t>
      </w:r>
      <w:r>
        <w:rPr>
          <w:sz w:val="28"/>
          <w:szCs w:val="28"/>
          <w:vertAlign w:val="superscript"/>
          <w:lang w:val="en-US"/>
        </w:rPr>
        <w:t>+</w:t>
      </w:r>
      <w:r>
        <w:rPr>
          <w:sz w:val="28"/>
          <w:szCs w:val="28"/>
          <w:lang w:val="en-US"/>
        </w:rPr>
        <w:t xml:space="preserve"> T Cells Exhibit Markedly Reduced Levels of Bcl-2 and Bcl-x</w:t>
      </w:r>
      <w:r>
        <w:rPr>
          <w:sz w:val="28"/>
          <w:szCs w:val="28"/>
          <w:vertAlign w:val="subscript"/>
          <w:lang w:val="en-US"/>
        </w:rPr>
        <w:t>L</w:t>
      </w:r>
      <w:r>
        <w:rPr>
          <w:sz w:val="28"/>
          <w:szCs w:val="28"/>
          <w:vertAlign w:val="superscript"/>
          <w:lang w:val="en-US"/>
        </w:rPr>
        <w:t xml:space="preserve"> </w:t>
      </w:r>
      <w:r>
        <w:rPr>
          <w:rStyle w:val="afff0"/>
          <w:i w:val="0"/>
          <w:iCs w:val="0"/>
          <w:lang w:val="en-US"/>
        </w:rPr>
        <w:t>Constantinos Petrovas / [</w:t>
      </w:r>
      <w:r>
        <w:rPr>
          <w:rStyle w:val="afff0"/>
          <w:i w:val="0"/>
          <w:iCs w:val="0"/>
        </w:rPr>
        <w:t>М</w:t>
      </w:r>
      <w:r>
        <w:rPr>
          <w:rStyle w:val="afff0"/>
          <w:i w:val="0"/>
          <w:iCs w:val="0"/>
          <w:lang w:val="en-US"/>
        </w:rPr>
        <w:t xml:space="preserve">. Yvonne Mueller, Ioannis D. Dimitriou, </w:t>
      </w:r>
      <w:r>
        <w:rPr>
          <w:rStyle w:val="afff0"/>
          <w:i w:val="0"/>
          <w:iCs w:val="0"/>
        </w:rPr>
        <w:t>М</w:t>
      </w:r>
      <w:r>
        <w:rPr>
          <w:rStyle w:val="afff0"/>
          <w:i w:val="0"/>
          <w:iCs w:val="0"/>
          <w:lang w:val="en-US"/>
        </w:rPr>
        <w:t>. Paul</w:t>
      </w:r>
      <w:proofErr w:type="gramStart"/>
      <w:r>
        <w:rPr>
          <w:rStyle w:val="afff0"/>
          <w:i w:val="0"/>
          <w:iCs w:val="0"/>
          <w:lang w:val="uk-UA"/>
        </w:rPr>
        <w:t xml:space="preserve">, </w:t>
      </w:r>
      <w:r>
        <w:rPr>
          <w:rStyle w:val="afff0"/>
          <w:i w:val="0"/>
          <w:iCs w:val="0"/>
          <w:lang w:val="en-US"/>
        </w:rPr>
        <w:t xml:space="preserve"> M</w:t>
      </w:r>
      <w:proofErr w:type="gramEnd"/>
      <w:r>
        <w:rPr>
          <w:rStyle w:val="afff0"/>
          <w:i w:val="0"/>
          <w:iCs w:val="0"/>
          <w:lang w:val="en-US"/>
        </w:rPr>
        <w:t>. Bojczuk]</w:t>
      </w:r>
      <w:r>
        <w:rPr>
          <w:i/>
          <w:iCs/>
          <w:color w:val="000000"/>
          <w:sz w:val="28"/>
          <w:szCs w:val="28"/>
          <w:lang w:val="en-US"/>
        </w:rPr>
        <w:t xml:space="preserve"> //</w:t>
      </w:r>
      <w:r>
        <w:rPr>
          <w:rStyle w:val="afff0"/>
          <w:i w:val="0"/>
          <w:iCs w:val="0"/>
          <w:lang w:val="en-US"/>
        </w:rPr>
        <w:t xml:space="preserve">The Journal of Immunology. </w:t>
      </w:r>
      <w:r>
        <w:rPr>
          <w:sz w:val="28"/>
          <w:szCs w:val="28"/>
          <w:lang w:val="en-US"/>
        </w:rPr>
        <w:t xml:space="preserve">— 2004. — Vol. </w:t>
      </w:r>
      <w:r>
        <w:rPr>
          <w:color w:val="000000"/>
          <w:sz w:val="28"/>
          <w:szCs w:val="28"/>
          <w:lang w:val="en-US"/>
        </w:rPr>
        <w:t xml:space="preserve"> </w:t>
      </w:r>
      <w:r>
        <w:rPr>
          <w:sz w:val="28"/>
          <w:szCs w:val="28"/>
          <w:lang w:val="en-US"/>
        </w:rPr>
        <w:t>172. —</w:t>
      </w:r>
      <w:r>
        <w:rPr>
          <w:sz w:val="28"/>
          <w:szCs w:val="28"/>
        </w:rPr>
        <w:t>Р</w:t>
      </w:r>
      <w:r>
        <w:rPr>
          <w:sz w:val="28"/>
          <w:szCs w:val="28"/>
          <w:lang w:val="en-US"/>
        </w:rPr>
        <w:t>. 4444–4453.</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 xml:space="preserve">Hogan C. M. Host determinants in HIV infection and disease. Part 2: genetic factors and implications for antiretroviral therapeutics / </w:t>
      </w:r>
      <w:r>
        <w:rPr>
          <w:sz w:val="28"/>
          <w:szCs w:val="28"/>
          <w:lang w:val="uk-UA"/>
        </w:rPr>
        <w:t xml:space="preserve">С. М. </w:t>
      </w:r>
      <w:r>
        <w:rPr>
          <w:sz w:val="28"/>
          <w:szCs w:val="28"/>
          <w:lang w:val="en-US"/>
        </w:rPr>
        <w:t>Hogan, S</w:t>
      </w:r>
      <w:r>
        <w:rPr>
          <w:sz w:val="28"/>
          <w:szCs w:val="28"/>
          <w:lang w:val="uk-UA"/>
        </w:rPr>
        <w:t xml:space="preserve">. М. </w:t>
      </w:r>
      <w:r>
        <w:rPr>
          <w:sz w:val="28"/>
          <w:szCs w:val="28"/>
          <w:lang w:val="en-US"/>
        </w:rPr>
        <w:t>Hammer // Ann. Intern. Med. — 2001. — Vol. 134. —</w:t>
      </w:r>
      <w:r>
        <w:rPr>
          <w:sz w:val="28"/>
          <w:szCs w:val="28"/>
        </w:rPr>
        <w:t>Р</w:t>
      </w:r>
      <w:r>
        <w:rPr>
          <w:sz w:val="28"/>
          <w:szCs w:val="28"/>
          <w:lang w:val="en-US"/>
        </w:rPr>
        <w:t>. 978–996.</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bookmarkStart w:id="5" w:name="bib32"/>
      <w:r>
        <w:rPr>
          <w:sz w:val="28"/>
          <w:szCs w:val="28"/>
          <w:lang w:val="en-US"/>
        </w:rPr>
        <w:t>Horita M.</w:t>
      </w:r>
      <w:r>
        <w:rPr>
          <w:sz w:val="28"/>
          <w:szCs w:val="28"/>
          <w:lang w:val="uk-UA"/>
        </w:rPr>
        <w:t xml:space="preserve"> </w:t>
      </w:r>
      <w:r>
        <w:rPr>
          <w:sz w:val="28"/>
          <w:szCs w:val="28"/>
          <w:lang w:val="en-US"/>
        </w:rPr>
        <w:t xml:space="preserve">  Blockade of the Bcr-Abl kinase activity induces apoptosis of chronic myelogenous leukemia cells by suppressing signal transducer and activator of transcription 5-dependent expression of Bcl-xL /</w:t>
      </w:r>
      <w:r>
        <w:rPr>
          <w:sz w:val="28"/>
          <w:szCs w:val="28"/>
        </w:rPr>
        <w:t>М</w:t>
      </w:r>
      <w:r>
        <w:rPr>
          <w:sz w:val="28"/>
          <w:szCs w:val="28"/>
          <w:lang w:val="en-US"/>
        </w:rPr>
        <w:t xml:space="preserve">. Horita, E. J. Andreu, </w:t>
      </w:r>
      <w:r>
        <w:rPr>
          <w:sz w:val="28"/>
          <w:szCs w:val="28"/>
          <w:lang w:val="uk-UA"/>
        </w:rPr>
        <w:t xml:space="preserve">А. </w:t>
      </w:r>
      <w:r>
        <w:rPr>
          <w:sz w:val="28"/>
          <w:szCs w:val="28"/>
          <w:lang w:val="en-US"/>
        </w:rPr>
        <w:t>Benito //J. Exp. Med. —2000.</w:t>
      </w:r>
      <w:r>
        <w:rPr>
          <w:sz w:val="28"/>
          <w:szCs w:val="28"/>
          <w:lang w:val="uk-UA"/>
        </w:rPr>
        <w:t xml:space="preserve"> </w:t>
      </w:r>
      <w:r>
        <w:rPr>
          <w:sz w:val="28"/>
          <w:szCs w:val="28"/>
          <w:lang w:val="en-US"/>
        </w:rPr>
        <w:t xml:space="preserve">— Vol. 191. — </w:t>
      </w:r>
      <w:r>
        <w:rPr>
          <w:sz w:val="28"/>
          <w:szCs w:val="28"/>
        </w:rPr>
        <w:t>Р</w:t>
      </w:r>
      <w:r>
        <w:rPr>
          <w:sz w:val="28"/>
          <w:szCs w:val="28"/>
          <w:lang w:val="en-US"/>
        </w:rPr>
        <w:t>.  977</w:t>
      </w:r>
      <w:r>
        <w:rPr>
          <w:sz w:val="28"/>
          <w:szCs w:val="28"/>
          <w:lang w:val="uk-UA"/>
        </w:rPr>
        <w:t>–</w:t>
      </w:r>
      <w:r>
        <w:rPr>
          <w:sz w:val="28"/>
          <w:szCs w:val="28"/>
          <w:lang w:val="en-US"/>
        </w:rPr>
        <w:t xml:space="preserve">984. </w:t>
      </w:r>
      <w:bookmarkEnd w:id="5"/>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Itoh K. Central role of mitochondria and p53 in Fas-mediated apoptosis of rheumatoid synovial fibroblasts /</w:t>
      </w:r>
      <w:r>
        <w:rPr>
          <w:sz w:val="28"/>
          <w:szCs w:val="28"/>
          <w:lang w:val="uk-UA"/>
        </w:rPr>
        <w:t>К.</w:t>
      </w:r>
      <w:r>
        <w:rPr>
          <w:sz w:val="28"/>
          <w:szCs w:val="28"/>
          <w:lang w:val="en-US"/>
        </w:rPr>
        <w:t xml:space="preserve"> Itoh, </w:t>
      </w:r>
      <w:r>
        <w:rPr>
          <w:sz w:val="28"/>
          <w:szCs w:val="28"/>
          <w:lang w:val="uk-UA"/>
        </w:rPr>
        <w:t xml:space="preserve">Н. </w:t>
      </w:r>
      <w:r>
        <w:rPr>
          <w:sz w:val="28"/>
          <w:szCs w:val="28"/>
          <w:lang w:val="en-US"/>
        </w:rPr>
        <w:t xml:space="preserve">Hase, H. </w:t>
      </w:r>
      <w:proofErr w:type="gramStart"/>
      <w:r>
        <w:rPr>
          <w:sz w:val="28"/>
          <w:szCs w:val="28"/>
          <w:lang w:val="en-US"/>
        </w:rPr>
        <w:t>Kojima  /</w:t>
      </w:r>
      <w:proofErr w:type="gramEnd"/>
      <w:r>
        <w:rPr>
          <w:sz w:val="28"/>
          <w:szCs w:val="28"/>
          <w:lang w:val="en-US"/>
        </w:rPr>
        <w:t>/Rheumatology.</w:t>
      </w:r>
      <w:r>
        <w:rPr>
          <w:sz w:val="28"/>
          <w:szCs w:val="28"/>
          <w:lang w:val="uk-UA"/>
        </w:rPr>
        <w:t xml:space="preserve"> </w:t>
      </w:r>
      <w:r>
        <w:rPr>
          <w:sz w:val="28"/>
          <w:szCs w:val="28"/>
          <w:lang w:val="en-US"/>
        </w:rPr>
        <w:t>— 2004. — Vol.  43. —P. 277–285.</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Jamison J.M., J.Gilloteaux, </w:t>
      </w:r>
      <w:r>
        <w:rPr>
          <w:sz w:val="28"/>
          <w:szCs w:val="28"/>
          <w:lang w:val="uk-UA"/>
        </w:rPr>
        <w:t xml:space="preserve">Н. </w:t>
      </w:r>
      <w:r>
        <w:rPr>
          <w:color w:val="000000"/>
          <w:sz w:val="28"/>
          <w:szCs w:val="28"/>
          <w:lang w:val="en-US"/>
        </w:rPr>
        <w:t>S</w:t>
      </w:r>
      <w:r>
        <w:rPr>
          <w:color w:val="000000"/>
          <w:sz w:val="28"/>
          <w:szCs w:val="28"/>
          <w:lang w:val="uk-UA"/>
        </w:rPr>
        <w:t>.</w:t>
      </w:r>
      <w:r>
        <w:rPr>
          <w:sz w:val="28"/>
          <w:szCs w:val="28"/>
          <w:lang w:val="en-US"/>
        </w:rPr>
        <w:t xml:space="preserve">Taper. </w:t>
      </w:r>
      <w:proofErr w:type="gramStart"/>
      <w:r>
        <w:rPr>
          <w:sz w:val="28"/>
          <w:szCs w:val="28"/>
          <w:lang w:val="en-US"/>
        </w:rPr>
        <w:t>Autoschizis :</w:t>
      </w:r>
      <w:proofErr w:type="gramEnd"/>
      <w:r>
        <w:rPr>
          <w:sz w:val="28"/>
          <w:szCs w:val="28"/>
          <w:lang w:val="en-US"/>
        </w:rPr>
        <w:t xml:space="preserve"> a novel cell death / J. Jamison // Biochem. Pharmacol. — 2002.</w:t>
      </w:r>
      <w:r>
        <w:rPr>
          <w:sz w:val="28"/>
          <w:szCs w:val="28"/>
          <w:lang w:val="uk-UA"/>
        </w:rPr>
        <w:t xml:space="preserve"> </w:t>
      </w:r>
      <w:r>
        <w:rPr>
          <w:sz w:val="28"/>
          <w:szCs w:val="28"/>
          <w:lang w:val="en-US"/>
        </w:rPr>
        <w:t>— Vol.  15. —</w:t>
      </w:r>
      <w:r>
        <w:rPr>
          <w:sz w:val="28"/>
          <w:szCs w:val="28"/>
        </w:rPr>
        <w:t>Р</w:t>
      </w:r>
      <w:r>
        <w:rPr>
          <w:sz w:val="28"/>
          <w:szCs w:val="28"/>
          <w:lang w:val="en-US"/>
        </w:rPr>
        <w:t>.1773–1783.</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 xml:space="preserve">Jeffrey A. Heibein. Granzyme B–mediated Cytochrome c Release Is Regulated by the Bcl-2 Family Members Bid and Bax / Jeffrey A. Heibein, Ing Swie Goping, Michele Barry //The Journal of Experimental Medicine. —2000. — Vol. 192, </w:t>
      </w:r>
      <w:r>
        <w:rPr>
          <w:sz w:val="28"/>
          <w:szCs w:val="28"/>
          <w:lang w:val="uk-UA"/>
        </w:rPr>
        <w:t>№</w:t>
      </w:r>
      <w:r>
        <w:rPr>
          <w:sz w:val="28"/>
          <w:szCs w:val="28"/>
          <w:lang w:val="en-US"/>
        </w:rPr>
        <w:t>10.</w:t>
      </w:r>
      <w:r>
        <w:rPr>
          <w:sz w:val="28"/>
          <w:szCs w:val="28"/>
          <w:lang w:val="uk-UA"/>
        </w:rPr>
        <w:t xml:space="preserve"> </w:t>
      </w:r>
      <w:r>
        <w:rPr>
          <w:sz w:val="28"/>
          <w:szCs w:val="28"/>
          <w:lang w:val="en-US"/>
        </w:rPr>
        <w:t>— P. 1391</w:t>
      </w:r>
      <w:r>
        <w:rPr>
          <w:sz w:val="28"/>
          <w:szCs w:val="28"/>
          <w:lang w:val="uk-UA"/>
        </w:rPr>
        <w:t>–</w:t>
      </w:r>
      <w:r>
        <w:rPr>
          <w:sz w:val="28"/>
          <w:szCs w:val="28"/>
          <w:lang w:val="en-US"/>
        </w:rPr>
        <w:t>1402.</w:t>
      </w:r>
    </w:p>
    <w:p w:rsidR="00894674" w:rsidRDefault="00894674" w:rsidP="006774C8">
      <w:pPr>
        <w:numPr>
          <w:ilvl w:val="0"/>
          <w:numId w:val="71"/>
        </w:numPr>
        <w:suppressAutoHyphens w:val="0"/>
        <w:spacing w:line="360" w:lineRule="auto"/>
        <w:jc w:val="both"/>
        <w:rPr>
          <w:color w:val="000000"/>
          <w:sz w:val="28"/>
          <w:szCs w:val="28"/>
          <w:lang w:val="en-US"/>
        </w:rPr>
      </w:pPr>
      <w:r>
        <w:rPr>
          <w:color w:val="000000"/>
          <w:sz w:val="28"/>
          <w:szCs w:val="28"/>
          <w:lang w:val="en-US"/>
        </w:rPr>
        <w:t xml:space="preserve">Jonsson J.R. Expression of cytokines and factors modulating apoptosis by human sinusoidal leucocytes / J.R.  Jonsson, C. </w:t>
      </w:r>
      <w:r>
        <w:rPr>
          <w:sz w:val="28"/>
          <w:szCs w:val="28"/>
          <w:lang w:val="en-US"/>
        </w:rPr>
        <w:t>J.</w:t>
      </w:r>
      <w:r>
        <w:rPr>
          <w:sz w:val="28"/>
          <w:szCs w:val="28"/>
          <w:lang w:val="uk-UA"/>
        </w:rPr>
        <w:t xml:space="preserve"> </w:t>
      </w:r>
      <w:r>
        <w:rPr>
          <w:color w:val="000000"/>
          <w:sz w:val="28"/>
          <w:szCs w:val="28"/>
          <w:lang w:val="en-US"/>
        </w:rPr>
        <w:t>Edwards-Smith, S</w:t>
      </w:r>
      <w:r>
        <w:rPr>
          <w:color w:val="000000"/>
          <w:sz w:val="28"/>
          <w:szCs w:val="28"/>
          <w:lang w:val="uk-UA"/>
        </w:rPr>
        <w:t xml:space="preserve">. С. </w:t>
      </w:r>
      <w:r>
        <w:rPr>
          <w:color w:val="000000"/>
          <w:sz w:val="28"/>
          <w:szCs w:val="28"/>
          <w:lang w:val="en-US"/>
        </w:rPr>
        <w:t xml:space="preserve">Catania // J. Hepatol. </w:t>
      </w:r>
      <w:r>
        <w:rPr>
          <w:sz w:val="28"/>
          <w:szCs w:val="28"/>
          <w:lang w:val="en-US"/>
        </w:rPr>
        <w:t>—</w:t>
      </w:r>
      <w:r>
        <w:rPr>
          <w:color w:val="000000"/>
          <w:sz w:val="28"/>
          <w:szCs w:val="28"/>
          <w:lang w:val="en-US"/>
        </w:rPr>
        <w:t xml:space="preserve"> 2000. </w:t>
      </w:r>
      <w:r>
        <w:rPr>
          <w:sz w:val="28"/>
          <w:szCs w:val="28"/>
          <w:lang w:val="en-US"/>
        </w:rPr>
        <w:t>—</w:t>
      </w:r>
      <w:r>
        <w:rPr>
          <w:color w:val="000000"/>
          <w:sz w:val="28"/>
          <w:szCs w:val="28"/>
          <w:lang w:val="en-US"/>
        </w:rPr>
        <w:t xml:space="preserve"> Vol.32. </w:t>
      </w:r>
      <w:r>
        <w:rPr>
          <w:sz w:val="28"/>
          <w:szCs w:val="28"/>
          <w:lang w:val="en-US"/>
        </w:rPr>
        <w:t>—</w:t>
      </w:r>
      <w:r>
        <w:rPr>
          <w:color w:val="000000"/>
          <w:sz w:val="28"/>
          <w:szCs w:val="28"/>
          <w:lang w:val="en-US"/>
        </w:rPr>
        <w:t>P.392</w:t>
      </w:r>
      <w:r>
        <w:rPr>
          <w:sz w:val="28"/>
          <w:szCs w:val="28"/>
          <w:lang w:val="uk-UA"/>
        </w:rPr>
        <w:t>–</w:t>
      </w:r>
      <w:r>
        <w:rPr>
          <w:color w:val="000000"/>
          <w:sz w:val="28"/>
          <w:szCs w:val="28"/>
          <w:lang w:val="en-US"/>
        </w:rPr>
        <w:t>398.</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Judie B. Mechanisms of CD4</w:t>
      </w:r>
      <w:r>
        <w:rPr>
          <w:sz w:val="28"/>
          <w:szCs w:val="28"/>
          <w:vertAlign w:val="superscript"/>
          <w:lang w:val="en-US"/>
        </w:rPr>
        <w:t>+</w:t>
      </w:r>
      <w:r>
        <w:rPr>
          <w:sz w:val="28"/>
          <w:szCs w:val="28"/>
          <w:lang w:val="en-US"/>
        </w:rPr>
        <w:t xml:space="preserve"> T lymphocyte cell death in human immunodeficiency virus infection and AIDS / </w:t>
      </w:r>
      <w:r>
        <w:rPr>
          <w:sz w:val="28"/>
          <w:szCs w:val="28"/>
          <w:lang w:val="uk-UA"/>
        </w:rPr>
        <w:t xml:space="preserve">В. </w:t>
      </w:r>
      <w:r>
        <w:rPr>
          <w:sz w:val="28"/>
          <w:szCs w:val="28"/>
          <w:lang w:val="en-US"/>
        </w:rPr>
        <w:t xml:space="preserve">Judie, </w:t>
      </w:r>
      <w:r>
        <w:rPr>
          <w:sz w:val="28"/>
          <w:szCs w:val="28"/>
          <w:lang w:val="uk-UA"/>
        </w:rPr>
        <w:t xml:space="preserve">Т. </w:t>
      </w:r>
      <w:r>
        <w:rPr>
          <w:sz w:val="28"/>
          <w:szCs w:val="28"/>
          <w:lang w:val="en-US"/>
        </w:rPr>
        <w:t>Alimonti, Blake Ball</w:t>
      </w:r>
      <w:r>
        <w:rPr>
          <w:sz w:val="28"/>
          <w:szCs w:val="28"/>
          <w:lang w:val="uk-UA"/>
        </w:rPr>
        <w:t>,</w:t>
      </w:r>
      <w:r>
        <w:rPr>
          <w:sz w:val="28"/>
          <w:szCs w:val="28"/>
          <w:lang w:val="en-US"/>
        </w:rPr>
        <w:t xml:space="preserve"> Keith R. Fowke //J. Gen. Virol.</w:t>
      </w:r>
      <w:r>
        <w:rPr>
          <w:sz w:val="28"/>
          <w:szCs w:val="28"/>
          <w:lang w:val="uk-UA"/>
        </w:rPr>
        <w:t xml:space="preserve"> </w:t>
      </w:r>
      <w:r>
        <w:rPr>
          <w:sz w:val="28"/>
          <w:szCs w:val="28"/>
          <w:lang w:val="en-US"/>
        </w:rPr>
        <w:t>— 2003. — Vol.  84. —</w:t>
      </w:r>
      <w:r>
        <w:rPr>
          <w:sz w:val="28"/>
          <w:szCs w:val="28"/>
        </w:rPr>
        <w:t>Р</w:t>
      </w:r>
      <w:r>
        <w:rPr>
          <w:sz w:val="28"/>
          <w:szCs w:val="28"/>
          <w:lang w:val="en-US"/>
        </w:rPr>
        <w:t>. 1649–1661.</w:t>
      </w:r>
    </w:p>
    <w:p w:rsidR="00894674" w:rsidRDefault="00894674" w:rsidP="006774C8">
      <w:pPr>
        <w:numPr>
          <w:ilvl w:val="0"/>
          <w:numId w:val="71"/>
        </w:numPr>
        <w:suppressAutoHyphens w:val="0"/>
        <w:spacing w:line="360" w:lineRule="auto"/>
        <w:jc w:val="both"/>
        <w:rPr>
          <w:sz w:val="20"/>
          <w:szCs w:val="20"/>
          <w:lang w:val="en-US"/>
        </w:rPr>
      </w:pPr>
      <w:bookmarkStart w:id="6" w:name="bib14"/>
      <w:r>
        <w:rPr>
          <w:sz w:val="28"/>
          <w:szCs w:val="28"/>
          <w:lang w:val="en-US"/>
        </w:rPr>
        <w:t xml:space="preserve">Kaplan D. Role of the Fas/Fas ligand apoptotic pathway in human immunodeficiency virus type 1 disease / D. Kaplan, </w:t>
      </w:r>
      <w:r>
        <w:rPr>
          <w:color w:val="000000"/>
          <w:sz w:val="28"/>
          <w:szCs w:val="28"/>
          <w:lang w:val="en-US"/>
        </w:rPr>
        <w:t>S</w:t>
      </w:r>
      <w:r>
        <w:rPr>
          <w:color w:val="000000"/>
          <w:sz w:val="28"/>
          <w:szCs w:val="28"/>
          <w:lang w:val="uk-UA"/>
        </w:rPr>
        <w:t>.</w:t>
      </w:r>
      <w:r>
        <w:rPr>
          <w:sz w:val="28"/>
          <w:szCs w:val="28"/>
          <w:lang w:val="en-US"/>
        </w:rPr>
        <w:t>Sieg // J. Virol. —1998.</w:t>
      </w:r>
      <w:r>
        <w:rPr>
          <w:sz w:val="28"/>
          <w:szCs w:val="28"/>
          <w:lang w:val="uk-UA"/>
        </w:rPr>
        <w:t xml:space="preserve"> </w:t>
      </w:r>
      <w:r>
        <w:rPr>
          <w:sz w:val="28"/>
          <w:szCs w:val="28"/>
          <w:lang w:val="en-US"/>
        </w:rPr>
        <w:t>— Vol. 72. —</w:t>
      </w:r>
      <w:r>
        <w:rPr>
          <w:sz w:val="28"/>
          <w:szCs w:val="28"/>
        </w:rPr>
        <w:t>Р</w:t>
      </w:r>
      <w:r>
        <w:rPr>
          <w:sz w:val="28"/>
          <w:szCs w:val="28"/>
          <w:lang w:val="en-US"/>
        </w:rPr>
        <w:t>. 6279–6282.</w:t>
      </w:r>
      <w:r>
        <w:rPr>
          <w:sz w:val="20"/>
          <w:szCs w:val="20"/>
          <w:lang w:val="en-US"/>
        </w:rPr>
        <w:t xml:space="preserve"> </w:t>
      </w:r>
      <w:bookmarkEnd w:id="6"/>
    </w:p>
    <w:p w:rsidR="00894674" w:rsidRDefault="00894674" w:rsidP="006774C8">
      <w:pPr>
        <w:numPr>
          <w:ilvl w:val="0"/>
          <w:numId w:val="71"/>
        </w:numPr>
        <w:suppressAutoHyphens w:val="0"/>
        <w:spacing w:line="360" w:lineRule="auto"/>
        <w:jc w:val="both"/>
        <w:rPr>
          <w:rStyle w:val="aff7"/>
          <w:b w:val="0"/>
          <w:bCs w:val="0"/>
          <w:color w:val="000000"/>
          <w:lang w:val="en-US"/>
        </w:rPr>
      </w:pPr>
      <w:r>
        <w:rPr>
          <w:rStyle w:val="aff7"/>
          <w:b w:val="0"/>
          <w:bCs w:val="0"/>
          <w:color w:val="000000"/>
          <w:lang w:val="en-US"/>
        </w:rPr>
        <w:lastRenderedPageBreak/>
        <w:t xml:space="preserve">Karuppiah M. Hwang. </w:t>
      </w:r>
      <w:r>
        <w:rPr>
          <w:sz w:val="28"/>
          <w:szCs w:val="28"/>
          <w:lang w:val="en-US"/>
        </w:rPr>
        <w:t>HIV-1 Nef-induced FasL induction and bystander killing requires p38 MAPK activation /</w:t>
      </w:r>
      <w:r>
        <w:rPr>
          <w:rStyle w:val="aff7"/>
          <w:b w:val="0"/>
          <w:bCs w:val="0"/>
          <w:color w:val="000000"/>
          <w:lang w:val="en-US"/>
        </w:rPr>
        <w:t xml:space="preserve"> </w:t>
      </w:r>
      <w:r>
        <w:rPr>
          <w:rStyle w:val="aff7"/>
          <w:b w:val="0"/>
          <w:bCs w:val="0"/>
          <w:color w:val="000000"/>
        </w:rPr>
        <w:t>М</w:t>
      </w:r>
      <w:r>
        <w:rPr>
          <w:rStyle w:val="aff7"/>
          <w:b w:val="0"/>
          <w:bCs w:val="0"/>
          <w:color w:val="000000"/>
          <w:lang w:val="en-US"/>
        </w:rPr>
        <w:t>. Karuppiah M</w:t>
      </w:r>
      <w:r>
        <w:rPr>
          <w:rStyle w:val="aff7"/>
          <w:b w:val="0"/>
          <w:bCs w:val="0"/>
          <w:color w:val="000000"/>
          <w:lang w:val="uk-UA"/>
        </w:rPr>
        <w:t>.</w:t>
      </w:r>
      <w:r>
        <w:rPr>
          <w:rStyle w:val="aff7"/>
          <w:b w:val="0"/>
          <w:bCs w:val="0"/>
          <w:color w:val="000000"/>
          <w:lang w:val="en-US"/>
        </w:rPr>
        <w:t xml:space="preserve">, Andrew Y. Choo, Daniel </w:t>
      </w:r>
      <w:r>
        <w:rPr>
          <w:sz w:val="28"/>
          <w:szCs w:val="28"/>
          <w:lang w:val="en-US"/>
        </w:rPr>
        <w:t>//</w:t>
      </w:r>
      <w:r>
        <w:rPr>
          <w:i/>
          <w:iCs/>
          <w:sz w:val="28"/>
          <w:szCs w:val="28"/>
          <w:lang w:val="en-US"/>
        </w:rPr>
        <w:t xml:space="preserve"> </w:t>
      </w:r>
      <w:r>
        <w:rPr>
          <w:rStyle w:val="aff7"/>
          <w:b w:val="0"/>
          <w:bCs w:val="0"/>
          <w:color w:val="000000"/>
          <w:lang w:val="en-US"/>
        </w:rPr>
        <w:t xml:space="preserve">Blood. </w:t>
      </w:r>
      <w:r>
        <w:rPr>
          <w:sz w:val="28"/>
          <w:szCs w:val="28"/>
          <w:lang w:val="en-US"/>
        </w:rPr>
        <w:t xml:space="preserve">— </w:t>
      </w:r>
      <w:r>
        <w:rPr>
          <w:rStyle w:val="aff7"/>
          <w:b w:val="0"/>
          <w:bCs w:val="0"/>
          <w:color w:val="000000"/>
          <w:lang w:val="en-US"/>
        </w:rPr>
        <w:t xml:space="preserve">2005. </w:t>
      </w:r>
      <w:r>
        <w:rPr>
          <w:sz w:val="28"/>
          <w:szCs w:val="28"/>
          <w:lang w:val="en-US"/>
        </w:rPr>
        <w:t>—</w:t>
      </w:r>
      <w:r>
        <w:rPr>
          <w:rStyle w:val="aff7"/>
          <w:b w:val="0"/>
          <w:bCs w:val="0"/>
          <w:color w:val="000000"/>
          <w:lang w:val="en-US"/>
        </w:rPr>
        <w:t xml:space="preserve"> Vol. 106, </w:t>
      </w:r>
      <w:r>
        <w:rPr>
          <w:rStyle w:val="aff7"/>
          <w:b w:val="0"/>
          <w:bCs w:val="0"/>
          <w:color w:val="000000"/>
          <w:lang w:val="uk-UA"/>
        </w:rPr>
        <w:t>№</w:t>
      </w:r>
      <w:r>
        <w:rPr>
          <w:rStyle w:val="aff7"/>
          <w:b w:val="0"/>
          <w:bCs w:val="0"/>
          <w:color w:val="000000"/>
          <w:lang w:val="en-US"/>
        </w:rPr>
        <w:t xml:space="preserve"> 6. </w:t>
      </w:r>
      <w:r>
        <w:rPr>
          <w:sz w:val="28"/>
          <w:szCs w:val="28"/>
          <w:lang w:val="en-US"/>
        </w:rPr>
        <w:t>—</w:t>
      </w:r>
      <w:r>
        <w:rPr>
          <w:rStyle w:val="aff7"/>
          <w:b w:val="0"/>
          <w:bCs w:val="0"/>
          <w:color w:val="000000"/>
        </w:rPr>
        <w:t>Р</w:t>
      </w:r>
      <w:r>
        <w:rPr>
          <w:rStyle w:val="aff7"/>
          <w:b w:val="0"/>
          <w:bCs w:val="0"/>
          <w:color w:val="000000"/>
          <w:lang w:val="en-US"/>
        </w:rPr>
        <w:t>. 2059</w:t>
      </w:r>
      <w:r>
        <w:rPr>
          <w:sz w:val="28"/>
          <w:szCs w:val="28"/>
          <w:lang w:val="uk-UA"/>
        </w:rPr>
        <w:t>–</w:t>
      </w:r>
      <w:r>
        <w:rPr>
          <w:rStyle w:val="aff7"/>
          <w:b w:val="0"/>
          <w:bCs w:val="0"/>
          <w:color w:val="000000"/>
          <w:lang w:val="en-US"/>
        </w:rPr>
        <w:t>2068.</w:t>
      </w:r>
    </w:p>
    <w:p w:rsidR="00894674" w:rsidRDefault="00894674" w:rsidP="006774C8">
      <w:pPr>
        <w:pStyle w:val="21"/>
        <w:numPr>
          <w:ilvl w:val="0"/>
          <w:numId w:val="71"/>
        </w:numPr>
        <w:suppressAutoHyphens w:val="0"/>
        <w:spacing w:before="0" w:after="0" w:line="360" w:lineRule="auto"/>
        <w:jc w:val="both"/>
        <w:rPr>
          <w:rFonts w:ascii="Times New Roman" w:hAnsi="Times New Roman" w:cs="Times New Roman"/>
          <w:color w:val="000000"/>
        </w:rPr>
      </w:pPr>
      <w:r w:rsidRPr="00894674">
        <w:rPr>
          <w:rFonts w:ascii="Times New Roman" w:hAnsi="Times New Roman" w:cs="Times New Roman"/>
          <w:color w:val="000000"/>
          <w:lang w:val="en-US"/>
        </w:rPr>
        <w:t>Kerr J.F.R. Apoptosis: a basic biological pheniminon with wide – ranging implication in tissue kinetics /</w:t>
      </w:r>
      <w:r w:rsidRPr="00894674">
        <w:rPr>
          <w:rFonts w:ascii="Times New Roman" w:hAnsi="Times New Roman" w:cs="Times New Roman"/>
          <w:lang w:val="en-US"/>
        </w:rPr>
        <w:t xml:space="preserve"> J.F.R. </w:t>
      </w:r>
      <w:r w:rsidRPr="00894674">
        <w:rPr>
          <w:rFonts w:ascii="Times New Roman" w:hAnsi="Times New Roman" w:cs="Times New Roman"/>
          <w:color w:val="000000"/>
          <w:lang w:val="en-US"/>
        </w:rPr>
        <w:t xml:space="preserve">Kerr, </w:t>
      </w:r>
      <w:r>
        <w:rPr>
          <w:rFonts w:ascii="Times New Roman" w:hAnsi="Times New Roman" w:cs="Times New Roman"/>
          <w:color w:val="000000"/>
          <w:lang w:val="uk-UA"/>
        </w:rPr>
        <w:t xml:space="preserve">А.Н. </w:t>
      </w:r>
      <w:r w:rsidRPr="00894674">
        <w:rPr>
          <w:rFonts w:ascii="Times New Roman" w:hAnsi="Times New Roman" w:cs="Times New Roman"/>
          <w:color w:val="000000"/>
          <w:lang w:val="en-US"/>
        </w:rPr>
        <w:t xml:space="preserve">Wyllie, A.R. </w:t>
      </w:r>
      <w:r w:rsidRPr="00894674">
        <w:rPr>
          <w:rFonts w:ascii="Times New Roman" w:hAnsi="Times New Roman" w:cs="Times New Roman"/>
          <w:lang w:val="en-US"/>
        </w:rPr>
        <w:t xml:space="preserve"> </w:t>
      </w:r>
      <w:r w:rsidRPr="00894674">
        <w:rPr>
          <w:rFonts w:ascii="Times New Roman" w:hAnsi="Times New Roman" w:cs="Times New Roman"/>
          <w:color w:val="000000"/>
          <w:lang w:val="en-US"/>
        </w:rPr>
        <w:t xml:space="preserve"> </w:t>
      </w:r>
      <w:r>
        <w:rPr>
          <w:rFonts w:ascii="Times New Roman" w:hAnsi="Times New Roman" w:cs="Times New Roman"/>
          <w:color w:val="000000"/>
        </w:rPr>
        <w:t xml:space="preserve">Currie // Br. J. Cancer. </w:t>
      </w:r>
      <w:r>
        <w:rPr>
          <w:rFonts w:ascii="Times New Roman" w:hAnsi="Times New Roman" w:cs="Times New Roman"/>
        </w:rPr>
        <w:t>—</w:t>
      </w:r>
      <w:r>
        <w:rPr>
          <w:rFonts w:ascii="Times New Roman" w:hAnsi="Times New Roman" w:cs="Times New Roman"/>
          <w:color w:val="000000"/>
        </w:rPr>
        <w:t xml:space="preserve">1972. </w:t>
      </w:r>
      <w:r>
        <w:rPr>
          <w:rFonts w:ascii="Times New Roman" w:hAnsi="Times New Roman" w:cs="Times New Roman"/>
        </w:rPr>
        <w:t>—</w:t>
      </w:r>
      <w:r>
        <w:rPr>
          <w:rFonts w:ascii="Times New Roman" w:hAnsi="Times New Roman" w:cs="Times New Roman"/>
          <w:color w:val="000000"/>
        </w:rPr>
        <w:t xml:space="preserve">Vol.26. </w:t>
      </w:r>
      <w:r>
        <w:rPr>
          <w:rFonts w:ascii="Times New Roman" w:hAnsi="Times New Roman" w:cs="Times New Roman"/>
        </w:rPr>
        <w:t xml:space="preserve">— </w:t>
      </w:r>
      <w:r>
        <w:rPr>
          <w:rFonts w:ascii="Times New Roman" w:hAnsi="Times New Roman" w:cs="Times New Roman"/>
          <w:color w:val="000000"/>
        </w:rPr>
        <w:t>P.  239</w:t>
      </w:r>
      <w:r>
        <w:rPr>
          <w:rFonts w:ascii="Times New Roman" w:hAnsi="Times New Roman" w:cs="Times New Roman"/>
        </w:rPr>
        <w:t>–</w:t>
      </w:r>
      <w:r>
        <w:rPr>
          <w:rFonts w:ascii="Times New Roman" w:hAnsi="Times New Roman" w:cs="Times New Roman"/>
          <w:color w:val="000000"/>
        </w:rPr>
        <w:t>257.</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 xml:space="preserve">Kiener P. Human monocytic cells contain high levels of intracellular Fas Ligand / </w:t>
      </w:r>
      <w:r>
        <w:rPr>
          <w:color w:val="000000"/>
          <w:sz w:val="28"/>
          <w:szCs w:val="28"/>
          <w:lang w:val="uk-UA"/>
        </w:rPr>
        <w:t xml:space="preserve">Р. </w:t>
      </w:r>
      <w:r>
        <w:rPr>
          <w:color w:val="000000"/>
          <w:sz w:val="28"/>
          <w:szCs w:val="28"/>
          <w:lang w:val="en-US"/>
        </w:rPr>
        <w:t xml:space="preserve">Kiener, </w:t>
      </w:r>
      <w:r>
        <w:rPr>
          <w:color w:val="000000"/>
          <w:sz w:val="28"/>
          <w:szCs w:val="28"/>
          <w:lang w:val="uk-UA"/>
        </w:rPr>
        <w:t xml:space="preserve">Р. </w:t>
      </w:r>
      <w:r>
        <w:rPr>
          <w:color w:val="000000"/>
          <w:sz w:val="28"/>
          <w:szCs w:val="28"/>
          <w:lang w:val="en-US"/>
        </w:rPr>
        <w:t xml:space="preserve">Davis, B. Rankin // J. Immunol. </w:t>
      </w:r>
      <w:r>
        <w:rPr>
          <w:sz w:val="28"/>
          <w:szCs w:val="28"/>
          <w:lang w:val="en-US"/>
        </w:rPr>
        <w:t>—</w:t>
      </w:r>
      <w:r>
        <w:rPr>
          <w:color w:val="000000"/>
          <w:sz w:val="28"/>
          <w:szCs w:val="28"/>
          <w:lang w:val="en-US"/>
        </w:rPr>
        <w:t xml:space="preserve"> 1997. </w:t>
      </w:r>
      <w:r>
        <w:rPr>
          <w:sz w:val="28"/>
          <w:szCs w:val="28"/>
          <w:lang w:val="en-US"/>
        </w:rPr>
        <w:t>—</w:t>
      </w:r>
      <w:r>
        <w:rPr>
          <w:color w:val="000000"/>
          <w:sz w:val="28"/>
          <w:szCs w:val="28"/>
          <w:lang w:val="en-US"/>
        </w:rPr>
        <w:t xml:space="preserve"> Vol. 159, </w:t>
      </w:r>
      <w:r>
        <w:rPr>
          <w:color w:val="000000"/>
          <w:sz w:val="28"/>
          <w:szCs w:val="28"/>
          <w:lang w:val="uk-UA"/>
        </w:rPr>
        <w:t>№</w:t>
      </w:r>
      <w:r>
        <w:rPr>
          <w:color w:val="000000"/>
          <w:sz w:val="28"/>
          <w:szCs w:val="28"/>
          <w:lang w:val="en-US"/>
        </w:rPr>
        <w:t xml:space="preserve">4. </w:t>
      </w:r>
      <w:r>
        <w:rPr>
          <w:sz w:val="28"/>
          <w:szCs w:val="28"/>
          <w:lang w:val="en-US"/>
        </w:rPr>
        <w:t>—</w:t>
      </w:r>
      <w:r>
        <w:rPr>
          <w:color w:val="000000"/>
          <w:sz w:val="28"/>
          <w:szCs w:val="28"/>
          <w:lang w:val="en-US"/>
        </w:rPr>
        <w:t xml:space="preserve"> P. 1594</w:t>
      </w:r>
      <w:r>
        <w:rPr>
          <w:sz w:val="28"/>
          <w:szCs w:val="28"/>
          <w:lang w:val="en-US"/>
        </w:rPr>
        <w:t>–</w:t>
      </w:r>
      <w:r>
        <w:rPr>
          <w:color w:val="000000"/>
          <w:sz w:val="28"/>
          <w:szCs w:val="28"/>
          <w:lang w:val="en-US"/>
        </w:rPr>
        <w:t>1598.</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Kumar K. A., P. P. Babu. Mitochondrial anomalies are associated with the induction of intrinsic cell death proteins BclII, Bax, cytochrome-c and p53 in mice brain during experimental fatal murine cerebral malaria / </w:t>
      </w:r>
      <w:r>
        <w:rPr>
          <w:sz w:val="28"/>
          <w:szCs w:val="28"/>
        </w:rPr>
        <w:t>К</w:t>
      </w:r>
      <w:r>
        <w:rPr>
          <w:sz w:val="28"/>
          <w:szCs w:val="28"/>
          <w:lang w:val="en-US"/>
        </w:rPr>
        <w:t>.</w:t>
      </w:r>
      <w:r>
        <w:rPr>
          <w:sz w:val="28"/>
          <w:szCs w:val="28"/>
        </w:rPr>
        <w:t>А</w:t>
      </w:r>
      <w:r>
        <w:rPr>
          <w:sz w:val="28"/>
          <w:szCs w:val="28"/>
          <w:lang w:val="en-US"/>
        </w:rPr>
        <w:t>. Kumar, P. P. Babu  //</w:t>
      </w:r>
      <w:r>
        <w:rPr>
          <w:color w:val="000000"/>
          <w:sz w:val="28"/>
          <w:szCs w:val="28"/>
          <w:lang w:val="en-US"/>
        </w:rPr>
        <w:t xml:space="preserve"> </w:t>
      </w:r>
      <w:hyperlink r:id="rId21" w:history="1">
        <w:r>
          <w:rPr>
            <w:rStyle w:val="afc"/>
            <w:color w:val="000000"/>
            <w:sz w:val="28"/>
            <w:szCs w:val="28"/>
            <w:lang w:val="en-US"/>
          </w:rPr>
          <w:t xml:space="preserve">Neuroscience Letters. </w:t>
        </w:r>
        <w:r>
          <w:rPr>
            <w:sz w:val="28"/>
            <w:szCs w:val="28"/>
            <w:lang w:val="en-US"/>
          </w:rPr>
          <w:t>—</w:t>
        </w:r>
        <w:r>
          <w:rPr>
            <w:rStyle w:val="afc"/>
            <w:color w:val="000000"/>
            <w:sz w:val="28"/>
            <w:szCs w:val="28"/>
            <w:lang w:val="en-US"/>
          </w:rPr>
          <w:t xml:space="preserve">2002. </w:t>
        </w:r>
        <w:r>
          <w:rPr>
            <w:sz w:val="28"/>
            <w:szCs w:val="28"/>
            <w:lang w:val="en-US"/>
          </w:rPr>
          <w:t>—</w:t>
        </w:r>
        <w:r>
          <w:rPr>
            <w:rStyle w:val="afc"/>
            <w:color w:val="000000"/>
            <w:sz w:val="28"/>
            <w:szCs w:val="28"/>
            <w:lang w:val="en-US"/>
          </w:rPr>
          <w:t xml:space="preserve"> </w:t>
        </w:r>
      </w:hyperlink>
      <w:hyperlink r:id="rId22" w:history="1">
        <w:r>
          <w:rPr>
            <w:rStyle w:val="afc"/>
            <w:color w:val="000000"/>
            <w:sz w:val="28"/>
            <w:szCs w:val="28"/>
            <w:lang w:val="en-US"/>
          </w:rPr>
          <w:t>Vol.329, № 3</w:t>
        </w:r>
      </w:hyperlink>
      <w:r>
        <w:rPr>
          <w:color w:val="000000"/>
          <w:sz w:val="28"/>
          <w:szCs w:val="28"/>
          <w:lang w:val="en-US"/>
        </w:rPr>
        <w:t xml:space="preserve">. </w:t>
      </w:r>
      <w:r>
        <w:rPr>
          <w:sz w:val="28"/>
          <w:szCs w:val="28"/>
          <w:lang w:val="en-US"/>
        </w:rPr>
        <w:t>—</w:t>
      </w:r>
      <w:r>
        <w:rPr>
          <w:color w:val="000000"/>
          <w:sz w:val="28"/>
          <w:szCs w:val="28"/>
          <w:lang w:val="en-US"/>
        </w:rPr>
        <w:t>P.319</w:t>
      </w:r>
      <w:r>
        <w:rPr>
          <w:sz w:val="28"/>
          <w:szCs w:val="28"/>
          <w:lang w:val="uk-UA"/>
        </w:rPr>
        <w:t>–</w:t>
      </w:r>
      <w:r>
        <w:rPr>
          <w:color w:val="000000"/>
          <w:sz w:val="28"/>
          <w:szCs w:val="28"/>
          <w:lang w:val="en-US"/>
        </w:rPr>
        <w:t>323.</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 xml:space="preserve">Larochelle B. Epstein-Barr virus infects and induces apoptosis in human neutrophils / </w:t>
      </w:r>
      <w:r>
        <w:rPr>
          <w:color w:val="000000"/>
          <w:sz w:val="28"/>
          <w:szCs w:val="28"/>
        </w:rPr>
        <w:t>В</w:t>
      </w:r>
      <w:r>
        <w:rPr>
          <w:color w:val="000000"/>
          <w:sz w:val="28"/>
          <w:szCs w:val="28"/>
          <w:lang w:val="en-US"/>
        </w:rPr>
        <w:t xml:space="preserve">. Larochelle, L. Flamand, </w:t>
      </w:r>
      <w:r>
        <w:rPr>
          <w:color w:val="000000"/>
          <w:sz w:val="28"/>
          <w:szCs w:val="28"/>
          <w:lang w:val="uk-UA"/>
        </w:rPr>
        <w:t xml:space="preserve">Р. </w:t>
      </w:r>
      <w:r>
        <w:rPr>
          <w:color w:val="000000"/>
          <w:sz w:val="28"/>
          <w:szCs w:val="28"/>
          <w:lang w:val="en-US"/>
        </w:rPr>
        <w:t xml:space="preserve">Gourde // Blood. </w:t>
      </w:r>
      <w:r>
        <w:rPr>
          <w:sz w:val="28"/>
          <w:szCs w:val="28"/>
          <w:lang w:val="en-US"/>
        </w:rPr>
        <w:t>—</w:t>
      </w:r>
      <w:r>
        <w:rPr>
          <w:color w:val="000000"/>
          <w:sz w:val="28"/>
          <w:szCs w:val="28"/>
          <w:lang w:val="en-US"/>
        </w:rPr>
        <w:t xml:space="preserve"> 1998. </w:t>
      </w:r>
      <w:r>
        <w:rPr>
          <w:sz w:val="28"/>
          <w:szCs w:val="28"/>
          <w:lang w:val="en-US"/>
        </w:rPr>
        <w:t>—</w:t>
      </w:r>
      <w:r>
        <w:rPr>
          <w:color w:val="000000"/>
          <w:sz w:val="28"/>
          <w:szCs w:val="28"/>
          <w:lang w:val="en-US"/>
        </w:rPr>
        <w:t xml:space="preserve"> Vol. 92, </w:t>
      </w:r>
      <w:r>
        <w:rPr>
          <w:color w:val="000000"/>
          <w:sz w:val="28"/>
          <w:szCs w:val="28"/>
          <w:lang w:val="uk-UA"/>
        </w:rPr>
        <w:t>№</w:t>
      </w:r>
      <w:r>
        <w:rPr>
          <w:color w:val="000000"/>
          <w:sz w:val="28"/>
          <w:szCs w:val="28"/>
          <w:lang w:val="en-US"/>
        </w:rPr>
        <w:t xml:space="preserve">1. </w:t>
      </w:r>
      <w:r>
        <w:rPr>
          <w:sz w:val="28"/>
          <w:szCs w:val="28"/>
          <w:lang w:val="en-US"/>
        </w:rPr>
        <w:t xml:space="preserve">— </w:t>
      </w:r>
      <w:r>
        <w:rPr>
          <w:color w:val="000000"/>
          <w:sz w:val="28"/>
          <w:szCs w:val="28"/>
          <w:lang w:val="en-US"/>
        </w:rPr>
        <w:t>P. 291</w:t>
      </w:r>
      <w:r>
        <w:rPr>
          <w:sz w:val="28"/>
          <w:szCs w:val="28"/>
          <w:lang w:val="uk-UA"/>
        </w:rPr>
        <w:t>–</w:t>
      </w:r>
      <w:r>
        <w:rPr>
          <w:color w:val="000000"/>
          <w:sz w:val="28"/>
          <w:szCs w:val="28"/>
          <w:lang w:val="en-US"/>
        </w:rPr>
        <w:t>299.</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Lewis J., S</w:t>
      </w:r>
      <w:r>
        <w:rPr>
          <w:color w:val="000000"/>
          <w:sz w:val="28"/>
          <w:szCs w:val="28"/>
          <w:lang w:val="uk-UA"/>
        </w:rPr>
        <w:t>.</w:t>
      </w:r>
      <w:r>
        <w:rPr>
          <w:color w:val="000000"/>
          <w:sz w:val="28"/>
          <w:szCs w:val="28"/>
          <w:lang w:val="en-US"/>
        </w:rPr>
        <w:t xml:space="preserve"> Wesseling, </w:t>
      </w:r>
      <w:r>
        <w:rPr>
          <w:sz w:val="28"/>
          <w:szCs w:val="28"/>
          <w:lang w:val="en-US"/>
        </w:rPr>
        <w:t>D.</w:t>
      </w:r>
      <w:r>
        <w:rPr>
          <w:color w:val="000000"/>
          <w:sz w:val="28"/>
          <w:szCs w:val="28"/>
          <w:lang w:val="en-US"/>
        </w:rPr>
        <w:t>Griffin D. Alphavirus- induced apoptosis in mouse brain correlates with neurovirulence /</w:t>
      </w:r>
      <w:r>
        <w:rPr>
          <w:sz w:val="28"/>
          <w:szCs w:val="28"/>
          <w:lang w:val="en-US"/>
        </w:rPr>
        <w:t xml:space="preserve"> J.</w:t>
      </w:r>
      <w:r>
        <w:rPr>
          <w:color w:val="000000"/>
          <w:sz w:val="28"/>
          <w:szCs w:val="28"/>
          <w:lang w:val="en-US"/>
        </w:rPr>
        <w:t xml:space="preserve"> Lewis // J. Virol. </w:t>
      </w:r>
      <w:r>
        <w:rPr>
          <w:sz w:val="28"/>
          <w:szCs w:val="28"/>
          <w:lang w:val="en-US"/>
        </w:rPr>
        <w:t>—</w:t>
      </w:r>
      <w:r>
        <w:rPr>
          <w:color w:val="000000"/>
          <w:sz w:val="28"/>
          <w:szCs w:val="28"/>
          <w:lang w:val="en-US"/>
        </w:rPr>
        <w:t xml:space="preserve"> 1996. </w:t>
      </w:r>
      <w:r>
        <w:rPr>
          <w:sz w:val="28"/>
          <w:szCs w:val="28"/>
          <w:lang w:val="en-US"/>
        </w:rPr>
        <w:t>—</w:t>
      </w:r>
      <w:r>
        <w:rPr>
          <w:color w:val="000000"/>
          <w:sz w:val="28"/>
          <w:szCs w:val="28"/>
          <w:lang w:val="en-US"/>
        </w:rPr>
        <w:t xml:space="preserve"> Vol. 70, </w:t>
      </w:r>
      <w:r>
        <w:rPr>
          <w:color w:val="000000"/>
          <w:sz w:val="28"/>
          <w:szCs w:val="28"/>
          <w:lang w:val="uk-UA"/>
        </w:rPr>
        <w:t>№</w:t>
      </w:r>
      <w:r>
        <w:rPr>
          <w:color w:val="000000"/>
          <w:sz w:val="28"/>
          <w:szCs w:val="28"/>
          <w:lang w:val="en-US"/>
        </w:rPr>
        <w:t xml:space="preserve"> 3. </w:t>
      </w:r>
      <w:r>
        <w:rPr>
          <w:sz w:val="28"/>
          <w:szCs w:val="28"/>
          <w:lang w:val="en-US"/>
        </w:rPr>
        <w:t xml:space="preserve">— </w:t>
      </w:r>
      <w:r>
        <w:rPr>
          <w:color w:val="000000"/>
          <w:sz w:val="28"/>
          <w:szCs w:val="28"/>
          <w:lang w:val="en-US"/>
        </w:rPr>
        <w:t>P. 1828</w:t>
      </w:r>
      <w:r>
        <w:rPr>
          <w:sz w:val="28"/>
          <w:szCs w:val="28"/>
          <w:lang w:val="en-US"/>
        </w:rPr>
        <w:t>–</w:t>
      </w:r>
      <w:r>
        <w:rPr>
          <w:color w:val="000000"/>
          <w:sz w:val="28"/>
          <w:szCs w:val="28"/>
          <w:lang w:val="en-US"/>
        </w:rPr>
        <w:t>1836.</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rStyle w:val="author1"/>
          <w:b w:val="0"/>
          <w:bCs w:val="0"/>
          <w:lang w:val="en-US"/>
        </w:rPr>
        <w:t></w:t>
      </w:r>
      <w:r>
        <w:rPr>
          <w:sz w:val="28"/>
          <w:szCs w:val="28"/>
          <w:lang w:val="en-US"/>
        </w:rPr>
        <w:t xml:space="preserve">Nature Reviews Immunology. — 2003. — Vol.  3. — </w:t>
      </w:r>
      <w:r>
        <w:rPr>
          <w:sz w:val="28"/>
          <w:szCs w:val="28"/>
        </w:rPr>
        <w:t>Р</w:t>
      </w:r>
      <w:r>
        <w:rPr>
          <w:sz w:val="28"/>
          <w:szCs w:val="28"/>
          <w:lang w:val="en-US"/>
        </w:rPr>
        <w:t xml:space="preserve">.392–404.  </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Marschner S. Ligation of human CD4 interferes with antigen-induced activation of primary T cells / S</w:t>
      </w:r>
      <w:r>
        <w:rPr>
          <w:sz w:val="28"/>
          <w:szCs w:val="28"/>
          <w:lang w:val="uk-UA"/>
        </w:rPr>
        <w:t>.</w:t>
      </w:r>
      <w:r>
        <w:rPr>
          <w:sz w:val="28"/>
          <w:szCs w:val="28"/>
          <w:lang w:val="en-US"/>
        </w:rPr>
        <w:t xml:space="preserve"> Marschner, </w:t>
      </w:r>
      <w:r>
        <w:rPr>
          <w:sz w:val="28"/>
          <w:szCs w:val="28"/>
          <w:lang w:val="uk-UA"/>
        </w:rPr>
        <w:t xml:space="preserve">Т. </w:t>
      </w:r>
      <w:r>
        <w:rPr>
          <w:sz w:val="28"/>
          <w:szCs w:val="28"/>
          <w:lang w:val="en-US"/>
        </w:rPr>
        <w:t xml:space="preserve">Hunig, J.C. </w:t>
      </w:r>
      <w:proofErr w:type="gramStart"/>
      <w:r>
        <w:rPr>
          <w:sz w:val="28"/>
          <w:szCs w:val="28"/>
          <w:lang w:val="en-US"/>
        </w:rPr>
        <w:t>Cambier  /</w:t>
      </w:r>
      <w:proofErr w:type="gramEnd"/>
      <w:r>
        <w:rPr>
          <w:sz w:val="28"/>
          <w:szCs w:val="28"/>
          <w:lang w:val="en-US"/>
        </w:rPr>
        <w:t>/ Immunol. Lett. — 2002. —Vol. 82. —</w:t>
      </w:r>
      <w:r>
        <w:rPr>
          <w:sz w:val="28"/>
          <w:szCs w:val="28"/>
        </w:rPr>
        <w:t>Р</w:t>
      </w:r>
      <w:r>
        <w:rPr>
          <w:sz w:val="28"/>
          <w:szCs w:val="28"/>
          <w:lang w:val="en-US"/>
        </w:rPr>
        <w:t>. 131–139.</w:t>
      </w:r>
    </w:p>
    <w:p w:rsidR="00894674" w:rsidRDefault="00894674" w:rsidP="006774C8">
      <w:pPr>
        <w:pStyle w:val="affffffffa"/>
        <w:widowControl/>
        <w:numPr>
          <w:ilvl w:val="0"/>
          <w:numId w:val="71"/>
        </w:numPr>
        <w:suppressAutoHyphens w:val="0"/>
        <w:spacing w:line="360" w:lineRule="auto"/>
        <w:jc w:val="both"/>
        <w:rPr>
          <w:color w:val="000000"/>
          <w:lang w:val="en-US"/>
        </w:rPr>
      </w:pPr>
      <w:r>
        <w:rPr>
          <w:color w:val="000000"/>
          <w:lang w:val="en-US"/>
        </w:rPr>
        <w:t>Mellors J.W</w:t>
      </w:r>
      <w:r>
        <w:rPr>
          <w:color w:val="000000"/>
          <w:lang w:val="uk-UA"/>
        </w:rPr>
        <w:t xml:space="preserve">. </w:t>
      </w:r>
      <w:r>
        <w:rPr>
          <w:color w:val="000000"/>
          <w:lang w:val="en-US"/>
        </w:rPr>
        <w:t xml:space="preserve">Plasma viral load and CD4+ lymphocites as prognostic markers of HIV-1 infection / J.W. Mellors, </w:t>
      </w:r>
      <w:r>
        <w:rPr>
          <w:color w:val="000000"/>
          <w:lang w:val="uk-UA"/>
        </w:rPr>
        <w:t xml:space="preserve">А. </w:t>
      </w:r>
      <w:r>
        <w:rPr>
          <w:color w:val="000000"/>
          <w:lang w:val="en-US"/>
        </w:rPr>
        <w:t>Muniz, J.V.Giorgi // Ann.Intern.Med.</w:t>
      </w:r>
      <w:r>
        <w:rPr>
          <w:lang w:val="en-US"/>
        </w:rPr>
        <w:t xml:space="preserve"> —</w:t>
      </w:r>
      <w:r>
        <w:rPr>
          <w:color w:val="000000"/>
          <w:lang w:val="en-US"/>
        </w:rPr>
        <w:t>1997.</w:t>
      </w:r>
      <w:r>
        <w:rPr>
          <w:lang w:val="en-US"/>
        </w:rPr>
        <w:t xml:space="preserve"> —</w:t>
      </w:r>
      <w:r>
        <w:rPr>
          <w:color w:val="000000"/>
          <w:lang w:val="en-US"/>
        </w:rPr>
        <w:t>№126.</w:t>
      </w:r>
      <w:r>
        <w:rPr>
          <w:lang w:val="uk-UA"/>
        </w:rPr>
        <w:t xml:space="preserve"> </w:t>
      </w:r>
      <w:r>
        <w:rPr>
          <w:lang w:val="en-US"/>
        </w:rPr>
        <w:t>—</w:t>
      </w:r>
      <w:r>
        <w:rPr>
          <w:color w:val="000000"/>
          <w:lang w:val="en-US"/>
        </w:rPr>
        <w:t>P.946</w:t>
      </w:r>
      <w:r>
        <w:rPr>
          <w:lang w:val="en-US"/>
        </w:rPr>
        <w:t>–</w:t>
      </w:r>
      <w:r>
        <w:rPr>
          <w:color w:val="000000"/>
          <w:lang w:val="en-US"/>
        </w:rPr>
        <w:t>954.</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Menzies B. E. Internalization of Staphylococcus aureus by Endothelial Cells Induces ApoptosisInfect / </w:t>
      </w:r>
      <w:r>
        <w:rPr>
          <w:sz w:val="28"/>
          <w:szCs w:val="28"/>
          <w:lang w:val="uk-UA"/>
        </w:rPr>
        <w:t xml:space="preserve">В.Е. </w:t>
      </w:r>
      <w:r>
        <w:rPr>
          <w:sz w:val="28"/>
          <w:szCs w:val="28"/>
          <w:lang w:val="en-US"/>
        </w:rPr>
        <w:t>Menzies, I. Kourteva // Immun. — 1998.</w:t>
      </w:r>
      <w:r>
        <w:rPr>
          <w:sz w:val="28"/>
          <w:szCs w:val="28"/>
          <w:lang w:val="uk-UA"/>
        </w:rPr>
        <w:t xml:space="preserve"> </w:t>
      </w:r>
      <w:r>
        <w:rPr>
          <w:sz w:val="28"/>
          <w:szCs w:val="28"/>
          <w:lang w:val="en-US"/>
        </w:rPr>
        <w:t>— Vol.  66, №12. — P. 5994 – 5998.</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lastRenderedPageBreak/>
        <w:t xml:space="preserve">Miyawaki T. Differential expression of apoptosis-related Fas antigen on lymphocyte subpopulations in human peripheral blood / </w:t>
      </w:r>
      <w:r>
        <w:rPr>
          <w:color w:val="000000"/>
          <w:sz w:val="28"/>
          <w:szCs w:val="28"/>
          <w:lang w:val="uk-UA"/>
        </w:rPr>
        <w:t xml:space="preserve">Т. </w:t>
      </w:r>
      <w:r>
        <w:rPr>
          <w:color w:val="000000"/>
          <w:sz w:val="28"/>
          <w:szCs w:val="28"/>
          <w:lang w:val="en-US"/>
        </w:rPr>
        <w:t>Miyawaki, R. Uehara, R. Nibu // J. Immunol.</w:t>
      </w:r>
      <w:r>
        <w:rPr>
          <w:sz w:val="28"/>
          <w:szCs w:val="28"/>
          <w:lang w:val="en-US"/>
        </w:rPr>
        <w:t xml:space="preserve"> — </w:t>
      </w:r>
      <w:r>
        <w:rPr>
          <w:color w:val="000000"/>
          <w:sz w:val="28"/>
          <w:szCs w:val="28"/>
          <w:lang w:val="en-US"/>
        </w:rPr>
        <w:t xml:space="preserve">1992. </w:t>
      </w:r>
      <w:r>
        <w:rPr>
          <w:sz w:val="28"/>
          <w:szCs w:val="28"/>
          <w:lang w:val="en-US"/>
        </w:rPr>
        <w:t>—</w:t>
      </w:r>
      <w:r>
        <w:rPr>
          <w:color w:val="000000"/>
          <w:sz w:val="28"/>
          <w:szCs w:val="28"/>
          <w:lang w:val="en-US"/>
        </w:rPr>
        <w:t xml:space="preserve">Vol. 149, </w:t>
      </w:r>
      <w:r>
        <w:rPr>
          <w:color w:val="000000"/>
          <w:sz w:val="28"/>
          <w:szCs w:val="28"/>
          <w:lang w:val="uk-UA"/>
        </w:rPr>
        <w:t>№</w:t>
      </w:r>
      <w:r>
        <w:rPr>
          <w:color w:val="000000"/>
          <w:sz w:val="28"/>
          <w:szCs w:val="28"/>
          <w:lang w:val="en-US"/>
        </w:rPr>
        <w:t xml:space="preserve">11. </w:t>
      </w:r>
      <w:r>
        <w:rPr>
          <w:sz w:val="28"/>
          <w:szCs w:val="28"/>
          <w:lang w:val="en-US"/>
        </w:rPr>
        <w:t>—</w:t>
      </w:r>
      <w:r>
        <w:rPr>
          <w:color w:val="000000"/>
          <w:sz w:val="28"/>
          <w:szCs w:val="28"/>
          <w:lang w:val="en-US"/>
        </w:rPr>
        <w:t xml:space="preserve"> P. 3753</w:t>
      </w:r>
      <w:r>
        <w:rPr>
          <w:sz w:val="28"/>
          <w:szCs w:val="28"/>
          <w:lang w:val="en-US"/>
        </w:rPr>
        <w:t>–</w:t>
      </w:r>
      <w:r>
        <w:rPr>
          <w:color w:val="000000"/>
          <w:sz w:val="28"/>
          <w:szCs w:val="28"/>
          <w:lang w:val="en-US"/>
        </w:rPr>
        <w:t>3758.</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bookmarkStart w:id="7" w:name="bib31"/>
      <w:r>
        <w:rPr>
          <w:sz w:val="28"/>
          <w:szCs w:val="28"/>
          <w:lang w:val="en-US"/>
        </w:rPr>
        <w:t xml:space="preserve">Nosaka T. STAT5 as a molecular regulator of proliferation, differentiation and apoptosis in hematopoietic cells / </w:t>
      </w:r>
      <w:r>
        <w:rPr>
          <w:sz w:val="28"/>
          <w:szCs w:val="28"/>
          <w:lang w:val="uk-UA"/>
        </w:rPr>
        <w:t xml:space="preserve">Т. </w:t>
      </w:r>
      <w:r>
        <w:rPr>
          <w:sz w:val="28"/>
          <w:szCs w:val="28"/>
          <w:lang w:val="en-US"/>
        </w:rPr>
        <w:t xml:space="preserve">Nosaka, </w:t>
      </w:r>
      <w:r>
        <w:rPr>
          <w:sz w:val="28"/>
          <w:szCs w:val="28"/>
          <w:lang w:val="uk-UA"/>
        </w:rPr>
        <w:t xml:space="preserve">Т. </w:t>
      </w:r>
      <w:r>
        <w:rPr>
          <w:sz w:val="28"/>
          <w:szCs w:val="28"/>
          <w:lang w:val="en-US"/>
        </w:rPr>
        <w:t xml:space="preserve">Kawashima, </w:t>
      </w:r>
      <w:r>
        <w:rPr>
          <w:sz w:val="28"/>
          <w:szCs w:val="28"/>
        </w:rPr>
        <w:t>К</w:t>
      </w:r>
      <w:r>
        <w:rPr>
          <w:sz w:val="28"/>
          <w:szCs w:val="28"/>
          <w:lang w:val="en-US"/>
        </w:rPr>
        <w:t>. Misawa // EMBO J. —1999. — Vol. 18. —P. 4754–4765</w:t>
      </w:r>
      <w:bookmarkEnd w:id="7"/>
      <w:r>
        <w:rPr>
          <w:sz w:val="28"/>
          <w:szCs w:val="28"/>
          <w:lang w:val="uk-UA"/>
        </w:rPr>
        <w:t>.</w:t>
      </w:r>
    </w:p>
    <w:p w:rsidR="00894674" w:rsidRDefault="00894674" w:rsidP="006774C8">
      <w:pPr>
        <w:numPr>
          <w:ilvl w:val="0"/>
          <w:numId w:val="71"/>
        </w:numPr>
        <w:suppressAutoHyphens w:val="0"/>
        <w:spacing w:before="100" w:beforeAutospacing="1" w:after="100" w:afterAutospacing="1" w:line="360" w:lineRule="auto"/>
        <w:jc w:val="both"/>
        <w:rPr>
          <w:sz w:val="28"/>
          <w:szCs w:val="28"/>
          <w:lang w:val="en-US"/>
        </w:rPr>
      </w:pPr>
      <w:hyperlink r:id="rId23" w:history="1">
        <w:r>
          <w:rPr>
            <w:rStyle w:val="afc"/>
            <w:sz w:val="28"/>
            <w:szCs w:val="28"/>
            <w:lang w:val="en-US"/>
          </w:rPr>
          <w:t>Okada H.</w:t>
        </w:r>
      </w:hyperlink>
      <w:r>
        <w:rPr>
          <w:sz w:val="28"/>
          <w:szCs w:val="28"/>
          <w:lang w:val="en-US"/>
        </w:rPr>
        <w:t xml:space="preserve"> Ehrlichial proliferation and acute hepatocellular necrosis in immunocompetent mice experimentally infected with the HF strain of Ehrlichia, closely related to Ehrlichia chaffeensis /H. </w:t>
      </w:r>
      <w:hyperlink r:id="rId24" w:history="1">
        <w:r>
          <w:rPr>
            <w:rStyle w:val="afc"/>
            <w:sz w:val="28"/>
            <w:szCs w:val="28"/>
            <w:lang w:val="en-US"/>
          </w:rPr>
          <w:t xml:space="preserve">Okada, </w:t>
        </w:r>
        <w:r>
          <w:rPr>
            <w:rStyle w:val="afc"/>
            <w:sz w:val="28"/>
            <w:szCs w:val="28"/>
          </w:rPr>
          <w:t>Т</w:t>
        </w:r>
        <w:r w:rsidRPr="00894674">
          <w:rPr>
            <w:rStyle w:val="afc"/>
            <w:sz w:val="28"/>
            <w:szCs w:val="28"/>
            <w:lang w:val="en-US"/>
          </w:rPr>
          <w:t xml:space="preserve">. </w:t>
        </w:r>
        <w:r>
          <w:rPr>
            <w:rStyle w:val="afc"/>
            <w:sz w:val="28"/>
            <w:szCs w:val="28"/>
            <w:lang w:val="en-US"/>
          </w:rPr>
          <w:t xml:space="preserve">Tajima, </w:t>
        </w:r>
        <w:r>
          <w:rPr>
            <w:rStyle w:val="afc"/>
            <w:sz w:val="28"/>
            <w:szCs w:val="28"/>
          </w:rPr>
          <w:t>М</w:t>
        </w:r>
        <w:r w:rsidRPr="00894674">
          <w:rPr>
            <w:rStyle w:val="afc"/>
            <w:sz w:val="28"/>
            <w:szCs w:val="28"/>
            <w:lang w:val="en-US"/>
          </w:rPr>
          <w:t xml:space="preserve">. </w:t>
        </w:r>
        <w:r>
          <w:rPr>
            <w:rStyle w:val="afc"/>
            <w:sz w:val="28"/>
            <w:szCs w:val="28"/>
            <w:lang w:val="en-US"/>
          </w:rPr>
          <w:t>Kawahara</w:t>
        </w:r>
      </w:hyperlink>
      <w:r>
        <w:rPr>
          <w:sz w:val="28"/>
          <w:szCs w:val="28"/>
          <w:lang w:val="en-US"/>
        </w:rPr>
        <w:t xml:space="preserve"> //J. Comp. Pathol. —2001.</w:t>
      </w:r>
      <w:r>
        <w:rPr>
          <w:sz w:val="28"/>
          <w:szCs w:val="28"/>
          <w:lang w:val="uk-UA"/>
        </w:rPr>
        <w:t xml:space="preserve"> </w:t>
      </w:r>
      <w:r>
        <w:rPr>
          <w:sz w:val="28"/>
          <w:szCs w:val="28"/>
          <w:lang w:val="en-US"/>
        </w:rPr>
        <w:t xml:space="preserve">— Vol. 124, </w:t>
      </w:r>
      <w:r>
        <w:rPr>
          <w:sz w:val="28"/>
          <w:szCs w:val="28"/>
          <w:lang w:val="uk-UA"/>
        </w:rPr>
        <w:t>№</w:t>
      </w:r>
      <w:r>
        <w:rPr>
          <w:sz w:val="28"/>
          <w:szCs w:val="28"/>
          <w:lang w:val="en-US"/>
        </w:rPr>
        <w:t>2–3. —P.165</w:t>
      </w:r>
      <w:r>
        <w:rPr>
          <w:sz w:val="28"/>
          <w:szCs w:val="28"/>
          <w:lang w:val="uk-UA"/>
        </w:rPr>
        <w:t>–</w:t>
      </w:r>
      <w:r>
        <w:rPr>
          <w:sz w:val="28"/>
          <w:szCs w:val="28"/>
          <w:lang w:val="en-US"/>
        </w:rPr>
        <w:t>171.</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sz w:val="28"/>
          <w:szCs w:val="28"/>
          <w:lang w:val="en-US"/>
        </w:rPr>
        <w:t xml:space="preserve">Oyaizu N. Cross-linking of CD4 molecules upregulates Fas antigen expression in lymphocytes by inducing </w:t>
      </w:r>
      <w:r>
        <w:rPr>
          <w:color w:val="000000"/>
          <w:sz w:val="28"/>
          <w:szCs w:val="28"/>
          <w:lang w:val="en-US"/>
        </w:rPr>
        <w:t xml:space="preserve">IFN-g and TNF-a secretion / N. Oyaizu,  </w:t>
      </w:r>
      <w:r>
        <w:rPr>
          <w:color w:val="000000"/>
          <w:sz w:val="28"/>
          <w:szCs w:val="28"/>
          <w:lang w:val="uk-UA"/>
        </w:rPr>
        <w:t xml:space="preserve">Т. </w:t>
      </w:r>
      <w:r>
        <w:rPr>
          <w:color w:val="000000"/>
          <w:sz w:val="28"/>
          <w:szCs w:val="28"/>
          <w:lang w:val="en-US"/>
        </w:rPr>
        <w:t>McCloskey, S</w:t>
      </w:r>
      <w:r>
        <w:rPr>
          <w:color w:val="000000"/>
          <w:sz w:val="28"/>
          <w:szCs w:val="28"/>
          <w:lang w:val="uk-UA"/>
        </w:rPr>
        <w:t>.</w:t>
      </w:r>
      <w:r>
        <w:rPr>
          <w:color w:val="000000"/>
          <w:sz w:val="28"/>
          <w:szCs w:val="28"/>
          <w:lang w:val="en-US"/>
        </w:rPr>
        <w:t xml:space="preserve"> Than </w:t>
      </w:r>
      <w:r>
        <w:rPr>
          <w:color w:val="000000"/>
          <w:sz w:val="28"/>
          <w:szCs w:val="28"/>
          <w:lang w:val="uk-UA"/>
        </w:rPr>
        <w:t>/</w:t>
      </w:r>
      <w:r>
        <w:rPr>
          <w:color w:val="000000"/>
          <w:sz w:val="28"/>
          <w:szCs w:val="28"/>
          <w:lang w:val="en-US"/>
        </w:rPr>
        <w:t xml:space="preserve">/ Blood. </w:t>
      </w:r>
      <w:r>
        <w:rPr>
          <w:sz w:val="28"/>
          <w:szCs w:val="28"/>
          <w:lang w:val="en-US"/>
        </w:rPr>
        <w:t>—</w:t>
      </w:r>
      <w:r>
        <w:rPr>
          <w:color w:val="000000"/>
          <w:sz w:val="28"/>
          <w:szCs w:val="28"/>
          <w:lang w:val="en-US"/>
        </w:rPr>
        <w:t xml:space="preserve"> 1994. </w:t>
      </w:r>
      <w:r>
        <w:rPr>
          <w:sz w:val="28"/>
          <w:szCs w:val="28"/>
          <w:lang w:val="en-US"/>
        </w:rPr>
        <w:t>—</w:t>
      </w:r>
      <w:r>
        <w:rPr>
          <w:color w:val="000000"/>
          <w:sz w:val="28"/>
          <w:szCs w:val="28"/>
          <w:lang w:val="en-US"/>
        </w:rPr>
        <w:t xml:space="preserve"> Vol. 84. </w:t>
      </w:r>
      <w:r>
        <w:rPr>
          <w:sz w:val="28"/>
          <w:szCs w:val="28"/>
          <w:lang w:val="en-US"/>
        </w:rPr>
        <w:t>—</w:t>
      </w:r>
      <w:r>
        <w:rPr>
          <w:color w:val="000000"/>
          <w:sz w:val="28"/>
          <w:szCs w:val="28"/>
          <w:lang w:val="en-US"/>
        </w:rPr>
        <w:t xml:space="preserve"> P. 2622</w:t>
      </w:r>
      <w:r>
        <w:rPr>
          <w:sz w:val="28"/>
          <w:szCs w:val="28"/>
          <w:lang w:val="uk-UA"/>
        </w:rPr>
        <w:t>–</w:t>
      </w:r>
      <w:r>
        <w:rPr>
          <w:color w:val="000000"/>
          <w:sz w:val="28"/>
          <w:szCs w:val="28"/>
          <w:lang w:val="en-US"/>
        </w:rPr>
        <w:t>2634.</w:t>
      </w:r>
    </w:p>
    <w:p w:rsidR="00894674" w:rsidRDefault="00894674" w:rsidP="006774C8">
      <w:pPr>
        <w:numPr>
          <w:ilvl w:val="0"/>
          <w:numId w:val="71"/>
        </w:numPr>
        <w:suppressAutoHyphens w:val="0"/>
        <w:autoSpaceDE w:val="0"/>
        <w:autoSpaceDN w:val="0"/>
        <w:adjustRightInd w:val="0"/>
        <w:spacing w:line="360" w:lineRule="auto"/>
        <w:jc w:val="both"/>
        <w:rPr>
          <w:sz w:val="28"/>
          <w:szCs w:val="28"/>
          <w:lang w:val="en-US"/>
        </w:rPr>
      </w:pPr>
      <w:r>
        <w:rPr>
          <w:sz w:val="28"/>
          <w:szCs w:val="28"/>
          <w:lang w:val="en-US"/>
        </w:rPr>
        <w:t xml:space="preserve">Pan H. Apoptosis and cancer mechanisms / </w:t>
      </w:r>
      <w:r>
        <w:rPr>
          <w:sz w:val="28"/>
          <w:szCs w:val="28"/>
          <w:lang w:val="uk-UA"/>
        </w:rPr>
        <w:t xml:space="preserve">Н. </w:t>
      </w:r>
      <w:r>
        <w:rPr>
          <w:sz w:val="28"/>
          <w:szCs w:val="28"/>
          <w:lang w:val="en-US"/>
        </w:rPr>
        <w:t xml:space="preserve">Pan, </w:t>
      </w:r>
      <w:r>
        <w:rPr>
          <w:sz w:val="28"/>
          <w:szCs w:val="28"/>
          <w:lang w:val="uk-UA"/>
        </w:rPr>
        <w:t xml:space="preserve">С. </w:t>
      </w:r>
      <w:r>
        <w:rPr>
          <w:sz w:val="28"/>
          <w:szCs w:val="28"/>
          <w:lang w:val="en-US"/>
        </w:rPr>
        <w:t>Yin, T.V.Dyke // Cancer Surveys. — 1997.</w:t>
      </w:r>
      <w:r>
        <w:rPr>
          <w:sz w:val="28"/>
          <w:szCs w:val="28"/>
          <w:lang w:val="uk-UA"/>
        </w:rPr>
        <w:t xml:space="preserve"> </w:t>
      </w:r>
      <w:r>
        <w:rPr>
          <w:sz w:val="28"/>
          <w:szCs w:val="28"/>
          <w:lang w:val="en-US"/>
        </w:rPr>
        <w:t>—</w:t>
      </w:r>
      <w:r>
        <w:rPr>
          <w:color w:val="000000"/>
          <w:sz w:val="28"/>
          <w:szCs w:val="28"/>
          <w:lang w:val="en-US"/>
        </w:rPr>
        <w:t xml:space="preserve"> Vol</w:t>
      </w:r>
      <w:r>
        <w:rPr>
          <w:sz w:val="28"/>
          <w:szCs w:val="28"/>
          <w:lang w:val="en-US"/>
        </w:rPr>
        <w:t>. 29. —P.305–327.</w:t>
      </w:r>
    </w:p>
    <w:p w:rsidR="00894674" w:rsidRDefault="00894674" w:rsidP="006774C8">
      <w:pPr>
        <w:numPr>
          <w:ilvl w:val="0"/>
          <w:numId w:val="71"/>
        </w:numPr>
        <w:suppressAutoHyphens w:val="0"/>
        <w:spacing w:line="360" w:lineRule="auto"/>
        <w:jc w:val="both"/>
        <w:rPr>
          <w:rStyle w:val="aff7"/>
          <w:b w:val="0"/>
          <w:bCs w:val="0"/>
          <w:color w:val="000000"/>
          <w:lang w:val="en-US"/>
        </w:rPr>
      </w:pPr>
      <w:r>
        <w:rPr>
          <w:rStyle w:val="aff7"/>
          <w:b w:val="0"/>
          <w:bCs w:val="0"/>
          <w:color w:val="000000"/>
          <w:lang w:val="en-US"/>
        </w:rPr>
        <w:t>Peter A.B. Wark, Sebastian L. Johnston, Fabio Bucchier. Asthmatic bronchial epithelial cells have a deficient innate immune response to infection with rhinovirus / A.B. Peter Wark, L. Sebastian L. Johnston Fabio Bucchier //</w:t>
      </w:r>
      <w:r>
        <w:rPr>
          <w:rStyle w:val="aff7"/>
          <w:b w:val="0"/>
          <w:bCs w:val="0"/>
          <w:color w:val="000000"/>
          <w:vertAlign w:val="superscript"/>
          <w:lang w:val="en-US"/>
        </w:rPr>
        <w:t xml:space="preserve"> </w:t>
      </w:r>
      <w:r>
        <w:rPr>
          <w:color w:val="000000"/>
          <w:sz w:val="28"/>
          <w:szCs w:val="28"/>
          <w:lang w:val="en-US"/>
        </w:rPr>
        <w:t>JEM.</w:t>
      </w:r>
      <w:r>
        <w:rPr>
          <w:sz w:val="28"/>
          <w:szCs w:val="28"/>
          <w:lang w:val="uk-UA"/>
        </w:rPr>
        <w:t xml:space="preserve"> </w:t>
      </w:r>
      <w:r>
        <w:rPr>
          <w:sz w:val="28"/>
          <w:szCs w:val="28"/>
          <w:lang w:val="en-US"/>
        </w:rPr>
        <w:t>—</w:t>
      </w:r>
      <w:r>
        <w:rPr>
          <w:color w:val="000000"/>
          <w:sz w:val="28"/>
          <w:szCs w:val="28"/>
          <w:lang w:val="en-US"/>
        </w:rPr>
        <w:t xml:space="preserve">2005. </w:t>
      </w:r>
      <w:r>
        <w:rPr>
          <w:sz w:val="28"/>
          <w:szCs w:val="28"/>
          <w:lang w:val="en-US"/>
        </w:rPr>
        <w:t>—</w:t>
      </w:r>
      <w:r>
        <w:rPr>
          <w:color w:val="000000"/>
          <w:sz w:val="28"/>
          <w:szCs w:val="28"/>
          <w:lang w:val="en-US"/>
        </w:rPr>
        <w:t xml:space="preserve">Vol. 201, </w:t>
      </w:r>
      <w:r>
        <w:rPr>
          <w:color w:val="000000"/>
          <w:sz w:val="28"/>
          <w:szCs w:val="28"/>
          <w:lang w:val="uk-UA"/>
        </w:rPr>
        <w:t>№</w:t>
      </w:r>
      <w:r>
        <w:rPr>
          <w:color w:val="000000"/>
          <w:sz w:val="28"/>
          <w:szCs w:val="28"/>
          <w:lang w:val="en-US"/>
        </w:rPr>
        <w:t xml:space="preserve">6. </w:t>
      </w:r>
      <w:r>
        <w:rPr>
          <w:sz w:val="28"/>
          <w:szCs w:val="28"/>
          <w:lang w:val="en-US"/>
        </w:rPr>
        <w:t>—</w:t>
      </w:r>
      <w:r>
        <w:rPr>
          <w:color w:val="000000"/>
          <w:sz w:val="28"/>
          <w:szCs w:val="28"/>
          <w:lang w:val="en-US"/>
        </w:rPr>
        <w:t>P. 937</w:t>
      </w:r>
      <w:r>
        <w:rPr>
          <w:sz w:val="28"/>
          <w:szCs w:val="28"/>
          <w:lang w:val="uk-UA"/>
        </w:rPr>
        <w:t>–</w:t>
      </w:r>
      <w:r>
        <w:rPr>
          <w:color w:val="000000"/>
          <w:sz w:val="28"/>
          <w:szCs w:val="28"/>
          <w:lang w:val="en-US"/>
        </w:rPr>
        <w:t xml:space="preserve">947. </w:t>
      </w:r>
    </w:p>
    <w:p w:rsidR="00894674" w:rsidRDefault="00894674" w:rsidP="006774C8">
      <w:pPr>
        <w:pStyle w:val="afffffffff2"/>
        <w:numPr>
          <w:ilvl w:val="0"/>
          <w:numId w:val="71"/>
        </w:numPr>
        <w:suppressAutoHyphens w:val="0"/>
        <w:spacing w:before="100" w:beforeAutospacing="1" w:after="100" w:afterAutospacing="1" w:line="360" w:lineRule="auto"/>
        <w:jc w:val="both"/>
        <w:rPr>
          <w:sz w:val="20"/>
          <w:szCs w:val="20"/>
          <w:lang w:val="en-US"/>
        </w:rPr>
      </w:pPr>
      <w:bookmarkStart w:id="8" w:name="bib33"/>
      <w:r>
        <w:rPr>
          <w:sz w:val="28"/>
          <w:szCs w:val="28"/>
          <w:lang w:val="en-US"/>
        </w:rPr>
        <w:t xml:space="preserve">Poon B. Cell cycle arrest by Vpr in HIV-1 virions and insensitivity to antiretroviral agents / </w:t>
      </w:r>
      <w:r>
        <w:rPr>
          <w:sz w:val="28"/>
          <w:szCs w:val="28"/>
          <w:lang w:val="uk-UA"/>
        </w:rPr>
        <w:t xml:space="preserve">В. </w:t>
      </w:r>
      <w:r>
        <w:rPr>
          <w:sz w:val="28"/>
          <w:szCs w:val="28"/>
          <w:lang w:val="en-US"/>
        </w:rPr>
        <w:t>Poon, K. Grovit-Ferbas, S</w:t>
      </w:r>
      <w:r>
        <w:rPr>
          <w:sz w:val="28"/>
          <w:szCs w:val="28"/>
          <w:lang w:val="uk-UA"/>
        </w:rPr>
        <w:t>.А.</w:t>
      </w:r>
      <w:r>
        <w:rPr>
          <w:sz w:val="28"/>
          <w:szCs w:val="28"/>
          <w:lang w:val="en-US"/>
        </w:rPr>
        <w:t xml:space="preserve"> Stewart // Science. —1998. — Vol.  281. — </w:t>
      </w:r>
      <w:r>
        <w:rPr>
          <w:sz w:val="28"/>
          <w:szCs w:val="28"/>
        </w:rPr>
        <w:t>Р</w:t>
      </w:r>
      <w:r>
        <w:rPr>
          <w:sz w:val="28"/>
          <w:szCs w:val="28"/>
          <w:lang w:val="en-US"/>
        </w:rPr>
        <w:t>.266–269.</w:t>
      </w:r>
      <w:r>
        <w:rPr>
          <w:sz w:val="20"/>
          <w:szCs w:val="20"/>
          <w:lang w:val="en-US"/>
        </w:rPr>
        <w:t xml:space="preserve"> </w:t>
      </w:r>
      <w:bookmarkEnd w:id="8"/>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Ramsdell F</w:t>
      </w:r>
      <w:r>
        <w:rPr>
          <w:color w:val="000000"/>
          <w:sz w:val="28"/>
          <w:szCs w:val="28"/>
          <w:lang w:val="uk-UA"/>
        </w:rPr>
        <w:t>.</w:t>
      </w:r>
      <w:r>
        <w:rPr>
          <w:color w:val="000000"/>
          <w:sz w:val="28"/>
          <w:szCs w:val="28"/>
          <w:lang w:val="en-US"/>
        </w:rPr>
        <w:t xml:space="preserve"> Differential ability of Th1 and Th2 cells to express Fas ligand and to undergo activation-induced cell death / F. Ramsdell, </w:t>
      </w:r>
      <w:r>
        <w:rPr>
          <w:color w:val="000000"/>
          <w:sz w:val="28"/>
          <w:szCs w:val="28"/>
          <w:lang w:val="uk-UA"/>
        </w:rPr>
        <w:t xml:space="preserve">М. </w:t>
      </w:r>
      <w:r>
        <w:rPr>
          <w:color w:val="000000"/>
          <w:sz w:val="28"/>
          <w:szCs w:val="28"/>
          <w:lang w:val="en-US"/>
        </w:rPr>
        <w:t>Seaman, R. Miller // Intern. Immunol.</w:t>
      </w:r>
      <w:r>
        <w:rPr>
          <w:sz w:val="28"/>
          <w:szCs w:val="28"/>
          <w:lang w:val="uk-UA"/>
        </w:rPr>
        <w:t xml:space="preserve"> </w:t>
      </w:r>
      <w:r>
        <w:rPr>
          <w:sz w:val="28"/>
          <w:szCs w:val="28"/>
          <w:lang w:val="en-US"/>
        </w:rPr>
        <w:t>—</w:t>
      </w:r>
      <w:r>
        <w:rPr>
          <w:color w:val="000000"/>
          <w:sz w:val="28"/>
          <w:szCs w:val="28"/>
          <w:lang w:val="en-US"/>
        </w:rPr>
        <w:t xml:space="preserve"> 1994. </w:t>
      </w:r>
      <w:r>
        <w:rPr>
          <w:sz w:val="28"/>
          <w:szCs w:val="28"/>
          <w:lang w:val="en-US"/>
        </w:rPr>
        <w:t>—</w:t>
      </w:r>
      <w:r>
        <w:rPr>
          <w:color w:val="000000"/>
          <w:sz w:val="28"/>
          <w:szCs w:val="28"/>
          <w:lang w:val="en-US"/>
        </w:rPr>
        <w:t xml:space="preserve"> Vol. 6. </w:t>
      </w:r>
      <w:r>
        <w:rPr>
          <w:sz w:val="28"/>
          <w:szCs w:val="28"/>
          <w:lang w:val="en-US"/>
        </w:rPr>
        <w:t>—</w:t>
      </w:r>
      <w:r>
        <w:rPr>
          <w:color w:val="000000"/>
          <w:sz w:val="28"/>
          <w:szCs w:val="28"/>
          <w:lang w:val="en-US"/>
        </w:rPr>
        <w:t xml:space="preserve"> P. 1545</w:t>
      </w:r>
      <w:r>
        <w:rPr>
          <w:sz w:val="28"/>
          <w:szCs w:val="28"/>
          <w:lang w:val="en-US"/>
        </w:rPr>
        <w:t>–</w:t>
      </w:r>
      <w:r>
        <w:rPr>
          <w:color w:val="000000"/>
          <w:sz w:val="28"/>
          <w:szCs w:val="28"/>
          <w:lang w:val="en-US"/>
        </w:rPr>
        <w:t>1548.</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Richman D. D</w:t>
      </w:r>
      <w:r>
        <w:rPr>
          <w:sz w:val="28"/>
          <w:szCs w:val="28"/>
          <w:lang w:val="uk-UA"/>
        </w:rPr>
        <w:t>.</w:t>
      </w:r>
      <w:r>
        <w:rPr>
          <w:sz w:val="28"/>
          <w:szCs w:val="28"/>
          <w:lang w:val="en-US"/>
        </w:rPr>
        <w:t xml:space="preserve"> The impact of the syncytium-inducing phenotype of human immunodeficiency virus on disease progression / D. D.Richman</w:t>
      </w:r>
      <w:proofErr w:type="gramStart"/>
      <w:r>
        <w:rPr>
          <w:sz w:val="28"/>
          <w:szCs w:val="28"/>
          <w:lang w:val="en-US"/>
        </w:rPr>
        <w:t xml:space="preserve">, </w:t>
      </w:r>
      <w:r>
        <w:rPr>
          <w:sz w:val="28"/>
          <w:szCs w:val="28"/>
          <w:lang w:val="uk-UA"/>
        </w:rPr>
        <w:t xml:space="preserve"> S.А</w:t>
      </w:r>
      <w:proofErr w:type="gramEnd"/>
      <w:r>
        <w:rPr>
          <w:sz w:val="28"/>
          <w:szCs w:val="28"/>
          <w:lang w:val="uk-UA"/>
        </w:rPr>
        <w:t xml:space="preserve">. </w:t>
      </w:r>
      <w:r>
        <w:rPr>
          <w:sz w:val="28"/>
          <w:szCs w:val="28"/>
          <w:lang w:val="en-US"/>
        </w:rPr>
        <w:t>Bozzette // J. Infect. Dis. —1994. —Vol. 169. —</w:t>
      </w:r>
      <w:r>
        <w:rPr>
          <w:sz w:val="28"/>
          <w:szCs w:val="28"/>
        </w:rPr>
        <w:t>Р</w:t>
      </w:r>
      <w:r>
        <w:rPr>
          <w:sz w:val="28"/>
          <w:szCs w:val="28"/>
          <w:lang w:val="en-US"/>
        </w:rPr>
        <w:t>. 968–974.</w:t>
      </w:r>
    </w:p>
    <w:p w:rsidR="00894674" w:rsidRDefault="00894674" w:rsidP="006774C8">
      <w:pPr>
        <w:numPr>
          <w:ilvl w:val="0"/>
          <w:numId w:val="71"/>
        </w:numPr>
        <w:suppressAutoHyphens w:val="0"/>
        <w:spacing w:line="360" w:lineRule="auto"/>
        <w:jc w:val="both"/>
        <w:rPr>
          <w:sz w:val="28"/>
          <w:szCs w:val="28"/>
          <w:lang w:val="en-US"/>
        </w:rPr>
      </w:pPr>
      <w:bookmarkStart w:id="9" w:name="R146"/>
      <w:bookmarkEnd w:id="9"/>
      <w:r>
        <w:rPr>
          <w:rStyle w:val="aff7"/>
          <w:b w:val="0"/>
          <w:bCs w:val="0"/>
          <w:color w:val="000000"/>
          <w:lang w:val="en-US"/>
        </w:rPr>
        <w:t xml:space="preserve">Roberta Nardacci.  </w:t>
      </w:r>
      <w:r>
        <w:rPr>
          <w:sz w:val="28"/>
          <w:szCs w:val="28"/>
          <w:lang w:val="en-US"/>
        </w:rPr>
        <w:t>Characterization of Cell Death Pathways in Human Immunodeficiency Virus-Associated Encephalitis /</w:t>
      </w:r>
      <w:r>
        <w:rPr>
          <w:rStyle w:val="aff7"/>
          <w:b w:val="0"/>
          <w:bCs w:val="0"/>
          <w:color w:val="000000"/>
          <w:lang w:val="en-US"/>
        </w:rPr>
        <w:t xml:space="preserve"> Roberta Nardacci, Andrea </w:t>
      </w:r>
      <w:r>
        <w:rPr>
          <w:rStyle w:val="aff7"/>
          <w:b w:val="0"/>
          <w:bCs w:val="0"/>
          <w:color w:val="000000"/>
          <w:lang w:val="en-US"/>
        </w:rPr>
        <w:lastRenderedPageBreak/>
        <w:t xml:space="preserve">Antinori, Luigi Maria </w:t>
      </w:r>
      <w:proofErr w:type="gramStart"/>
      <w:r>
        <w:rPr>
          <w:rStyle w:val="aff7"/>
          <w:b w:val="0"/>
          <w:bCs w:val="0"/>
          <w:color w:val="000000"/>
          <w:lang w:val="en-US"/>
        </w:rPr>
        <w:t xml:space="preserve">Larocca  </w:t>
      </w:r>
      <w:r>
        <w:rPr>
          <w:sz w:val="28"/>
          <w:szCs w:val="28"/>
          <w:lang w:val="en-US"/>
        </w:rPr>
        <w:t>/</w:t>
      </w:r>
      <w:proofErr w:type="gramEnd"/>
      <w:r>
        <w:rPr>
          <w:sz w:val="28"/>
          <w:szCs w:val="28"/>
          <w:lang w:val="en-US"/>
        </w:rPr>
        <w:t xml:space="preserve">/ </w:t>
      </w:r>
      <w:r>
        <w:rPr>
          <w:rStyle w:val="afff0"/>
          <w:i w:val="0"/>
          <w:iCs w:val="0"/>
          <w:color w:val="000000"/>
          <w:lang w:val="en-US"/>
        </w:rPr>
        <w:t>American Journal of Pathology.</w:t>
      </w:r>
      <w:r>
        <w:rPr>
          <w:sz w:val="28"/>
          <w:szCs w:val="28"/>
          <w:lang w:val="en-US"/>
        </w:rPr>
        <w:t xml:space="preserve"> —2005. </w:t>
      </w:r>
      <w:proofErr w:type="gramStart"/>
      <w:r>
        <w:rPr>
          <w:sz w:val="28"/>
          <w:szCs w:val="28"/>
          <w:lang w:val="en-US"/>
        </w:rPr>
        <w:t>—  Vol</w:t>
      </w:r>
      <w:proofErr w:type="gramEnd"/>
      <w:r>
        <w:rPr>
          <w:sz w:val="28"/>
          <w:szCs w:val="28"/>
          <w:lang w:val="en-US"/>
        </w:rPr>
        <w:t>. 167. —</w:t>
      </w:r>
      <w:r>
        <w:rPr>
          <w:sz w:val="28"/>
          <w:szCs w:val="28"/>
        </w:rPr>
        <w:t>Р</w:t>
      </w:r>
      <w:r>
        <w:rPr>
          <w:sz w:val="28"/>
          <w:szCs w:val="28"/>
          <w:lang w:val="en-US"/>
        </w:rPr>
        <w:t>.695–704.</w:t>
      </w:r>
    </w:p>
    <w:p w:rsidR="00894674" w:rsidRDefault="00894674" w:rsidP="006774C8">
      <w:pPr>
        <w:numPr>
          <w:ilvl w:val="0"/>
          <w:numId w:val="71"/>
        </w:numPr>
        <w:suppressAutoHyphens w:val="0"/>
        <w:spacing w:line="360" w:lineRule="auto"/>
        <w:jc w:val="both"/>
        <w:rPr>
          <w:rStyle w:val="black9pt1"/>
          <w:sz w:val="28"/>
          <w:szCs w:val="28"/>
          <w:lang w:val="en-US"/>
        </w:rPr>
      </w:pPr>
      <w:r>
        <w:rPr>
          <w:rStyle w:val="aff7"/>
          <w:b w:val="0"/>
          <w:bCs w:val="0"/>
          <w:color w:val="000000"/>
          <w:lang w:val="en-US"/>
        </w:rPr>
        <w:t xml:space="preserve">Roulston A. </w:t>
      </w:r>
      <w:proofErr w:type="gramStart"/>
      <w:r>
        <w:rPr>
          <w:sz w:val="28"/>
          <w:szCs w:val="28"/>
          <w:lang w:val="en-US"/>
        </w:rPr>
        <w:t xml:space="preserve">Viruses </w:t>
      </w:r>
      <w:r>
        <w:rPr>
          <w:b/>
          <w:bCs/>
          <w:color w:val="000000"/>
          <w:sz w:val="28"/>
          <w:szCs w:val="28"/>
          <w:lang w:val="en-US"/>
        </w:rPr>
        <w:t xml:space="preserve"> </w:t>
      </w:r>
      <w:r>
        <w:rPr>
          <w:rStyle w:val="aff7"/>
          <w:b w:val="0"/>
          <w:bCs w:val="0"/>
          <w:color w:val="000000"/>
          <w:lang w:val="en-US"/>
        </w:rPr>
        <w:t>and</w:t>
      </w:r>
      <w:proofErr w:type="gramEnd"/>
      <w:r>
        <w:rPr>
          <w:color w:val="000000"/>
          <w:sz w:val="28"/>
          <w:szCs w:val="28"/>
          <w:lang w:val="en-US"/>
        </w:rPr>
        <w:t xml:space="preserve"> </w:t>
      </w:r>
      <w:r>
        <w:rPr>
          <w:sz w:val="28"/>
          <w:szCs w:val="28"/>
          <w:lang w:val="en-US"/>
        </w:rPr>
        <w:t>a</w:t>
      </w:r>
      <w:r>
        <w:rPr>
          <w:lang w:val="en-US"/>
        </w:rPr>
        <w:t xml:space="preserve"> </w:t>
      </w:r>
      <w:r>
        <w:rPr>
          <w:sz w:val="28"/>
          <w:szCs w:val="28"/>
          <w:lang w:val="en-US"/>
        </w:rPr>
        <w:t>poptosis</w:t>
      </w:r>
      <w:r>
        <w:rPr>
          <w:b/>
          <w:bCs/>
          <w:color w:val="000000"/>
          <w:sz w:val="28"/>
          <w:szCs w:val="28"/>
          <w:lang w:val="en-US"/>
        </w:rPr>
        <w:t xml:space="preserve"> /</w:t>
      </w:r>
      <w:r>
        <w:rPr>
          <w:b/>
          <w:bCs/>
          <w:color w:val="000000"/>
          <w:sz w:val="28"/>
          <w:szCs w:val="28"/>
          <w:lang w:val="uk-UA"/>
        </w:rPr>
        <w:t>А.</w:t>
      </w:r>
      <w:r>
        <w:rPr>
          <w:rStyle w:val="aff7"/>
          <w:b w:val="0"/>
          <w:bCs w:val="0"/>
          <w:color w:val="000000"/>
          <w:lang w:val="en-US"/>
        </w:rPr>
        <w:t xml:space="preserve"> Roulston, Marcellus R. C., </w:t>
      </w:r>
      <w:r>
        <w:rPr>
          <w:rStyle w:val="aff7"/>
          <w:b w:val="0"/>
          <w:bCs w:val="0"/>
          <w:color w:val="000000"/>
          <w:lang w:val="uk-UA"/>
        </w:rPr>
        <w:t xml:space="preserve">Р.Е. </w:t>
      </w:r>
      <w:r>
        <w:rPr>
          <w:rStyle w:val="aff7"/>
          <w:b w:val="0"/>
          <w:bCs w:val="0"/>
          <w:color w:val="000000"/>
          <w:lang w:val="en-US"/>
        </w:rPr>
        <w:t>Branton</w:t>
      </w:r>
      <w:r>
        <w:rPr>
          <w:color w:val="000000"/>
          <w:sz w:val="28"/>
          <w:szCs w:val="28"/>
          <w:lang w:val="en-US"/>
        </w:rPr>
        <w:t xml:space="preserve"> </w:t>
      </w:r>
      <w:r>
        <w:rPr>
          <w:b/>
          <w:bCs/>
          <w:color w:val="000000"/>
          <w:sz w:val="28"/>
          <w:szCs w:val="28"/>
          <w:lang w:val="en-US"/>
        </w:rPr>
        <w:t xml:space="preserve">// </w:t>
      </w:r>
      <w:r>
        <w:rPr>
          <w:rStyle w:val="seriestitle1"/>
          <w:b w:val="0"/>
          <w:bCs w:val="0"/>
          <w:color w:val="000000"/>
          <w:sz w:val="28"/>
          <w:szCs w:val="28"/>
          <w:lang w:val="en-US"/>
        </w:rPr>
        <w:t xml:space="preserve">Annual Review of Microbiology. </w:t>
      </w:r>
      <w:r>
        <w:rPr>
          <w:sz w:val="28"/>
          <w:szCs w:val="28"/>
          <w:lang w:val="en-US"/>
        </w:rPr>
        <w:t>—</w:t>
      </w:r>
      <w:r>
        <w:rPr>
          <w:rStyle w:val="seriestitle1"/>
          <w:b w:val="0"/>
          <w:bCs w:val="0"/>
          <w:color w:val="000000"/>
          <w:sz w:val="28"/>
          <w:szCs w:val="28"/>
          <w:lang w:val="en-US"/>
        </w:rPr>
        <w:t xml:space="preserve">1999. </w:t>
      </w:r>
      <w:r>
        <w:rPr>
          <w:sz w:val="28"/>
          <w:szCs w:val="28"/>
          <w:lang w:val="en-US"/>
        </w:rPr>
        <w:t>—</w:t>
      </w:r>
      <w:r>
        <w:rPr>
          <w:rStyle w:val="seriestitle1"/>
          <w:b w:val="0"/>
          <w:bCs w:val="0"/>
          <w:color w:val="000000"/>
          <w:sz w:val="28"/>
          <w:szCs w:val="28"/>
          <w:lang w:val="en-US"/>
        </w:rPr>
        <w:t xml:space="preserve"> </w:t>
      </w:r>
      <w:r>
        <w:rPr>
          <w:rStyle w:val="black9pt1"/>
          <w:sz w:val="28"/>
          <w:szCs w:val="28"/>
          <w:lang w:val="en-US"/>
        </w:rPr>
        <w:t xml:space="preserve">Vol. 53. </w:t>
      </w:r>
      <w:r>
        <w:rPr>
          <w:sz w:val="28"/>
          <w:szCs w:val="28"/>
          <w:lang w:val="en-US"/>
        </w:rPr>
        <w:t>—</w:t>
      </w:r>
      <w:r>
        <w:rPr>
          <w:rStyle w:val="black9pt1"/>
          <w:sz w:val="28"/>
          <w:szCs w:val="28"/>
          <w:lang w:val="en-US"/>
        </w:rPr>
        <w:t>P. 577</w:t>
      </w:r>
      <w:r>
        <w:rPr>
          <w:sz w:val="28"/>
          <w:szCs w:val="28"/>
          <w:lang w:val="en-US"/>
        </w:rPr>
        <w:t>–</w:t>
      </w:r>
      <w:r>
        <w:rPr>
          <w:rStyle w:val="black9pt1"/>
          <w:sz w:val="28"/>
          <w:szCs w:val="28"/>
          <w:lang w:val="en-US"/>
        </w:rPr>
        <w:t xml:space="preserve">628. </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Ruckdeschel K</w:t>
      </w:r>
      <w:r>
        <w:rPr>
          <w:sz w:val="28"/>
          <w:szCs w:val="28"/>
          <w:lang w:val="uk-UA"/>
        </w:rPr>
        <w:t>.</w:t>
      </w:r>
      <w:r>
        <w:rPr>
          <w:sz w:val="28"/>
          <w:szCs w:val="28"/>
          <w:lang w:val="en-US"/>
        </w:rPr>
        <w:t xml:space="preserve">  Yersinia enterocolitica Impairs Activation of Transcription Factor NF-kappa B: Involvement in the Induction of Programmed Cell Death and in the Suppression of the Macrophage Tumor Necrosis Factor alpha  Production / </w:t>
      </w:r>
      <w:r>
        <w:rPr>
          <w:sz w:val="28"/>
          <w:szCs w:val="28"/>
          <w:lang w:val="uk-UA"/>
        </w:rPr>
        <w:t xml:space="preserve">К. </w:t>
      </w:r>
      <w:r>
        <w:rPr>
          <w:sz w:val="28"/>
          <w:szCs w:val="28"/>
          <w:lang w:val="en-US"/>
        </w:rPr>
        <w:t>Ruckdeschel,</w:t>
      </w:r>
      <w:r>
        <w:rPr>
          <w:sz w:val="28"/>
          <w:szCs w:val="28"/>
          <w:lang w:val="uk-UA"/>
        </w:rPr>
        <w:t xml:space="preserve"> </w:t>
      </w:r>
      <w:r>
        <w:rPr>
          <w:sz w:val="28"/>
          <w:szCs w:val="28"/>
          <w:lang w:val="en-US"/>
        </w:rPr>
        <w:t>S</w:t>
      </w:r>
      <w:r>
        <w:rPr>
          <w:sz w:val="28"/>
          <w:szCs w:val="28"/>
          <w:lang w:val="uk-UA"/>
        </w:rPr>
        <w:t>.</w:t>
      </w:r>
      <w:r>
        <w:rPr>
          <w:sz w:val="28"/>
          <w:szCs w:val="28"/>
          <w:lang w:val="en-US"/>
        </w:rPr>
        <w:t xml:space="preserve"> Harb, </w:t>
      </w:r>
      <w:r>
        <w:rPr>
          <w:sz w:val="28"/>
          <w:szCs w:val="28"/>
        </w:rPr>
        <w:t>А</w:t>
      </w:r>
      <w:r>
        <w:rPr>
          <w:sz w:val="28"/>
          <w:szCs w:val="28"/>
          <w:lang w:val="en-US"/>
        </w:rPr>
        <w:t>. Roggenkamp  //J. Exp. Med.</w:t>
      </w:r>
      <w:r>
        <w:rPr>
          <w:sz w:val="28"/>
          <w:szCs w:val="28"/>
          <w:lang w:val="uk-UA"/>
        </w:rPr>
        <w:t xml:space="preserve"> </w:t>
      </w:r>
      <w:r>
        <w:rPr>
          <w:sz w:val="28"/>
          <w:szCs w:val="28"/>
          <w:lang w:val="en-US"/>
        </w:rPr>
        <w:t>— 1998. — Vol. 187, №7. —P. 1069 –1079.</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Saldeen J</w:t>
      </w:r>
      <w:r>
        <w:rPr>
          <w:sz w:val="28"/>
          <w:szCs w:val="28"/>
          <w:lang w:val="uk-UA"/>
        </w:rPr>
        <w:t xml:space="preserve">. </w:t>
      </w:r>
      <w:r>
        <w:rPr>
          <w:sz w:val="28"/>
          <w:szCs w:val="28"/>
          <w:lang w:val="en-US"/>
        </w:rPr>
        <w:t xml:space="preserve"> Cytokines induce both necrosis and apoptosis via a common bcl-2 inhabitable pathway in rat insulin produced cells / J. Saldeen // Endocrinology. — 2000.</w:t>
      </w:r>
      <w:r>
        <w:rPr>
          <w:sz w:val="28"/>
          <w:szCs w:val="28"/>
          <w:lang w:val="uk-UA"/>
        </w:rPr>
        <w:t xml:space="preserve"> </w:t>
      </w:r>
      <w:r>
        <w:rPr>
          <w:sz w:val="28"/>
          <w:szCs w:val="28"/>
          <w:lang w:val="en-US"/>
        </w:rPr>
        <w:t xml:space="preserve">— Vol.  95. — </w:t>
      </w:r>
      <w:r>
        <w:rPr>
          <w:sz w:val="28"/>
          <w:szCs w:val="28"/>
          <w:lang w:val="uk-UA"/>
        </w:rPr>
        <w:t>Р.</w:t>
      </w:r>
      <w:r>
        <w:rPr>
          <w:sz w:val="28"/>
          <w:szCs w:val="28"/>
          <w:lang w:val="en-US"/>
        </w:rPr>
        <w:t>1446–1456</w:t>
      </w:r>
      <w:r>
        <w:rPr>
          <w:sz w:val="28"/>
          <w:szCs w:val="28"/>
          <w:lang w:val="uk-UA"/>
        </w:rPr>
        <w:t>.</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Schmitz I. Regulation of death receptor-mediated apoptosis pathways / I. Schmitz,</w:t>
      </w:r>
      <w:r>
        <w:rPr>
          <w:sz w:val="28"/>
          <w:szCs w:val="28"/>
          <w:lang w:val="uk-UA"/>
        </w:rPr>
        <w:t xml:space="preserve"> </w:t>
      </w:r>
      <w:r>
        <w:rPr>
          <w:sz w:val="28"/>
          <w:szCs w:val="28"/>
          <w:lang w:val="en-US"/>
        </w:rPr>
        <w:t>S</w:t>
      </w:r>
      <w:r>
        <w:rPr>
          <w:sz w:val="28"/>
          <w:szCs w:val="28"/>
          <w:lang w:val="uk-UA"/>
        </w:rPr>
        <w:t>.</w:t>
      </w:r>
      <w:r>
        <w:rPr>
          <w:sz w:val="28"/>
          <w:szCs w:val="28"/>
          <w:lang w:val="en-US"/>
        </w:rPr>
        <w:t xml:space="preserve"> Kirchhoff, </w:t>
      </w:r>
      <w:r>
        <w:rPr>
          <w:sz w:val="28"/>
          <w:szCs w:val="28"/>
          <w:lang w:val="uk-UA"/>
        </w:rPr>
        <w:t xml:space="preserve">Р.Н. </w:t>
      </w:r>
      <w:r>
        <w:rPr>
          <w:sz w:val="28"/>
          <w:szCs w:val="28"/>
          <w:lang w:val="en-US"/>
        </w:rPr>
        <w:t>Krammer // Intern.J.Biochem. Cell Biol. —2000.</w:t>
      </w:r>
      <w:r>
        <w:rPr>
          <w:sz w:val="28"/>
          <w:szCs w:val="28"/>
          <w:lang w:val="uk-UA"/>
        </w:rPr>
        <w:t xml:space="preserve"> </w:t>
      </w:r>
      <w:r>
        <w:rPr>
          <w:sz w:val="28"/>
          <w:szCs w:val="28"/>
          <w:lang w:val="en-US"/>
        </w:rPr>
        <w:t>— Vol. 32. — P. 1123</w:t>
      </w:r>
      <w:r>
        <w:rPr>
          <w:sz w:val="28"/>
          <w:szCs w:val="28"/>
          <w:lang w:val="uk-UA"/>
        </w:rPr>
        <w:t>–</w:t>
      </w:r>
      <w:r>
        <w:rPr>
          <w:sz w:val="28"/>
          <w:szCs w:val="28"/>
          <w:lang w:val="en-US"/>
        </w:rPr>
        <w:t>1136.</w:t>
      </w:r>
    </w:p>
    <w:p w:rsidR="00894674" w:rsidRDefault="00894674" w:rsidP="006774C8">
      <w:pPr>
        <w:numPr>
          <w:ilvl w:val="0"/>
          <w:numId w:val="71"/>
        </w:numPr>
        <w:suppressAutoHyphens w:val="0"/>
        <w:spacing w:before="100" w:beforeAutospacing="1" w:after="100" w:afterAutospacing="1" w:line="360" w:lineRule="auto"/>
        <w:jc w:val="both"/>
        <w:rPr>
          <w:sz w:val="28"/>
          <w:szCs w:val="28"/>
          <w:lang w:val="en-US"/>
        </w:rPr>
      </w:pPr>
      <w:hyperlink r:id="rId25" w:history="1">
        <w:r>
          <w:rPr>
            <w:rStyle w:val="afc"/>
            <w:sz w:val="28"/>
            <w:szCs w:val="28"/>
            <w:lang w:val="en-US"/>
          </w:rPr>
          <w:t>Schoier J.</w:t>
        </w:r>
      </w:hyperlink>
      <w:r>
        <w:rPr>
          <w:sz w:val="28"/>
          <w:szCs w:val="28"/>
          <w:lang w:val="en-US"/>
        </w:rPr>
        <w:t xml:space="preserve">Chlamydia (Chlamydophila) pneumoniae-induced cell death in human coronary artery endothelial cells is caspase-independent and accompanied by subcellular translocations of Bax and apoptosis-inducing factor /J. </w:t>
      </w:r>
      <w:hyperlink r:id="rId26" w:history="1">
        <w:r>
          <w:rPr>
            <w:rStyle w:val="afc"/>
            <w:sz w:val="28"/>
            <w:szCs w:val="28"/>
            <w:lang w:val="en-US"/>
          </w:rPr>
          <w:t xml:space="preserve">Schoier, </w:t>
        </w:r>
        <w:r>
          <w:rPr>
            <w:rStyle w:val="afc"/>
            <w:sz w:val="28"/>
            <w:szCs w:val="28"/>
          </w:rPr>
          <w:t>М</w:t>
        </w:r>
        <w:r w:rsidRPr="00894674">
          <w:rPr>
            <w:rStyle w:val="afc"/>
            <w:sz w:val="28"/>
            <w:szCs w:val="28"/>
            <w:lang w:val="en-US"/>
          </w:rPr>
          <w:t xml:space="preserve">. </w:t>
        </w:r>
        <w:r>
          <w:rPr>
            <w:rStyle w:val="afc"/>
            <w:sz w:val="28"/>
            <w:szCs w:val="28"/>
            <w:lang w:val="en-US"/>
          </w:rPr>
          <w:t xml:space="preserve">Hogdahl, </w:t>
        </w:r>
        <w:r>
          <w:rPr>
            <w:sz w:val="28"/>
            <w:szCs w:val="28"/>
            <w:lang w:val="en-US"/>
          </w:rPr>
          <w:t xml:space="preserve">G. </w:t>
        </w:r>
        <w:r>
          <w:rPr>
            <w:rStyle w:val="afc"/>
            <w:sz w:val="28"/>
            <w:szCs w:val="28"/>
            <w:lang w:val="en-US"/>
          </w:rPr>
          <w:t>Soderlund</w:t>
        </w:r>
      </w:hyperlink>
      <w:r>
        <w:rPr>
          <w:sz w:val="28"/>
          <w:szCs w:val="28"/>
          <w:lang w:val="en-US"/>
        </w:rPr>
        <w:t xml:space="preserve"> //FEMS  Immunol. Med.Microbiol. —2006. —Vol. 47, </w:t>
      </w:r>
      <w:r>
        <w:rPr>
          <w:sz w:val="28"/>
          <w:szCs w:val="28"/>
          <w:lang w:val="uk-UA"/>
        </w:rPr>
        <w:t>№</w:t>
      </w:r>
      <w:r>
        <w:rPr>
          <w:sz w:val="28"/>
          <w:szCs w:val="28"/>
          <w:lang w:val="en-US"/>
        </w:rPr>
        <w:t>2. —P.207–216.</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 xml:space="preserve">Schwartz L.m., Smith S.W., </w:t>
      </w:r>
      <w:r>
        <w:rPr>
          <w:sz w:val="28"/>
          <w:szCs w:val="28"/>
          <w:lang w:val="uk-UA"/>
        </w:rPr>
        <w:t xml:space="preserve">М.Е.Е. </w:t>
      </w:r>
      <w:r>
        <w:rPr>
          <w:sz w:val="28"/>
          <w:szCs w:val="28"/>
          <w:lang w:val="en-US"/>
        </w:rPr>
        <w:t>Jones Do al programmed death occure via apoptosis? ///Proc.nat. Acad.Sci.USA — 1993. — Vol. 90</w:t>
      </w:r>
      <w:r>
        <w:rPr>
          <w:sz w:val="28"/>
          <w:szCs w:val="28"/>
          <w:lang w:val="uk-UA"/>
        </w:rPr>
        <w:t xml:space="preserve">. </w:t>
      </w:r>
      <w:r>
        <w:rPr>
          <w:sz w:val="28"/>
          <w:szCs w:val="28"/>
          <w:lang w:val="en-US"/>
        </w:rPr>
        <w:t>—</w:t>
      </w:r>
      <w:r>
        <w:rPr>
          <w:sz w:val="28"/>
          <w:szCs w:val="28"/>
          <w:lang w:val="uk-UA"/>
        </w:rPr>
        <w:t xml:space="preserve">Р. </w:t>
      </w:r>
      <w:r>
        <w:rPr>
          <w:sz w:val="28"/>
          <w:szCs w:val="28"/>
          <w:lang w:val="en-US"/>
        </w:rPr>
        <w:t>980</w:t>
      </w:r>
      <w:r>
        <w:rPr>
          <w:sz w:val="28"/>
          <w:szCs w:val="28"/>
          <w:lang w:val="uk-UA"/>
        </w:rPr>
        <w:t>–</w:t>
      </w:r>
      <w:r>
        <w:rPr>
          <w:sz w:val="28"/>
          <w:szCs w:val="28"/>
          <w:lang w:val="en-US"/>
        </w:rPr>
        <w:t>984</w:t>
      </w:r>
      <w:r>
        <w:rPr>
          <w:sz w:val="28"/>
          <w:szCs w:val="28"/>
          <w:lang w:val="uk-UA"/>
        </w:rPr>
        <w:t>.</w:t>
      </w:r>
    </w:p>
    <w:p w:rsidR="00894674" w:rsidRDefault="00894674" w:rsidP="006774C8">
      <w:pPr>
        <w:numPr>
          <w:ilvl w:val="0"/>
          <w:numId w:val="71"/>
        </w:numPr>
        <w:suppressAutoHyphens w:val="0"/>
        <w:spacing w:line="360" w:lineRule="auto"/>
        <w:jc w:val="both"/>
        <w:rPr>
          <w:sz w:val="28"/>
          <w:szCs w:val="28"/>
          <w:lang w:val="en-US"/>
        </w:rPr>
      </w:pPr>
      <w:r>
        <w:rPr>
          <w:sz w:val="28"/>
          <w:szCs w:val="28"/>
          <w:lang w:val="en-US"/>
        </w:rPr>
        <w:t>Shirin L</w:t>
      </w:r>
      <w:r>
        <w:rPr>
          <w:smallCaps/>
          <w:sz w:val="28"/>
          <w:szCs w:val="28"/>
          <w:lang w:val="en-US"/>
        </w:rPr>
        <w:t xml:space="preserve">. </w:t>
      </w:r>
      <w:r>
        <w:rPr>
          <w:sz w:val="28"/>
          <w:szCs w:val="28"/>
          <w:lang w:val="en-US"/>
        </w:rPr>
        <w:t>Helicobacter pylori induced apoptosis</w:t>
      </w:r>
      <w:r>
        <w:rPr>
          <w:sz w:val="28"/>
          <w:szCs w:val="28"/>
          <w:lang w:val="en-US"/>
        </w:rPr>
        <w:br/>
        <w:t>/ L. Shirin</w:t>
      </w:r>
      <w:proofErr w:type="gramStart"/>
      <w:r>
        <w:rPr>
          <w:sz w:val="28"/>
          <w:szCs w:val="28"/>
          <w:lang w:val="en-US"/>
        </w:rPr>
        <w:t>,  S.F</w:t>
      </w:r>
      <w:proofErr w:type="gramEnd"/>
      <w:r>
        <w:rPr>
          <w:sz w:val="28"/>
          <w:szCs w:val="28"/>
          <w:lang w:val="en-US"/>
        </w:rPr>
        <w:t xml:space="preserve">. Moss // Gut. —1998. — Vol.  43, №5. —P. 592 – 594. </w:t>
      </w:r>
    </w:p>
    <w:p w:rsidR="00894674" w:rsidRDefault="00894674" w:rsidP="006774C8">
      <w:pPr>
        <w:numPr>
          <w:ilvl w:val="0"/>
          <w:numId w:val="71"/>
        </w:numPr>
        <w:suppressAutoHyphens w:val="0"/>
        <w:spacing w:before="100" w:beforeAutospacing="1" w:after="100" w:afterAutospacing="1" w:line="360" w:lineRule="auto"/>
        <w:jc w:val="both"/>
        <w:rPr>
          <w:sz w:val="28"/>
          <w:szCs w:val="28"/>
          <w:lang w:val="en-US"/>
        </w:rPr>
      </w:pPr>
      <w:r>
        <w:rPr>
          <w:color w:val="000000"/>
          <w:sz w:val="28"/>
          <w:szCs w:val="28"/>
          <w:lang w:val="en-US"/>
        </w:rPr>
        <w:t xml:space="preserve">Sieg S. Viral regulation of CD95 expression and apoptosis in T </w:t>
      </w:r>
      <w:r>
        <w:rPr>
          <w:sz w:val="28"/>
          <w:szCs w:val="28"/>
          <w:lang w:val="en-US"/>
        </w:rPr>
        <w:t>lymphocytes / S Sieg, Y. Huang, D.</w:t>
      </w:r>
      <w:r>
        <w:rPr>
          <w:sz w:val="28"/>
          <w:szCs w:val="28"/>
          <w:lang w:val="uk-UA"/>
        </w:rPr>
        <w:t xml:space="preserve"> </w:t>
      </w:r>
      <w:r>
        <w:rPr>
          <w:sz w:val="28"/>
          <w:szCs w:val="28"/>
          <w:lang w:val="en-US"/>
        </w:rPr>
        <w:t xml:space="preserve">Kaplan // J.Immunol. — 1997. — Vol. 159, </w:t>
      </w:r>
      <w:r>
        <w:rPr>
          <w:sz w:val="28"/>
          <w:szCs w:val="28"/>
          <w:lang w:val="uk-UA"/>
        </w:rPr>
        <w:t>№</w:t>
      </w:r>
      <w:r>
        <w:rPr>
          <w:sz w:val="28"/>
          <w:szCs w:val="28"/>
          <w:lang w:val="en-US"/>
        </w:rPr>
        <w:t xml:space="preserve"> 3. — P. 1192</w:t>
      </w:r>
      <w:r>
        <w:rPr>
          <w:sz w:val="28"/>
          <w:szCs w:val="28"/>
          <w:lang w:val="uk-UA"/>
        </w:rPr>
        <w:t>–</w:t>
      </w:r>
      <w:r>
        <w:rPr>
          <w:sz w:val="28"/>
          <w:szCs w:val="28"/>
          <w:lang w:val="en-US"/>
        </w:rPr>
        <w:t>1199.</w:t>
      </w:r>
    </w:p>
    <w:p w:rsidR="00894674" w:rsidRDefault="00894674" w:rsidP="006774C8">
      <w:pPr>
        <w:numPr>
          <w:ilvl w:val="0"/>
          <w:numId w:val="71"/>
        </w:numPr>
        <w:suppressAutoHyphens w:val="0"/>
        <w:spacing w:before="100" w:beforeAutospacing="1" w:after="100" w:afterAutospacing="1" w:line="360" w:lineRule="auto"/>
        <w:jc w:val="both"/>
        <w:rPr>
          <w:sz w:val="28"/>
          <w:szCs w:val="28"/>
          <w:lang w:val="en-US"/>
        </w:rPr>
      </w:pPr>
      <w:hyperlink r:id="rId27" w:history="1">
        <w:r>
          <w:rPr>
            <w:rStyle w:val="afc"/>
            <w:sz w:val="28"/>
            <w:szCs w:val="28"/>
            <w:lang w:val="en-US"/>
          </w:rPr>
          <w:t>Singhera G.K.</w:t>
        </w:r>
      </w:hyperlink>
      <w:r>
        <w:rPr>
          <w:sz w:val="28"/>
          <w:szCs w:val="28"/>
          <w:lang w:val="en-US"/>
        </w:rPr>
        <w:t xml:space="preserve"> Apoptosis of viral-infected airway epithelial cells limit viral production and is altered by corticosteroid exposure / G. </w:t>
      </w:r>
      <w:r>
        <w:rPr>
          <w:sz w:val="28"/>
          <w:szCs w:val="28"/>
          <w:lang w:val="uk-UA"/>
        </w:rPr>
        <w:t>К.</w:t>
      </w:r>
      <w:r>
        <w:rPr>
          <w:sz w:val="28"/>
          <w:szCs w:val="28"/>
          <w:lang w:val="en-US"/>
        </w:rPr>
        <w:t xml:space="preserve"> </w:t>
      </w:r>
      <w:hyperlink r:id="rId28" w:history="1">
        <w:r>
          <w:rPr>
            <w:rStyle w:val="afc"/>
            <w:sz w:val="28"/>
            <w:szCs w:val="28"/>
            <w:lang w:val="en-US"/>
          </w:rPr>
          <w:t>Singhera, T.S</w:t>
        </w:r>
        <w:r w:rsidRPr="00894674">
          <w:rPr>
            <w:rStyle w:val="afc"/>
            <w:sz w:val="28"/>
            <w:szCs w:val="28"/>
            <w:lang w:val="en-US"/>
          </w:rPr>
          <w:t>.</w:t>
        </w:r>
        <w:r>
          <w:rPr>
            <w:rStyle w:val="afc"/>
            <w:sz w:val="28"/>
            <w:szCs w:val="28"/>
            <w:lang w:val="en-US"/>
          </w:rPr>
          <w:t xml:space="preserve"> </w:t>
        </w:r>
        <w:proofErr w:type="gramStart"/>
        <w:r>
          <w:rPr>
            <w:rStyle w:val="afc"/>
            <w:sz w:val="28"/>
            <w:szCs w:val="28"/>
            <w:lang w:val="en-US"/>
          </w:rPr>
          <w:t>Chan</w:t>
        </w:r>
        <w:r w:rsidRPr="00894674">
          <w:rPr>
            <w:rStyle w:val="afc"/>
            <w:sz w:val="28"/>
            <w:szCs w:val="28"/>
            <w:lang w:val="en-US"/>
          </w:rPr>
          <w:t xml:space="preserve"> </w:t>
        </w:r>
        <w:r>
          <w:rPr>
            <w:rStyle w:val="afc"/>
            <w:sz w:val="28"/>
            <w:szCs w:val="28"/>
            <w:lang w:val="en-US"/>
          </w:rPr>
          <w:t>,</w:t>
        </w:r>
        <w:proofErr w:type="gramEnd"/>
        <w:r>
          <w:rPr>
            <w:rStyle w:val="afc"/>
            <w:sz w:val="28"/>
            <w:szCs w:val="28"/>
            <w:lang w:val="en-US"/>
          </w:rPr>
          <w:t xml:space="preserve"> J.Y. Cheng</w:t>
        </w:r>
      </w:hyperlink>
      <w:r>
        <w:rPr>
          <w:sz w:val="28"/>
          <w:szCs w:val="28"/>
          <w:lang w:val="uk-UA"/>
        </w:rPr>
        <w:t xml:space="preserve"> </w:t>
      </w:r>
      <w:r>
        <w:rPr>
          <w:sz w:val="28"/>
          <w:szCs w:val="28"/>
          <w:lang w:val="en-US"/>
        </w:rPr>
        <w:t>//Respir. Res. — 2006.</w:t>
      </w:r>
      <w:r>
        <w:rPr>
          <w:sz w:val="28"/>
          <w:szCs w:val="28"/>
          <w:lang w:val="uk-UA"/>
        </w:rPr>
        <w:t xml:space="preserve"> </w:t>
      </w:r>
      <w:r>
        <w:rPr>
          <w:sz w:val="28"/>
          <w:szCs w:val="28"/>
          <w:lang w:val="en-US"/>
        </w:rPr>
        <w:t>— Vol. 18. —P.7–78.</w:t>
      </w:r>
    </w:p>
    <w:p w:rsidR="00894674" w:rsidRDefault="00894674" w:rsidP="006774C8">
      <w:pPr>
        <w:numPr>
          <w:ilvl w:val="0"/>
          <w:numId w:val="71"/>
        </w:numPr>
        <w:suppressAutoHyphens w:val="0"/>
        <w:spacing w:before="100" w:beforeAutospacing="1" w:after="100" w:afterAutospacing="1" w:line="360" w:lineRule="auto"/>
        <w:jc w:val="both"/>
        <w:rPr>
          <w:sz w:val="22"/>
          <w:szCs w:val="22"/>
          <w:lang w:val="en-US"/>
        </w:rPr>
      </w:pPr>
      <w:r>
        <w:rPr>
          <w:sz w:val="28"/>
          <w:szCs w:val="28"/>
          <w:lang w:val="en-US"/>
        </w:rPr>
        <w:lastRenderedPageBreak/>
        <w:t>Stevenson H.L</w:t>
      </w:r>
      <w:r>
        <w:rPr>
          <w:sz w:val="28"/>
          <w:szCs w:val="28"/>
          <w:lang w:val="uk-UA"/>
        </w:rPr>
        <w:t>.</w:t>
      </w:r>
      <w:r>
        <w:rPr>
          <w:sz w:val="28"/>
          <w:szCs w:val="28"/>
          <w:lang w:val="en-US"/>
        </w:rPr>
        <w:t xml:space="preserve"> An intradermal environment promotes a protective type-1 response against lethal systemic monocytotropic ehrlichial infection / H.L. Stevenson, J.M. Jordan, Z. Peerwani //Infect. Immun. —2006.</w:t>
      </w:r>
      <w:r>
        <w:rPr>
          <w:sz w:val="28"/>
          <w:szCs w:val="28"/>
          <w:lang w:val="uk-UA"/>
        </w:rPr>
        <w:t xml:space="preserve"> </w:t>
      </w:r>
      <w:r>
        <w:rPr>
          <w:sz w:val="28"/>
          <w:szCs w:val="28"/>
          <w:lang w:val="en-US"/>
        </w:rPr>
        <w:t xml:space="preserve">— Vol. 74, </w:t>
      </w:r>
      <w:r>
        <w:rPr>
          <w:sz w:val="28"/>
          <w:szCs w:val="28"/>
          <w:lang w:val="uk-UA"/>
        </w:rPr>
        <w:t>№</w:t>
      </w:r>
      <w:r>
        <w:rPr>
          <w:sz w:val="28"/>
          <w:szCs w:val="28"/>
          <w:lang w:val="en-US"/>
        </w:rPr>
        <w:t>8. — P.4856</w:t>
      </w:r>
      <w:r>
        <w:rPr>
          <w:sz w:val="28"/>
          <w:szCs w:val="28"/>
          <w:lang w:val="uk-UA"/>
        </w:rPr>
        <w:t>–</w:t>
      </w:r>
      <w:r>
        <w:rPr>
          <w:sz w:val="28"/>
          <w:szCs w:val="28"/>
          <w:lang w:val="en-US"/>
        </w:rPr>
        <w:t>4864.</w:t>
      </w:r>
    </w:p>
    <w:p w:rsidR="00894674" w:rsidRDefault="00894674" w:rsidP="006774C8">
      <w:pPr>
        <w:numPr>
          <w:ilvl w:val="0"/>
          <w:numId w:val="71"/>
        </w:numPr>
        <w:suppressAutoHyphens w:val="0"/>
        <w:spacing w:before="100" w:beforeAutospacing="1" w:after="100" w:afterAutospacing="1" w:line="360" w:lineRule="auto"/>
        <w:jc w:val="both"/>
        <w:rPr>
          <w:rStyle w:val="ti2"/>
          <w:lang w:val="en-US"/>
        </w:rPr>
      </w:pPr>
      <w:hyperlink r:id="rId29" w:tooltip="Click to search for citations by this author." w:history="1">
        <w:r>
          <w:rPr>
            <w:rStyle w:val="afc"/>
            <w:sz w:val="28"/>
            <w:szCs w:val="28"/>
            <w:lang w:val="en-US"/>
          </w:rPr>
          <w:t>Sun J</w:t>
        </w:r>
      </w:hyperlink>
      <w:r>
        <w:rPr>
          <w:sz w:val="28"/>
          <w:szCs w:val="28"/>
          <w:lang w:val="en-US"/>
        </w:rPr>
        <w:t xml:space="preserve">. HIV-1-mediated syncytium formation promotes cell-to-cell transfer of Tax protein and HTLV-I gene expression /J. Sun, </w:t>
      </w:r>
      <w:r>
        <w:rPr>
          <w:sz w:val="28"/>
          <w:szCs w:val="28"/>
          <w:lang w:val="uk-UA"/>
        </w:rPr>
        <w:t>В.</w:t>
      </w:r>
      <w:r>
        <w:rPr>
          <w:sz w:val="28"/>
          <w:szCs w:val="28"/>
          <w:lang w:val="en-US"/>
        </w:rPr>
        <w:t xml:space="preserve"> Barbeau, M J.Tremblay//Virus Res</w:t>
      </w:r>
      <w:r>
        <w:rPr>
          <w:rStyle w:val="ti2"/>
          <w:sz w:val="28"/>
          <w:szCs w:val="28"/>
          <w:lang w:val="en-US"/>
        </w:rPr>
        <w:t xml:space="preserve"> </w:t>
      </w:r>
      <w:r>
        <w:rPr>
          <w:sz w:val="28"/>
          <w:szCs w:val="28"/>
          <w:lang w:val="en-US"/>
        </w:rPr>
        <w:t>—</w:t>
      </w:r>
      <w:r>
        <w:rPr>
          <w:rStyle w:val="ti2"/>
          <w:sz w:val="28"/>
          <w:szCs w:val="28"/>
          <w:lang w:val="en-US"/>
        </w:rPr>
        <w:t>2006.</w:t>
      </w:r>
      <w:r>
        <w:rPr>
          <w:sz w:val="28"/>
          <w:szCs w:val="28"/>
          <w:lang w:val="uk-UA"/>
        </w:rPr>
        <w:t xml:space="preserve"> </w:t>
      </w:r>
      <w:proofErr w:type="gramStart"/>
      <w:r>
        <w:rPr>
          <w:sz w:val="28"/>
          <w:szCs w:val="28"/>
          <w:lang w:val="en-US"/>
        </w:rPr>
        <w:t>—</w:t>
      </w:r>
      <w:r>
        <w:rPr>
          <w:sz w:val="28"/>
          <w:szCs w:val="28"/>
          <w:lang w:val="uk-UA"/>
        </w:rPr>
        <w:t xml:space="preserve"> </w:t>
      </w:r>
      <w:r>
        <w:rPr>
          <w:rStyle w:val="ti2"/>
          <w:sz w:val="28"/>
          <w:szCs w:val="28"/>
          <w:lang w:val="en-US"/>
        </w:rPr>
        <w:t xml:space="preserve"> </w:t>
      </w:r>
      <w:r>
        <w:rPr>
          <w:sz w:val="28"/>
          <w:szCs w:val="28"/>
          <w:lang w:val="en-US"/>
        </w:rPr>
        <w:t>Vol</w:t>
      </w:r>
      <w:proofErr w:type="gramEnd"/>
      <w:r>
        <w:rPr>
          <w:sz w:val="28"/>
          <w:szCs w:val="28"/>
          <w:lang w:val="en-US"/>
        </w:rPr>
        <w:t xml:space="preserve">. </w:t>
      </w:r>
      <w:r>
        <w:rPr>
          <w:rStyle w:val="ti2"/>
          <w:sz w:val="28"/>
          <w:szCs w:val="28"/>
          <w:lang w:val="en-US"/>
        </w:rPr>
        <w:t>118, №1</w:t>
      </w:r>
      <w:r>
        <w:rPr>
          <w:sz w:val="28"/>
          <w:szCs w:val="28"/>
          <w:lang w:val="en-US"/>
        </w:rPr>
        <w:t>–</w:t>
      </w:r>
      <w:r>
        <w:rPr>
          <w:rStyle w:val="ti2"/>
          <w:sz w:val="28"/>
          <w:szCs w:val="28"/>
          <w:lang w:val="en-US"/>
        </w:rPr>
        <w:t xml:space="preserve">2. </w:t>
      </w:r>
      <w:r>
        <w:rPr>
          <w:sz w:val="28"/>
          <w:szCs w:val="28"/>
          <w:lang w:val="en-US"/>
        </w:rPr>
        <w:t xml:space="preserve">— </w:t>
      </w:r>
      <w:r>
        <w:rPr>
          <w:rStyle w:val="ti2"/>
          <w:sz w:val="28"/>
          <w:szCs w:val="28"/>
        </w:rPr>
        <w:t>Р</w:t>
      </w:r>
      <w:r>
        <w:rPr>
          <w:rStyle w:val="ti2"/>
          <w:sz w:val="28"/>
          <w:szCs w:val="28"/>
          <w:lang w:val="en-US"/>
        </w:rPr>
        <w:t>.120</w:t>
      </w:r>
      <w:r>
        <w:rPr>
          <w:sz w:val="28"/>
          <w:szCs w:val="28"/>
          <w:lang w:val="en-US"/>
        </w:rPr>
        <w:t>–</w:t>
      </w:r>
      <w:r>
        <w:rPr>
          <w:rStyle w:val="ti2"/>
          <w:sz w:val="28"/>
          <w:szCs w:val="28"/>
          <w:lang w:val="en-US"/>
        </w:rPr>
        <w:t xml:space="preserve">129. </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sz w:val="28"/>
          <w:szCs w:val="28"/>
          <w:lang w:val="en-US"/>
        </w:rPr>
        <w:t>Takizawa T. Induction of programmed cell death (apoptosis) by influenza virus infection</w:t>
      </w:r>
      <w:r>
        <w:rPr>
          <w:color w:val="000000"/>
          <w:sz w:val="28"/>
          <w:szCs w:val="28"/>
          <w:lang w:val="en-US"/>
        </w:rPr>
        <w:t xml:space="preserve"> in tissue culture cells / </w:t>
      </w:r>
      <w:r>
        <w:rPr>
          <w:color w:val="000000"/>
          <w:sz w:val="28"/>
          <w:szCs w:val="28"/>
          <w:lang w:val="uk-UA"/>
        </w:rPr>
        <w:t xml:space="preserve">Т. </w:t>
      </w:r>
      <w:r>
        <w:rPr>
          <w:color w:val="000000"/>
          <w:sz w:val="28"/>
          <w:szCs w:val="28"/>
          <w:lang w:val="en-US"/>
        </w:rPr>
        <w:t>Takizawa, S.</w:t>
      </w:r>
      <w:r>
        <w:rPr>
          <w:color w:val="000000"/>
          <w:sz w:val="28"/>
          <w:szCs w:val="28"/>
          <w:lang w:val="uk-UA"/>
        </w:rPr>
        <w:t xml:space="preserve"> </w:t>
      </w:r>
      <w:r>
        <w:rPr>
          <w:color w:val="000000"/>
          <w:sz w:val="28"/>
          <w:szCs w:val="28"/>
          <w:lang w:val="en-US"/>
        </w:rPr>
        <w:t xml:space="preserve">Matzukawa, Y. Higguchi // J. Gen. Virol. </w:t>
      </w:r>
      <w:proofErr w:type="gramStart"/>
      <w:r>
        <w:rPr>
          <w:sz w:val="28"/>
          <w:szCs w:val="28"/>
          <w:lang w:val="en-US"/>
        </w:rPr>
        <w:t xml:space="preserve">— </w:t>
      </w:r>
      <w:r>
        <w:rPr>
          <w:color w:val="000000"/>
          <w:sz w:val="28"/>
          <w:szCs w:val="28"/>
          <w:lang w:val="en-US"/>
        </w:rPr>
        <w:t xml:space="preserve"> 1993</w:t>
      </w:r>
      <w:proofErr w:type="gramEnd"/>
      <w:r>
        <w:rPr>
          <w:color w:val="000000"/>
          <w:sz w:val="28"/>
          <w:szCs w:val="28"/>
          <w:lang w:val="en-US"/>
        </w:rPr>
        <w:t xml:space="preserve">. </w:t>
      </w:r>
      <w:r>
        <w:rPr>
          <w:sz w:val="28"/>
          <w:szCs w:val="28"/>
          <w:lang w:val="en-US"/>
        </w:rPr>
        <w:t>—</w:t>
      </w:r>
      <w:r>
        <w:rPr>
          <w:color w:val="000000"/>
          <w:sz w:val="28"/>
          <w:szCs w:val="28"/>
          <w:lang w:val="en-US"/>
        </w:rPr>
        <w:t xml:space="preserve">Vol. 74. </w:t>
      </w:r>
      <w:r>
        <w:rPr>
          <w:sz w:val="28"/>
          <w:szCs w:val="28"/>
          <w:lang w:val="en-US"/>
        </w:rPr>
        <w:t>—</w:t>
      </w:r>
      <w:r>
        <w:rPr>
          <w:color w:val="000000"/>
          <w:sz w:val="28"/>
          <w:szCs w:val="28"/>
          <w:lang w:val="en-US"/>
        </w:rPr>
        <w:t xml:space="preserve"> P. 2347</w:t>
      </w:r>
      <w:r>
        <w:rPr>
          <w:sz w:val="28"/>
          <w:szCs w:val="28"/>
          <w:lang w:val="uk-UA"/>
        </w:rPr>
        <w:t>–</w:t>
      </w:r>
      <w:r>
        <w:rPr>
          <w:color w:val="000000"/>
          <w:sz w:val="28"/>
          <w:szCs w:val="28"/>
          <w:lang w:val="en-US"/>
        </w:rPr>
        <w:t xml:space="preserve"> 2353.</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Tanner J. Epstein-Barr virus induces Fas (CD95) in T cells and Fas ligand in B-cells leading to T-cell apoptosis / J.</w:t>
      </w:r>
      <w:r>
        <w:rPr>
          <w:color w:val="000000"/>
          <w:sz w:val="28"/>
          <w:szCs w:val="28"/>
          <w:lang w:val="uk-UA"/>
        </w:rPr>
        <w:t xml:space="preserve"> </w:t>
      </w:r>
      <w:r>
        <w:rPr>
          <w:color w:val="000000"/>
          <w:sz w:val="28"/>
          <w:szCs w:val="28"/>
          <w:lang w:val="en-US"/>
        </w:rPr>
        <w:t xml:space="preserve">Tanner, </w:t>
      </w:r>
      <w:r>
        <w:rPr>
          <w:color w:val="000000"/>
          <w:sz w:val="28"/>
          <w:szCs w:val="28"/>
          <w:lang w:val="uk-UA"/>
        </w:rPr>
        <w:t xml:space="preserve">С. </w:t>
      </w:r>
      <w:r>
        <w:rPr>
          <w:color w:val="000000"/>
          <w:sz w:val="28"/>
          <w:szCs w:val="28"/>
          <w:lang w:val="en-US"/>
        </w:rPr>
        <w:t xml:space="preserve">Alfieri // Blood. </w:t>
      </w:r>
      <w:proofErr w:type="gramStart"/>
      <w:r>
        <w:rPr>
          <w:sz w:val="28"/>
          <w:szCs w:val="28"/>
          <w:lang w:val="en-US"/>
        </w:rPr>
        <w:t xml:space="preserve">— </w:t>
      </w:r>
      <w:r>
        <w:rPr>
          <w:color w:val="000000"/>
          <w:sz w:val="28"/>
          <w:szCs w:val="28"/>
          <w:lang w:val="en-US"/>
        </w:rPr>
        <w:t xml:space="preserve"> 1999</w:t>
      </w:r>
      <w:proofErr w:type="gramEnd"/>
      <w:r>
        <w:rPr>
          <w:color w:val="000000"/>
          <w:sz w:val="28"/>
          <w:szCs w:val="28"/>
          <w:lang w:val="en-US"/>
        </w:rPr>
        <w:t xml:space="preserve">. </w:t>
      </w:r>
      <w:r>
        <w:rPr>
          <w:sz w:val="28"/>
          <w:szCs w:val="28"/>
          <w:lang w:val="en-US"/>
        </w:rPr>
        <w:t>—</w:t>
      </w:r>
      <w:r>
        <w:rPr>
          <w:color w:val="000000"/>
          <w:sz w:val="28"/>
          <w:szCs w:val="28"/>
          <w:lang w:val="en-US"/>
        </w:rPr>
        <w:t xml:space="preserve"> Vol. 94, </w:t>
      </w:r>
      <w:r>
        <w:rPr>
          <w:color w:val="000000"/>
          <w:sz w:val="28"/>
          <w:szCs w:val="28"/>
          <w:lang w:val="uk-UA"/>
        </w:rPr>
        <w:t>№</w:t>
      </w:r>
      <w:r>
        <w:rPr>
          <w:color w:val="000000"/>
          <w:sz w:val="28"/>
          <w:szCs w:val="28"/>
          <w:lang w:val="en-US"/>
        </w:rPr>
        <w:t xml:space="preserve"> 10. </w:t>
      </w:r>
      <w:r>
        <w:rPr>
          <w:sz w:val="28"/>
          <w:szCs w:val="28"/>
          <w:lang w:val="en-US"/>
        </w:rPr>
        <w:t>—</w:t>
      </w:r>
      <w:r>
        <w:rPr>
          <w:color w:val="000000"/>
          <w:sz w:val="28"/>
          <w:szCs w:val="28"/>
          <w:lang w:val="en-US"/>
        </w:rPr>
        <w:t xml:space="preserve"> P. 3439</w:t>
      </w:r>
      <w:r>
        <w:rPr>
          <w:sz w:val="28"/>
          <w:szCs w:val="28"/>
          <w:lang w:val="en-US"/>
        </w:rPr>
        <w:t>–</w:t>
      </w:r>
      <w:r>
        <w:rPr>
          <w:color w:val="000000"/>
          <w:sz w:val="28"/>
          <w:szCs w:val="28"/>
          <w:lang w:val="en-US"/>
        </w:rPr>
        <w:t>3447.</w:t>
      </w:r>
    </w:p>
    <w:p w:rsidR="00894674" w:rsidRDefault="00894674" w:rsidP="006774C8">
      <w:pPr>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Tolstaya E.A.</w:t>
      </w:r>
      <w:r>
        <w:rPr>
          <w:sz w:val="28"/>
          <w:szCs w:val="28"/>
          <w:lang w:val="uk-UA"/>
        </w:rPr>
        <w:t xml:space="preserve"> </w:t>
      </w:r>
      <w:r>
        <w:rPr>
          <w:sz w:val="28"/>
          <w:szCs w:val="28"/>
          <w:lang w:val="en-US"/>
        </w:rPr>
        <w:t xml:space="preserve">Apoptosis-inducing and apopto-sis-preventing functions of poliovirus / </w:t>
      </w:r>
      <w:r>
        <w:rPr>
          <w:sz w:val="28"/>
          <w:szCs w:val="28"/>
          <w:lang w:val="uk-UA"/>
        </w:rPr>
        <w:t xml:space="preserve">Е.А. </w:t>
      </w:r>
      <w:r>
        <w:rPr>
          <w:sz w:val="28"/>
          <w:szCs w:val="28"/>
          <w:lang w:val="en-US"/>
        </w:rPr>
        <w:t>Tolstaya, L.I.</w:t>
      </w:r>
      <w:r>
        <w:rPr>
          <w:sz w:val="28"/>
          <w:szCs w:val="28"/>
          <w:lang w:val="uk-UA"/>
        </w:rPr>
        <w:t xml:space="preserve"> </w:t>
      </w:r>
      <w:r>
        <w:rPr>
          <w:sz w:val="28"/>
          <w:szCs w:val="28"/>
          <w:lang w:val="en-US"/>
        </w:rPr>
        <w:t>Romanova, M.S. Kolesnikova // J. Virol. — 1995.</w:t>
      </w:r>
      <w:r>
        <w:rPr>
          <w:sz w:val="28"/>
          <w:szCs w:val="28"/>
          <w:lang w:val="uk-UA"/>
        </w:rPr>
        <w:t xml:space="preserve"> </w:t>
      </w:r>
      <w:r>
        <w:rPr>
          <w:sz w:val="28"/>
          <w:szCs w:val="28"/>
          <w:lang w:val="en-US"/>
        </w:rPr>
        <w:t>—Vol.69,</w:t>
      </w:r>
      <w:r>
        <w:rPr>
          <w:sz w:val="28"/>
          <w:szCs w:val="28"/>
          <w:lang w:val="uk-UA"/>
        </w:rPr>
        <w:t xml:space="preserve"> №</w:t>
      </w:r>
      <w:r>
        <w:rPr>
          <w:sz w:val="28"/>
          <w:szCs w:val="28"/>
          <w:lang w:val="en-US"/>
        </w:rPr>
        <w:t xml:space="preserve">2. </w:t>
      </w:r>
      <w:proofErr w:type="gramStart"/>
      <w:r>
        <w:rPr>
          <w:sz w:val="28"/>
          <w:szCs w:val="28"/>
          <w:lang w:val="en-US"/>
        </w:rPr>
        <w:t>—  P.1181</w:t>
      </w:r>
      <w:proofErr w:type="gramEnd"/>
      <w:r>
        <w:rPr>
          <w:sz w:val="28"/>
          <w:szCs w:val="28"/>
          <w:lang w:val="uk-UA"/>
        </w:rPr>
        <w:t>–</w:t>
      </w:r>
      <w:r>
        <w:rPr>
          <w:sz w:val="28"/>
          <w:szCs w:val="28"/>
          <w:lang w:val="en-US"/>
        </w:rPr>
        <w:t>1189.</w:t>
      </w:r>
    </w:p>
    <w:p w:rsidR="00894674" w:rsidRDefault="00894674" w:rsidP="006774C8">
      <w:pPr>
        <w:numPr>
          <w:ilvl w:val="0"/>
          <w:numId w:val="71"/>
        </w:numPr>
        <w:suppressAutoHyphens w:val="0"/>
        <w:spacing w:before="100" w:beforeAutospacing="1" w:after="100" w:afterAutospacing="1" w:line="360" w:lineRule="auto"/>
        <w:jc w:val="both"/>
        <w:rPr>
          <w:i/>
          <w:iCs/>
          <w:lang w:val="en-US"/>
        </w:rPr>
      </w:pPr>
      <w:r>
        <w:rPr>
          <w:sz w:val="28"/>
          <w:szCs w:val="28"/>
          <w:lang w:val="en-US"/>
        </w:rPr>
        <w:t>Ulf Yrlid</w:t>
      </w:r>
      <w:r>
        <w:rPr>
          <w:sz w:val="28"/>
          <w:szCs w:val="28"/>
          <w:vertAlign w:val="superscript"/>
          <w:lang w:val="en-US"/>
        </w:rPr>
        <w:t>a</w:t>
      </w:r>
      <w:r>
        <w:rPr>
          <w:b/>
          <w:bCs/>
          <w:sz w:val="28"/>
          <w:szCs w:val="28"/>
          <w:lang w:val="en-US"/>
        </w:rPr>
        <w:t xml:space="preserve"> </w:t>
      </w:r>
      <w:r>
        <w:rPr>
          <w:sz w:val="28"/>
          <w:szCs w:val="28"/>
          <w:lang w:val="en-US"/>
        </w:rPr>
        <w:t>and Mary Jo Wick</w:t>
      </w:r>
      <w:r>
        <w:rPr>
          <w:sz w:val="28"/>
          <w:szCs w:val="28"/>
          <w:vertAlign w:val="superscript"/>
          <w:lang w:val="en-US"/>
        </w:rPr>
        <w:t>a</w:t>
      </w:r>
      <w:r>
        <w:rPr>
          <w:b/>
          <w:bCs/>
          <w:sz w:val="28"/>
          <w:szCs w:val="28"/>
          <w:lang w:val="en-US"/>
        </w:rPr>
        <w:t xml:space="preserve"> </w:t>
      </w:r>
      <w:r>
        <w:rPr>
          <w:sz w:val="28"/>
          <w:szCs w:val="28"/>
          <w:lang w:val="en-US"/>
        </w:rPr>
        <w:t xml:space="preserve">Salmonella-induced Apoptosis of Infected Macrophages Results in Presentation of a Bacteria-encoded Antigen after Uptake by Bystander Dendritic Cells // The Journal of Experimental Medicine. —2000. — Vol. 191, </w:t>
      </w:r>
      <w:r>
        <w:rPr>
          <w:sz w:val="28"/>
          <w:szCs w:val="28"/>
          <w:lang w:val="uk-UA"/>
        </w:rPr>
        <w:t>№</w:t>
      </w:r>
      <w:r>
        <w:rPr>
          <w:sz w:val="28"/>
          <w:szCs w:val="28"/>
          <w:lang w:val="en-US"/>
        </w:rPr>
        <w:t xml:space="preserve"> 4. —P.613–624.</w:t>
      </w:r>
    </w:p>
    <w:p w:rsidR="00894674" w:rsidRDefault="00894674" w:rsidP="006774C8">
      <w:pPr>
        <w:numPr>
          <w:ilvl w:val="0"/>
          <w:numId w:val="71"/>
        </w:numPr>
        <w:suppressAutoHyphens w:val="0"/>
        <w:spacing w:line="360" w:lineRule="auto"/>
        <w:jc w:val="both"/>
        <w:rPr>
          <w:sz w:val="28"/>
          <w:szCs w:val="28"/>
          <w:lang w:val="en-US"/>
        </w:rPr>
      </w:pPr>
      <w:r>
        <w:rPr>
          <w:color w:val="000000"/>
          <w:sz w:val="28"/>
          <w:szCs w:val="28"/>
          <w:lang w:val="en-US"/>
        </w:rPr>
        <w:t>Utz P.J. Life and death decisions: regulation of apoptosis by proteolysis of signaling molecules / P.J.</w:t>
      </w:r>
      <w:r>
        <w:rPr>
          <w:color w:val="000000"/>
          <w:sz w:val="28"/>
          <w:szCs w:val="28"/>
          <w:lang w:val="uk-UA"/>
        </w:rPr>
        <w:t xml:space="preserve"> </w:t>
      </w:r>
      <w:r>
        <w:rPr>
          <w:color w:val="000000"/>
          <w:sz w:val="28"/>
          <w:szCs w:val="28"/>
          <w:lang w:val="en-US"/>
        </w:rPr>
        <w:t xml:space="preserve">Utz, </w:t>
      </w:r>
      <w:r>
        <w:rPr>
          <w:color w:val="000000"/>
          <w:sz w:val="28"/>
          <w:szCs w:val="28"/>
          <w:lang w:val="uk-UA"/>
        </w:rPr>
        <w:t xml:space="preserve">Р. </w:t>
      </w:r>
      <w:r>
        <w:rPr>
          <w:color w:val="000000"/>
          <w:sz w:val="28"/>
          <w:szCs w:val="28"/>
          <w:lang w:val="en-US"/>
        </w:rPr>
        <w:t xml:space="preserve">Anderson // Cell. Death. Differ. </w:t>
      </w:r>
      <w:r>
        <w:rPr>
          <w:sz w:val="28"/>
          <w:szCs w:val="28"/>
          <w:lang w:val="en-US"/>
        </w:rPr>
        <w:t>—</w:t>
      </w:r>
      <w:r>
        <w:rPr>
          <w:color w:val="000000"/>
          <w:sz w:val="28"/>
          <w:szCs w:val="28"/>
          <w:lang w:val="en-US"/>
        </w:rPr>
        <w:t xml:space="preserve">2000. </w:t>
      </w:r>
      <w:r>
        <w:rPr>
          <w:sz w:val="28"/>
          <w:szCs w:val="28"/>
          <w:lang w:val="en-US"/>
        </w:rPr>
        <w:t>—</w:t>
      </w:r>
      <w:r>
        <w:rPr>
          <w:i/>
          <w:iCs/>
          <w:color w:val="000000"/>
          <w:sz w:val="28"/>
          <w:szCs w:val="28"/>
          <w:lang w:val="en-US"/>
        </w:rPr>
        <w:t xml:space="preserve"> </w:t>
      </w:r>
      <w:r>
        <w:rPr>
          <w:color w:val="000000"/>
          <w:sz w:val="28"/>
          <w:szCs w:val="28"/>
          <w:lang w:val="en-US"/>
        </w:rPr>
        <w:t xml:space="preserve">Vol. 7, </w:t>
      </w:r>
      <w:r>
        <w:rPr>
          <w:color w:val="000000"/>
          <w:sz w:val="28"/>
          <w:szCs w:val="28"/>
          <w:lang w:val="uk-UA"/>
        </w:rPr>
        <w:t>№</w:t>
      </w:r>
      <w:r>
        <w:rPr>
          <w:color w:val="000000"/>
          <w:sz w:val="28"/>
          <w:szCs w:val="28"/>
          <w:lang w:val="en-US"/>
        </w:rPr>
        <w:t xml:space="preserve">7. </w:t>
      </w:r>
      <w:r>
        <w:rPr>
          <w:sz w:val="28"/>
          <w:szCs w:val="28"/>
          <w:lang w:val="en-US"/>
        </w:rPr>
        <w:t xml:space="preserve">— </w:t>
      </w:r>
      <w:r>
        <w:rPr>
          <w:color w:val="000000"/>
          <w:sz w:val="28"/>
          <w:szCs w:val="28"/>
          <w:lang w:val="en-US"/>
        </w:rPr>
        <w:t>P.589</w:t>
      </w:r>
      <w:r>
        <w:rPr>
          <w:sz w:val="28"/>
          <w:szCs w:val="28"/>
          <w:lang w:val="uk-UA"/>
        </w:rPr>
        <w:t>–</w:t>
      </w:r>
      <w:r>
        <w:rPr>
          <w:color w:val="000000"/>
          <w:sz w:val="28"/>
          <w:szCs w:val="28"/>
          <w:lang w:val="en-US"/>
        </w:rPr>
        <w:t>602.</w:t>
      </w:r>
    </w:p>
    <w:p w:rsidR="00894674" w:rsidRDefault="00894674" w:rsidP="006774C8">
      <w:pPr>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White E. Mechanisms of apoptosis regulation by viral oncogenes in infection and tumorigenesis /</w:t>
      </w:r>
      <w:r>
        <w:rPr>
          <w:sz w:val="28"/>
          <w:szCs w:val="28"/>
          <w:lang w:val="uk-UA"/>
        </w:rPr>
        <w:t>Е.</w:t>
      </w:r>
      <w:r>
        <w:rPr>
          <w:sz w:val="28"/>
          <w:szCs w:val="28"/>
          <w:lang w:val="en-US"/>
        </w:rPr>
        <w:t xml:space="preserve"> White</w:t>
      </w:r>
      <w:r>
        <w:rPr>
          <w:sz w:val="28"/>
          <w:szCs w:val="28"/>
          <w:lang w:val="uk-UA"/>
        </w:rPr>
        <w:t xml:space="preserve"> </w:t>
      </w:r>
      <w:r>
        <w:rPr>
          <w:sz w:val="28"/>
          <w:szCs w:val="28"/>
          <w:lang w:val="en-US"/>
        </w:rPr>
        <w:t>//Cell. Death. Differ. —2006.</w:t>
      </w:r>
      <w:r>
        <w:rPr>
          <w:sz w:val="28"/>
          <w:szCs w:val="28"/>
          <w:lang w:val="uk-UA"/>
        </w:rPr>
        <w:t xml:space="preserve"> </w:t>
      </w:r>
      <w:proofErr w:type="gramStart"/>
      <w:r>
        <w:rPr>
          <w:sz w:val="28"/>
          <w:szCs w:val="28"/>
          <w:lang w:val="en-US"/>
        </w:rPr>
        <w:t>—  Vol</w:t>
      </w:r>
      <w:proofErr w:type="gramEnd"/>
      <w:r>
        <w:rPr>
          <w:sz w:val="28"/>
          <w:szCs w:val="28"/>
          <w:lang w:val="en-US"/>
        </w:rPr>
        <w:t xml:space="preserve">. 13, </w:t>
      </w:r>
      <w:r>
        <w:rPr>
          <w:sz w:val="28"/>
          <w:szCs w:val="28"/>
          <w:lang w:val="uk-UA"/>
        </w:rPr>
        <w:t>№</w:t>
      </w:r>
      <w:r>
        <w:rPr>
          <w:sz w:val="28"/>
          <w:szCs w:val="28"/>
          <w:lang w:val="en-US"/>
        </w:rPr>
        <w:t>8. —P.1371</w:t>
      </w:r>
      <w:r>
        <w:rPr>
          <w:color w:val="000000"/>
          <w:sz w:val="28"/>
          <w:szCs w:val="28"/>
          <w:lang w:val="en-US"/>
        </w:rPr>
        <w:t>–</w:t>
      </w:r>
      <w:r>
        <w:rPr>
          <w:sz w:val="28"/>
          <w:szCs w:val="28"/>
          <w:lang w:val="en-US"/>
        </w:rPr>
        <w:t xml:space="preserve">1377. </w:t>
      </w:r>
    </w:p>
    <w:p w:rsidR="00894674" w:rsidRDefault="00894674" w:rsidP="006774C8">
      <w:pPr>
        <w:numPr>
          <w:ilvl w:val="0"/>
          <w:numId w:val="71"/>
        </w:numPr>
        <w:suppressAutoHyphens w:val="0"/>
        <w:spacing w:before="100" w:beforeAutospacing="1" w:after="100" w:afterAutospacing="1" w:line="360" w:lineRule="auto"/>
        <w:jc w:val="both"/>
        <w:rPr>
          <w:color w:val="000000"/>
          <w:sz w:val="28"/>
          <w:szCs w:val="28"/>
          <w:lang w:val="en-US"/>
        </w:rPr>
      </w:pPr>
      <w:r>
        <w:rPr>
          <w:color w:val="000000"/>
          <w:sz w:val="28"/>
          <w:szCs w:val="28"/>
          <w:lang w:val="en-US"/>
        </w:rPr>
        <w:t>Wilson D. CD4</w:t>
      </w:r>
      <w:r>
        <w:rPr>
          <w:color w:val="000000"/>
          <w:sz w:val="28"/>
          <w:szCs w:val="28"/>
          <w:vertAlign w:val="superscript"/>
          <w:lang w:val="en-US"/>
        </w:rPr>
        <w:t>+</w:t>
      </w:r>
      <w:r>
        <w:rPr>
          <w:color w:val="000000"/>
          <w:sz w:val="28"/>
          <w:szCs w:val="28"/>
          <w:lang w:val="en-US"/>
        </w:rPr>
        <w:t xml:space="preserve"> T cells inhibit growth of EBV-transformed B-cells through CD95-CD95L-mediated apoptosis /</w:t>
      </w:r>
      <w:r>
        <w:rPr>
          <w:sz w:val="28"/>
          <w:szCs w:val="28"/>
          <w:lang w:val="en-US"/>
        </w:rPr>
        <w:t xml:space="preserve"> D.</w:t>
      </w:r>
      <w:r>
        <w:rPr>
          <w:color w:val="000000"/>
          <w:sz w:val="28"/>
          <w:szCs w:val="28"/>
          <w:lang w:val="en-US"/>
        </w:rPr>
        <w:t xml:space="preserve"> Wilson</w:t>
      </w:r>
      <w:r>
        <w:rPr>
          <w:color w:val="000000"/>
          <w:sz w:val="28"/>
          <w:szCs w:val="28"/>
          <w:lang w:val="uk-UA"/>
        </w:rPr>
        <w:t xml:space="preserve">, </w:t>
      </w:r>
      <w:r>
        <w:rPr>
          <w:color w:val="000000"/>
          <w:sz w:val="28"/>
          <w:szCs w:val="28"/>
          <w:lang w:val="en-US"/>
        </w:rPr>
        <w:t>J.</w:t>
      </w:r>
      <w:r>
        <w:rPr>
          <w:color w:val="000000"/>
          <w:sz w:val="28"/>
          <w:szCs w:val="28"/>
          <w:lang w:val="uk-UA"/>
        </w:rPr>
        <w:t xml:space="preserve"> </w:t>
      </w:r>
      <w:r>
        <w:rPr>
          <w:color w:val="000000"/>
          <w:sz w:val="28"/>
          <w:szCs w:val="28"/>
          <w:lang w:val="en-US"/>
        </w:rPr>
        <w:t xml:space="preserve">Redchenko, N.William // Int. Immunol. </w:t>
      </w:r>
      <w:proofErr w:type="gramStart"/>
      <w:r>
        <w:rPr>
          <w:sz w:val="28"/>
          <w:szCs w:val="28"/>
          <w:lang w:val="en-US"/>
        </w:rPr>
        <w:t xml:space="preserve">— </w:t>
      </w:r>
      <w:r>
        <w:rPr>
          <w:color w:val="000000"/>
          <w:sz w:val="28"/>
          <w:szCs w:val="28"/>
          <w:lang w:val="en-US"/>
        </w:rPr>
        <w:t xml:space="preserve"> 1998</w:t>
      </w:r>
      <w:proofErr w:type="gramEnd"/>
      <w:r>
        <w:rPr>
          <w:color w:val="000000"/>
          <w:sz w:val="28"/>
          <w:szCs w:val="28"/>
          <w:lang w:val="en-US"/>
        </w:rPr>
        <w:t>.</w:t>
      </w:r>
      <w:r>
        <w:rPr>
          <w:sz w:val="28"/>
          <w:szCs w:val="28"/>
          <w:lang w:val="uk-UA"/>
        </w:rPr>
        <w:t xml:space="preserve"> </w:t>
      </w:r>
      <w:r>
        <w:rPr>
          <w:sz w:val="28"/>
          <w:szCs w:val="28"/>
          <w:lang w:val="en-US"/>
        </w:rPr>
        <w:t>—</w:t>
      </w:r>
      <w:r>
        <w:rPr>
          <w:color w:val="000000"/>
          <w:sz w:val="28"/>
          <w:szCs w:val="28"/>
          <w:lang w:val="en-US"/>
        </w:rPr>
        <w:t xml:space="preserve"> </w:t>
      </w:r>
      <w:r>
        <w:rPr>
          <w:color w:val="000000"/>
          <w:sz w:val="28"/>
          <w:szCs w:val="28"/>
          <w:lang w:val="uk-UA"/>
        </w:rPr>
        <w:t>№</w:t>
      </w:r>
      <w:r>
        <w:rPr>
          <w:color w:val="000000"/>
          <w:sz w:val="28"/>
          <w:szCs w:val="28"/>
          <w:lang w:val="en-US"/>
        </w:rPr>
        <w:t xml:space="preserve"> 8. </w:t>
      </w:r>
      <w:r>
        <w:rPr>
          <w:sz w:val="28"/>
          <w:szCs w:val="28"/>
          <w:lang w:val="en-US"/>
        </w:rPr>
        <w:t>—</w:t>
      </w:r>
      <w:r>
        <w:rPr>
          <w:color w:val="000000"/>
          <w:sz w:val="28"/>
          <w:szCs w:val="28"/>
          <w:lang w:val="en-US"/>
        </w:rPr>
        <w:t xml:space="preserve"> P. 149</w:t>
      </w:r>
      <w:r>
        <w:rPr>
          <w:sz w:val="28"/>
          <w:szCs w:val="28"/>
          <w:lang w:val="en-US"/>
        </w:rPr>
        <w:t>–</w:t>
      </w:r>
      <w:r>
        <w:rPr>
          <w:color w:val="000000"/>
          <w:sz w:val="28"/>
          <w:szCs w:val="28"/>
          <w:lang w:val="en-US"/>
        </w:rPr>
        <w:t>157.</w:t>
      </w:r>
    </w:p>
    <w:p w:rsidR="00894674" w:rsidRDefault="00894674" w:rsidP="006774C8">
      <w:pPr>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lastRenderedPageBreak/>
        <w:t>Wojciechowski S.</w:t>
      </w:r>
      <w:r>
        <w:rPr>
          <w:sz w:val="28"/>
          <w:szCs w:val="28"/>
          <w:lang w:val="uk-UA"/>
        </w:rPr>
        <w:t xml:space="preserve"> </w:t>
      </w:r>
      <w:r>
        <w:rPr>
          <w:sz w:val="28"/>
          <w:szCs w:val="28"/>
          <w:lang w:val="en-US"/>
        </w:rPr>
        <w:t xml:space="preserve">Bim mediates apoptosis of CD127(lo) effector T cells and limits T cell memory / S.Wojciechowski , </w:t>
      </w:r>
      <w:r>
        <w:rPr>
          <w:sz w:val="28"/>
          <w:szCs w:val="28"/>
          <w:lang w:val="uk-UA"/>
        </w:rPr>
        <w:t xml:space="preserve">М.В. </w:t>
      </w:r>
      <w:r>
        <w:rPr>
          <w:sz w:val="28"/>
          <w:szCs w:val="28"/>
          <w:lang w:val="en-US"/>
        </w:rPr>
        <w:t>Jordan, Y.Zhu //Eur. J. Immunol. —2006.</w:t>
      </w:r>
      <w:r>
        <w:rPr>
          <w:sz w:val="28"/>
          <w:szCs w:val="28"/>
          <w:lang w:val="uk-UA"/>
        </w:rPr>
        <w:t xml:space="preserve"> </w:t>
      </w:r>
      <w:r>
        <w:rPr>
          <w:sz w:val="28"/>
          <w:szCs w:val="28"/>
          <w:lang w:val="en-US"/>
        </w:rPr>
        <w:t xml:space="preserve">— Vol. 36, </w:t>
      </w:r>
      <w:r>
        <w:rPr>
          <w:sz w:val="28"/>
          <w:szCs w:val="28"/>
          <w:lang w:val="uk-UA"/>
        </w:rPr>
        <w:t>№</w:t>
      </w:r>
      <w:r>
        <w:rPr>
          <w:sz w:val="28"/>
          <w:szCs w:val="28"/>
          <w:lang w:val="en-US"/>
        </w:rPr>
        <w:t>7. —P.1694</w:t>
      </w:r>
      <w:r>
        <w:rPr>
          <w:sz w:val="28"/>
          <w:szCs w:val="28"/>
          <w:lang w:val="uk-UA"/>
        </w:rPr>
        <w:t>–</w:t>
      </w:r>
      <w:r>
        <w:rPr>
          <w:sz w:val="28"/>
          <w:szCs w:val="28"/>
          <w:lang w:val="en-US"/>
        </w:rPr>
        <w:t>1706.</w:t>
      </w:r>
    </w:p>
    <w:p w:rsidR="00894674" w:rsidRDefault="00894674" w:rsidP="006774C8">
      <w:pPr>
        <w:numPr>
          <w:ilvl w:val="0"/>
          <w:numId w:val="71"/>
        </w:numPr>
        <w:suppressAutoHyphens w:val="0"/>
        <w:spacing w:line="360" w:lineRule="auto"/>
        <w:jc w:val="both"/>
        <w:rPr>
          <w:i/>
          <w:iCs/>
          <w:sz w:val="28"/>
          <w:szCs w:val="28"/>
          <w:lang w:val="en-US"/>
        </w:rPr>
      </w:pPr>
      <w:r>
        <w:rPr>
          <w:rStyle w:val="aff7"/>
          <w:b w:val="0"/>
          <w:bCs w:val="0"/>
          <w:color w:val="000000"/>
          <w:lang w:val="en-US"/>
        </w:rPr>
        <w:t xml:space="preserve">Yoshiharu M. </w:t>
      </w:r>
      <w:r>
        <w:rPr>
          <w:sz w:val="28"/>
          <w:szCs w:val="28"/>
          <w:lang w:val="en-US"/>
        </w:rPr>
        <w:t xml:space="preserve">Critical Contribution of Tumor Necrosis Factor–related </w:t>
      </w:r>
      <w:r>
        <w:rPr>
          <w:rStyle w:val="aff7"/>
          <w:b w:val="0"/>
          <w:bCs w:val="0"/>
          <w:color w:val="000000"/>
          <w:shd w:val="clear" w:color="auto" w:fill="FFFFFF"/>
          <w:lang w:val="en-US"/>
        </w:rPr>
        <w:t>Apoptosis</w:t>
      </w:r>
      <w:r>
        <w:rPr>
          <w:b/>
          <w:bCs/>
          <w:sz w:val="28"/>
          <w:szCs w:val="28"/>
          <w:lang w:val="en-US"/>
        </w:rPr>
        <w:t>-</w:t>
      </w:r>
      <w:r>
        <w:rPr>
          <w:sz w:val="28"/>
          <w:szCs w:val="28"/>
          <w:lang w:val="en-US"/>
        </w:rPr>
        <w:t xml:space="preserve">inducing Ligand (TRAIL) to </w:t>
      </w:r>
      <w:r>
        <w:rPr>
          <w:rStyle w:val="aff7"/>
          <w:b w:val="0"/>
          <w:bCs w:val="0"/>
          <w:color w:val="000000"/>
          <w:shd w:val="clear" w:color="auto" w:fill="FFFFFF"/>
          <w:lang w:val="en-US"/>
        </w:rPr>
        <w:t>Apoptosis</w:t>
      </w:r>
      <w:r>
        <w:rPr>
          <w:b/>
          <w:bCs/>
          <w:sz w:val="28"/>
          <w:szCs w:val="28"/>
          <w:lang w:val="en-US"/>
        </w:rPr>
        <w:t xml:space="preserve"> </w:t>
      </w:r>
      <w:r>
        <w:rPr>
          <w:sz w:val="28"/>
          <w:szCs w:val="28"/>
          <w:lang w:val="en-US"/>
        </w:rPr>
        <w:t>of Human CD4</w:t>
      </w:r>
      <w:r>
        <w:rPr>
          <w:sz w:val="28"/>
          <w:szCs w:val="28"/>
          <w:vertAlign w:val="superscript"/>
          <w:lang w:val="en-US"/>
        </w:rPr>
        <w:t>+</w:t>
      </w:r>
      <w:r>
        <w:rPr>
          <w:sz w:val="28"/>
          <w:szCs w:val="28"/>
          <w:lang w:val="en-US"/>
        </w:rPr>
        <w:t xml:space="preserve"> T Cells in </w:t>
      </w:r>
      <w:r>
        <w:rPr>
          <w:rStyle w:val="aff7"/>
          <w:b w:val="0"/>
          <w:bCs w:val="0"/>
          <w:color w:val="000000"/>
          <w:shd w:val="clear" w:color="auto" w:fill="FFFFFF"/>
          <w:lang w:val="en-US"/>
        </w:rPr>
        <w:t>HIV</w:t>
      </w:r>
      <w:r>
        <w:rPr>
          <w:b/>
          <w:bCs/>
          <w:sz w:val="28"/>
          <w:szCs w:val="28"/>
          <w:lang w:val="en-US"/>
        </w:rPr>
        <w:t>-</w:t>
      </w:r>
      <w:r>
        <w:rPr>
          <w:sz w:val="28"/>
          <w:szCs w:val="28"/>
          <w:lang w:val="en-US"/>
        </w:rPr>
        <w:t xml:space="preserve">1–infected hu-PBL-NOD-SCID Mice </w:t>
      </w:r>
      <w:r>
        <w:rPr>
          <w:i/>
          <w:iCs/>
          <w:sz w:val="28"/>
          <w:szCs w:val="28"/>
          <w:lang w:val="en-US"/>
        </w:rPr>
        <w:t xml:space="preserve"> </w:t>
      </w:r>
      <w:r>
        <w:rPr>
          <w:sz w:val="28"/>
          <w:szCs w:val="28"/>
          <w:lang w:val="en-US"/>
        </w:rPr>
        <w:t>/</w:t>
      </w:r>
      <w:r>
        <w:rPr>
          <w:rStyle w:val="aff7"/>
          <w:b w:val="0"/>
          <w:bCs w:val="0"/>
          <w:color w:val="000000"/>
          <w:lang w:val="en-US"/>
        </w:rPr>
        <w:t xml:space="preserve"> </w:t>
      </w:r>
      <w:r>
        <w:rPr>
          <w:rStyle w:val="aff7"/>
          <w:b w:val="0"/>
          <w:bCs w:val="0"/>
          <w:color w:val="000000"/>
          <w:lang w:val="uk-UA"/>
        </w:rPr>
        <w:t xml:space="preserve">М. </w:t>
      </w:r>
      <w:r>
        <w:rPr>
          <w:rStyle w:val="aff7"/>
          <w:b w:val="0"/>
          <w:bCs w:val="0"/>
          <w:color w:val="000000"/>
          <w:lang w:val="en-US"/>
        </w:rPr>
        <w:t xml:space="preserve">Yoshiharu, </w:t>
      </w:r>
      <w:r>
        <w:rPr>
          <w:rStyle w:val="aff7"/>
          <w:b w:val="0"/>
          <w:bCs w:val="0"/>
          <w:color w:val="000000"/>
          <w:lang w:val="uk-UA"/>
        </w:rPr>
        <w:t xml:space="preserve">М. </w:t>
      </w:r>
      <w:r>
        <w:rPr>
          <w:rStyle w:val="aff7"/>
          <w:b w:val="0"/>
          <w:bCs w:val="0"/>
          <w:color w:val="000000"/>
          <w:lang w:val="en-US"/>
        </w:rPr>
        <w:t xml:space="preserve">Naoko, </w:t>
      </w:r>
      <w:r>
        <w:rPr>
          <w:rStyle w:val="aff7"/>
          <w:b w:val="0"/>
          <w:bCs w:val="0"/>
          <w:color w:val="000000"/>
          <w:lang w:val="uk-UA"/>
        </w:rPr>
        <w:t xml:space="preserve">М. </w:t>
      </w:r>
      <w:r>
        <w:rPr>
          <w:rStyle w:val="aff7"/>
          <w:b w:val="0"/>
          <w:bCs w:val="0"/>
          <w:color w:val="000000"/>
          <w:lang w:val="en-US"/>
        </w:rPr>
        <w:t xml:space="preserve">Naoyoshi </w:t>
      </w:r>
      <w:r>
        <w:rPr>
          <w:sz w:val="28"/>
          <w:szCs w:val="28"/>
          <w:lang w:val="en-US"/>
        </w:rPr>
        <w:t>// The Journal of Experimental Medicine. —2001. — Vol. 193. —</w:t>
      </w:r>
      <w:r>
        <w:rPr>
          <w:sz w:val="28"/>
          <w:szCs w:val="28"/>
        </w:rPr>
        <w:t>Р</w:t>
      </w:r>
      <w:r>
        <w:rPr>
          <w:sz w:val="28"/>
          <w:szCs w:val="28"/>
          <w:lang w:val="en-US"/>
        </w:rPr>
        <w:t>. 651–660.</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 xml:space="preserve">Zauli G. The human immunodeficiency virus type-1 Tat protein upregulates Bcl-2 gene expression in Jurkat T-cell lines and primary peripheral blood mononuclear cells / G.  Zauli, D.Gibellini, </w:t>
      </w:r>
      <w:r>
        <w:rPr>
          <w:sz w:val="28"/>
          <w:szCs w:val="28"/>
          <w:lang w:val="uk-UA"/>
        </w:rPr>
        <w:t xml:space="preserve">А. </w:t>
      </w:r>
      <w:r>
        <w:rPr>
          <w:sz w:val="28"/>
          <w:szCs w:val="28"/>
          <w:lang w:val="en-US"/>
        </w:rPr>
        <w:t xml:space="preserve">Caputo // Blood. —1995. — Vol.  86. — </w:t>
      </w:r>
      <w:r>
        <w:rPr>
          <w:sz w:val="28"/>
          <w:szCs w:val="28"/>
        </w:rPr>
        <w:t>Р</w:t>
      </w:r>
      <w:r>
        <w:rPr>
          <w:sz w:val="28"/>
          <w:szCs w:val="28"/>
          <w:lang w:val="en-US"/>
        </w:rPr>
        <w:t>. 3823–3834.</w:t>
      </w:r>
      <w:bookmarkStart w:id="10" w:name="R143"/>
      <w:bookmarkEnd w:id="10"/>
    </w:p>
    <w:p w:rsidR="00894674" w:rsidRDefault="00894674" w:rsidP="006774C8">
      <w:pPr>
        <w:pStyle w:val="affffffffa"/>
        <w:widowControl/>
        <w:numPr>
          <w:ilvl w:val="0"/>
          <w:numId w:val="71"/>
        </w:numPr>
        <w:suppressAutoHyphens w:val="0"/>
        <w:spacing w:line="360" w:lineRule="auto"/>
        <w:jc w:val="both"/>
        <w:rPr>
          <w:lang w:val="en-US"/>
        </w:rPr>
      </w:pPr>
      <w:r>
        <w:rPr>
          <w:lang w:val="en-US"/>
        </w:rPr>
        <w:t>Zauli G. Human immunodeficiency virus type 1 Nef protein sensitizes CD4</w:t>
      </w:r>
      <w:r>
        <w:rPr>
          <w:vertAlign w:val="superscript"/>
          <w:lang w:val="en-US"/>
        </w:rPr>
        <w:t>+</w:t>
      </w:r>
      <w:r>
        <w:rPr>
          <w:lang w:val="en-US"/>
        </w:rPr>
        <w:t xml:space="preserve"> T lymphoid cells to apoptosis via functional upregulation of the CD95/CD95 ligand pathway / G.  Zauli, D.</w:t>
      </w:r>
      <w:r>
        <w:rPr>
          <w:lang w:val="uk-UA"/>
        </w:rPr>
        <w:t xml:space="preserve"> </w:t>
      </w:r>
      <w:r>
        <w:rPr>
          <w:lang w:val="en-US"/>
        </w:rPr>
        <w:t xml:space="preserve">Gibellini, </w:t>
      </w:r>
      <w:r>
        <w:rPr>
          <w:lang w:val="uk-UA"/>
        </w:rPr>
        <w:t xml:space="preserve">Р. </w:t>
      </w:r>
      <w:proofErr w:type="gramStart"/>
      <w:r>
        <w:rPr>
          <w:lang w:val="en-US"/>
        </w:rPr>
        <w:t>Secchiero  /</w:t>
      </w:r>
      <w:proofErr w:type="gramEnd"/>
      <w:r>
        <w:rPr>
          <w:lang w:val="en-US"/>
        </w:rPr>
        <w:t>/Blood.</w:t>
      </w:r>
      <w:r>
        <w:rPr>
          <w:lang w:val="uk-UA"/>
        </w:rPr>
        <w:t xml:space="preserve"> </w:t>
      </w:r>
      <w:r>
        <w:rPr>
          <w:lang w:val="en-US"/>
        </w:rPr>
        <w:t>—1999. —Vol.  93. —</w:t>
      </w:r>
      <w:r>
        <w:t>Р</w:t>
      </w:r>
      <w:r>
        <w:rPr>
          <w:lang w:val="en-US"/>
        </w:rPr>
        <w:t>. 1000–1010.</w:t>
      </w:r>
    </w:p>
    <w:p w:rsidR="00894674" w:rsidRDefault="00894674" w:rsidP="006774C8">
      <w:pPr>
        <w:pStyle w:val="afffffffff2"/>
        <w:numPr>
          <w:ilvl w:val="0"/>
          <w:numId w:val="71"/>
        </w:numPr>
        <w:suppressAutoHyphens w:val="0"/>
        <w:spacing w:before="100" w:beforeAutospacing="1" w:after="100" w:afterAutospacing="1" w:line="360" w:lineRule="auto"/>
        <w:jc w:val="both"/>
        <w:rPr>
          <w:sz w:val="28"/>
          <w:szCs w:val="28"/>
          <w:lang w:val="en-US"/>
        </w:rPr>
      </w:pPr>
      <w:r>
        <w:rPr>
          <w:sz w:val="28"/>
          <w:szCs w:val="28"/>
          <w:lang w:val="en-US"/>
        </w:rPr>
        <w:t xml:space="preserve">Zhang M. Identification of a potential HIV-induced source of bystander-mediated apoptosis in T cells: upregulation of trail in primary human macrophages by HIV-1 </w:t>
      </w:r>
      <w:proofErr w:type="gramStart"/>
      <w:r>
        <w:rPr>
          <w:sz w:val="28"/>
          <w:szCs w:val="28"/>
          <w:lang w:val="en-US"/>
        </w:rPr>
        <w:t>tat  /</w:t>
      </w:r>
      <w:proofErr w:type="gramEnd"/>
      <w:r>
        <w:rPr>
          <w:sz w:val="28"/>
          <w:szCs w:val="28"/>
          <w:lang w:val="en-US"/>
        </w:rPr>
        <w:t xml:space="preserve"> </w:t>
      </w:r>
      <w:r>
        <w:rPr>
          <w:sz w:val="28"/>
          <w:szCs w:val="28"/>
          <w:lang w:val="uk-UA"/>
        </w:rPr>
        <w:t xml:space="preserve">М. </w:t>
      </w:r>
      <w:r>
        <w:rPr>
          <w:sz w:val="28"/>
          <w:szCs w:val="28"/>
          <w:lang w:val="en-US"/>
        </w:rPr>
        <w:t>Zhang, X.</w:t>
      </w:r>
      <w:r>
        <w:rPr>
          <w:sz w:val="28"/>
          <w:szCs w:val="28"/>
          <w:lang w:val="uk-UA"/>
        </w:rPr>
        <w:t xml:space="preserve"> </w:t>
      </w:r>
      <w:r>
        <w:rPr>
          <w:sz w:val="28"/>
          <w:szCs w:val="28"/>
          <w:lang w:val="en-US"/>
        </w:rPr>
        <w:t>Li, X. Pang // J. Biomed. Sci. — 2001. — Vol. 8. —</w:t>
      </w:r>
      <w:r>
        <w:rPr>
          <w:sz w:val="28"/>
          <w:szCs w:val="28"/>
        </w:rPr>
        <w:t>Р</w:t>
      </w:r>
      <w:r>
        <w:rPr>
          <w:sz w:val="28"/>
          <w:szCs w:val="28"/>
          <w:lang w:val="en-US"/>
        </w:rPr>
        <w:t xml:space="preserve">. 290–296. </w:t>
      </w:r>
    </w:p>
    <w:p w:rsidR="00894674" w:rsidRDefault="00894674" w:rsidP="006774C8">
      <w:pPr>
        <w:pStyle w:val="affffffffa"/>
        <w:widowControl/>
        <w:numPr>
          <w:ilvl w:val="0"/>
          <w:numId w:val="71"/>
        </w:numPr>
        <w:suppressAutoHyphens w:val="0"/>
        <w:spacing w:line="360" w:lineRule="auto"/>
        <w:jc w:val="both"/>
        <w:rPr>
          <w:lang w:val="en-US"/>
        </w:rPr>
      </w:pPr>
      <w:proofErr w:type="gramStart"/>
      <w:r>
        <w:rPr>
          <w:lang w:val="en-US"/>
        </w:rPr>
        <w:t>Zimmermann K. C.</w:t>
      </w:r>
      <w:proofErr w:type="gramEnd"/>
      <w:r>
        <w:rPr>
          <w:lang w:val="en-US"/>
        </w:rPr>
        <w:t xml:space="preserve"> The machinery of programmed cell death / </w:t>
      </w:r>
      <w:r>
        <w:rPr>
          <w:lang w:val="uk-UA"/>
        </w:rPr>
        <w:t xml:space="preserve">К. С. </w:t>
      </w:r>
      <w:r>
        <w:rPr>
          <w:lang w:val="en-US"/>
        </w:rPr>
        <w:t>Zimmermann, D. R. Green // Pharmacol Ther. —2001. — Vol.  92. —</w:t>
      </w:r>
      <w:r>
        <w:t>Р</w:t>
      </w:r>
      <w:r>
        <w:rPr>
          <w:lang w:val="en-US"/>
        </w:rPr>
        <w:t>. 57–70.</w:t>
      </w:r>
    </w:p>
    <w:p w:rsidR="00894674" w:rsidRDefault="00894674" w:rsidP="006774C8">
      <w:pPr>
        <w:pStyle w:val="affffffffa"/>
        <w:widowControl/>
        <w:numPr>
          <w:ilvl w:val="0"/>
          <w:numId w:val="71"/>
        </w:numPr>
        <w:suppressAutoHyphens w:val="0"/>
        <w:spacing w:line="360" w:lineRule="auto"/>
        <w:jc w:val="both"/>
        <w:rPr>
          <w:lang w:val="en-US"/>
        </w:rPr>
      </w:pPr>
      <w:proofErr w:type="gramStart"/>
      <w:r>
        <w:rPr>
          <w:lang w:val="en-US"/>
        </w:rPr>
        <w:t>Zychlinsky A. Apoptosis in Bacterial Pathogenesis/ А. Zychlinsky, Р. Sansonetti   //Journal of clinical investigations.</w:t>
      </w:r>
      <w:proofErr w:type="gramEnd"/>
      <w:r>
        <w:rPr>
          <w:lang w:val="en-US"/>
        </w:rPr>
        <w:t xml:space="preserve"> —1997. </w:t>
      </w:r>
      <w:proofErr w:type="gramStart"/>
      <w:r>
        <w:rPr>
          <w:lang w:val="en-US"/>
        </w:rPr>
        <w:t>—  Vol</w:t>
      </w:r>
      <w:proofErr w:type="gramEnd"/>
      <w:r>
        <w:rPr>
          <w:lang w:val="en-US"/>
        </w:rPr>
        <w:t xml:space="preserve">. 100, №3. — </w:t>
      </w:r>
      <w:proofErr w:type="gramStart"/>
      <w:r>
        <w:rPr>
          <w:lang w:val="en-US"/>
        </w:rPr>
        <w:t>Р. 101</w:t>
      </w:r>
      <w:proofErr w:type="gramEnd"/>
      <w:r>
        <w:rPr>
          <w:lang w:val="en-US"/>
        </w:rPr>
        <w:t>-117</w:t>
      </w:r>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C8" w:rsidRDefault="006774C8">
      <w:r>
        <w:separator/>
      </w:r>
    </w:p>
  </w:endnote>
  <w:endnote w:type="continuationSeparator" w:id="0">
    <w:p w:rsidR="006774C8" w:rsidRDefault="0067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C8" w:rsidRDefault="006774C8">
      <w:r>
        <w:separator/>
      </w:r>
    </w:p>
  </w:footnote>
  <w:footnote w:type="continuationSeparator" w:id="0">
    <w:p w:rsidR="006774C8" w:rsidRDefault="00677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74" w:rsidRDefault="00894674">
    <w:pPr>
      <w:pStyle w:val="affffffff8"/>
      <w:framePr w:wrap="auto"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6</w:t>
    </w:r>
    <w:r>
      <w:rPr>
        <w:rStyle w:val="afb"/>
      </w:rPr>
      <w:fldChar w:fldCharType="end"/>
    </w:r>
  </w:p>
  <w:p w:rsidR="00894674" w:rsidRDefault="00894674">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BAC6847"/>
    <w:multiLevelType w:val="hybridMultilevel"/>
    <w:tmpl w:val="5CD029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6E53D45"/>
    <w:multiLevelType w:val="hybridMultilevel"/>
    <w:tmpl w:val="8F58A0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C8B13C0"/>
    <w:multiLevelType w:val="hybridMultilevel"/>
    <w:tmpl w:val="CA6874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75866351"/>
    <w:multiLevelType w:val="hybridMultilevel"/>
    <w:tmpl w:val="DC0432E6"/>
    <w:lvl w:ilvl="0" w:tplc="AA90F8B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77251BE3"/>
    <w:multiLevelType w:val="multilevel"/>
    <w:tmpl w:val="34E6E6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725"/>
        </w:tabs>
        <w:ind w:left="1725" w:hanging="72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4095"/>
        </w:tabs>
        <w:ind w:left="4095" w:hanging="108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465"/>
        </w:tabs>
        <w:ind w:left="6465" w:hanging="1440"/>
      </w:pPr>
      <w:rPr>
        <w:rFonts w:hint="default"/>
      </w:rPr>
    </w:lvl>
    <w:lvl w:ilvl="6">
      <w:start w:val="1"/>
      <w:numFmt w:val="decimal"/>
      <w:lvlText w:val="%1.%2.%3.%4.%5.%6.%7"/>
      <w:lvlJc w:val="left"/>
      <w:pPr>
        <w:tabs>
          <w:tab w:val="num" w:pos="7830"/>
        </w:tabs>
        <w:ind w:left="7830" w:hanging="1800"/>
      </w:pPr>
      <w:rPr>
        <w:rFonts w:hint="default"/>
      </w:rPr>
    </w:lvl>
    <w:lvl w:ilvl="7">
      <w:start w:val="1"/>
      <w:numFmt w:val="decimal"/>
      <w:lvlText w:val="%1.%2.%3.%4.%5.%6.%7.%8"/>
      <w:lvlJc w:val="left"/>
      <w:pPr>
        <w:tabs>
          <w:tab w:val="num" w:pos="8835"/>
        </w:tabs>
        <w:ind w:left="8835" w:hanging="1800"/>
      </w:pPr>
      <w:rPr>
        <w:rFonts w:hint="default"/>
      </w:rPr>
    </w:lvl>
    <w:lvl w:ilvl="8">
      <w:start w:val="1"/>
      <w:numFmt w:val="decimal"/>
      <w:lvlText w:val="%1.%2.%3.%4.%5.%6.%7.%8.%9"/>
      <w:lvlJc w:val="left"/>
      <w:pPr>
        <w:tabs>
          <w:tab w:val="num" w:pos="10200"/>
        </w:tabs>
        <w:ind w:left="10200" w:hanging="2160"/>
      </w:pPr>
      <w:rPr>
        <w:rFont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8"/>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5"/>
  </w:num>
  <w:num w:numId="58">
    <w:abstractNumId w:val="60"/>
  </w:num>
  <w:num w:numId="59">
    <w:abstractNumId w:val="61"/>
  </w:num>
  <w:num w:numId="60">
    <w:abstractNumId w:val="67"/>
  </w:num>
  <w:num w:numId="61">
    <w:abstractNumId w:val="55"/>
  </w:num>
  <w:num w:numId="62">
    <w:abstractNumId w:val="69"/>
  </w:num>
  <w:num w:numId="63">
    <w:abstractNumId w:val="46"/>
  </w:num>
  <w:num w:numId="64">
    <w:abstractNumId w:val="62"/>
  </w:num>
  <w:num w:numId="65">
    <w:abstractNumId w:val="66"/>
  </w:num>
  <w:num w:numId="66">
    <w:abstractNumId w:val="6"/>
  </w:num>
  <w:num w:numId="67">
    <w:abstractNumId w:val="71"/>
  </w:num>
  <w:num w:numId="68">
    <w:abstractNumId w:val="64"/>
  </w:num>
  <w:num w:numId="69">
    <w:abstractNumId w:val="44"/>
  </w:num>
  <w:num w:numId="70">
    <w:abstractNumId w:val="70"/>
  </w:num>
  <w:num w:numId="71">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774C8"/>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_ob=JournalURL&amp;_cdi=5180&amp;_auth=y&amp;_acct=C000050221&amp;_version=1&amp;_urlVersion=0&amp;_userid=10&amp;md5=5956279bcb0b93d940cb3ca0c35b7c99" TargetMode="External"/><Relationship Id="rId18" Type="http://schemas.openxmlformats.org/officeDocument/2006/relationships/hyperlink" Target="javascript:AL_get(this,%20'jour',%20'Apoptosis.');" TargetMode="External"/><Relationship Id="rId26" Type="http://schemas.openxmlformats.org/officeDocument/2006/relationships/hyperlink" Target="http://www.ncbi.nlm.nih.gov/entrez/query.fcgi?db=pubmed&amp;cmd=Retrieve&amp;dopt=AbstractPlus&amp;list_uids=16831207&amp;query_hl=2&amp;itool=pubmed_DocSum" TargetMode="External"/><Relationship Id="rId3" Type="http://schemas.openxmlformats.org/officeDocument/2006/relationships/styles" Target="styles.xml"/><Relationship Id="rId21" Type="http://schemas.openxmlformats.org/officeDocument/2006/relationships/hyperlink" Target="http://www.sciencedirect.com/science?_ob=JournalURL&amp;_cdi=4862&amp;_auth=y&amp;_acct=C000050221&amp;_version=1&amp;_urlVersion=0&amp;_userid=10&amp;md5=696f9653d35defe2c0c0d29408e0978e" TargetMode="External"/><Relationship Id="rId7" Type="http://schemas.openxmlformats.org/officeDocument/2006/relationships/footnotes" Target="footnotes.xml"/><Relationship Id="rId12" Type="http://schemas.openxmlformats.org/officeDocument/2006/relationships/hyperlink" Target="http://www.protivspida.org/naturehiv.htm" TargetMode="External"/><Relationship Id="rId17" Type="http://schemas.openxmlformats.org/officeDocument/2006/relationships/hyperlink" Target="javascript:AL_get(this,%20'jour',%20'Nat%20Rev%20Microbiol.');" TargetMode="External"/><Relationship Id="rId25" Type="http://schemas.openxmlformats.org/officeDocument/2006/relationships/hyperlink" Target="http://www.ncbi.nlm.nih.gov/entrez/query.fcgi?db=pubmed&amp;cmd=Retrieve&amp;dopt=AbstractPlus&amp;list_uids=16831207&amp;query_hl=2&amp;itool=pubmed_DocSu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Plus&amp;term=%22Ojcius+DM%22%5BAuthor%5D" TargetMode="External"/><Relationship Id="rId20" Type="http://schemas.openxmlformats.org/officeDocument/2006/relationships/hyperlink" Target="http://www.ncbi.nlm.nih.gov/entrez/query.fcgi?db=pubmed&amp;cmd=Search&amp;term=%22Gougeon+ML%22%5BAuthor%5D" TargetMode="External"/><Relationship Id="rId29" Type="http://schemas.openxmlformats.org/officeDocument/2006/relationships/hyperlink" Target="http://www.ncbi.nlm.nih.gov/entrez/query.fcgi?db=pubmed&amp;cmd=Search&amp;itool=pubmed_AbstractPlus&amp;term=%22Sun+J%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mn.ru/" TargetMode="External"/><Relationship Id="rId24" Type="http://schemas.openxmlformats.org/officeDocument/2006/relationships/hyperlink" Target="http://www.ncbi.nlm.nih.gov/entrez/query.fcgi?db=pubmed&amp;cmd=Retrieve&amp;dopt=AbstractPlus&amp;list_uids=11222014&amp;query_hl=5&amp;itool=pubmed_docsu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bi.nlm.nih.gov/entrez/query.fcgi?db=pubmed&amp;cmd=Search&amp;itool=pubmed_AbstractPlus&amp;term=%22Byrne+GI%22%5BAuthor%5D" TargetMode="External"/><Relationship Id="rId23" Type="http://schemas.openxmlformats.org/officeDocument/2006/relationships/hyperlink" Target="http://www.ncbi.nlm.nih.gov/entrez/query.fcgi?db=pubmed&amp;cmd=Retrieve&amp;dopt=AbstractPlus&amp;list_uids=11222014&amp;query_hl=5&amp;itool=pubmed_docsum" TargetMode="External"/><Relationship Id="rId28" Type="http://schemas.openxmlformats.org/officeDocument/2006/relationships/hyperlink" Target="http://www.ncbi.nlm.nih.gov/entrez/query.fcgi?db=pubmed&amp;cmd=Retrieve&amp;dopt=AbstractPlus&amp;list_uids=16709253&amp;query_hl=2&amp;itool=pubmed_DocSum" TargetMode="External"/><Relationship Id="rId10" Type="http://schemas.openxmlformats.org/officeDocument/2006/relationships/header" Target="header1.xml"/><Relationship Id="rId19" Type="http://schemas.openxmlformats.org/officeDocument/2006/relationships/hyperlink" Target="http://www.ncbi.nlm.nih.gov/entrez/query.fcgi?db=pubmed&amp;cmd=Search&amp;term=%22Gougeon+ML%22%5BAuthor%5D"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sciencedirect.com/science?_ob=IssueURL&amp;_tockey=%23TOC%235180%232001%23999739998%23226114%23FLA%23&amp;_auth=y&amp;view=c&amp;_acct=C000050221&amp;_version=1&amp;_urlVersion=0&amp;_userid=10&amp;md5=7e8513ad38750b9a97a2c2940fc4627f" TargetMode="External"/><Relationship Id="rId22" Type="http://schemas.openxmlformats.org/officeDocument/2006/relationships/hyperlink" Target="http://www.sciencedirect.com/science?_ob=IssueURL&amp;_tockey=%23TOC%234862%232002%23996709996%23332543%23FLA%23&amp;_auth=y&amp;view=c&amp;_acct=C000050221&amp;_version=1&amp;_urlVersion=0&amp;_userid=10&amp;md5=8e7507c9d59242072b42aa3dd317ad86" TargetMode="External"/><Relationship Id="rId27" Type="http://schemas.openxmlformats.org/officeDocument/2006/relationships/hyperlink" Target="http://www.ncbi.nlm.nih.gov/entrez/query.fcgi?db=pubmed&amp;cmd=Retrieve&amp;dopt=AbstractPlus&amp;list_uids=16709253&amp;query_hl=2&amp;itool=pubmed_DocSum" TargetMode="External"/><Relationship Id="rId30"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EC0A-8294-48B1-8DC4-DDF3B56C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6100</TotalTime>
  <Pages>49</Pages>
  <Words>11207</Words>
  <Characters>63885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74943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1288</cp:revision>
  <cp:lastPrinted>2009-02-06T08:36:00Z</cp:lastPrinted>
  <dcterms:created xsi:type="dcterms:W3CDTF">2015-03-22T11:10:00Z</dcterms:created>
  <dcterms:modified xsi:type="dcterms:W3CDTF">2015-09-10T06:47:00Z</dcterms:modified>
</cp:coreProperties>
</file>