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52FF5" w14:textId="77777777" w:rsidR="0096509F" w:rsidRDefault="0096509F" w:rsidP="0096509F">
      <w:pPr>
        <w:rPr>
          <w:rFonts w:ascii="Verdana" w:hAnsi="Verdana"/>
          <w:color w:val="000000"/>
          <w:sz w:val="18"/>
          <w:szCs w:val="18"/>
          <w:shd w:val="clear" w:color="auto" w:fill="FFFFFF"/>
        </w:rPr>
      </w:pPr>
      <w:r>
        <w:rPr>
          <w:rFonts w:ascii="Verdana" w:hAnsi="Verdana"/>
          <w:color w:val="000000"/>
          <w:sz w:val="18"/>
          <w:szCs w:val="18"/>
          <w:shd w:val="clear" w:color="auto" w:fill="FFFFFF"/>
        </w:rPr>
        <w:t>Концепция бухгалтерского учета, аудита и анализа в некоммерческих организациях</w:t>
      </w:r>
    </w:p>
    <w:p w14:paraId="771E44E2" w14:textId="77777777" w:rsidR="0096509F" w:rsidRDefault="0096509F" w:rsidP="0096509F">
      <w:pPr>
        <w:rPr>
          <w:rFonts w:ascii="Verdana" w:hAnsi="Verdana"/>
          <w:color w:val="000000"/>
          <w:sz w:val="18"/>
          <w:szCs w:val="18"/>
          <w:shd w:val="clear" w:color="auto" w:fill="FFFFFF"/>
        </w:rPr>
      </w:pPr>
    </w:p>
    <w:p w14:paraId="5F45869D" w14:textId="77777777" w:rsidR="0096509F" w:rsidRDefault="0096509F" w:rsidP="0096509F">
      <w:pPr>
        <w:rPr>
          <w:rFonts w:ascii="Verdana" w:hAnsi="Verdana"/>
          <w:color w:val="000000"/>
          <w:sz w:val="18"/>
          <w:szCs w:val="18"/>
          <w:shd w:val="clear" w:color="auto" w:fill="FFFFFF"/>
        </w:rPr>
      </w:pPr>
    </w:p>
    <w:p w14:paraId="094A2043" w14:textId="77777777" w:rsidR="0096509F" w:rsidRDefault="0096509F" w:rsidP="0096509F">
      <w:pPr>
        <w:rPr>
          <w:rFonts w:ascii="Verdana" w:hAnsi="Verdana"/>
          <w:color w:val="000000"/>
          <w:sz w:val="18"/>
          <w:szCs w:val="18"/>
          <w:shd w:val="clear" w:color="auto" w:fill="FFFFFF"/>
        </w:rPr>
      </w:pPr>
    </w:p>
    <w:p w14:paraId="32DF20B3" w14:textId="2AED929C" w:rsidR="003C62A4" w:rsidRDefault="0096509F" w:rsidP="0096509F">
      <w:r>
        <w:rPr>
          <w:rStyle w:val="10"/>
          <w:rFonts w:ascii="Verdana" w:hAnsi="Verdana"/>
          <w:color w:val="000000"/>
          <w:sz w:val="15"/>
          <w:szCs w:val="15"/>
        </w:rPr>
        <w:t>тема диссертации и автореферата по ВАК 08.00.12, доктор экономических наук Гусарова, Любовь Васильевна</w:t>
      </w:r>
      <w:r>
        <w:rPr>
          <w:rFonts w:ascii="Verdana" w:hAnsi="Verdana"/>
          <w:color w:val="000000"/>
          <w:sz w:val="18"/>
          <w:szCs w:val="18"/>
        </w:rPr>
        <w:br/>
      </w:r>
    </w:p>
    <w:p w14:paraId="20073518" w14:textId="77777777" w:rsidR="0096509F" w:rsidRDefault="0096509F" w:rsidP="0096509F"/>
    <w:p w14:paraId="35BB7FBD" w14:textId="77777777" w:rsidR="0096509F" w:rsidRDefault="0096509F" w:rsidP="0096509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520442F"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2010</w:t>
      </w:r>
    </w:p>
    <w:p w14:paraId="71E4A6B3" w14:textId="77777777" w:rsidR="0096509F" w:rsidRDefault="0096509F" w:rsidP="009650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BDC02F5"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Гусарова, Любовь Васильевна</w:t>
      </w:r>
    </w:p>
    <w:p w14:paraId="726A5A6D" w14:textId="77777777" w:rsidR="0096509F" w:rsidRDefault="0096509F" w:rsidP="009650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1BF750"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4CEBB1AC" w14:textId="77777777" w:rsidR="0096509F" w:rsidRDefault="0096509F" w:rsidP="009650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0BE5D6"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Москва</w:t>
      </w:r>
    </w:p>
    <w:p w14:paraId="287CE7C2" w14:textId="77777777" w:rsidR="0096509F" w:rsidRDefault="0096509F" w:rsidP="009650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D3CCF9"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08.00.12</w:t>
      </w:r>
    </w:p>
    <w:p w14:paraId="0A6B61F3" w14:textId="77777777" w:rsidR="0096509F" w:rsidRDefault="0096509F" w:rsidP="009650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99538F"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277C34" w14:textId="77777777" w:rsidR="0096509F" w:rsidRDefault="0096509F" w:rsidP="009650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AD495E8" w14:textId="77777777" w:rsidR="0096509F" w:rsidRDefault="0096509F" w:rsidP="0096509F">
      <w:pPr>
        <w:spacing w:line="270" w:lineRule="atLeast"/>
        <w:rPr>
          <w:rFonts w:ascii="Verdana" w:hAnsi="Verdana"/>
          <w:color w:val="000000"/>
          <w:sz w:val="18"/>
          <w:szCs w:val="18"/>
        </w:rPr>
      </w:pPr>
      <w:r>
        <w:rPr>
          <w:rFonts w:ascii="Verdana" w:hAnsi="Verdana"/>
          <w:color w:val="000000"/>
          <w:sz w:val="18"/>
          <w:szCs w:val="18"/>
        </w:rPr>
        <w:t>365</w:t>
      </w:r>
    </w:p>
    <w:p w14:paraId="6887B5E7" w14:textId="77777777" w:rsidR="0096509F" w:rsidRDefault="0096509F" w:rsidP="0096509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Гусарова, Любовь Васильевна</w:t>
      </w:r>
    </w:p>
    <w:p w14:paraId="395A49D7"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7CF9EA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и их значение в экономической системе России</w:t>
      </w:r>
    </w:p>
    <w:p w14:paraId="5306A644"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Социально-экономическая сущность и характерные черты</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тенденции их развития</w:t>
      </w:r>
    </w:p>
    <w:p w14:paraId="4125559F"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Нормативно-правовое регулирование деятельности, организационно-правовые формы, виды и типы некоммерческих организаций</w:t>
      </w:r>
    </w:p>
    <w:p w14:paraId="5052833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деятельности некоммерческих организаций</w:t>
      </w:r>
    </w:p>
    <w:p w14:paraId="08808F47"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некоммерческих организациях</w:t>
      </w:r>
    </w:p>
    <w:p w14:paraId="47055668"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некоммерческих организациях</w:t>
      </w:r>
    </w:p>
    <w:p w14:paraId="32D0B5C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 целевые поступления:</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их учета</w:t>
      </w:r>
    </w:p>
    <w:p w14:paraId="0BDAD057"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учета материалов и основных средств некоммерческих организаций</w:t>
      </w:r>
    </w:p>
    <w:p w14:paraId="647757C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как форма контроля деятельности некоммерческих организаций</w:t>
      </w:r>
    </w:p>
    <w:p w14:paraId="516FFDCE"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Методология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некоммерческих организаций по международным стандартам</w:t>
      </w:r>
    </w:p>
    <w:p w14:paraId="5068B9B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Обоснование необходимости внедрения международных стандартов </w:t>
      </w:r>
      <w:r>
        <w:rPr>
          <w:rFonts w:ascii="Verdana" w:hAnsi="Verdana"/>
          <w:color w:val="000000"/>
          <w:sz w:val="18"/>
          <w:szCs w:val="18"/>
        </w:rPr>
        <w:lastRenderedPageBreak/>
        <w:t>российскими</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w:t>
      </w:r>
    </w:p>
    <w:p w14:paraId="5CA9F201"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Требования, предъявляемые к формированию финансовой отчетности некоммерческих организаций</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США</w:t>
      </w:r>
    </w:p>
    <w:p w14:paraId="7EB5FD9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Практические аспекты составления финансовой отчетности некоммерческих организаций по международным стандартам</w:t>
      </w:r>
    </w:p>
    <w:p w14:paraId="26CF1D12"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Методика трансформации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отвечающей требованиям РПБУ, в отчетность по МСФО</w:t>
      </w:r>
    </w:p>
    <w:p w14:paraId="729AF575"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некоммерческих организациях 175 4.1 .Сущность и роль внутреннего аудита в повышении эффективности</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и предпринимательской деятельности некоммерческих организаций</w:t>
      </w:r>
    </w:p>
    <w:p w14:paraId="3DC77301"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Концепция организации и методология внутреннего и внешнего аудита в некоммерческих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p>
    <w:p w14:paraId="2793BD9D"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Внешний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финансовой отчетности и его необходимость в некоммерческих организациях</w:t>
      </w:r>
    </w:p>
    <w:p w14:paraId="69DDF81D"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Методология внешнего аудита уставной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некоммерческих организаций</w:t>
      </w:r>
    </w:p>
    <w:p w14:paraId="038466B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Методология комплексного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финансово-хозяйственной деятельности некоммерческих организаций</w:t>
      </w:r>
    </w:p>
    <w:p w14:paraId="0964A5A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Концепция анализа эффективности финансово-хозяйственной деятельности</w:t>
      </w:r>
    </w:p>
    <w:p w14:paraId="75342CE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Методика анализа уставной деятельности некоммерческих организаций</w:t>
      </w:r>
    </w:p>
    <w:p w14:paraId="6DAC1C1E"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Методика анализа предпринимательской деятельности некоммерческих организаций</w:t>
      </w:r>
    </w:p>
    <w:p w14:paraId="7EBFA8B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Методика анализа финансовой отчетности некоммерческих организаций</w:t>
      </w:r>
    </w:p>
    <w:p w14:paraId="19B7DA55" w14:textId="77777777" w:rsidR="0096509F" w:rsidRDefault="0096509F" w:rsidP="0096509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развития бухгалтерского учета, аудита и анализа в некоммерческих организациях"</w:t>
      </w:r>
    </w:p>
    <w:p w14:paraId="3D3FB9B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странах с развитой экономикой</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образуют свой, самостоятельный третий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 отличие от первого - государственного и от второго — бизнес-сектора). Резкий рост</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в конце XX века стал также важен, как процесс становления национальных государств в конце XIX века. Исследование деятельности третьего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выявило, что в нем занято в разных странах от 10 до 20% трудового населения, их расходы составляют от 1,2% до 6,3%</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национального продукта.</w:t>
      </w:r>
    </w:p>
    <w:p w14:paraId="50C52661"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Некоммерческие организации представляют собой неотъемлемый элемент рыночного хозяйства. Главная их цель —</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социальных потребностей путем создания1 и реализации существенной доли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услуг. Опыт зарубежных стран и начало деятельности некоммерческих организаций в нашей стране-подтверждает их роль в достаточно-широком диапазоне: сфере здравоохранения, образования, политике, спорта, культуры, охраны природы, благотворительности и др.</w:t>
      </w:r>
    </w:p>
    <w:p w14:paraId="365E4336"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развития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организациям- частично приходится решать задачи, присущие в странах развитого рынка государству. Вместе с тем, в России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происходит в неблагоприятных экономических условиях: наличие несогласованности законодательной базы, регулирующей его деятельность, несовершенная налоговая система, отсутствие государственной программы развития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некоммерческих организаций и др. Все это вынуждает российские</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некоммерческие организации' использовать не свойственные им методы и принципы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иметь иную структуру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чем* в странах с развитой рыночной экономикой.</w:t>
      </w:r>
    </w:p>
    <w:p w14:paraId="59453EA4"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экономики наблюдается отставание законотворческого процесса от</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количественного роста некоммерческих организаций. Слабость нормативной-базы, регламентирующей деятельность некоммерческих организаций, порождает много проблем в правовой сфере и в организации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w:t>
      </w:r>
    </w:p>
    <w:p w14:paraId="5080F31E"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некоммерческих организаций, в основе которого заложено</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 xml:space="preserve">средств, внесенных учредителями (участниками) или </w:t>
      </w:r>
      <w:r>
        <w:rPr>
          <w:rFonts w:ascii="Verdana" w:hAnsi="Verdana"/>
          <w:color w:val="000000"/>
          <w:sz w:val="18"/>
          <w:szCs w:val="18"/>
        </w:rPr>
        <w:lastRenderedPageBreak/>
        <w:t>пожертвованных на ведение этими организациями</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непредпринимательской деятельности, влияют на организацию процессов учета и контроля. В нашей стране механизм некоммерческого хозяйствования исследован недостаточно. В связи с этим перед</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стоит много проблем, связанных с особенностями их функционирования и организацией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7DFBA20F"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не выработан единый подход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некоммерческих организациях, соответствующий их финансово-хозяйственному механизму и учитывающий особенности финансирования, связанные как с разнообразием направлений в</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деятельности, так и возможным сочетанием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w:t>
      </w:r>
    </w:p>
    <w:p w14:paraId="39850353"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система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еще не получила законченного оформления в законодательстве, нет устоявшихся методологических основ, на которых базировалось бы регулирование учета, отсутствуют практические рекомендации к методикам и процедурам системы учета в некоммерческих организациях. В результате не обеспечивается информативность и достоверность отчетности некоммерческих организаций, что затрудняет контроль за их деятельностью со стороны государства,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Style w:val="WW8Num2z0"/>
          <w:rFonts w:ascii="Verdana" w:hAnsi="Verdana"/>
          <w:color w:val="000000"/>
          <w:sz w:val="18"/>
          <w:szCs w:val="18"/>
        </w:rPr>
        <w:t> </w:t>
      </w:r>
      <w:r>
        <w:rPr>
          <w:rFonts w:ascii="Verdana" w:hAnsi="Verdana"/>
          <w:color w:val="000000"/>
          <w:sz w:val="18"/>
          <w:szCs w:val="18"/>
        </w:rPr>
        <w:t>(если речь идет о</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средствах), финансирующих организаций, доноров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w:t>
      </w:r>
    </w:p>
    <w:p w14:paraId="3EDD53F4"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 бухгалтерского учета обеспечивает формирование надежного информационного обеспечения управления деятельностью некоммерческих организаций. В экономической литературе отмечается целесообразность создания единой концепции построения системы учета в некоммерческих организациях. Вместе с тем, в работах большинства авторов содержатся* разрозненные, не всегда совпадающие между собой, точки зрения по данному вопросу. Так, часть авторов придерживается мнения о необходимости построения системы бухгалтерского учета некоммерческих организаций на базе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основываясь, на том, что основным документом, определяющим получение и использование</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средств, является смета. Другие авторы считают более целесообразным ведение бухгалтерского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плана счетов, обосновывая свою точку зрения тем, что большинство некоммерческих организаций вынуждены осуществлять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w:t>
      </w:r>
    </w:p>
    <w:p w14:paraId="4BEA9873"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некоммерческих организаций в современную экономику и проводимая в стране реформа</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сферы потребовала нового подхода к контролю за деятельностью НКО. Современную углубленную, наиболее зрелую форму финансового контроля, обеспечивающей комплексную</w:t>
      </w:r>
      <w:r>
        <w:rPr>
          <w:rStyle w:val="WW8Num2z0"/>
          <w:rFonts w:ascii="Verdana" w:hAnsi="Verdana"/>
          <w:color w:val="000000"/>
          <w:sz w:val="18"/>
          <w:szCs w:val="18"/>
        </w:rPr>
        <w:t> </w:t>
      </w:r>
      <w:r>
        <w:rPr>
          <w:rStyle w:val="WW8Num3z0"/>
          <w:rFonts w:ascii="Verdana" w:hAnsi="Verdana"/>
          <w:color w:val="4682B4"/>
          <w:sz w:val="18"/>
          <w:szCs w:val="18"/>
        </w:rPr>
        <w:t>целевую</w:t>
      </w:r>
      <w:r>
        <w:rPr>
          <w:rStyle w:val="WW8Num2z0"/>
          <w:rFonts w:ascii="Verdana" w:hAnsi="Verdana"/>
          <w:color w:val="000000"/>
          <w:sz w:val="18"/>
          <w:szCs w:val="18"/>
        </w:rPr>
        <w:t> </w:t>
      </w:r>
      <w:r>
        <w:rPr>
          <w:rFonts w:ascii="Verdana" w:hAnsi="Verdana"/>
          <w:color w:val="000000"/>
          <w:sz w:val="18"/>
          <w:szCs w:val="18"/>
        </w:rPr>
        <w:t>оценку результатов деятельности, как</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Fonts w:ascii="Verdana" w:hAnsi="Verdana"/>
          <w:color w:val="000000"/>
          <w:sz w:val="18"/>
          <w:szCs w:val="18"/>
        </w:rPr>
        <w:t>, так и некоммерческих организаций, является</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Аудиту некоммерческих организаций, присущи некоторые особенности: при работе с</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средствами они обязаны максимально точно выполнять не только нормы и правила российского законодательства, но и требования</w:t>
      </w:r>
      <w:r>
        <w:rPr>
          <w:rStyle w:val="WW8Num2z0"/>
          <w:rFonts w:ascii="Verdana" w:hAnsi="Verdana"/>
          <w:color w:val="000000"/>
          <w:sz w:val="18"/>
          <w:szCs w:val="18"/>
        </w:rPr>
        <w:t> </w:t>
      </w:r>
      <w:r>
        <w:rPr>
          <w:rStyle w:val="WW8Num3z0"/>
          <w:rFonts w:ascii="Verdana" w:hAnsi="Verdana"/>
          <w:color w:val="4682B4"/>
          <w:sz w:val="18"/>
          <w:szCs w:val="18"/>
        </w:rPr>
        <w:t>финансирующих</w:t>
      </w:r>
      <w:r>
        <w:rPr>
          <w:rStyle w:val="WW8Num2z0"/>
          <w:rFonts w:ascii="Verdana" w:hAnsi="Verdana"/>
          <w:color w:val="000000"/>
          <w:sz w:val="18"/>
          <w:szCs w:val="18"/>
        </w:rPr>
        <w:t> </w:t>
      </w:r>
      <w:r>
        <w:rPr>
          <w:rFonts w:ascii="Verdana" w:hAnsi="Verdana"/>
          <w:color w:val="000000"/>
          <w:sz w:val="18"/>
          <w:szCs w:val="18"/>
        </w:rPr>
        <w:t>организаций по целевому использованию выделенных средств.</w:t>
      </w:r>
    </w:p>
    <w:p w14:paraId="01E74155"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Одной из основных форм контроля деятельности НКО на современном этапе можно признать использование их отчетности, которая составляется как для государственных органов, так и для финансирующих организаций. Однако, учитывая особенности функционирования, информативность отчетности некоммерческих организаций может быть поставлена под сомнение, что обусловлено рядом причин:</w:t>
      </w:r>
    </w:p>
    <w:p w14:paraId="1FC20D4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ориентация-действующих отечественных стандартов в большей степени на</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w:t>
      </w:r>
    </w:p>
    <w:p w14:paraId="72844DDC"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преждевременный отказ от сложившегося положительного опыта советского учета;</w:t>
      </w:r>
    </w:p>
    <w:p w14:paraId="58ABE56F"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методологии учета по счету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w:t>
      </w:r>
    </w:p>
    <w:p w14:paraId="558DBE8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неурегулированность в нормативных документах бухгалтерского учета основных средств, их износа 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а также учета материалов в некоммерческих организациях.</w:t>
      </w:r>
    </w:p>
    <w:p w14:paraId="39D3D7ED"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вышеперечисленное: становится причиной различного рода искажений финансовой отчетности некоммерческих организаций.</w:t>
      </w:r>
    </w:p>
    <w:p w14:paraId="0F0F7B7D"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Вовлечение, некоммерческих организаций в- рыночные отношения; требуют оценки их эффективности и устойчивости. Учитывая специфику и социальную направленность</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 xml:space="preserve">целей деятельности; возникла необходимость разработки особых методов анализа, результаты которого </w:t>
      </w:r>
      <w:r>
        <w:rPr>
          <w:rFonts w:ascii="Verdana" w:hAnsi="Verdana"/>
          <w:color w:val="000000"/>
          <w:sz w:val="18"/>
          <w:szCs w:val="18"/>
        </w:rPr>
        <w:lastRenderedPageBreak/>
        <w:t>смогли бы дать представление об уровне социальной и рыночной эффективности некоммерческих организаций;</w:t>
      </w:r>
    </w:p>
    <w:p w14:paraId="60011C76"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Некоммерческие организации становятся полноправными участниками экономических рыночных отношений и полноправными субъектами рынка, поэтому, для них, также как и для* коммерческих организаций; все более актуальной становится проблема сохранения-финансовой устойчивости: Однако применять традиционное понимание данного показателя также, как к</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структурам, нельзя из-за специфики деятельности; некоммерческих организаций, связанной с: некоммерческими; целями; деятельности. В связи с этим все более актуальными становятся вопросы разработки ключевых,</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индикаторов социальной и экономической эффективности деятельности некоммерческих организаций.</w:t>
      </w:r>
    </w:p>
    <w:p w14:paraId="25ADC19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единой концепции, противоречивость нормативно-правовой базы,, регулирующей; учет и аудит деятельности НКО; неразработанность теории, методологии, и методики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анализа деятельности некоммерческих организаций, обеспечивающих повышение эффективности и учитывающих специфику деятельности такого-рода организаций; предопределила необходимость исследования в этой области, обусловила выбор темы диссертации, ее цель, задачи, структуру и содержание.</w:t>
      </w:r>
    </w:p>
    <w:p w14:paraId="15E8BF2F"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Необходимость проведения исследований некоммерческого сектора вызвана тем, что, к сожалению,, данное направление не получило должного развития в литературе и публикациях. Весомый вклад в развитие теории и практики бухгалтерского учета, аудита и анализа внесли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A.C. Бакаев, М.И. Баканов,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В.Г. Гетьман, В.Г.</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В.Б. Ивашкевич, Н.П. Кондраков,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В.Д. Новодворский, В.Ф. Палий, В.И.</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В.И., Подольский, И.А. Слабинская,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В.П. Суйц, Л.И. Хору-жий,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JI.3. Шнейдман и другие.</w:t>
      </w:r>
    </w:p>
    <w:p w14:paraId="1CFB352F"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вопросы исследования более узкого направления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 формирования методологии бухгалтерского учета, аудита и анализа в некоммерческих организациях изучены недостаточно и требуют дальнейшего исследования, как теоретического, так и практического характера. В связи с этим следует отметить тот вклад, который внесли в решение данной проблемы ряд отечественных и зарубежных авторов, постоянно работающих над вопросами функционирования,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некоммерческих организациях, таких как: H.A.</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С.Н. Андреев, A.A. Аузан, М.В.</w:t>
      </w:r>
      <w:r>
        <w:rPr>
          <w:rStyle w:val="WW8Num2z0"/>
          <w:rFonts w:ascii="Verdana" w:hAnsi="Verdana"/>
          <w:color w:val="000000"/>
          <w:sz w:val="18"/>
          <w:szCs w:val="18"/>
        </w:rPr>
        <w:t> </w:t>
      </w:r>
      <w:r>
        <w:rPr>
          <w:rStyle w:val="WW8Num3z0"/>
          <w:rFonts w:ascii="Verdana" w:hAnsi="Verdana"/>
          <w:color w:val="4682B4"/>
          <w:sz w:val="18"/>
          <w:szCs w:val="18"/>
        </w:rPr>
        <w:t>Батурина</w:t>
      </w:r>
      <w:r>
        <w:rPr>
          <w:rFonts w:ascii="Verdana" w:hAnsi="Verdana"/>
          <w:color w:val="000000"/>
          <w:sz w:val="18"/>
          <w:szCs w:val="18"/>
        </w:rPr>
        <w:t>, П.Ю. Гамольский, Дигтер Хан, И.М.</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С.К. Егорова, Е.А. Еленевская, В.И.</w:t>
      </w:r>
      <w:r>
        <w:rPr>
          <w:rStyle w:val="WW8Num2z0"/>
          <w:rFonts w:ascii="Verdana" w:hAnsi="Verdana"/>
          <w:color w:val="000000"/>
          <w:sz w:val="18"/>
          <w:szCs w:val="18"/>
        </w:rPr>
        <w:t> </w:t>
      </w:r>
      <w:r>
        <w:rPr>
          <w:rStyle w:val="WW8Num3z0"/>
          <w:rFonts w:ascii="Verdana" w:hAnsi="Verdana"/>
          <w:color w:val="4682B4"/>
          <w:sz w:val="18"/>
          <w:szCs w:val="18"/>
        </w:rPr>
        <w:t>Захарьин</w:t>
      </w:r>
      <w:r>
        <w:rPr>
          <w:rFonts w:ascii="Verdana" w:hAnsi="Verdana"/>
          <w:color w:val="000000"/>
          <w:sz w:val="18"/>
          <w:szCs w:val="18"/>
        </w:rPr>
        <w:t>, Р.В. Калиничева, А.Я. Лившиц, М.Л.</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Дж. Рис, М.Ф. Овсийчук, В.Я.</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А. Оленик, Ф. Оленик, В.И.</w:t>
      </w:r>
      <w:r>
        <w:rPr>
          <w:rStyle w:val="WW8Num3z0"/>
          <w:rFonts w:ascii="Verdana" w:hAnsi="Verdana"/>
          <w:color w:val="4682B4"/>
          <w:sz w:val="18"/>
          <w:szCs w:val="18"/>
        </w:rPr>
        <w:t>Подольский</w:t>
      </w:r>
      <w:r>
        <w:rPr>
          <w:rFonts w:ascii="Verdana" w:hAnsi="Verdana"/>
          <w:color w:val="000000"/>
          <w:sz w:val="18"/>
          <w:szCs w:val="18"/>
        </w:rPr>
        <w:t>, В. Л. Тамбовцев, Г.Р.</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Fonts w:ascii="Verdana" w:hAnsi="Verdana"/>
          <w:color w:val="000000"/>
          <w:sz w:val="18"/>
          <w:szCs w:val="18"/>
        </w:rPr>
        <w:t>, И.А. Фельдман, Р. Энтони и другие.</w:t>
      </w:r>
    </w:p>
    <w:p w14:paraId="6C340E02"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теоретических и методологических основ учета по международным стандартам финансовой отчетности связано с такими именами как: А. Арене, Л.</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Ван X. Грюнинг,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В.В. Качалин, Р.Г. Каспина, М. Коэн, Л.И.</w:t>
      </w:r>
      <w:r>
        <w:rPr>
          <w:rStyle w:val="WW8Num2z0"/>
          <w:rFonts w:ascii="Verdana" w:hAnsi="Verdana"/>
          <w:color w:val="000000"/>
          <w:sz w:val="18"/>
          <w:szCs w:val="18"/>
        </w:rPr>
        <w:t> </w:t>
      </w:r>
      <w:r>
        <w:rPr>
          <w:rStyle w:val="WW8Num3z0"/>
          <w:rFonts w:ascii="Verdana" w:hAnsi="Verdana"/>
          <w:color w:val="4682B4"/>
          <w:sz w:val="18"/>
          <w:szCs w:val="18"/>
        </w:rPr>
        <w:t>Куликова</w:t>
      </w:r>
      <w:r>
        <w:rPr>
          <w:rFonts w:ascii="Verdana" w:hAnsi="Verdana"/>
          <w:color w:val="000000"/>
          <w:sz w:val="18"/>
          <w:szCs w:val="18"/>
        </w:rPr>
        <w:t>, С.А. Николаева, Л.З. Шнейдман, и другие.</w:t>
      </w:r>
    </w:p>
    <w:p w14:paraId="240A5CF0"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Научные труды перечисленных авторов широко известны и признаны среди ученых-экономистов. Однако</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развивающийся некоммерческий сектор ставит все новые проблемы, требующие обобщения и изучения накопленного отечественного и международного опыта. Анализ работ российских и зарубежных авторов показал, что в них представлены интересные и многообразные рекомендации по: отдельным видам учета, в некоммерческих организациях. Однако остаются- дискуссионными вопросы их согласованиями взаимодействия^ отсутствует методология-учетно-аудиторскогс процесса НКО, не разработана: модель: адаптации НКО к международным^ стандартам учета; недостаточно развита методика внутреннего и внешнего аудита некоммерческих организаций, отсутствует методология анализа эффективности их уставной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связи с этим разработка единой концепции бухгалтерского учета, аудита и анализа в некоммерческих организациях имеет особое значение для повышения их достоверности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Fonts w:ascii="Verdana" w:hAnsi="Verdana"/>
          <w:color w:val="000000"/>
          <w:sz w:val="18"/>
          <w:szCs w:val="18"/>
        </w:rPr>
        <w:t>.</w:t>
      </w:r>
    </w:p>
    <w:p w14:paraId="3C9C208E"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Цель диссертационного исследования. Цель исследования - на основе комплексного и системного исследования состояния и развития методологии бухгалтерского учета, аудита и анализа </w:t>
      </w:r>
      <w:r>
        <w:rPr>
          <w:rFonts w:ascii="Verdana" w:hAnsi="Verdana"/>
          <w:color w:val="000000"/>
          <w:sz w:val="18"/>
          <w:szCs w:val="18"/>
        </w:rPr>
        <w:lastRenderedPageBreak/>
        <w:t>в некоммерческих организациях разработать современную научно обоснованную концепцию ^ на ее базе выработать общие методологические принципы построения новых и- совершенствования действующих методик бухгалтерского учета, аудита и анализа.</w:t>
      </w:r>
    </w:p>
    <w:p w14:paraId="4C99B85C"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были поставлены) следующие задачи:</w:t>
      </w:r>
    </w:p>
    <w:p w14:paraId="404273EB"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правовые и экономические основы деятельности некоммерческих организаций, выявить тенденции развития третьего сектора^ обуславливающие необходимость совершенствования бухгалтерского учета;</w:t>
      </w:r>
    </w:p>
    <w:p w14:paraId="5065D7AF"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 теоретических и методологических положений для учета доходов и расходов в некоммерческих организациях, направленный на сохранение единства методологии бухгалтерского учета;</w:t>
      </w:r>
    </w:p>
    <w:p w14:paraId="6E104231"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разработки базового стандарта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средств целевого финансирования в некоммерческих организациях, как самостоятельного нормативно-методического: документа и предложить его проект;</w:t>
      </w:r>
    </w:p>
    <w:p w14:paraId="00C8480B"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внесения поправок в отечественные стандарты бухгалтерского учета с целью реального отражения в отчетности имущества некоммерческих организаций;</w:t>
      </w:r>
    </w:p>
    <w:p w14:paraId="1E807363"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положения и практические рекомендации по учету основных средств некоммерческих организаций;</w:t>
      </w:r>
    </w:p>
    <w:p w14:paraId="40D768F2"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целесообразность совершенствования отчетности некоммерческих организаций с целью повышения ее достоверности и информативности;</w:t>
      </w:r>
    </w:p>
    <w:p w14:paraId="22E1D1F0"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трансформации финансовой отчетности некоммерческой организации, составленной по российским правилам бухгалтерского учета (</w:t>
      </w:r>
      <w:r>
        <w:rPr>
          <w:rStyle w:val="WW8Num3z0"/>
          <w:rFonts w:ascii="Verdana" w:hAnsi="Verdana"/>
          <w:color w:val="4682B4"/>
          <w:sz w:val="18"/>
          <w:szCs w:val="18"/>
        </w:rPr>
        <w:t>РПБУ</w:t>
      </w:r>
      <w:r>
        <w:rPr>
          <w:rFonts w:ascii="Verdana" w:hAnsi="Verdana"/>
          <w:color w:val="000000"/>
          <w:sz w:val="18"/>
          <w:szCs w:val="18"/>
        </w:rPr>
        <w:t>) в формат МСФО;</w:t>
      </w:r>
    </w:p>
    <w:p w14:paraId="4C3FA107"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новые методологические и методические подходы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некоммерческих организаций с целью осуществления контроля за их деятельностью;</w:t>
      </w:r>
    </w:p>
    <w:p w14:paraId="40117644"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концептуальные основы, экономического анализа в условиях новой-экономической среды, складывающейся в стране;</w:t>
      </w:r>
    </w:p>
    <w:p w14:paraId="78F2D7AE"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особые методы анализа деятельности' некоммерческих организаций, позволяющие оценить эффективность уставной и предпринимательской деятельности некоммерческих организаций и учитывающие социальную направленность их деятельности.</w:t>
      </w:r>
    </w:p>
    <w:p w14:paraId="17492B45"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Исследования соответствуют п. 1.8.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раздела 2 «Контроль и аудит финансово-хозяйственной деятельности»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Российской Федерации (экономические науки).</w:t>
      </w:r>
    </w:p>
    <w:p w14:paraId="6D0DAFAF"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теоретико-методологические и организационно-методологические проблемы учетам аудита и анализа деятельности некоммерческих организаций.</w:t>
      </w:r>
    </w:p>
    <w:p w14:paraId="4119C090"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некоммерческих организаций Российской Федерации, осуществляющих</w:t>
      </w:r>
      <w:r>
        <w:rPr>
          <w:rStyle w:val="WW8Num2z0"/>
          <w:rFonts w:ascii="Verdana" w:hAnsi="Verdana"/>
          <w:color w:val="000000"/>
          <w:sz w:val="18"/>
          <w:szCs w:val="18"/>
        </w:rPr>
        <w:t> </w:t>
      </w:r>
      <w:r>
        <w:rPr>
          <w:rStyle w:val="WW8Num3z0"/>
          <w:rFonts w:ascii="Verdana" w:hAnsi="Verdana"/>
          <w:color w:val="4682B4"/>
          <w:sz w:val="18"/>
          <w:szCs w:val="18"/>
        </w:rPr>
        <w:t>уставную</w:t>
      </w:r>
      <w:r>
        <w:rPr>
          <w:rStyle w:val="WW8Num2z0"/>
          <w:rFonts w:ascii="Verdana" w:hAnsi="Verdana"/>
          <w:color w:val="000000"/>
          <w:sz w:val="18"/>
          <w:szCs w:val="18"/>
        </w:rPr>
        <w:t> </w:t>
      </w:r>
      <w:r>
        <w:rPr>
          <w:rFonts w:ascii="Verdana" w:hAnsi="Verdana"/>
          <w:color w:val="000000"/>
          <w:sz w:val="18"/>
          <w:szCs w:val="18"/>
        </w:rPr>
        <w:t>и предпринимательскую деятельность.</w:t>
      </w:r>
    </w:p>
    <w:p w14:paraId="13FD350C"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являются конкретные приложения теории научного познания.к предмету исследования.</w:t>
      </w:r>
    </w:p>
    <w:p w14:paraId="73E8D3F0"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труды-отечественных и зарубежных ученых по проблемам теории и методологии бухгалтерского учета, аудита и анализа, материалы научных конференций и исследований, периодические научные издания, методические и справочные материалы.</w:t>
      </w:r>
    </w:p>
    <w:p w14:paraId="4617A270"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базируется на основных положениях законодательных и нормативных документов Правительства РФ, Министерства финансов-России, Министерства юстиции РФ.</w:t>
      </w:r>
    </w:p>
    <w:p w14:paraId="13BF6D1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послужила информация финансовой (</w:t>
      </w:r>
      <w:r>
        <w:rPr>
          <w:rStyle w:val="WW8Num3z0"/>
          <w:rFonts w:ascii="Verdana" w:hAnsi="Verdana"/>
          <w:color w:val="4682B4"/>
          <w:sz w:val="18"/>
          <w:szCs w:val="18"/>
        </w:rPr>
        <w:t>бухгалтерской</w:t>
      </w:r>
      <w:r>
        <w:rPr>
          <w:rFonts w:ascii="Verdana" w:hAnsi="Verdana"/>
          <w:color w:val="000000"/>
          <w:sz w:val="18"/>
          <w:szCs w:val="18"/>
        </w:rPr>
        <w:t xml:space="preserve">) отчетности некоммерческих организаций, осуществляющих уставную и предпринимательскую </w:t>
      </w:r>
      <w:r>
        <w:rPr>
          <w:rFonts w:ascii="Verdana" w:hAnsi="Verdana"/>
          <w:color w:val="000000"/>
          <w:sz w:val="18"/>
          <w:szCs w:val="18"/>
        </w:rPr>
        <w:lastRenderedPageBreak/>
        <w:t>деятельность, статистические и аналитические данные, личные наблюдения; а также данные, размещенные в Интернете.</w:t>
      </w:r>
    </w:p>
    <w:p w14:paraId="31C8F35B"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явились общенаучные принципы исследования: диалектический метод, определяющий основные закономерности развития общественных и экономических отношений* в &lt;их развитии и взаимосвязи. В' процессе исследования применялись общенаучные и специальные методы исследования: системный метод анализа экономических процессов и явлений, монографический, наблюдения, логический и сравнительный анализ, комплексный и системный подходы, математический, метод анализа и синтеза, классификация и группировка.</w:t>
      </w:r>
    </w:p>
    <w:p w14:paraId="052CC866"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методологических и практических рекомендаций по формированию комплексной концепции учета, внутреннего и внешнего аудита, анализа деятельности некоммерческих организаций, направленной на совершенствование методологии элементов, ее составляющих.</w:t>
      </w:r>
    </w:p>
    <w:p w14:paraId="22109878"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заключаются в следующем:</w:t>
      </w:r>
    </w:p>
    <w:p w14:paraId="71B5FBE6"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Доказана необходимость, совершенствования методологии бухгалтерского учета в некоммерческих организациях, основанная на отсутствии нормативной базы, регулирующей вопросы учета в НКО в полной мере: При этом уточнены критерии отнесения организаций к некоммерческим, позволяющие произвести четкое разделение юридических лиц на коммерческие и некоммерческие. Новизна критериев заключается в учете целей создания, правоспособности и источников финансирования деятельности некоммерческих организаций. Кроме того, предложена классификация некоммерческих организаций по двум базовым типам, основывающаяся на источниках финансирования их деятельности и позволяющая сформировать модели бухгалтерского учета применительно к различным группам некоммерческих организаций; обоснован понятийный аппарат уставной и предпринимательской деятельности некоммерческой организации, позволяющий организовать, аналитический учет и оперативный контроль видов деятельности и источников финансирования. Новизна, состоит в целесообразности законодательного закрепления возможных видов предпринимательской активности НКО.</w:t>
      </w:r>
    </w:p>
    <w:p w14:paraId="6D8D8B41"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комплекс теоретических и методологических положений для учета доходов и расходов в некоммерческих организациях, направленный на сохранение единства методологии бухгалтерского учета. Новизна заключается в обосновании авторской позиции о целесообразности применения термина «</w:t>
      </w:r>
      <w:r>
        <w:rPr>
          <w:rStyle w:val="WW8Num3z0"/>
          <w:rFonts w:ascii="Verdana" w:hAnsi="Verdana"/>
          <w:color w:val="4682B4"/>
          <w:sz w:val="18"/>
          <w:szCs w:val="18"/>
        </w:rPr>
        <w:t>поступление средств</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организацию вместо термина «</w:t>
      </w:r>
      <w:r>
        <w:rPr>
          <w:rStyle w:val="WW8Num3z0"/>
          <w:rFonts w:ascii="Verdana" w:hAnsi="Verdana"/>
          <w:color w:val="4682B4"/>
          <w:sz w:val="18"/>
          <w:szCs w:val="18"/>
        </w:rPr>
        <w:t>доходы некоммерческих организаций</w:t>
      </w:r>
      <w:r>
        <w:rPr>
          <w:rFonts w:ascii="Verdana" w:hAnsi="Verdana"/>
          <w:color w:val="000000"/>
          <w:sz w:val="18"/>
          <w:szCs w:val="18"/>
        </w:rPr>
        <w:t>», основанная на том, что понятие доходов в общепринятом понимании связано с предпринимательской деятельностью, а поступления средств могут складываться как из</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так и доходов от предпринимательской деятельности. Кроме того, предложена методика распределения расходов некоммерческой организации между уставной и предпринимательской деятельностью,' позволяющая произвести четкое разделение активной и пассивной деятельности и устранить имеющиеся сложности в определении</w:t>
      </w:r>
      <w:r>
        <w:rPr>
          <w:rStyle w:val="WW8Num2z0"/>
          <w:rFonts w:ascii="Verdana" w:hAnsi="Verdana"/>
          <w:color w:val="000000"/>
          <w:sz w:val="18"/>
          <w:szCs w:val="18"/>
        </w:rPr>
        <w:t> </w:t>
      </w:r>
      <w:r>
        <w:rPr>
          <w:rStyle w:val="WW8Num3z0"/>
          <w:rFonts w:ascii="Verdana" w:hAnsi="Verdana"/>
          <w:color w:val="4682B4"/>
          <w:sz w:val="18"/>
          <w:szCs w:val="18"/>
        </w:rPr>
        <w:t>облагаемого</w:t>
      </w:r>
      <w:r>
        <w:rPr>
          <w:rStyle w:val="WW8Num2z0"/>
          <w:rFonts w:ascii="Verdana" w:hAnsi="Verdana"/>
          <w:color w:val="000000"/>
          <w:sz w:val="18"/>
          <w:szCs w:val="18"/>
        </w:rPr>
        <w:t> </w:t>
      </w:r>
      <w:r>
        <w:rPr>
          <w:rFonts w:ascii="Verdana" w:hAnsi="Verdana"/>
          <w:color w:val="000000"/>
          <w:sz w:val="18"/>
          <w:szCs w:val="18"/>
        </w:rPr>
        <w:t>и необлагаемого дохода, возникающие при совмещении организацией уставной деятельности с предпринимательской.</w:t>
      </w:r>
    </w:p>
    <w:p w14:paraId="6A24419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Доказана необходимость разработки базового стандарта по учету средств целевого финансирования некоммерческих организаций, основанная на неразработанности методологии учета такого рода средств и предложен его проект. Новизна заключается во введении понятия целевого финансирования и подробном перечне имущества, которое может быть отнесено к</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средствам.</w:t>
      </w:r>
    </w:p>
    <w:p w14:paraId="0BF5E766"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Обоснована необходимость внесения отдельных поправок в действующие стандарты бухгалтерского учета, позволяющие отражать реальное состояние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некоммерческой организации. Новизна заключается во введении понятия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xml:space="preserve">, предназначенных для уставной деятельности некоммерческих организаций» и устранении нормативной неурегулированности, в результате которой возможны два варианта учета одного и того же </w:t>
      </w:r>
      <w:r>
        <w:rPr>
          <w:rFonts w:ascii="Verdana" w:hAnsi="Verdana"/>
          <w:color w:val="000000"/>
          <w:sz w:val="18"/>
          <w:szCs w:val="18"/>
        </w:rPr>
        <w:lastRenderedPageBreak/>
        <w:t>имущества некоммерческих организаций — и как основных средств, и как материалов. В области учета основных средств некоммерческих организаций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и отражения ее на соответствующем</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w:t>
      </w:r>
    </w:p>
    <w:p w14:paraId="73BAF2D7"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Разработаны методологические положения и практические рекомендации по учету основных средств некоммерческих организаций. В рамках методологии предложены методика распределения сумм амортизации между уставной и предпринимательской деятельностью некоммерческой организации, позволяющая установить обоснованность их включения в расходы соответствующих видов деятельности, и регистр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амортизации основных средств некоммерческих организаций. Кроме того, впервые предложен механизм распределения сумм амортизации между отдельными программами и проектами, направленный на развитие аналитического учета в некоммерческих организациях. •</w:t>
      </w:r>
    </w:p>
    <w:p w14:paraId="66032A8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Обоснована целесообразность совершенствования отчетности некоммерческих организаций, которая составляется как для государственных органов, так и для финансирующих организаций; выявлены причины и факторы, которые могут ставить под сомнение информативность отчетности некоммерческих организаций. Новизна- состоит во внесении дополнительных статей в действующую форму бухгалтерского</w:t>
      </w:r>
      <w:r>
        <w:rPr>
          <w:rStyle w:val="WW8Num3z0"/>
          <w:rFonts w:ascii="Verdana" w:hAnsi="Verdana"/>
          <w:color w:val="4682B4"/>
          <w:sz w:val="18"/>
          <w:szCs w:val="18"/>
        </w:rPr>
        <w:t>баланса</w:t>
      </w:r>
      <w:r>
        <w:rPr>
          <w:rFonts w:ascii="Verdana" w:hAnsi="Verdana"/>
          <w:color w:val="000000"/>
          <w:sz w:val="18"/>
          <w:szCs w:val="18"/>
        </w:rPr>
        <w:t>, позволяющих повысить ее информативность, достоверность и аналитичность применительно, к некоммерческим организациям.</w:t>
      </w:r>
    </w:p>
    <w:p w14:paraId="2284343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методология составления финансовой отчетности некоммерческих организаций по международным стандартам. Новизна состоит в обосновании актуальности внедрения международных стандартов финансовой отчетности для отечественных некоммерческих организаций, развитии и дополнении методики составления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НКО по МСФО. Кроме того, предложен механизм трансформации финансовой отчетности некоммерческой организации, составленной по российским правилам бухгалтерского учета (</w:t>
      </w:r>
      <w:r>
        <w:rPr>
          <w:rStyle w:val="WW8Num3z0"/>
          <w:rFonts w:ascii="Verdana" w:hAnsi="Verdana"/>
          <w:color w:val="4682B4"/>
          <w:sz w:val="18"/>
          <w:szCs w:val="18"/>
        </w:rPr>
        <w:t>РСБУ</w:t>
      </w:r>
      <w:r>
        <w:rPr>
          <w:rFonts w:ascii="Verdana" w:hAnsi="Verdana"/>
          <w:color w:val="000000"/>
          <w:sz w:val="18"/>
          <w:szCs w:val="18"/>
        </w:rPr>
        <w:t>) в формат МСФО, позволяющий реализовать основополагающие принципы международных стандартов в полной мере с учетом особенностей деятельности НКО и раскрывающий содержание финансовых отношений некоммерческих организаций в условиях современной экономики.</w:t>
      </w:r>
    </w:p>
    <w:p w14:paraId="44D42FBF"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Предложены новые методологические и методические аспекты аудита некоммерческих организаций. Новизна заключается в следующем: определены направления организации системы внутреннего контроля, позволяющие выявить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уставной и предпринимательской деятельности некоммерческих организаций; разработана методика внешнего аудита некоммерческих организаций, позволяющая повысить качество и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аудита; предложено техническое задание, включающее программу проверки финансово-хозяйственной деятельности автономных учреждений как одного из видов некоммерческих организаций.</w:t>
      </w:r>
    </w:p>
    <w:p w14:paraId="1B387F57"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Уточнены концептуальные основы экономического анализа в условиях новой экономической среды, складывающейся в стране. Новизна заключается в уточнении цели, предмета и задач экономического анализа. Цель экономического анализа состоит в оценке влияния объективных и субъективных, внутренних и внешних факторов на результаты деятельности и выполнение миссии организации. Предметом экономического анализа призваны стать</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коммерческих и некоммерческих организаций, а также социальная и экономическая эффективность их деятельности, а основная задача экономического анализа в .некоммерческих организациях состоит в оценке целесообразности произведенных затрат, рациональности и целесообразности использования имеющихся ресурсов.</w:t>
      </w:r>
    </w:p>
    <w:p w14:paraId="6179F4F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Разработаны особые методы анализа, результаты которого дают представление об уровне социальной и рыночной эффективности некоммерческих организаций. Новизна заключается в следующем: выделены виды анализа финансово-хозяйственной деятельности НКО, учитывающие особенности их финансирования и функционирования; обоснован показатель, пог зволяющий определить эффективность уставной деятельности некоммерческой организации и разработан алгоритм его расчета; разработаны показатели эффективности уставной и предпринимательской деятельности некоммерческих организаций, учитывающие социальную направленность деятельности третьего сектора; предложена система финансовых, социальных и производственных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 xml:space="preserve">, применение которых позволит стандартизировать процедуры </w:t>
      </w:r>
      <w:r>
        <w:rPr>
          <w:rFonts w:ascii="Verdana" w:hAnsi="Verdana"/>
          <w:color w:val="000000"/>
          <w:sz w:val="18"/>
          <w:szCs w:val="18"/>
        </w:rPr>
        <w:lastRenderedPageBreak/>
        <w:t>оценки эффективности функционирования некоммерческих организаций.</w:t>
      </w:r>
    </w:p>
    <w:p w14:paraId="1EB8533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разработке комплекса теоретико-методологических, концептуальных и практических рекомендаций по формированию единой концепции бухгалтерского учета, аудита и анализа в некоммерческих организациях. Кроме того, теоретические результаты диссертации могут послужить основой для осуществления научных исследований по проблемам внедрения</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маркетинга 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в практику отечественных НКО.</w:t>
      </w:r>
    </w:p>
    <w:p w14:paraId="205D65D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том, что внедрение разработанной автором методики бухгалтерского учета, формирования; отчетности, организации внутреннего и внешнего аудита; а&gt; также применение предложенных в исследовании показателей, эффективности? уставной и предпринимательской деятельности будут способствовать повышению эффективности- управления, и</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некоммерческих организаций в рыночных условиях хозяйствования. В частности, практическую значимость имеют: '</w:t>
      </w:r>
    </w:p>
    <w:p w14:paraId="3A196C95"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учета доходов, и расходов по целевым программам и проектам с использованием второго уровня аналитических счетов к счету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w:t>
      </w:r>
    </w:p>
    <w:p w14:paraId="7C676ACA"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предложения о внесение соответствующих поправок в п. 2</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и п. 17 ПБУ 6/01;</w:t>
      </w:r>
    </w:p>
    <w:p w14:paraId="2678BF58"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распределения сумм амортизации между уставной и предпринимательской деятельностью некоммерческой организации, я механизм распределения сумм амортизации между отдельными программами и проектами;</w:t>
      </w:r>
    </w:p>
    <w:p w14:paraId="0151657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некоммерческих организаций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методические рекомендации по- трансформации финансовой, отчетности некоммерческой организации в формат МСФО;</w:t>
      </w:r>
    </w:p>
    <w:p w14:paraId="2AAE5F8C"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направления организации системы; внутреннего контроля и методика проведения аудита в некоммерческих организациях;</w:t>
      </w:r>
    </w:p>
    <w:p w14:paraId="7E94451D"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анализа эффективности финансово-хозяйственной деятельности некоммерческих, организаций.</w:t>
      </w:r>
    </w:p>
    <w:p w14:paraId="192C6B47"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Разработанное автором техническое задание для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автономных учреждений использовалось Министерством образования: и науки Республики Татарстан при проведении обязательной; аудиторской проверки в 2008 г. автономных учреждений Татарстана (справка от 17.03.2009 г. №129).</w:t>
      </w:r>
    </w:p>
    <w:p w14:paraId="581C36B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использованы Министерством образования и науки Республики Татарстан при разработке проекта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профессионального образования РТ (справка от 17.03.2009 г. № 128).</w:t>
      </w:r>
    </w:p>
    <w:p w14:paraId="4D6C05F6"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Рекомендации по трансформации финансовой отчетности некоммерческих организаций в формат МСФО использовались в деятельности Торгово-промышленной палаты Республики Татарстан*(справка от 20.03.2009 № 104).</w:t>
      </w:r>
    </w:p>
    <w:p w14:paraId="442D9565"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формирования отчетности некоммерческих организаций приняты к применению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Гильдии Республики Татарстан (справка от 12.03.2009 г. № 14).</w:t>
      </w:r>
    </w:p>
    <w:p w14:paraId="23C9142B"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Институтом бизнес-образования Института экономики, управления и права (г. Казань) на курсах повышения квалификации руководителей и специалистов образовательных учреждений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сфере образования» (справка от 27.03.2009 г. № 97).</w:t>
      </w:r>
    </w:p>
    <w:p w14:paraId="74176C3E"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Института экономики, управления и права (г. Казань) при преподавании ряда тем курсов «</w:t>
      </w:r>
      <w:r>
        <w:rPr>
          <w:rStyle w:val="WW8Num3z0"/>
          <w:rFonts w:ascii="Verdana" w:hAnsi="Verdana"/>
          <w:color w:val="4682B4"/>
          <w:sz w:val="18"/>
          <w:szCs w:val="18"/>
        </w:rPr>
        <w:t>Бухгалтерский (финансовый) учет</w:t>
      </w:r>
      <w:r>
        <w:rPr>
          <w:rFonts w:ascii="Verdana" w:hAnsi="Verdana"/>
          <w:color w:val="000000"/>
          <w:sz w:val="18"/>
          <w:szCs w:val="18"/>
        </w:rPr>
        <w:t>»,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w:t>
      </w:r>
      <w:r>
        <w:rPr>
          <w:rStyle w:val="WW8Num3z0"/>
          <w:rFonts w:ascii="Verdana" w:hAnsi="Verdana"/>
          <w:color w:val="4682B4"/>
          <w:sz w:val="18"/>
          <w:szCs w:val="18"/>
        </w:rPr>
        <w:t>Институциональная экономика</w:t>
      </w:r>
      <w:r>
        <w:rPr>
          <w:rFonts w:ascii="Verdana" w:hAnsi="Verdana"/>
          <w:color w:val="000000"/>
          <w:sz w:val="18"/>
          <w:szCs w:val="18"/>
        </w:rPr>
        <w:t>»,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«Анализ финансово-хозяйственной деятельности организаций» (справка от 05.05.2009 № 135).</w:t>
      </w:r>
    </w:p>
    <w:p w14:paraId="41A07053"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2008 г. на тему: «Проблемы становления и развития некоммерческого сектора в России и Республике Татарстан» выигран грант Российского гуманитарного научного фонда (</w:t>
      </w:r>
      <w:r>
        <w:rPr>
          <w:rStyle w:val="WW8Num3z0"/>
          <w:rFonts w:ascii="Verdana" w:hAnsi="Verdana"/>
          <w:color w:val="4682B4"/>
          <w:sz w:val="18"/>
          <w:szCs w:val="18"/>
        </w:rPr>
        <w:t>РГНФ</w:t>
      </w:r>
      <w:r>
        <w:rPr>
          <w:rFonts w:ascii="Verdana" w:hAnsi="Verdana"/>
          <w:color w:val="000000"/>
          <w:sz w:val="18"/>
          <w:szCs w:val="18"/>
        </w:rPr>
        <w:t xml:space="preserve">) (проект № 08-02-29202 а/В). В 2009 г. выиграны два гранта РГНФ: на тему «Судебно-бухгалтерская </w:t>
      </w:r>
      <w:r>
        <w:rPr>
          <w:rFonts w:ascii="Verdana" w:hAnsi="Verdana"/>
          <w:color w:val="000000"/>
          <w:sz w:val="18"/>
          <w:szCs w:val="18"/>
        </w:rPr>
        <w:lastRenderedPageBreak/>
        <w:t>экспертиза в системе противодействия экономическим преступлениям и обеспечения экономической безопасности РФ и ее субъектов» (проект № 09-02-29206 а/В) и на тему «Современные подходы к управлению и</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образовательных учреждений» (проект № 09-02-29207 а/В).</w:t>
      </w:r>
    </w:p>
    <w:p w14:paraId="4301E5E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опубликованы, доложены и получили одобрение на научно-практических конференциях различного уровня — международных: «</w:t>
      </w:r>
      <w:r>
        <w:rPr>
          <w:rStyle w:val="WW8Num3z0"/>
          <w:rFonts w:ascii="Verdana" w:hAnsi="Verdana"/>
          <w:color w:val="4682B4"/>
          <w:sz w:val="18"/>
          <w:szCs w:val="18"/>
        </w:rPr>
        <w:t>Актуальные проблемы современной экономики России</w:t>
      </w:r>
      <w:r>
        <w:rPr>
          <w:rFonts w:ascii="Verdana" w:hAnsi="Verdana"/>
          <w:color w:val="000000"/>
          <w:sz w:val="18"/>
          <w:szCs w:val="18"/>
        </w:rPr>
        <w:t>» (г. Казань, 2004), «</w:t>
      </w:r>
      <w:r>
        <w:rPr>
          <w:rStyle w:val="WW8Num3z0"/>
          <w:rFonts w:ascii="Verdana" w:hAnsi="Verdana"/>
          <w:color w:val="4682B4"/>
          <w:sz w:val="18"/>
          <w:szCs w:val="18"/>
        </w:rPr>
        <w:t>Евразийский мир: многообразие и единство</w:t>
      </w:r>
      <w:r>
        <w:rPr>
          <w:rFonts w:ascii="Verdana" w:hAnsi="Verdana"/>
          <w:color w:val="000000"/>
          <w:sz w:val="18"/>
          <w:szCs w:val="18"/>
        </w:rPr>
        <w:t>» (г. Казань, 2007), «Турция - Татарстан; на пути к</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партнерству» (г. Казань, 2007), «</w:t>
      </w:r>
      <w:r>
        <w:rPr>
          <w:rStyle w:val="WW8Num3z0"/>
          <w:rFonts w:ascii="Verdana" w:hAnsi="Verdana"/>
          <w:color w:val="4682B4"/>
          <w:sz w:val="18"/>
          <w:szCs w:val="18"/>
        </w:rPr>
        <w:t>Общественный сектор в экономике России: теория и практика реформ</w:t>
      </w:r>
      <w:r>
        <w:rPr>
          <w:rFonts w:ascii="Verdana" w:hAnsi="Verdana"/>
          <w:color w:val="000000"/>
          <w:sz w:val="18"/>
          <w:szCs w:val="18"/>
        </w:rPr>
        <w:t>» (г. Москва, 2008); всероссийских: «</w:t>
      </w:r>
      <w:r>
        <w:rPr>
          <w:rStyle w:val="WW8Num3z0"/>
          <w:rFonts w:ascii="Verdana" w:hAnsi="Verdana"/>
          <w:color w:val="4682B4"/>
          <w:sz w:val="18"/>
          <w:szCs w:val="18"/>
        </w:rPr>
        <w:t>Теневая</w:t>
      </w:r>
      <w:r>
        <w:rPr>
          <w:rStyle w:val="WW8Num2z0"/>
          <w:rFonts w:ascii="Verdana" w:hAnsi="Verdana"/>
          <w:color w:val="000000"/>
          <w:sz w:val="18"/>
          <w:szCs w:val="18"/>
        </w:rPr>
        <w:t> </w:t>
      </w:r>
      <w:r>
        <w:rPr>
          <w:rFonts w:ascii="Verdana" w:hAnsi="Verdana"/>
          <w:color w:val="000000"/>
          <w:sz w:val="18"/>
          <w:szCs w:val="18"/>
        </w:rPr>
        <w:t>экономика как угроза национальной безопасности» (г. Казань, 2007), «</w:t>
      </w:r>
      <w:r>
        <w:rPr>
          <w:rStyle w:val="WW8Num3z0"/>
          <w:rFonts w:ascii="Verdana" w:hAnsi="Verdana"/>
          <w:color w:val="4682B4"/>
          <w:sz w:val="18"/>
          <w:szCs w:val="18"/>
        </w:rPr>
        <w:t>Безопасность России: состояние и перспективы</w:t>
      </w:r>
      <w:r>
        <w:rPr>
          <w:rFonts w:ascii="Verdana" w:hAnsi="Verdana"/>
          <w:color w:val="000000"/>
          <w:sz w:val="18"/>
          <w:szCs w:val="18"/>
        </w:rPr>
        <w:t>» (г. Казань, 2007), «Тенденции развития экономики и менеджмента</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(г. Казань, 2008), «Прогнозы экономического развития системы образования до 2015 и 2025 годов» (Москва, 2009 г.); региональных: «</w:t>
      </w:r>
      <w:r>
        <w:rPr>
          <w:rStyle w:val="WW8Num3z0"/>
          <w:rFonts w:ascii="Verdana" w:hAnsi="Verdana"/>
          <w:color w:val="4682B4"/>
          <w:sz w:val="18"/>
          <w:szCs w:val="18"/>
        </w:rPr>
        <w:t>Региональные аспекты экономики, управления и права в современном обществе</w:t>
      </w:r>
      <w:r>
        <w:rPr>
          <w:rFonts w:ascii="Verdana" w:hAnsi="Verdana"/>
          <w:color w:val="000000"/>
          <w:sz w:val="18"/>
          <w:szCs w:val="18"/>
        </w:rPr>
        <w:t>» (г. Йошкар-Ола, 2005), «</w:t>
      </w:r>
      <w:r>
        <w:rPr>
          <w:rStyle w:val="WW8Num3z0"/>
          <w:rFonts w:ascii="Verdana" w:hAnsi="Verdana"/>
          <w:color w:val="4682B4"/>
          <w:sz w:val="18"/>
          <w:szCs w:val="18"/>
        </w:rPr>
        <w:t>Гражданское общество: идеи, реальность, перспективы</w:t>
      </w:r>
      <w:r>
        <w:rPr>
          <w:rFonts w:ascii="Verdana" w:hAnsi="Verdana"/>
          <w:color w:val="000000"/>
          <w:sz w:val="18"/>
          <w:szCs w:val="18"/>
        </w:rPr>
        <w:t>» (г. Нижнекамск, 2006),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тенденции в социально-экономическом развитии общества» (г. Нижнекамск, 2006), «Актуальные проблемы обеспечения экономической безопасности и устойчивого общественного развития» (г. Казань, 2008).</w:t>
      </w:r>
    </w:p>
    <w:p w14:paraId="3ADDF99B"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тематике диссертации опубликовано 39 научных и методических работ, общим объемом 95,93 п.л., в том числе авторских -72,13 п.л., из них 10 статей опубликованы в журналах, рекомендованных ВАК России.</w:t>
      </w:r>
    </w:p>
    <w:p w14:paraId="70BD809A"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пяти глав, заключения, содержит 49 таблиц, 18 рисунков. Список использованных источников включает 256 наименований.</w:t>
      </w:r>
    </w:p>
    <w:p w14:paraId="30FB9739" w14:textId="77777777" w:rsidR="0096509F" w:rsidRDefault="0096509F" w:rsidP="0096509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Гусарова, Любовь Васильевна</w:t>
      </w:r>
    </w:p>
    <w:p w14:paraId="3EE5222D"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основные результаты финансово-хозяйственной деятельности предприятия (объем</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Fonts w:ascii="Verdana" w:hAnsi="Verdana"/>
          <w:color w:val="000000"/>
          <w:sz w:val="18"/>
          <w:szCs w:val="18"/>
        </w:rPr>
        <w:t>, прибыль, рентабельность, уровень; валового дохода, уровень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фондоотдача;, выработка, показатели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w:t>
      </w:r>
    </w:p>
    <w:p w14:paraId="775CE23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эффективность использования финансовых ресурсов (содержит показатели: всего финансовых ресурсов; в том числе собственных, привлеченных ресурсов,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авансированного капитала, рентабельность и др.).</w:t>
      </w:r>
    </w:p>
    <w:p w14:paraId="415FA8A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Укрупненная</w:t>
      </w:r>
      <w:r>
        <w:rPr>
          <w:rStyle w:val="WW8Num2z0"/>
          <w:rFonts w:ascii="Verdana" w:hAnsi="Verdana"/>
          <w:color w:val="000000"/>
          <w:sz w:val="18"/>
          <w:szCs w:val="18"/>
        </w:rPr>
        <w:t> </w:t>
      </w:r>
      <w:r>
        <w:rPr>
          <w:rFonts w:ascii="Verdana" w:hAnsi="Verdana"/>
          <w:color w:val="000000"/>
          <w:sz w:val="18"/>
          <w:szCs w:val="18"/>
        </w:rPr>
        <w:t>форма агрегированного баланса- некоммерческой; организации «</w:t>
      </w:r>
      <w:r>
        <w:rPr>
          <w:rStyle w:val="WW8Num3z0"/>
          <w:rFonts w:ascii="Verdana" w:hAnsi="Verdana"/>
          <w:color w:val="4682B4"/>
          <w:sz w:val="18"/>
          <w:szCs w:val="18"/>
        </w:rPr>
        <w:t>Бугульминское педагогическое училище</w:t>
      </w:r>
      <w:r>
        <w:rPr>
          <w:rFonts w:ascii="Verdana" w:hAnsi="Verdana"/>
          <w:color w:val="000000"/>
          <w:sz w:val="18"/>
          <w:szCs w:val="18"/>
        </w:rPr>
        <w:t>» представлена в таблице 49.</w:t>
      </w:r>
    </w:p>
    <w:p w14:paraId="0DD609EE"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288 Заключение</w:t>
      </w:r>
    </w:p>
    <w:p w14:paraId="67479B3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Известно, что экономику любого государства составляют</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Однако опыт развитых стран показывает, что государство и коммерческие организации не способны справиться со многими социальными вопросами. Поэтому во всем мире все большую силу набирает так называемый «</w:t>
      </w:r>
      <w:r>
        <w:rPr>
          <w:rStyle w:val="WW8Num3z0"/>
          <w:rFonts w:ascii="Verdana" w:hAnsi="Verdana"/>
          <w:color w:val="4682B4"/>
          <w:sz w:val="18"/>
          <w:szCs w:val="18"/>
        </w:rPr>
        <w:t>третий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сектор экономики. В отличие от первого (государственного) и второго (</w:t>
      </w:r>
      <w:r>
        <w:rPr>
          <w:rStyle w:val="WW8Num3z0"/>
          <w:rFonts w:ascii="Verdana" w:hAnsi="Verdana"/>
          <w:color w:val="4682B4"/>
          <w:sz w:val="18"/>
          <w:szCs w:val="18"/>
        </w:rPr>
        <w:t>коммерческого</w:t>
      </w:r>
      <w:r>
        <w:rPr>
          <w:rFonts w:ascii="Verdana" w:hAnsi="Verdana"/>
          <w:color w:val="000000"/>
          <w:sz w:val="18"/>
          <w:szCs w:val="18"/>
        </w:rPr>
        <w:t>) некоммерческий сектор берет на себя решение многих задач в социальной сфере и представляет собой прогрессивное явление, направленное на достижение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Fonts w:ascii="Verdana" w:hAnsi="Verdana"/>
          <w:color w:val="000000"/>
          <w:sz w:val="18"/>
          <w:szCs w:val="18"/>
        </w:rPr>
        <w:t>, создание и укрепление гражданского общества.</w:t>
      </w:r>
    </w:p>
    <w:p w14:paraId="411A902E"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и отечественных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показал, что развитие рыночного хозяйства и его функционирование не может осуществляться без участия</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Они способствуют решению многих социально-экономических проблем в области образования, здравоохранения, культуры, экологии, благотворительности и других областей.</w:t>
      </w:r>
    </w:p>
    <w:p w14:paraId="331A1093"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 некоммерческий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уже играет заметную роль в социально-экономической жизни страны, выступая источником различных социальных</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Он развивается динамично и работает эффективно, о чем свидетельствуют высокие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выпуска продукции и услуг некоммерческих организаций в сложных условиях нестабильного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основанного на безвозмездных поступлениях от юридических и физических лиц.</w:t>
      </w:r>
    </w:p>
    <w:p w14:paraId="09FAA56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настоящее время российский третий сектор представляет собой достаточно мощную систему, аккумулирующую ежегодно увеличивающийся объем человеческих, финансовых, материальных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ресурсов и потенциал гражданского действия. Главной и базовой проблемой государства, связанной с</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сектором, остается отсутствие вразумительной стратегии и тактики использования данного постоянно растущего потенциала. Подтверждением тому является то, что ресурсы .некоммерческих организаций почти не учитываются, при разработке, государственной социально-экономической политики.</w:t>
      </w:r>
      <w:r>
        <w:rPr>
          <w:rStyle w:val="WW8Num2z0"/>
          <w:rFonts w:ascii="Verdana" w:hAnsi="Verdana"/>
          <w:color w:val="000000"/>
          <w:sz w:val="18"/>
          <w:szCs w:val="18"/>
        </w:rPr>
        <w:t> </w:t>
      </w:r>
      <w:r>
        <w:rPr>
          <w:rStyle w:val="WW8Num3z0"/>
          <w:rFonts w:ascii="Verdana" w:hAnsi="Verdana"/>
          <w:color w:val="4682B4"/>
          <w:sz w:val="18"/>
          <w:szCs w:val="18"/>
        </w:rPr>
        <w:t>Неэкономическая</w:t>
      </w:r>
      <w:r>
        <w:rPr>
          <w:rFonts w:ascii="Verdana" w:hAnsi="Verdana"/>
          <w:color w:val="000000"/>
          <w:sz w:val="18"/>
          <w:szCs w:val="18"/>
        </w:rPr>
        <w:t>^ ценность сектора чаще всего остается; незамеченной, вследствие чего- снижается,эффективность использования ресурсов и рост нагрузки на-государство, торможение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прироста частных поступлений вТШО-сектор.</w:t>
      </w:r>
    </w:p>
    <w:p w14:paraId="6FA83DA0"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позволило сформулировать следующие выводы. ' '</w:t>
      </w:r>
    </w:p>
    <w:p w14:paraId="245121D5"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Основными критериями отнесения организаций к некоммерческим являются, следующие:</w:t>
      </w:r>
    </w:p>
    <w:p w14:paraId="578BA1D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в качестве основной цели деятельности извлечения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w:t>
      </w:r>
    </w:p>
    <w:p w14:paraId="22CCE7E3"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невозможность распределения' прибыли между участниками; строгие ограничения в, целях и&gt; стратегиях (образование, благотворительность, культура, наука и т.п.);</w:t>
      </w:r>
    </w:p>
    <w:p w14:paraId="29E8B214"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источниками-финансирования' являются:</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или добровольные взносы,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капитал, средства от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случае, если такая деятельность разрешена уставом-организации;</w:t>
      </w:r>
    </w:p>
    <w:p w14:paraId="5F046F19"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перечень организационно-правовых форм является открытым, определяется ГК РФ и специализированными законами РФ;</w:t>
      </w:r>
    </w:p>
    <w:p w14:paraId="4826F703"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специальной правоспособности.</w:t>
      </w:r>
    </w:p>
    <w:p w14:paraId="19DEFB45"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Применительно, к развитию некоммерческих организаций в России в последние годы сделан ряд важных шагов: принят Гражданский кодекс, Федеральные законы - «</w:t>
      </w:r>
      <w:r>
        <w:rPr>
          <w:rStyle w:val="WW8Num3z0"/>
          <w:rFonts w:ascii="Verdana" w:hAnsi="Verdana"/>
          <w:color w:val="4682B4"/>
          <w:sz w:val="18"/>
          <w:szCs w:val="18"/>
        </w:rPr>
        <w:t>Об общественных объединениях</w:t>
      </w:r>
      <w:r>
        <w:rPr>
          <w:rFonts w:ascii="Verdana" w:hAnsi="Verdana"/>
          <w:color w:val="000000"/>
          <w:sz w:val="18"/>
          <w:szCs w:val="18"/>
        </w:rPr>
        <w:t>», «О - некоммерческих организациях»,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Тем не менее, в настоящее'время наиболее, актуальным является отсутствие проработанных правовых норм, посвященных детальному ре1улированию деятельности некоммерческих организаций: Исследование отечественной и зарубежной правовой1 базы деятельности некоммерческих организаций показало, что данная проблема характерна как для российского, так и зарубежного частного права, что объясняется тем, что коммерческие организации являются наиболее завершенной с эволюционной точки зрения формой юридического лица.</w:t>
      </w:r>
    </w:p>
    <w:p w14:paraId="1A5A3CFE"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Перечень, организационно-правовых форм некоммерческих организаций в соответствии с действующим законодательством остается открытым. В связи с этим более целесообразно при их классификации использовать различные походы в соответствии с целями, стоящими перед исследователем. При этом необходимо учитывать всю многогранность исследуемого объекта, как с правовой, так и с экономической точки зрения. Речь не идет о закреплении исчерпывающего перечня некоммерческих организаций. Предлагается проведение унификации всех организационно-правовых форм некоммерческих организаций с целью сведения всех их к конечному числу типов, в рамках которых можно было бы, развивать .систему юридических лиц гражданского права. Так, с точки зрения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некоммерческих организациях обосновывается необходимость их классификации по следующим двум базовым типам:</w:t>
      </w:r>
    </w:p>
    <w:p w14:paraId="12E2953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которые получают и распределяют</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средства, но не ведут</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деятельность.</w:t>
      </w:r>
    </w:p>
    <w:p w14:paraId="198360F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некоммерческие организации, которые наряду с</w:t>
      </w:r>
      <w:r>
        <w:rPr>
          <w:rStyle w:val="WW8Num2z0"/>
          <w:rFonts w:ascii="Verdana" w:hAnsi="Verdana"/>
          <w:color w:val="000000"/>
          <w:sz w:val="18"/>
          <w:szCs w:val="18"/>
        </w:rPr>
        <w:t> </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занимаются коммерческой деятельностью.</w:t>
      </w:r>
    </w:p>
    <w:p w14:paraId="602C5CA4"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По закону, некоммерческие организации вправе осуществлять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если она непосредственно связана с реализацией задач организации. Однако, все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некоммерческих организаций обременено налогом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эквивалетным налогу с коммерческих организаций.</w:t>
      </w:r>
    </w:p>
    <w:p w14:paraId="20EAE92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учете и отчетности некоммерческих организаций сегодня нет достаточно четкого разделения основной</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и разрешенной законом предпринимательской деятельности, что приводит к многочисленным проблемам, как для некоммерческих организаций, так и для государства. При оказании даже одной</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услуги в течение года некоммерческие организации переходят в иную категорию</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xml:space="preserve">- следовательно, со </w:t>
      </w:r>
      <w:r>
        <w:rPr>
          <w:rFonts w:ascii="Verdana" w:hAnsi="Verdana"/>
          <w:color w:val="000000"/>
          <w:sz w:val="18"/>
          <w:szCs w:val="18"/>
        </w:rPr>
        <w:lastRenderedPageBreak/>
        <w:t>всех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пожертвований и поступлений в данном случае может</w:t>
      </w:r>
      <w:r>
        <w:rPr>
          <w:rStyle w:val="WW8Num2z0"/>
          <w:rFonts w:ascii="Verdana" w:hAnsi="Verdana"/>
          <w:color w:val="000000"/>
          <w:sz w:val="18"/>
          <w:szCs w:val="18"/>
        </w:rPr>
        <w:t> </w:t>
      </w:r>
      <w:r>
        <w:rPr>
          <w:rStyle w:val="WW8Num3z0"/>
          <w:rFonts w:ascii="Verdana" w:hAnsi="Verdana"/>
          <w:color w:val="4682B4"/>
          <w:sz w:val="18"/>
          <w:szCs w:val="18"/>
        </w:rPr>
        <w:t>взиматься</w:t>
      </w:r>
      <w:r>
        <w:rPr>
          <w:rStyle w:val="WW8Num2z0"/>
          <w:rFonts w:ascii="Verdana" w:hAnsi="Verdana"/>
          <w:color w:val="000000"/>
          <w:sz w:val="18"/>
          <w:szCs w:val="18"/>
        </w:rPr>
        <w:t> </w:t>
      </w:r>
      <w:r>
        <w:rPr>
          <w:rFonts w:ascii="Verdana" w:hAnsi="Verdana"/>
          <w:color w:val="000000"/>
          <w:sz w:val="18"/>
          <w:szCs w:val="18"/>
        </w:rPr>
        <w:t>налог.</w:t>
      </w:r>
    </w:p>
    <w:p w14:paraId="6EFF5462"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Учитывая, что действующее законодательство в области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 учитывает особенностей деятельности некоммерческого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назрела необходимость выработки целостной системы учета в некоммерческих организациях, охватывающей все стороны их деятельности, начиная с отражения в учете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до формирования отчетности.</w:t>
      </w:r>
    </w:p>
    <w:p w14:paraId="54551DED"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целях выработки наиболее оптимальной методологии учета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их использования в некоммерческих организациях предложена методика учета доходов и расходов по</w:t>
      </w:r>
      <w:r>
        <w:rPr>
          <w:rStyle w:val="WW8Num2z0"/>
          <w:rFonts w:ascii="Verdana" w:hAnsi="Verdana"/>
          <w:color w:val="000000"/>
          <w:sz w:val="18"/>
          <w:szCs w:val="18"/>
        </w:rPr>
        <w:t> </w:t>
      </w:r>
      <w:r>
        <w:rPr>
          <w:rStyle w:val="WW8Num3z0"/>
          <w:rFonts w:ascii="Verdana" w:hAnsi="Verdana"/>
          <w:color w:val="4682B4"/>
          <w:sz w:val="18"/>
          <w:szCs w:val="18"/>
        </w:rPr>
        <w:t>целевым</w:t>
      </w:r>
      <w:r>
        <w:rPr>
          <w:rStyle w:val="WW8Num2z0"/>
          <w:rFonts w:ascii="Verdana" w:hAnsi="Verdana"/>
          <w:color w:val="000000"/>
          <w:sz w:val="18"/>
          <w:szCs w:val="18"/>
        </w:rPr>
        <w:t> </w:t>
      </w:r>
      <w:r>
        <w:rPr>
          <w:rFonts w:ascii="Verdana" w:hAnsi="Verdana"/>
          <w:color w:val="000000"/>
          <w:sz w:val="18"/>
          <w:szCs w:val="18"/>
        </w:rPr>
        <w:t>программам и проектам с использованием второго уровня аналитических счетов к счету 86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обоснована необходимость и предложен проект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целевого финансирования некоммерческих организаций.</w:t>
      </w:r>
    </w:p>
    <w:p w14:paraId="6069DD58"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связи с отсутствием механизма распределения расходов некоммерческой организации между уставной и предпринимательской деятельностью, предложена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справка на их распределение пропорционально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доходов от предпринимательской деятельности в общей сумме поступлений в</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организацию в отчетном периоде.</w:t>
      </w:r>
    </w:p>
    <w:p w14:paraId="585D6769"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связи с тем, что большинство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некоммерческих организаций не может быть отнесено к такого рода</w:t>
      </w:r>
      <w:r>
        <w:rPr>
          <w:rStyle w:val="WW8Num2z0"/>
          <w:rFonts w:ascii="Verdana" w:hAnsi="Verdana"/>
          <w:color w:val="000000"/>
          <w:sz w:val="18"/>
          <w:szCs w:val="18"/>
        </w:rPr>
        <w:t> </w:t>
      </w:r>
      <w:r>
        <w:rPr>
          <w:rStyle w:val="WW8Num3z0"/>
          <w:rFonts w:ascii="Verdana" w:hAnsi="Verdana"/>
          <w:color w:val="4682B4"/>
          <w:sz w:val="18"/>
          <w:szCs w:val="18"/>
        </w:rPr>
        <w:t>активам</w:t>
      </w:r>
      <w:r>
        <w:rPr>
          <w:rStyle w:val="WW8Num2z0"/>
          <w:rFonts w:ascii="Verdana" w:hAnsi="Verdana"/>
          <w:color w:val="000000"/>
          <w:sz w:val="18"/>
          <w:szCs w:val="18"/>
        </w:rPr>
        <w:t> </w:t>
      </w:r>
      <w:r>
        <w:rPr>
          <w:rFonts w:ascii="Verdana" w:hAnsi="Verdana"/>
          <w:color w:val="000000"/>
          <w:sz w:val="18"/>
          <w:szCs w:val="18"/>
        </w:rPr>
        <w:t>в той трактовке, которая дана 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5/01, предложено внесение соответствующей поправки в пункт 2 ПБУ 5/01 «Учет материально-производственных запасов», касающейся признания, материальных запасов, предназначенных для уставной деятельности некоммерческих организаций.</w:t>
      </w:r>
    </w:p>
    <w:p w14:paraId="12551D4F"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целях устранения в действующем законодательстве несправедливости по отношению к некоммерческим организациям, осуществляющих одновременно</w:t>
      </w:r>
      <w:r>
        <w:rPr>
          <w:rStyle w:val="WW8Num2z0"/>
          <w:rFonts w:ascii="Verdana" w:hAnsi="Verdana"/>
          <w:color w:val="000000"/>
          <w:sz w:val="18"/>
          <w:szCs w:val="18"/>
        </w:rPr>
        <w:t> </w:t>
      </w:r>
      <w:r>
        <w:rPr>
          <w:rStyle w:val="WW8Num3z0"/>
          <w:rFonts w:ascii="Verdana" w:hAnsi="Verdana"/>
          <w:color w:val="4682B4"/>
          <w:sz w:val="18"/>
          <w:szCs w:val="18"/>
        </w:rPr>
        <w:t>уставную</w:t>
      </w:r>
      <w:r>
        <w:rPr>
          <w:rStyle w:val="WW8Num2z0"/>
          <w:rFonts w:ascii="Verdana" w:hAnsi="Verdana"/>
          <w:color w:val="000000"/>
          <w:sz w:val="18"/>
          <w:szCs w:val="18"/>
        </w:rPr>
        <w:t> </w:t>
      </w:r>
      <w:r>
        <w:rPr>
          <w:rFonts w:ascii="Verdana" w:hAnsi="Verdana"/>
          <w:color w:val="000000"/>
          <w:sz w:val="18"/>
          <w:szCs w:val="18"/>
        </w:rPr>
        <w:t>и предпринимательскую деятельность, касающуюся однозначного запрета на</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предложено внесение соответствующей поправки в п. 17 ПБУ 6/01, разрешающей начисление</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некоммерческим организациям. В целях практической реализации данной рекомендации разработана ведомость</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для НКО, предложены методика распределения сумм амортизации между уставной и предпринимательской деятельностью некоммерческих организаций и механизм распределения сумм амортизации между отдельными программами и проектами.</w:t>
      </w:r>
    </w:p>
    <w:p w14:paraId="66522455"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связи с тем, что действующая форма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не учитывает особенностей деятельности некоммерческих организаций обоснована целесообразность внесения дополнительных статей в действующую форму бухгалтерского баланса, позволяющие повысить ее информативность применительно к некоммерческим организациям.</w:t>
      </w:r>
    </w:p>
    <w:p w14:paraId="7848B967"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целях повышения достоверности внешней отчетности обоснована актуальность внедрения международных стандартов финансовой отчетности для отечественных некоммерческих организаций. В целях практической реализации данного положения разработана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НКО по1 МСФО, предложена методика трансформации финансовой отчетности некоммерческой организации, составленной по российским правилам бухгалтерского учета (</w:t>
      </w:r>
      <w:r>
        <w:rPr>
          <w:rStyle w:val="WW8Num3z0"/>
          <w:rFonts w:ascii="Verdana" w:hAnsi="Verdana"/>
          <w:color w:val="4682B4"/>
          <w:sz w:val="18"/>
          <w:szCs w:val="18"/>
        </w:rPr>
        <w:t>РСБУ</w:t>
      </w:r>
      <w:r>
        <w:rPr>
          <w:rFonts w:ascii="Verdana" w:hAnsi="Verdana"/>
          <w:color w:val="000000"/>
          <w:sz w:val="18"/>
          <w:szCs w:val="18"/>
        </w:rPr>
        <w:t>) в формат МСФО.</w:t>
      </w:r>
    </w:p>
    <w:p w14:paraId="18FD8D2C"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Роль и значимость системы внутреннего контроля в деятельности некоммерческих организаций обусловили необходимость выделения основных направлений организации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позволяющие обеспечить эффективность как уставной, так и предпринимательской деятельности некоммерческих организаций.</w:t>
      </w:r>
    </w:p>
    <w:p w14:paraId="521D8210"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Предложены методические-аспекты аудита некоммерческих организаций с целью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некоммерческих организаций, разработано техническое задание для проведения обязательной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автономного учреждения как вида некоммерческой организации.</w:t>
      </w:r>
    </w:p>
    <w:p w14:paraId="511378AD"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Вовлечение некоммерческих организаций в рыночные отношения требует оценки эффективности их деятельности. В связи с этим в работе дано определение понятию «</w:t>
      </w:r>
      <w:r>
        <w:rPr>
          <w:rStyle w:val="WW8Num3z0"/>
          <w:rFonts w:ascii="Verdana" w:hAnsi="Verdana"/>
          <w:color w:val="4682B4"/>
          <w:sz w:val="18"/>
          <w:szCs w:val="18"/>
        </w:rPr>
        <w:t>эффективность уставной деятельности некоммерческой организации</w:t>
      </w:r>
      <w:r>
        <w:rPr>
          <w:rFonts w:ascii="Verdana" w:hAnsi="Verdana"/>
          <w:color w:val="000000"/>
          <w:sz w:val="18"/>
          <w:szCs w:val="18"/>
        </w:rPr>
        <w:t>» как относительного эффекта,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целевого проекта или программы и предложена формула его расчета.</w:t>
      </w:r>
    </w:p>
    <w:p w14:paraId="73096F05" w14:textId="77777777" w:rsidR="0096509F" w:rsidRDefault="0096509F" w:rsidP="009650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15. Разработаны показатели эффективности уставной и предпринимательской деятельности некоммерческих организаций, учитывающие социальную направленность деятельности третьего сектора. Предложена система производственных, финансовых и социальных критериев оценки эффективности деятельности некоммерческих организаций.</w:t>
      </w:r>
    </w:p>
    <w:p w14:paraId="4BF4FB6A"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Сегодня в развитых странах мира уже говорят об изменении-структуры экономической деятельности и современной трансформации рыночной экономики в «</w:t>
      </w:r>
      <w:r>
        <w:rPr>
          <w:rStyle w:val="WW8Num3z0"/>
          <w:rFonts w:ascii="Verdana" w:hAnsi="Verdana"/>
          <w:color w:val="4682B4"/>
          <w:sz w:val="18"/>
          <w:szCs w:val="18"/>
        </w:rPr>
        <w:t>социальную рыночную экономику</w:t>
      </w:r>
      <w:r>
        <w:rPr>
          <w:rFonts w:ascii="Verdana" w:hAnsi="Verdana"/>
          <w:color w:val="000000"/>
          <w:sz w:val="18"/>
          <w:szCs w:val="18"/>
        </w:rPr>
        <w:t>», которая представляет собой синтез</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и некоммерческих организаций. Анализ деятельности некоммерческого сектора в развитых странах и в России доказал необходимость стратегии</w:t>
      </w:r>
      <w:r>
        <w:rPr>
          <w:rStyle w:val="WW8Num2z0"/>
          <w:rFonts w:ascii="Verdana" w:hAnsi="Verdana"/>
          <w:color w:val="000000"/>
          <w:sz w:val="18"/>
          <w:szCs w:val="18"/>
        </w:rPr>
        <w:t> </w:t>
      </w:r>
      <w:r>
        <w:rPr>
          <w:rStyle w:val="WW8Num3z0"/>
          <w:rFonts w:ascii="Verdana" w:hAnsi="Verdana"/>
          <w:color w:val="4682B4"/>
          <w:sz w:val="18"/>
          <w:szCs w:val="18"/>
        </w:rPr>
        <w:t>партнерства</w:t>
      </w:r>
      <w:r>
        <w:rPr>
          <w:rStyle w:val="WW8Num2z0"/>
          <w:rFonts w:ascii="Verdana" w:hAnsi="Verdana"/>
          <w:color w:val="000000"/>
          <w:sz w:val="18"/>
          <w:szCs w:val="18"/>
        </w:rPr>
        <w:t> </w:t>
      </w:r>
      <w:r>
        <w:rPr>
          <w:rFonts w:ascii="Verdana" w:hAnsi="Verdana"/>
          <w:color w:val="000000"/>
          <w:sz w:val="18"/>
          <w:szCs w:val="18"/>
        </w:rPr>
        <w:t>всех трех секторов экономики, которая, прежде всего, должна выражаться в частичной передаче социальных задач с государственного уровня на некоммерческий сектор; совместном формировании правового пространства; развитии</w:t>
      </w:r>
      <w:r>
        <w:rPr>
          <w:rStyle w:val="WW8Num2z0"/>
          <w:rFonts w:ascii="Verdana" w:hAnsi="Verdana"/>
          <w:color w:val="000000"/>
          <w:sz w:val="18"/>
          <w:szCs w:val="18"/>
        </w:rPr>
        <w:t> </w:t>
      </w:r>
      <w:r>
        <w:rPr>
          <w:rStyle w:val="WW8Num3z0"/>
          <w:rFonts w:ascii="Verdana" w:hAnsi="Verdana"/>
          <w:color w:val="4682B4"/>
          <w:sz w:val="18"/>
          <w:szCs w:val="18"/>
        </w:rPr>
        <w:t>партнерских</w:t>
      </w:r>
      <w:r>
        <w:rPr>
          <w:rStyle w:val="WW8Num2z0"/>
          <w:rFonts w:ascii="Verdana" w:hAnsi="Verdana"/>
          <w:color w:val="000000"/>
          <w:sz w:val="18"/>
          <w:szCs w:val="18"/>
        </w:rPr>
        <w:t> </w:t>
      </w:r>
      <w:r>
        <w:rPr>
          <w:rFonts w:ascii="Verdana" w:hAnsi="Verdana"/>
          <w:color w:val="000000"/>
          <w:sz w:val="18"/>
          <w:szCs w:val="18"/>
        </w:rPr>
        <w:t>отношений; признания за некоммерческими организациями статуса особого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и разработки концепции специального налогового режима для</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w:t>
      </w:r>
    </w:p>
    <w:p w14:paraId="105E013B" w14:textId="77777777" w:rsidR="0096509F" w:rsidRDefault="0096509F" w:rsidP="009650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Некоммерческий сектор* вносит вклад не только в?</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населения, но и в создание благоприятного делового климата, стабильность экономического развития и политической системы, основанной на принципах демократии,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ответственности. Сильный некоммерческий сектор является важным фактором обеспечения социальной и политической стабильности, повышения жизненного уровня населения и, в конечном счете, устойчивого развития страны.</w:t>
      </w:r>
    </w:p>
    <w:p w14:paraId="0161E13F" w14:textId="77777777" w:rsidR="0096509F" w:rsidRDefault="0096509F" w:rsidP="0096509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Гусарова, Любовь Васильевна, 2010 год</w:t>
      </w:r>
    </w:p>
    <w:p w14:paraId="230AD2D4"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Федеральный закон от 30 ноября 1994 г. № 51-ФЗ.</w:t>
      </w:r>
    </w:p>
    <w:p w14:paraId="7146D78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 июля 1998 г. № 146-ФЗ.</w:t>
      </w:r>
    </w:p>
    <w:p w14:paraId="45C7F49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5 августа 2000 г. № 117-ФЗ.</w:t>
      </w:r>
    </w:p>
    <w:p w14:paraId="22FFBF58"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19 июня 1992 г.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w:t>
      </w:r>
    </w:p>
    <w:p w14:paraId="485C4F10"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от 10 июля 1992 г. № 3266-1 «</w:t>
      </w:r>
      <w:r>
        <w:rPr>
          <w:rStyle w:val="WW8Num3z0"/>
          <w:rFonts w:ascii="Verdana" w:hAnsi="Verdana"/>
          <w:color w:val="4682B4"/>
          <w:sz w:val="18"/>
          <w:szCs w:val="18"/>
        </w:rPr>
        <w:t>Об образовании</w:t>
      </w:r>
      <w:r>
        <w:rPr>
          <w:rFonts w:ascii="Verdana" w:hAnsi="Verdana"/>
          <w:color w:val="000000"/>
          <w:sz w:val="18"/>
          <w:szCs w:val="18"/>
        </w:rPr>
        <w:t>».</w:t>
      </w:r>
    </w:p>
    <w:p w14:paraId="1851E637"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11 августа 1995 г. № 135-Ф3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w:t>
      </w:r>
    </w:p>
    <w:p w14:paraId="18F997D0"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24 ноября 1995 г. № 181-ФЗ «</w:t>
      </w:r>
      <w:r>
        <w:rPr>
          <w:rStyle w:val="WW8Num3z0"/>
          <w:rFonts w:ascii="Verdana" w:hAnsi="Verdana"/>
          <w:color w:val="4682B4"/>
          <w:sz w:val="18"/>
          <w:szCs w:val="18"/>
        </w:rPr>
        <w:t>О социальной защите инвалидов в Российской Федерации</w:t>
      </w:r>
      <w:r>
        <w:rPr>
          <w:rFonts w:ascii="Verdana" w:hAnsi="Verdana"/>
          <w:color w:val="000000"/>
          <w:sz w:val="18"/>
          <w:szCs w:val="18"/>
        </w:rPr>
        <w:t>».</w:t>
      </w:r>
    </w:p>
    <w:p w14:paraId="3A41B325"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 сентября 1997 г. № 125-ФЗ «</w:t>
      </w:r>
      <w:r>
        <w:rPr>
          <w:rStyle w:val="WW8Num3z0"/>
          <w:rFonts w:ascii="Verdana" w:hAnsi="Verdana"/>
          <w:color w:val="4682B4"/>
          <w:sz w:val="18"/>
          <w:szCs w:val="18"/>
        </w:rPr>
        <w:t>О свободе совести и религиозных объединениях</w:t>
      </w:r>
      <w:r>
        <w:rPr>
          <w:rFonts w:ascii="Verdana" w:hAnsi="Verdana"/>
          <w:color w:val="000000"/>
          <w:sz w:val="18"/>
          <w:szCs w:val="18"/>
        </w:rPr>
        <w:t>».</w:t>
      </w:r>
    </w:p>
    <w:p w14:paraId="05826F35"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12 января 1996 г. № 7-ФЗ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77F0F2C8"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19 мая 1995 г. № 82-ФЗ «</w:t>
      </w:r>
      <w:r>
        <w:rPr>
          <w:rStyle w:val="WW8Num3z0"/>
          <w:rFonts w:ascii="Verdana" w:hAnsi="Verdana"/>
          <w:color w:val="4682B4"/>
          <w:sz w:val="18"/>
          <w:szCs w:val="18"/>
        </w:rPr>
        <w:t>Об общественных объединениях</w:t>
      </w:r>
      <w:r>
        <w:rPr>
          <w:rFonts w:ascii="Verdana" w:hAnsi="Verdana"/>
          <w:color w:val="000000"/>
          <w:sz w:val="18"/>
          <w:szCs w:val="18"/>
        </w:rPr>
        <w:t>».</w:t>
      </w:r>
    </w:p>
    <w:p w14:paraId="719EDB2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8 декабря 1995 г. № 193-Ф3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w:t>
      </w:r>
    </w:p>
    <w:p w14:paraId="7649D0E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21 сентября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08E07CF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12 января 1996 г. № 10-ФЗ «</w:t>
      </w:r>
      <w:r>
        <w:rPr>
          <w:rStyle w:val="WW8Num3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w:t>
      </w:r>
    </w:p>
    <w:p w14:paraId="272624F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15 июня 1996 г. № 72-ФЗ «О товариществах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Style w:val="WW8Num2z0"/>
          <w:rFonts w:ascii="Verdana" w:hAnsi="Verdana"/>
          <w:color w:val="000000"/>
          <w:sz w:val="18"/>
          <w:szCs w:val="18"/>
        </w:rPr>
        <w:t> </w:t>
      </w:r>
      <w:r>
        <w:rPr>
          <w:rFonts w:ascii="Verdana" w:hAnsi="Verdana"/>
          <w:color w:val="000000"/>
          <w:sz w:val="18"/>
          <w:szCs w:val="18"/>
        </w:rPr>
        <w:t>жилья».</w:t>
      </w:r>
    </w:p>
    <w:p w14:paraId="7D64AB0F"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8 августа 2001 г. № 128-ФЗ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отдельных видов деятельности».</w:t>
      </w:r>
    </w:p>
    <w:p w14:paraId="1A03596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8 августа 2001 г. № 129-ФЗ «О государственной регистрации юридршеских^ лиц неиндивидуальных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0D89C77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11 июля 2001 г. № 95-ФЗ «</w:t>
      </w:r>
      <w:r>
        <w:rPr>
          <w:rStyle w:val="WW8Num3z0"/>
          <w:rFonts w:ascii="Verdana" w:hAnsi="Verdana"/>
          <w:color w:val="4682B4"/>
          <w:sz w:val="18"/>
          <w:szCs w:val="18"/>
        </w:rPr>
        <w:t>О политических партиях</w:t>
      </w:r>
      <w:r>
        <w:rPr>
          <w:rFonts w:ascii="Verdana" w:hAnsi="Verdana"/>
          <w:color w:val="000000"/>
          <w:sz w:val="18"/>
          <w:szCs w:val="18"/>
        </w:rPr>
        <w:t>».</w:t>
      </w:r>
    </w:p>
    <w:p w14:paraId="79B61484"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Федеральный закон от 31 мая 2002 года № 63-Ф3 «</w:t>
      </w:r>
      <w:r>
        <w:rPr>
          <w:rStyle w:val="WW8Num3z0"/>
          <w:rFonts w:ascii="Verdana" w:hAnsi="Verdana"/>
          <w:color w:val="4682B4"/>
          <w:sz w:val="18"/>
          <w:szCs w:val="18"/>
        </w:rPr>
        <w:t>Об адвокатской деятельности и адвокатуре Российской Федерации</w:t>
      </w:r>
      <w:r>
        <w:rPr>
          <w:rFonts w:ascii="Verdana" w:hAnsi="Verdana"/>
          <w:color w:val="000000"/>
          <w:sz w:val="18"/>
          <w:szCs w:val="18"/>
        </w:rPr>
        <w:t>»</w:t>
      </w:r>
    </w:p>
    <w:p w14:paraId="593E088F"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Федеральный закон от 3 ноября 2006г. №174-ФЗ «</w:t>
      </w:r>
      <w:r>
        <w:rPr>
          <w:rStyle w:val="WW8Num3z0"/>
          <w:rFonts w:ascii="Verdana" w:hAnsi="Verdana"/>
          <w:color w:val="4682B4"/>
          <w:sz w:val="18"/>
          <w:szCs w:val="18"/>
        </w:rPr>
        <w:t>Об автономных учреждениях</w:t>
      </w:r>
      <w:r>
        <w:rPr>
          <w:rFonts w:ascii="Verdana" w:hAnsi="Verdana"/>
          <w:color w:val="000000"/>
          <w:sz w:val="18"/>
          <w:szCs w:val="18"/>
        </w:rPr>
        <w:t>».</w:t>
      </w:r>
    </w:p>
    <w:p w14:paraId="3BDB327C"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10 января 2006 г. № 18-ФЗ «</w:t>
      </w:r>
      <w:r>
        <w:rPr>
          <w:rStyle w:val="WW8Num3z0"/>
          <w:rFonts w:ascii="Verdana" w:hAnsi="Verdana"/>
          <w:color w:val="4682B4"/>
          <w:sz w:val="18"/>
          <w:szCs w:val="18"/>
        </w:rPr>
        <w:t>О внесении изменений в некоторые законодательные акты Российской Федерации</w:t>
      </w:r>
      <w:r>
        <w:rPr>
          <w:rFonts w:ascii="Verdana" w:hAnsi="Verdana"/>
          <w:color w:val="000000"/>
          <w:sz w:val="18"/>
          <w:szCs w:val="18"/>
        </w:rPr>
        <w:t>».</w:t>
      </w:r>
    </w:p>
    <w:p w14:paraId="632CA56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21. Федеральный закон от 30 декабря 2006 г. № 275-ФЗ «О порядке формирования и </w:t>
      </w:r>
      <w:r>
        <w:rPr>
          <w:rFonts w:ascii="Verdana" w:hAnsi="Verdana"/>
          <w:color w:val="000000"/>
          <w:sz w:val="18"/>
          <w:szCs w:val="18"/>
        </w:rPr>
        <w:lastRenderedPageBreak/>
        <w:t>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Fonts w:ascii="Verdana" w:hAnsi="Verdana"/>
          <w:color w:val="000000"/>
          <w:sz w:val="18"/>
          <w:szCs w:val="18"/>
        </w:rPr>
        <w:t>? капитала некоммерческих организаций».</w:t>
      </w:r>
    </w:p>
    <w:p w14:paraId="42D2188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Федеральный закон от 30 декабря 2006 г. № 276-ФЗ «О внесении изменений в отдельные законодательные акты Российской Федерации в связи с принятием; Федерального закона «О порядке формирования и использования целевого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некоммерческих организаций»;</w:t>
      </w:r>
    </w:p>
    <w:p w14:paraId="110441D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(ФПСА). Утверждены' приказом Минфина РФ от 31 октября 2000 г. № 94н, в редакции приказа</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7 мая 2003 г. № 38н.</w:t>
      </w:r>
    </w:p>
    <w:p w14:paraId="6B5EE1E5"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Федеральный закон от 30 декабря: 2008 г. N 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320CF3A5"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Постановление Правительства РФ от 06.03.1998г.№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35EBD8AF"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Постановление правительства-РФ от 23 сентября.2002 г. « 696 «</w:t>
      </w:r>
      <w:r>
        <w:rPr>
          <w:rStyle w:val="WW8Num3z0"/>
          <w:rFonts w:ascii="Verdana" w:hAnsi="Verdana"/>
          <w:color w:val="4682B4"/>
          <w:sz w:val="18"/>
          <w:szCs w:val="18"/>
        </w:rPr>
        <w:t>Об утверждении правил (стандартов) аудиторской деятельности</w:t>
      </w:r>
      <w:r>
        <w:rPr>
          <w:rFonts w:ascii="Verdana" w:hAnsi="Verdana"/>
          <w:color w:val="000000"/>
          <w:sz w:val="18"/>
          <w:szCs w:val="18"/>
        </w:rPr>
        <w:t>». // Собрание законодательства Российской Федерации. — 2002. — № 39. Ст. 3797.</w:t>
      </w:r>
    </w:p>
    <w:p w14:paraId="33E47FF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Правительства Российской Федерации от'15.04.2006 г. № 212 «О мерах по реализации отдельных положений федеральных законов, регулирующих деятельность некоммерческих организаций».</w:t>
      </w:r>
    </w:p>
    <w:p w14:paraId="600D66F7"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28.06.2000г. № 60н «О методических рекомендациях о порядке формирования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w:t>
      </w:r>
    </w:p>
    <w:p w14:paraId="7D33FBD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Инструкция«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бюджетных учреждениях. Утверждена Приказом Минфина РФ от 30 декабря 2008 г. № 148н.</w:t>
      </w:r>
    </w:p>
    <w:p w14:paraId="4E50D5A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Минфина РФ от 27 сентября 2005 г. № 07-05-06/261 «О бухгалтерском учете в некоммерческих организациях. // Правовая система ГАРАНТ.</w:t>
      </w:r>
    </w:p>
    <w:p w14:paraId="0E210EDC"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одобренная приказом Минфина РФ от 01.07.2004г. № 180.</w:t>
      </w:r>
    </w:p>
    <w:p w14:paraId="2543C15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Инструкция по применению плана счетов бухгалтерского учета финансово-хозяйственной деятельности организаций. Приказ Минфина РФ от 31.10.2000 г. № 94н.</w:t>
      </w:r>
    </w:p>
    <w:p w14:paraId="335C57D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Минфина России от 31 июля 2003г. №16-00-14/243.37. 23 Положения по бухгалтерскому учету. М.: ОМЕГ А-Л, 2009, 298 с.</w:t>
      </w:r>
    </w:p>
    <w:p w14:paraId="78A34A11"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Агзамов</w:t>
      </w:r>
      <w:r>
        <w:rPr>
          <w:rStyle w:val="WW8Num2z0"/>
          <w:rFonts w:ascii="Verdana" w:hAnsi="Verdana"/>
          <w:color w:val="000000"/>
          <w:sz w:val="18"/>
          <w:szCs w:val="18"/>
        </w:rPr>
        <w:t> </w:t>
      </w:r>
      <w:r>
        <w:rPr>
          <w:rFonts w:ascii="Verdana" w:hAnsi="Verdana"/>
          <w:color w:val="000000"/>
          <w:sz w:val="18"/>
          <w:szCs w:val="18"/>
        </w:rPr>
        <w:t>А.Р. Новые правила регистрации некоммерческих организаций.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Отраслевое приложение «</w:t>
      </w:r>
      <w:r>
        <w:rPr>
          <w:rStyle w:val="WW8Num3z0"/>
          <w:rFonts w:ascii="Verdana" w:hAnsi="Verdana"/>
          <w:color w:val="4682B4"/>
          <w:sz w:val="18"/>
          <w:szCs w:val="18"/>
        </w:rPr>
        <w:t>Учет в сфере образования</w:t>
      </w:r>
      <w:r>
        <w:rPr>
          <w:rFonts w:ascii="Verdana" w:hAnsi="Verdana"/>
          <w:color w:val="000000"/>
          <w:sz w:val="18"/>
          <w:szCs w:val="18"/>
        </w:rPr>
        <w:t>». — 2006. -№3.</w:t>
      </w:r>
    </w:p>
    <w:p w14:paraId="2B5D6264"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Алексеев10.П., Джибладзе и др. Анализ государственной политики в области содействия гражданским инициативам с описание возможных сценариев развития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 2005. -№ 6. С.3-18.</w:t>
      </w:r>
    </w:p>
    <w:p w14:paraId="389465AE"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Э.А., Дж.К. Лоббек. Аудит. /Пер. с англ.; Гл. ред серии проф. Я.В. Соколов.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 560 с.</w:t>
      </w:r>
    </w:p>
    <w:p w14:paraId="300D856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С.Н. Маркетинг некоммерческих субъектов. —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w:t>
      </w:r>
    </w:p>
    <w:p w14:paraId="11C374F2"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С.Н. Особенности спроса и предложения в российской</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сфере.// Некоммерческие организации в России. — 2004. — №5. http://dis.ni/nko/arhiv/2004/5/3.html</w:t>
      </w:r>
    </w:p>
    <w:p w14:paraId="126A280E"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Андронова</w:t>
      </w:r>
      <w:r>
        <w:rPr>
          <w:rStyle w:val="WW8Num2z0"/>
          <w:rFonts w:ascii="Verdana" w:hAnsi="Verdana"/>
          <w:color w:val="000000"/>
          <w:sz w:val="18"/>
          <w:szCs w:val="18"/>
        </w:rPr>
        <w:t> </w:t>
      </w:r>
      <w:r>
        <w:rPr>
          <w:rFonts w:ascii="Verdana" w:hAnsi="Verdana"/>
          <w:color w:val="000000"/>
          <w:sz w:val="18"/>
          <w:szCs w:val="18"/>
        </w:rPr>
        <w:t>А.К. Новый объект контроля финансовой деятельности НКО//Некоммерческие организации в России. 2007. - № - С.22.</w:t>
      </w:r>
    </w:p>
    <w:p w14:paraId="0D8F672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Монгомери / Ф.Л.Дефлиз, Г.Р.Дженик,В.М. О'Рейлли, М.Б.Хирш; Пер.с англ. под ред. Я.В.Соколова.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5174C9E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Аузан</w:t>
      </w:r>
      <w:r>
        <w:rPr>
          <w:rStyle w:val="WW8Num2z0"/>
          <w:rFonts w:ascii="Verdana" w:hAnsi="Verdana"/>
          <w:color w:val="000000"/>
          <w:sz w:val="18"/>
          <w:szCs w:val="18"/>
        </w:rPr>
        <w:t> </w:t>
      </w:r>
      <w:r>
        <w:rPr>
          <w:rFonts w:ascii="Verdana" w:hAnsi="Verdana"/>
          <w:color w:val="000000"/>
          <w:sz w:val="18"/>
          <w:szCs w:val="18"/>
        </w:rPr>
        <w:t>A.A. Три шага к цивилизованному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гражданского общества. — 2005. // http:nalognko.org.ru/articles/33.</w:t>
      </w:r>
    </w:p>
    <w:p w14:paraId="0872D6D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Изд-во: Бухгалтерский учет, 2004. - 736 с.</w:t>
      </w:r>
    </w:p>
    <w:p w14:paraId="38A814B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Баканов М:И:,</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 3-е изд., перераб. —М1: Финансы и статистика, 1994. — 288 с.</w:t>
      </w:r>
    </w:p>
    <w:p w14:paraId="232EEBC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Баканов М:И.,</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Шеремет А.Д. Теория экономического анализа: Учебник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-М.: Финансы и статистика, 2005.-321 с.</w:t>
      </w:r>
    </w:p>
    <w:p w14:paraId="5A17CF1D"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Барсукова</w:t>
      </w:r>
      <w:r>
        <w:rPr>
          <w:rStyle w:val="WW8Num2z0"/>
          <w:rFonts w:ascii="Verdana" w:hAnsi="Verdana"/>
          <w:color w:val="000000"/>
          <w:sz w:val="18"/>
          <w:szCs w:val="18"/>
        </w:rPr>
        <w:t> </w:t>
      </w:r>
      <w:r>
        <w:rPr>
          <w:rFonts w:ascii="Verdana" w:hAnsi="Verdana"/>
          <w:color w:val="000000"/>
          <w:sz w:val="18"/>
          <w:szCs w:val="18"/>
        </w:rPr>
        <w:t>И.В., Густяков И.М., Камышанов И.П. Бухгалтерский учет: отечественная система и международные стандарты. — М.: ИД ФБК-ПРЕСС, 2002. 520 с.</w:t>
      </w:r>
    </w:p>
    <w:p w14:paraId="5E71709D"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46.</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Теория экономического анализа: Учебное пособие. — М.: ИНФРА-М, 2001. 316 с.</w:t>
      </w:r>
    </w:p>
    <w:p w14:paraId="40FA122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М.: Филинъ, 1996.</w:t>
      </w:r>
    </w:p>
    <w:p w14:paraId="549710D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М.В. Батурина. Бухгалтерский учет целевого капитала.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г. — № 5. — Правовая система ТАРАНТ.</w:t>
      </w:r>
    </w:p>
    <w:p w14:paraId="426E34E4"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Батурина M.BS.</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некоммерческих организаций как. форма контроля их деятельности.// Финансовые и бухгалтерские консультации. 2006. - №12.</w:t>
      </w:r>
    </w:p>
    <w:p w14:paraId="18EFE36D"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Батурина М.В Пояснительная записка к</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некоммерческой организации //Новое в бухгалтерском учете и отчетности: — 2007. №4.</w:t>
      </w:r>
    </w:p>
    <w:p w14:paraId="45F482D9"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«Учет и аудит</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Дисс. на соиск. уч. степ, к.э.н. Санкт-Петербург, 2007. -176 с.</w:t>
      </w:r>
    </w:p>
    <w:p w14:paraId="504C85C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Бухгалтерский учет: Учебник. — Изд-во: Бухгалтерский учет», 2004. 546 с.</w:t>
      </w:r>
    </w:p>
    <w:p w14:paraId="22B570C0"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Белозеров</w:t>
      </w:r>
      <w:r>
        <w:rPr>
          <w:rStyle w:val="WW8Num2z0"/>
          <w:rFonts w:ascii="Verdana" w:hAnsi="Verdana"/>
          <w:color w:val="000000"/>
          <w:sz w:val="18"/>
          <w:szCs w:val="18"/>
        </w:rPr>
        <w:t> </w:t>
      </w:r>
      <w:r>
        <w:rPr>
          <w:rFonts w:ascii="Verdana" w:hAnsi="Verdana"/>
          <w:color w:val="000000"/>
          <w:sz w:val="18"/>
          <w:szCs w:val="18"/>
        </w:rPr>
        <w:t>С.А., Горбушина С.Г. и др. Финансы: Учебник. -2-е изд., пе-рераб. и доп. М.: ТК «</w:t>
      </w:r>
      <w:r>
        <w:rPr>
          <w:rStyle w:val="WW8Num3z0"/>
          <w:rFonts w:ascii="Verdana" w:hAnsi="Verdana"/>
          <w:color w:val="4682B4"/>
          <w:sz w:val="18"/>
          <w:szCs w:val="18"/>
        </w:rPr>
        <w:t>Велби</w:t>
      </w:r>
      <w:r>
        <w:rPr>
          <w:rFonts w:ascii="Verdana" w:hAnsi="Verdana"/>
          <w:color w:val="000000"/>
          <w:sz w:val="18"/>
          <w:szCs w:val="18"/>
        </w:rPr>
        <w:t>», Изд-во: Проспект, 2004. - 416 с.</w:t>
      </w:r>
    </w:p>
    <w:p w14:paraId="25B32B7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финансовой-отчетности: теория, практика и интерпретация / Пер. с англ.; Науч. ред. И.И. Елисеева. Гл. ред. серии Я.В. Соколов. М.: Финансы и статистика, 2002. - 624 с.</w:t>
      </w:r>
    </w:p>
    <w:p w14:paraId="6597A3DC"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Порядок представления отчетности: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некоммерческих организаций. И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-ноябрь 2007.-№22.</w:t>
      </w:r>
    </w:p>
    <w:p w14:paraId="0576262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Налогообложение. Основные льготы для некоммерческих организаций. // Горячая линия бухгалтера. —2007. — № 22.</w:t>
      </w:r>
    </w:p>
    <w:p w14:paraId="20A1BFD1"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М.: Изд-во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78488A1E"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Боровикова</w:t>
      </w:r>
      <w:r>
        <w:rPr>
          <w:rStyle w:val="WW8Num2z0"/>
          <w:rFonts w:ascii="Verdana" w:hAnsi="Verdana"/>
          <w:color w:val="000000"/>
          <w:sz w:val="18"/>
          <w:szCs w:val="18"/>
        </w:rPr>
        <w:t> </w:t>
      </w:r>
      <w:r>
        <w:rPr>
          <w:rFonts w:ascii="Verdana" w:hAnsi="Verdana"/>
          <w:color w:val="000000"/>
          <w:sz w:val="18"/>
          <w:szCs w:val="18"/>
        </w:rPr>
        <w:t>Е.В. Налогообложение имущества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полученных некоммерческими организациями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некоммерческих организациях. — 2007 г. — № 10.</w:t>
      </w:r>
    </w:p>
    <w:p w14:paraId="11E78EE5"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Бодяко В'.М: Аудит некоммерческих организаций (ассоциаций, союзов). Монография./М.: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2007. 240 с.</w:t>
      </w:r>
    </w:p>
    <w:p w14:paraId="7B61B38A"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Счетоводство общественных хозяйств. JI., 1924. — С.370.</w:t>
      </w:r>
    </w:p>
    <w:p w14:paraId="6E31B8DB"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Бухгалтерский учет в некоммерческих организациях: требования международных стандартов и зарубежный опыт.// Некоммерческие организации в России. 2001. - № 5.</w:t>
      </w:r>
    </w:p>
    <w:p w14:paraId="048D8FFD"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М.: Экзамен., 2000.</w:t>
      </w:r>
    </w:p>
    <w:p w14:paraId="45D99C13"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Бухгалтерский учет в зарубежных странах: учебник /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JT.JI. Горецкая, Д.А.</w:t>
      </w:r>
      <w:r>
        <w:rPr>
          <w:rStyle w:val="WW8Num2z0"/>
          <w:rFonts w:ascii="Verdana" w:hAnsi="Verdana"/>
          <w:color w:val="000000"/>
          <w:sz w:val="18"/>
          <w:szCs w:val="18"/>
        </w:rPr>
        <w:t> </w:t>
      </w:r>
      <w:r>
        <w:rPr>
          <w:rStyle w:val="WW8Num3z0"/>
          <w:rFonts w:ascii="Verdana" w:hAnsi="Verdana"/>
          <w:color w:val="4682B4"/>
          <w:sz w:val="18"/>
          <w:szCs w:val="18"/>
        </w:rPr>
        <w:t>Панков</w:t>
      </w:r>
      <w:r>
        <w:rPr>
          <w:rFonts w:ascii="Verdana" w:hAnsi="Verdana"/>
          <w:color w:val="000000"/>
          <w:sz w:val="18"/>
          <w:szCs w:val="18"/>
        </w:rPr>
        <w:t>; отв. ред. Ф.Ф. Бутынец. — М.: ТК Велби, Изд-во Проспект, 2005. 664 с.</w:t>
      </w:r>
    </w:p>
    <w:p w14:paraId="48456376" w14:textId="77777777" w:rsidR="0096509F" w:rsidRDefault="0096509F" w:rsidP="009650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Бухгалтерский учет. Учебник / Под редакцией проф.</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-Изд. 4-е. перераб. и доп. М.: «</w:t>
      </w:r>
      <w:r>
        <w:rPr>
          <w:rStyle w:val="WW8Num3z0"/>
          <w:rFonts w:ascii="Verdana" w:hAnsi="Verdana"/>
          <w:color w:val="4682B4"/>
          <w:sz w:val="18"/>
          <w:szCs w:val="18"/>
        </w:rPr>
        <w:t>Бухгалтерский учет</w:t>
      </w:r>
      <w:r>
        <w:rPr>
          <w:rFonts w:ascii="Verdana" w:hAnsi="Verdana"/>
          <w:color w:val="000000"/>
          <w:sz w:val="18"/>
          <w:szCs w:val="18"/>
        </w:rPr>
        <w:t>», 2002. - С. 482.У</w:t>
      </w:r>
    </w:p>
    <w:p w14:paraId="4F8CA10D" w14:textId="5454452A" w:rsidR="0096509F" w:rsidRPr="0096509F" w:rsidRDefault="0096509F" w:rsidP="0096509F">
      <w:r>
        <w:rPr>
          <w:rFonts w:ascii="Verdana" w:hAnsi="Verdana"/>
          <w:color w:val="000000"/>
          <w:sz w:val="18"/>
          <w:szCs w:val="18"/>
        </w:rPr>
        <w:br/>
      </w:r>
      <w:r>
        <w:rPr>
          <w:rFonts w:ascii="Verdana" w:hAnsi="Verdana"/>
          <w:color w:val="000000"/>
          <w:sz w:val="18"/>
          <w:szCs w:val="18"/>
        </w:rPr>
        <w:br/>
      </w:r>
      <w:bookmarkStart w:id="0" w:name="_GoBack"/>
      <w:bookmarkEnd w:id="0"/>
    </w:p>
    <w:sectPr w:rsidR="0096509F" w:rsidRPr="009650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3F4BA" w14:textId="77777777" w:rsidR="00B85A85" w:rsidRDefault="00B85A85">
      <w:pPr>
        <w:spacing w:after="0" w:line="240" w:lineRule="auto"/>
      </w:pPr>
      <w:r>
        <w:separator/>
      </w:r>
    </w:p>
  </w:endnote>
  <w:endnote w:type="continuationSeparator" w:id="0">
    <w:p w14:paraId="2D9D6648" w14:textId="77777777" w:rsidR="00B85A85" w:rsidRDefault="00B8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FD07A" w14:textId="77777777" w:rsidR="00B85A85" w:rsidRDefault="00B85A85">
      <w:pPr>
        <w:spacing w:after="0" w:line="240" w:lineRule="auto"/>
      </w:pPr>
      <w:r>
        <w:separator/>
      </w:r>
    </w:p>
  </w:footnote>
  <w:footnote w:type="continuationSeparator" w:id="0">
    <w:p w14:paraId="5CF7E81F" w14:textId="77777777" w:rsidR="00B85A85" w:rsidRDefault="00B85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A85"/>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7801</TotalTime>
  <Pages>14</Pages>
  <Words>7595</Words>
  <Characters>43297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676</cp:revision>
  <cp:lastPrinted>2009-02-06T05:36:00Z</cp:lastPrinted>
  <dcterms:created xsi:type="dcterms:W3CDTF">2016-05-04T14:28:00Z</dcterms:created>
  <dcterms:modified xsi:type="dcterms:W3CDTF">2016-06-28T13:37:00Z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