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4BF3" w14:textId="77777777" w:rsidR="000F5880" w:rsidRDefault="000F5880" w:rsidP="000F5880">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Керимбаева, Онлакуль Батыровна.</w:t>
      </w:r>
      <w:r>
        <w:rPr>
          <w:rFonts w:ascii="Helvetica" w:hAnsi="Helvetica" w:cs="Helvetica"/>
          <w:color w:val="222222"/>
          <w:sz w:val="21"/>
          <w:szCs w:val="21"/>
        </w:rPr>
        <w:br/>
      </w:r>
      <w:r>
        <w:rPr>
          <w:rStyle w:val="js-item-maininfo"/>
          <w:rFonts w:ascii="Helvetica" w:hAnsi="Helvetica" w:cs="Helvetica"/>
          <w:b/>
          <w:bCs/>
          <w:color w:val="222222"/>
          <w:sz w:val="21"/>
          <w:szCs w:val="21"/>
        </w:rPr>
        <w:t>Колебания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твердых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тел</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стесненных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неголономными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связями</w:t>
      </w:r>
      <w:r>
        <w:rPr>
          <w:rStyle w:val="js-item-maininfo"/>
          <w:rFonts w:ascii="Helvetica" w:hAnsi="Helvetica" w:cs="Helvetica"/>
          <w:color w:val="222222"/>
          <w:sz w:val="21"/>
          <w:szCs w:val="21"/>
        </w:rPr>
        <w:t> : диссертация ... кандидата физико-математических наук : 01.02.04. - Киев, 1984. - 107 с. : ил.</w:t>
      </w:r>
      <w:r>
        <w:rPr>
          <w:rStyle w:val="search-descr"/>
          <w:rFonts w:ascii="Helvetica" w:hAnsi="Helvetica" w:cs="Helvetica"/>
          <w:color w:val="222222"/>
          <w:sz w:val="21"/>
          <w:szCs w:val="21"/>
        </w:rPr>
        <w:t>больше</w:t>
      </w:r>
    </w:p>
    <w:p w14:paraId="71FFA4D5" w14:textId="77777777" w:rsidR="000F5880" w:rsidRDefault="000F5880" w:rsidP="000F5880">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7636D72" w14:textId="77777777" w:rsidR="000F5880" w:rsidRDefault="000F5880" w:rsidP="001641B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C6AA82C" w14:textId="77777777" w:rsidR="000F5880" w:rsidRDefault="000F5880" w:rsidP="000F588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Т.Г.ШЕВЧЕНКО </w:t>
      </w:r>
      <w:r>
        <w:rPr>
          <w:rFonts w:ascii="Helvetica" w:hAnsi="Helvetica" w:cs="Helvetica"/>
          <w:b/>
          <w:bCs/>
          <w:color w:val="222222"/>
          <w:sz w:val="21"/>
          <w:szCs w:val="21"/>
        </w:rPr>
        <w:t>КЕРИМБАЕВА</w:t>
      </w:r>
      <w:r>
        <w:rPr>
          <w:rFonts w:ascii="Helvetica" w:hAnsi="Helvetica" w:cs="Helvetica"/>
          <w:color w:val="222222"/>
          <w:sz w:val="21"/>
          <w:szCs w:val="21"/>
        </w:rPr>
        <w:t> ОНЛАКУЛЬ </w:t>
      </w:r>
      <w:r>
        <w:rPr>
          <w:rFonts w:ascii="Helvetica" w:hAnsi="Helvetica" w:cs="Helvetica"/>
          <w:b/>
          <w:bCs/>
          <w:color w:val="222222"/>
          <w:sz w:val="21"/>
          <w:szCs w:val="21"/>
        </w:rPr>
        <w:t>БАТЫРОВНА</w:t>
      </w:r>
      <w:r>
        <w:rPr>
          <w:rFonts w:ascii="Helvetica" w:hAnsi="Helvetica" w:cs="Helvetica"/>
          <w:color w:val="222222"/>
          <w:sz w:val="21"/>
          <w:szCs w:val="21"/>
        </w:rPr>
        <w:t> УДК 531/534 </w:t>
      </w:r>
      <w:r>
        <w:rPr>
          <w:rFonts w:ascii="Helvetica" w:hAnsi="Helvetica" w:cs="Helvetica"/>
          <w:b/>
          <w:bCs/>
          <w:color w:val="222222"/>
          <w:sz w:val="21"/>
          <w:szCs w:val="21"/>
        </w:rPr>
        <w:t>КОЛЕБАНИЯ</w:t>
      </w:r>
      <w:r>
        <w:rPr>
          <w:rFonts w:ascii="Helvetica" w:hAnsi="Helvetica" w:cs="Helvetica"/>
          <w:color w:val="222222"/>
          <w:sz w:val="21"/>
          <w:szCs w:val="21"/>
        </w:rPr>
        <w:t> </w:t>
      </w:r>
      <w:r>
        <w:rPr>
          <w:rFonts w:ascii="Helvetica" w:hAnsi="Helvetica" w:cs="Helvetica"/>
          <w:b/>
          <w:bCs/>
          <w:color w:val="222222"/>
          <w:sz w:val="21"/>
          <w:szCs w:val="21"/>
        </w:rPr>
        <w:t>ТВЕРДЫХ</w:t>
      </w:r>
      <w:r>
        <w:rPr>
          <w:rFonts w:ascii="Helvetica" w:hAnsi="Helvetica" w:cs="Helvetica"/>
          <w:color w:val="222222"/>
          <w:sz w:val="21"/>
          <w:szCs w:val="21"/>
        </w:rPr>
        <w:t> И </w:t>
      </w:r>
      <w:r>
        <w:rPr>
          <w:rFonts w:ascii="Helvetica" w:hAnsi="Helvetica" w:cs="Helvetica"/>
          <w:b/>
          <w:bCs/>
          <w:color w:val="222222"/>
          <w:sz w:val="21"/>
          <w:szCs w:val="21"/>
        </w:rPr>
        <w:t>УПРУГИХ</w:t>
      </w:r>
      <w:r>
        <w:rPr>
          <w:rFonts w:ascii="Helvetica" w:hAnsi="Helvetica" w:cs="Helvetica"/>
          <w:color w:val="222222"/>
          <w:sz w:val="21"/>
          <w:szCs w:val="21"/>
        </w:rPr>
        <w:t> ТЕП, </w:t>
      </w:r>
      <w:r>
        <w:rPr>
          <w:rFonts w:ascii="Helvetica" w:hAnsi="Helvetica" w:cs="Helvetica"/>
          <w:b/>
          <w:bCs/>
          <w:color w:val="222222"/>
          <w:sz w:val="21"/>
          <w:szCs w:val="21"/>
        </w:rPr>
        <w:t>СТЕСНЕННЫХ</w:t>
      </w:r>
      <w:r>
        <w:rPr>
          <w:rFonts w:ascii="Helvetica" w:hAnsi="Helvetica" w:cs="Helvetica"/>
          <w:color w:val="222222"/>
          <w:sz w:val="21"/>
          <w:szCs w:val="21"/>
        </w:rPr>
        <w:t> НЕГОЛОНСМНЫШ </w:t>
      </w:r>
      <w:r>
        <w:rPr>
          <w:rFonts w:ascii="Helvetica" w:hAnsi="Helvetica" w:cs="Helvetica"/>
          <w:b/>
          <w:bCs/>
          <w:color w:val="222222"/>
          <w:sz w:val="21"/>
          <w:szCs w:val="21"/>
        </w:rPr>
        <w:t>СВЯЗЯМИ</w:t>
      </w:r>
      <w:r>
        <w:rPr>
          <w:rFonts w:ascii="Helvetica" w:hAnsi="Helvetica" w:cs="Helvetica"/>
          <w:color w:val="222222"/>
          <w:sz w:val="21"/>
          <w:szCs w:val="21"/>
        </w:rPr>
        <w:t> 01.02.04 - механика деформируемого </w:t>
      </w:r>
      <w:r>
        <w:rPr>
          <w:rFonts w:ascii="Helvetica" w:hAnsi="Helvetica" w:cs="Helvetica"/>
          <w:b/>
          <w:bCs/>
          <w:color w:val="222222"/>
          <w:sz w:val="21"/>
          <w:szCs w:val="21"/>
        </w:rPr>
        <w:t>твердого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 Диссертация на соискание ученой степени кандидата физико-математических наук Научный руководитель доктор физико-математических наук,</w:t>
      </w:r>
    </w:p>
    <w:p w14:paraId="62C28044" w14:textId="77777777" w:rsidR="000F5880" w:rsidRDefault="000F5880" w:rsidP="001641B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7</w:t>
      </w:r>
    </w:p>
    <w:p w14:paraId="5ABF9A33" w14:textId="77777777" w:rsidR="000F5880" w:rsidRDefault="000F5880" w:rsidP="000F588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неголономных</w:t>
      </w:r>
      <w:r>
        <w:rPr>
          <w:rFonts w:ascii="Helvetica" w:hAnsi="Helvetica" w:cs="Helvetica"/>
          <w:color w:val="222222"/>
          <w:sz w:val="21"/>
          <w:szCs w:val="21"/>
        </w:rPr>
        <w:t> систем потребова</w:t>
      </w:r>
      <w:r>
        <w:rPr>
          <w:rFonts w:ascii="Helvetica" w:hAnsi="Helvetica" w:cs="Helvetica"/>
          <w:color w:val="222222"/>
          <w:sz w:val="21"/>
          <w:szCs w:val="21"/>
        </w:rPr>
        <w:softHyphen/>
        <w:t xml:space="preserve"> ли изучения ряда специфических проблем. Здесь можно отметить работы по поводу реализации </w:t>
      </w:r>
      <w:r>
        <w:rPr>
          <w:rFonts w:ascii="Helvetica" w:hAnsi="Helvetica" w:cs="Helvetica"/>
          <w:b/>
          <w:bCs/>
          <w:color w:val="222222"/>
          <w:sz w:val="21"/>
          <w:szCs w:val="21"/>
        </w:rPr>
        <w:t>неголономных</w:t>
      </w:r>
      <w:r>
        <w:rPr>
          <w:rFonts w:ascii="Helvetica" w:hAnsi="Helvetica" w:cs="Helvetica"/>
          <w:color w:val="222222"/>
          <w:sz w:val="21"/>
          <w:szCs w:val="21"/>
        </w:rPr>
        <w:t> </w:t>
      </w:r>
      <w:r>
        <w:rPr>
          <w:rFonts w:ascii="Helvetica" w:hAnsi="Helvetica" w:cs="Helvetica"/>
          <w:b/>
          <w:bCs/>
          <w:color w:val="222222"/>
          <w:sz w:val="21"/>
          <w:szCs w:val="21"/>
        </w:rPr>
        <w:t>связей</w:t>
      </w:r>
      <w:r>
        <w:rPr>
          <w:rFonts w:ascii="Helvetica" w:hAnsi="Helvetica" w:cs="Helvetica"/>
          <w:color w:val="222222"/>
          <w:sz w:val="21"/>
          <w:szCs w:val="21"/>
        </w:rPr>
        <w:t>, роли пере</w:t>
      </w:r>
      <w:r>
        <w:rPr>
          <w:rFonts w:ascii="Helvetica" w:hAnsi="Helvetica" w:cs="Helvetica"/>
          <w:color w:val="222222"/>
          <w:sz w:val="21"/>
          <w:szCs w:val="21"/>
        </w:rPr>
        <w:softHyphen/>
        <w:t xml:space="preserve"> становочных соотношений и исследования устойчивости </w:t>
      </w:r>
      <w:r>
        <w:rPr>
          <w:rFonts w:ascii="Helvetica" w:hAnsi="Helvetica" w:cs="Helvetica"/>
          <w:b/>
          <w:bCs/>
          <w:color w:val="222222"/>
          <w:sz w:val="21"/>
          <w:szCs w:val="21"/>
        </w:rPr>
        <w:t>неголоном</w:t>
      </w:r>
      <w:r>
        <w:rPr>
          <w:rFonts w:ascii="Helvetica" w:hAnsi="Helvetica" w:cs="Helvetica"/>
          <w:b/>
          <w:bCs/>
          <w:color w:val="222222"/>
          <w:sz w:val="21"/>
          <w:szCs w:val="21"/>
        </w:rPr>
        <w:softHyphen/>
        <w:t xml:space="preserve"> ных</w:t>
      </w:r>
      <w:r>
        <w:rPr>
          <w:rFonts w:ascii="Helvetica" w:hAnsi="Helvetica" w:cs="Helvetica"/>
          <w:color w:val="222222"/>
          <w:sz w:val="21"/>
          <w:szCs w:val="21"/>
        </w:rPr>
        <w:t> систем. Например, о реализации нелинейных </w:t>
      </w:r>
      <w:r>
        <w:rPr>
          <w:rFonts w:ascii="Helvetica" w:hAnsi="Helvetica" w:cs="Helvetica"/>
          <w:b/>
          <w:bCs/>
          <w:color w:val="222222"/>
          <w:sz w:val="21"/>
          <w:szCs w:val="21"/>
        </w:rPr>
        <w:t>неголономных</w:t>
      </w:r>
      <w:r>
        <w:rPr>
          <w:rFonts w:ascii="Helvetica" w:hAnsi="Helvetica" w:cs="Helvetica"/>
          <w:color w:val="222222"/>
          <w:sz w:val="21"/>
          <w:szCs w:val="21"/>
        </w:rPr>
        <w:t> </w:t>
      </w:r>
      <w:r>
        <w:rPr>
          <w:rFonts w:ascii="Helvetica" w:hAnsi="Helvetica" w:cs="Helvetica"/>
          <w:b/>
          <w:bCs/>
          <w:color w:val="222222"/>
          <w:sz w:val="21"/>
          <w:szCs w:val="21"/>
        </w:rPr>
        <w:t>связей</w:t>
      </w:r>
      <w:r>
        <w:rPr>
          <w:rFonts w:ascii="Helvetica" w:hAnsi="Helvetica" w:cs="Helvetica"/>
          <w:color w:val="222222"/>
          <w:sz w:val="21"/>
          <w:szCs w:val="21"/>
        </w:rPr>
        <w:t> работы ученых П.Аппеля Н.Г.Четаева</w:t>
      </w:r>
    </w:p>
    <w:p w14:paraId="038B8D25" w14:textId="77777777" w:rsidR="000F5880" w:rsidRDefault="000F5880" w:rsidP="001641B0">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8</w:t>
      </w:r>
    </w:p>
    <w:p w14:paraId="1BB26629" w14:textId="77777777" w:rsidR="000F5880" w:rsidRDefault="000F5880" w:rsidP="000F588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упрощающие гипотезы относительно вида деформаций катящегося </w:t>
      </w:r>
      <w:r>
        <w:rPr>
          <w:rFonts w:ascii="Helvetica" w:hAnsi="Helvetica" w:cs="Helvetica"/>
          <w:b/>
          <w:bCs/>
          <w:color w:val="222222"/>
          <w:sz w:val="21"/>
          <w:szCs w:val="21"/>
        </w:rPr>
        <w:t>тела</w:t>
      </w:r>
      <w:r>
        <w:rPr>
          <w:rFonts w:ascii="Helvetica" w:hAnsi="Helvetica" w:cs="Helvetica"/>
          <w:color w:val="222222"/>
          <w:sz w:val="21"/>
          <w:szCs w:val="21"/>
        </w:rPr>
        <w:t>. Ограничения, налагаемые на скорости точек </w:t>
      </w:r>
      <w:r>
        <w:rPr>
          <w:rFonts w:ascii="Helvetica" w:hAnsi="Helvetica" w:cs="Helvetica"/>
          <w:b/>
          <w:bCs/>
          <w:color w:val="222222"/>
          <w:sz w:val="21"/>
          <w:szCs w:val="21"/>
        </w:rPr>
        <w:t>твердых</w:t>
      </w:r>
      <w:r>
        <w:rPr>
          <w:rFonts w:ascii="Helvetica" w:hAnsi="Helvetica" w:cs="Helvetica"/>
          <w:color w:val="222222"/>
          <w:sz w:val="21"/>
          <w:szCs w:val="21"/>
        </w:rPr>
        <w:t> </w:t>
      </w:r>
      <w:r>
        <w:rPr>
          <w:rFonts w:ascii="Helvetica" w:hAnsi="Helvetica" w:cs="Helvetica"/>
          <w:b/>
          <w:bCs/>
          <w:color w:val="222222"/>
          <w:sz w:val="21"/>
          <w:szCs w:val="21"/>
        </w:rPr>
        <w:t>тел</w:t>
      </w:r>
      <w:r>
        <w:rPr>
          <w:rFonts w:ascii="Helvetica" w:hAnsi="Helvetica" w:cs="Helvetica"/>
          <w:color w:val="222222"/>
          <w:sz w:val="21"/>
          <w:szCs w:val="21"/>
        </w:rPr>
        <w:t>, определяются как </w:t>
      </w:r>
      <w:r>
        <w:rPr>
          <w:rFonts w:ascii="Helvetica" w:hAnsi="Helvetica" w:cs="Helvetica"/>
          <w:b/>
          <w:bCs/>
          <w:color w:val="222222"/>
          <w:sz w:val="21"/>
          <w:szCs w:val="21"/>
        </w:rPr>
        <w:t>неголономные</w:t>
      </w:r>
      <w:r>
        <w:rPr>
          <w:rFonts w:ascii="Helvetica" w:hAnsi="Helvetica" w:cs="Helvetica"/>
          <w:color w:val="222222"/>
          <w:sz w:val="21"/>
          <w:szCs w:val="21"/>
        </w:rPr>
        <w:t> </w:t>
      </w:r>
      <w:r>
        <w:rPr>
          <w:rFonts w:ascii="Helvetica" w:hAnsi="Helvetica" w:cs="Helvetica"/>
          <w:b/>
          <w:bCs/>
          <w:color w:val="222222"/>
          <w:sz w:val="21"/>
          <w:szCs w:val="21"/>
        </w:rPr>
        <w:t>связи</w:t>
      </w:r>
      <w:r>
        <w:rPr>
          <w:rFonts w:ascii="Helvetica" w:hAnsi="Helvetica" w:cs="Helvetica"/>
          <w:color w:val="222222"/>
          <w:sz w:val="21"/>
          <w:szCs w:val="21"/>
        </w:rPr>
        <w:t> в механичес</w:t>
      </w:r>
      <w:r>
        <w:rPr>
          <w:rFonts w:ascii="Helvetica" w:hAnsi="Helvetica" w:cs="Helvetica"/>
          <w:color w:val="222222"/>
          <w:sz w:val="21"/>
          <w:szCs w:val="21"/>
        </w:rPr>
        <w:softHyphen/>
        <w:t xml:space="preserve"> кой системе. Физически </w:t>
      </w:r>
      <w:r>
        <w:rPr>
          <w:rFonts w:ascii="Helvetica" w:hAnsi="Helvetica" w:cs="Helvetica"/>
          <w:b/>
          <w:bCs/>
          <w:color w:val="222222"/>
          <w:sz w:val="21"/>
          <w:szCs w:val="21"/>
        </w:rPr>
        <w:t>неголономные</w:t>
      </w:r>
      <w:r>
        <w:rPr>
          <w:rFonts w:ascii="Helvetica" w:hAnsi="Helvetica" w:cs="Helvetica"/>
          <w:color w:val="222222"/>
          <w:sz w:val="21"/>
          <w:szCs w:val="21"/>
        </w:rPr>
        <w:t> </w:t>
      </w:r>
      <w:r>
        <w:rPr>
          <w:rFonts w:ascii="Helvetica" w:hAnsi="Helvetica" w:cs="Helvetica"/>
          <w:b/>
          <w:bCs/>
          <w:color w:val="222222"/>
          <w:sz w:val="21"/>
          <w:szCs w:val="21"/>
        </w:rPr>
        <w:t>связи</w:t>
      </w:r>
      <w:r>
        <w:rPr>
          <w:rFonts w:ascii="Helvetica" w:hAnsi="Helvetica" w:cs="Helvetica"/>
          <w:color w:val="222222"/>
          <w:sz w:val="21"/>
          <w:szCs w:val="21"/>
        </w:rPr>
        <w:t> реализуются при ка</w:t>
      </w:r>
      <w:r>
        <w:rPr>
          <w:rFonts w:ascii="Helvetica" w:hAnsi="Helvetica" w:cs="Helvetica"/>
          <w:color w:val="222222"/>
          <w:sz w:val="21"/>
          <w:szCs w:val="21"/>
        </w:rPr>
        <w:softHyphen/>
        <w:t xml:space="preserve"> чении </w:t>
      </w:r>
      <w:r>
        <w:rPr>
          <w:rFonts w:ascii="Helvetica" w:hAnsi="Helvetica" w:cs="Helvetica"/>
          <w:b/>
          <w:bCs/>
          <w:color w:val="222222"/>
          <w:sz w:val="21"/>
          <w:szCs w:val="21"/>
        </w:rPr>
        <w:t>твердого</w:t>
      </w:r>
      <w:r>
        <w:rPr>
          <w:rFonts w:ascii="Helvetica" w:hAnsi="Helvetica" w:cs="Helvetica"/>
          <w:color w:val="222222"/>
          <w:sz w:val="21"/>
          <w:szCs w:val="21"/>
        </w:rPr>
        <w:t> </w:t>
      </w:r>
      <w:r>
        <w:rPr>
          <w:rFonts w:ascii="Helvetica" w:hAnsi="Helvetica" w:cs="Helvetica"/>
          <w:b/>
          <w:bCs/>
          <w:color w:val="222222"/>
          <w:sz w:val="21"/>
          <w:szCs w:val="21"/>
        </w:rPr>
        <w:t>тела</w:t>
      </w:r>
      <w:r>
        <w:rPr>
          <w:rFonts w:ascii="Helvetica" w:hAnsi="Helvetica" w:cs="Helvetica"/>
          <w:color w:val="222222"/>
          <w:sz w:val="21"/>
          <w:szCs w:val="21"/>
        </w:rPr>
        <w:t> без проскальзывания по некоторой поверх</w:t>
      </w:r>
      <w:r>
        <w:rPr>
          <w:rFonts w:ascii="Helvetica" w:hAnsi="Helvetica" w:cs="Helvetica"/>
          <w:color w:val="222222"/>
          <w:sz w:val="21"/>
          <w:szCs w:val="21"/>
        </w:rPr>
        <w:softHyphen/>
        <w:t xml:space="preserve"> ности другого</w:t>
      </w:r>
    </w:p>
    <w:p w14:paraId="260602B2" w14:textId="77777777" w:rsidR="000F5880" w:rsidRDefault="000F5880" w:rsidP="001641B0">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4FA22B4C" w14:textId="77777777" w:rsidR="000F5880" w:rsidRDefault="000F5880" w:rsidP="000F588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Керимбаева, Онлакуль Батыровна</w:t>
      </w:r>
    </w:p>
    <w:p w14:paraId="1B63EB23"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406019"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ИССЛЕДОВАНИЙ ПО МЕХАНИКЕ СИСТЕМ С НЕГОЛОНОМНЫ</w:t>
      </w:r>
    </w:p>
    <w:p w14:paraId="37B39CBD"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 СВЯЗЯМИ.</w:t>
      </w:r>
    </w:p>
    <w:p w14:paraId="0090C998"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Состояние исследований по динамике неголономных систем с деформируемыми телами.</w:t>
      </w:r>
    </w:p>
    <w:p w14:paraId="4D9271E8"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ФОРМУЛИРОВКА ЗАДАЧ.--ДИНАМИКИ НЕГОЛОНОМНЫХ СИСТЕМ, СОДЕРЖАЩИХ ДЕФОРМИРУЕМЫЕ ОДНОМЕРНЫЕ ТЕЛА.</w:t>
      </w:r>
    </w:p>
    <w:p w14:paraId="0628B923"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о качении без проскальзывания жесткого цилиндра вдоль деформируемого стержня</w:t>
      </w:r>
    </w:p>
    <w:p w14:paraId="63532936"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Уравнение продольных колебаний тяжелой упругой нити возникающих при ее перемотке</w:t>
      </w:r>
    </w:p>
    <w:p w14:paraId="0860F0FC"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Неголономная задача/составного груза по деформируемой балке. . -.</w:t>
      </w:r>
    </w:p>
    <w:p w14:paraId="0A09AA66"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О колебаниях несущего каната подвесной дороги с маятниковым грузом</w:t>
      </w:r>
    </w:p>
    <w:p w14:paraId="2FDABD08"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ИССЛЕДОВАНИЯ ЗАДАЧ ДИНАМИКИ НЕГОЛОНОМНЫХ СИСТЕМ С ДЕФОРМИРУЕМЫМИ ТЕЛАМИ.</w:t>
      </w:r>
    </w:p>
    <w:p w14:paraId="7592BBA9"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 динамическом взаимодействии жесткого цилиндра с деформируемым стержнем.</w:t>
      </w:r>
    </w:p>
    <w:p w14:paraId="193647D8"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 колебаниях тяжелой упругой нити при перемотке.</w:t>
      </w:r>
    </w:p>
    <w:p w14:paraId="526EF046"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колебаниях подвесной дороги с грузом</w:t>
      </w:r>
    </w:p>
    <w:p w14:paraId="0504A039"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Плоские колебания подвесной дороги с подвижным вагоном</w:t>
      </w:r>
    </w:p>
    <w:p w14:paraId="1D8368AD" w14:textId="77777777" w:rsidR="000F5880" w:rsidRDefault="000F5880" w:rsidP="000F5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0F5880" w:rsidRDefault="004F7911" w:rsidP="000F5880"/>
    <w:sectPr w:rsidR="004F7911" w:rsidRPr="000F5880"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A6B5" w14:textId="77777777" w:rsidR="001641B0" w:rsidRDefault="001641B0">
      <w:pPr>
        <w:spacing w:after="0" w:line="240" w:lineRule="auto"/>
      </w:pPr>
      <w:r>
        <w:separator/>
      </w:r>
    </w:p>
  </w:endnote>
  <w:endnote w:type="continuationSeparator" w:id="0">
    <w:p w14:paraId="3435F725" w14:textId="77777777" w:rsidR="001641B0" w:rsidRDefault="0016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9036" w14:textId="77777777" w:rsidR="001641B0" w:rsidRDefault="001641B0"/>
    <w:p w14:paraId="42963997" w14:textId="77777777" w:rsidR="001641B0" w:rsidRDefault="001641B0"/>
    <w:p w14:paraId="182C24C2" w14:textId="77777777" w:rsidR="001641B0" w:rsidRDefault="001641B0"/>
    <w:p w14:paraId="708AE437" w14:textId="77777777" w:rsidR="001641B0" w:rsidRDefault="001641B0"/>
    <w:p w14:paraId="1B620599" w14:textId="77777777" w:rsidR="001641B0" w:rsidRDefault="001641B0"/>
    <w:p w14:paraId="1A7D7C8D" w14:textId="77777777" w:rsidR="001641B0" w:rsidRDefault="001641B0"/>
    <w:p w14:paraId="5B1FE904" w14:textId="77777777" w:rsidR="001641B0" w:rsidRDefault="001641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772A72" wp14:editId="32A44D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4C93F" w14:textId="77777777" w:rsidR="001641B0" w:rsidRDefault="001641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772A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64C93F" w14:textId="77777777" w:rsidR="001641B0" w:rsidRDefault="001641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3B1657" w14:textId="77777777" w:rsidR="001641B0" w:rsidRDefault="001641B0"/>
    <w:p w14:paraId="5FD50A47" w14:textId="77777777" w:rsidR="001641B0" w:rsidRDefault="001641B0"/>
    <w:p w14:paraId="0AF83D9B" w14:textId="77777777" w:rsidR="001641B0" w:rsidRDefault="001641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2CCC74" wp14:editId="25AC6B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8BF66" w14:textId="77777777" w:rsidR="001641B0" w:rsidRDefault="001641B0"/>
                          <w:p w14:paraId="7E839ADF" w14:textId="77777777" w:rsidR="001641B0" w:rsidRDefault="001641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CCC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68BF66" w14:textId="77777777" w:rsidR="001641B0" w:rsidRDefault="001641B0"/>
                    <w:p w14:paraId="7E839ADF" w14:textId="77777777" w:rsidR="001641B0" w:rsidRDefault="001641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6027CA" w14:textId="77777777" w:rsidR="001641B0" w:rsidRDefault="001641B0"/>
    <w:p w14:paraId="33E37156" w14:textId="77777777" w:rsidR="001641B0" w:rsidRDefault="001641B0">
      <w:pPr>
        <w:rPr>
          <w:sz w:val="2"/>
          <w:szCs w:val="2"/>
        </w:rPr>
      </w:pPr>
    </w:p>
    <w:p w14:paraId="377FBAF2" w14:textId="77777777" w:rsidR="001641B0" w:rsidRDefault="001641B0"/>
    <w:p w14:paraId="3A33B36D" w14:textId="77777777" w:rsidR="001641B0" w:rsidRDefault="001641B0">
      <w:pPr>
        <w:spacing w:after="0" w:line="240" w:lineRule="auto"/>
      </w:pPr>
    </w:p>
  </w:footnote>
  <w:footnote w:type="continuationSeparator" w:id="0">
    <w:p w14:paraId="0A826A12" w14:textId="77777777" w:rsidR="001641B0" w:rsidRDefault="00164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4CB3B15"/>
    <w:multiLevelType w:val="multilevel"/>
    <w:tmpl w:val="B306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1B0"/>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183589</TotalTime>
  <Pages>2</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cp:revision>
  <cp:lastPrinted>2009-02-06T05:36:00Z</cp:lastPrinted>
  <dcterms:created xsi:type="dcterms:W3CDTF">2024-01-07T13:43:00Z</dcterms:created>
  <dcterms:modified xsi:type="dcterms:W3CDTF">2025-10-14T09:07:00Z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