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5167" w14:textId="77777777" w:rsidR="00E93E3F" w:rsidRDefault="00E93E3F" w:rsidP="00E93E3F">
      <w:pPr>
        <w:pStyle w:val="afffffffffffffffffffffffffff5"/>
        <w:rPr>
          <w:rFonts w:ascii="Verdana" w:hAnsi="Verdana"/>
          <w:color w:val="000000"/>
          <w:sz w:val="21"/>
          <w:szCs w:val="21"/>
        </w:rPr>
      </w:pPr>
      <w:r>
        <w:rPr>
          <w:rFonts w:ascii="Helvetica" w:hAnsi="Helvetica" w:cs="Helvetica"/>
          <w:b/>
          <w:bCs w:val="0"/>
          <w:color w:val="222222"/>
          <w:sz w:val="21"/>
          <w:szCs w:val="21"/>
        </w:rPr>
        <w:t>Брагинский, Леонид Семенович.</w:t>
      </w:r>
      <w:r>
        <w:rPr>
          <w:rFonts w:ascii="Helvetica" w:hAnsi="Helvetica" w:cs="Helvetica"/>
          <w:color w:val="222222"/>
          <w:sz w:val="21"/>
          <w:szCs w:val="21"/>
        </w:rPr>
        <w:br/>
        <w:t xml:space="preserve">Электронные свойства атомарно-резкой границы раздела </w:t>
      </w:r>
      <w:proofErr w:type="gramStart"/>
      <w:r>
        <w:rPr>
          <w:rFonts w:ascii="Helvetica" w:hAnsi="Helvetica" w:cs="Helvetica"/>
          <w:color w:val="222222"/>
          <w:sz w:val="21"/>
          <w:szCs w:val="21"/>
        </w:rPr>
        <w:t>полупроводников :</w:t>
      </w:r>
      <w:proofErr w:type="gramEnd"/>
      <w:r>
        <w:rPr>
          <w:rFonts w:ascii="Helvetica" w:hAnsi="Helvetica" w:cs="Helvetica"/>
          <w:color w:val="222222"/>
          <w:sz w:val="21"/>
          <w:szCs w:val="21"/>
        </w:rPr>
        <w:t xml:space="preserve"> диссертация ... кандидата физико-математических наук : 01.04.07. - Новосибирск, 1998. - 154 с.</w:t>
      </w:r>
    </w:p>
    <w:p w14:paraId="283386AE" w14:textId="77777777" w:rsidR="00E93E3F" w:rsidRDefault="00E93E3F" w:rsidP="00E93E3F">
      <w:pPr>
        <w:pStyle w:val="20"/>
        <w:spacing w:before="0" w:after="312"/>
        <w:rPr>
          <w:rFonts w:ascii="Arial" w:hAnsi="Arial" w:cs="Arial"/>
          <w:caps/>
          <w:color w:val="333333"/>
          <w:sz w:val="27"/>
          <w:szCs w:val="27"/>
        </w:rPr>
      </w:pPr>
    </w:p>
    <w:p w14:paraId="5BC285C5" w14:textId="77777777" w:rsidR="00E93E3F" w:rsidRDefault="00E93E3F" w:rsidP="00E93E3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Брагинский, Леонид Семенович</w:t>
      </w:r>
    </w:p>
    <w:p w14:paraId="5092B81F"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7AE6A22"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92A7144"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Граничные условия для огибающей волновой функции электрона</w:t>
      </w:r>
    </w:p>
    <w:p w14:paraId="1C483285"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Граничные условия для огибающей: три точно-решаемые модели</w:t>
      </w:r>
    </w:p>
    <w:p w14:paraId="18C6D29D"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Граничные условия на атомарно-резкой границе раздела</w:t>
      </w:r>
    </w:p>
    <w:p w14:paraId="1E8A90A7"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однодолинных полупроводников</w:t>
      </w:r>
    </w:p>
    <w:p w14:paraId="44DC1250"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Граничные условия на границе раздела двух полупроводников, </w:t>
      </w:r>
      <w:proofErr w:type="gramStart"/>
      <w:r>
        <w:rPr>
          <w:rFonts w:ascii="Arial" w:hAnsi="Arial" w:cs="Arial"/>
          <w:color w:val="333333"/>
          <w:sz w:val="21"/>
          <w:szCs w:val="21"/>
        </w:rPr>
        <w:t>зонный спектр</w:t>
      </w:r>
      <w:proofErr w:type="gramEnd"/>
      <w:r>
        <w:rPr>
          <w:rFonts w:ascii="Arial" w:hAnsi="Arial" w:cs="Arial"/>
          <w:color w:val="333333"/>
          <w:sz w:val="21"/>
          <w:szCs w:val="21"/>
        </w:rPr>
        <w:t xml:space="preserve"> одного из которых содержит боковую</w:t>
      </w:r>
    </w:p>
    <w:p w14:paraId="49B75104"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долину</w:t>
      </w:r>
    </w:p>
    <w:p w14:paraId="18ABEB02"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Влияние резкости границы раздела на параметры граничных условий</w:t>
      </w:r>
    </w:p>
    <w:p w14:paraId="16637C6D"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Феноменологические граничные условия</w:t>
      </w:r>
    </w:p>
    <w:p w14:paraId="01A92D21"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Феноменологические граничные условия для огибающей волновой функции электрона на резкой границе</w:t>
      </w:r>
    </w:p>
    <w:p w14:paraId="5235020F"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Прохождение в трехслойной структуре: возможность экспериментального определения параметров граничных условий 58 §3 Поглощение света на поверхности непрямозонного полупроводника</w:t>
      </w:r>
    </w:p>
    <w:p w14:paraId="569CE6B2"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Обсуждение результатов части I</w:t>
      </w:r>
    </w:p>
    <w:p w14:paraId="5C4B1986"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Излучение коротковолновых фононов при туннелирова-</w:t>
      </w:r>
    </w:p>
    <w:p w14:paraId="481F01DF"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нии электронов</w:t>
      </w:r>
    </w:p>
    <w:p w14:paraId="689799D5"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Излучение коротковолновых фононов при туннелирова-нии. Общая теория</w:t>
      </w:r>
    </w:p>
    <w:p w14:paraId="1AF567B5"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Приближение туннельного гамильтониана. Неупругое тун-</w:t>
      </w:r>
    </w:p>
    <w:p w14:paraId="539850BC"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нелирование с участием фононов</w:t>
      </w:r>
    </w:p>
    <w:p w14:paraId="155E2F2A"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 применимости приближения туннельного гамильтониана</w:t>
      </w:r>
    </w:p>
    <w:p w14:paraId="59442331"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задачах резонансного туннелирования</w:t>
      </w:r>
    </w:p>
    <w:p w14:paraId="2606ECD6"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gramStart"/>
      <w:r>
        <w:rPr>
          <w:rFonts w:ascii="Arial" w:hAnsi="Arial" w:cs="Arial"/>
          <w:color w:val="333333"/>
          <w:sz w:val="21"/>
          <w:szCs w:val="21"/>
        </w:rPr>
        <w:t>с[</w:t>
      </w:r>
      <w:proofErr w:type="gramEnd"/>
      <w:r>
        <w:rPr>
          <w:rFonts w:ascii="Arial" w:hAnsi="Arial" w:cs="Arial"/>
          <w:color w:val="333333"/>
          <w:sz w:val="21"/>
          <w:szCs w:val="21"/>
        </w:rPr>
        <w:t>21 /вУ2 в приближении туннельного гамильтониана</w:t>
      </w:r>
    </w:p>
    <w:p w14:paraId="72B8A601"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Излучение коротковолновых фононов при туннелирова-нии через идеальные потенциальные барьеры</w:t>
      </w:r>
    </w:p>
    <w:p w14:paraId="30C57385"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 излучении коротковолновых фононов при туннелирова-</w:t>
      </w:r>
    </w:p>
    <w:p w14:paraId="21ED723C"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нии через гладкий потенциальный барьер</w:t>
      </w:r>
    </w:p>
    <w:p w14:paraId="2D443520"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Излучение коротковолновых фононов на поверхности с разрывом эффективной массы</w:t>
      </w:r>
    </w:p>
    <w:p w14:paraId="2CB6D17C"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Излучение коротковолновых фононов при туннелировании</w:t>
      </w:r>
    </w:p>
    <w:p w14:paraId="7C8F591C"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через прямоугольный потенциальный барьер</w:t>
      </w:r>
    </w:p>
    <w:p w14:paraId="225A89ED"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Излучение коротковолновых фононов при туннелировании</w:t>
      </w:r>
    </w:p>
    <w:p w14:paraId="0669FB3B"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барьерах Шоттки</w:t>
      </w:r>
    </w:p>
    <w:p w14:paraId="2AD7A767"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Излучение коротковолновых фононов при туннелировании через барьеры с примесями</w:t>
      </w:r>
    </w:p>
    <w:p w14:paraId="2E3DF143"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Влияние упруго рассеивающих примесей на неупругую компоненту туннельного тока</w:t>
      </w:r>
    </w:p>
    <w:p w14:paraId="195D5ED3"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Неупругое резонансное туннелирование</w:t>
      </w:r>
    </w:p>
    <w:p w14:paraId="2E0B8312"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Обсуждение результатов части II</w:t>
      </w:r>
    </w:p>
    <w:p w14:paraId="0AB008C8"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E4D9FD3" w14:textId="77777777" w:rsidR="00E93E3F" w:rsidRDefault="00E93E3F" w:rsidP="00E93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32D8A506" w:rsidR="00E67B85" w:rsidRPr="00E93E3F" w:rsidRDefault="00E67B85" w:rsidP="00E93E3F"/>
    <w:sectPr w:rsidR="00E67B85" w:rsidRPr="00E93E3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EFDFE" w14:textId="77777777" w:rsidR="00CB645B" w:rsidRDefault="00CB645B">
      <w:pPr>
        <w:spacing w:after="0" w:line="240" w:lineRule="auto"/>
      </w:pPr>
      <w:r>
        <w:separator/>
      </w:r>
    </w:p>
  </w:endnote>
  <w:endnote w:type="continuationSeparator" w:id="0">
    <w:p w14:paraId="527E1BD0" w14:textId="77777777" w:rsidR="00CB645B" w:rsidRDefault="00CB6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12E4" w14:textId="77777777" w:rsidR="00CB645B" w:rsidRDefault="00CB645B"/>
    <w:p w14:paraId="67649F39" w14:textId="77777777" w:rsidR="00CB645B" w:rsidRDefault="00CB645B"/>
    <w:p w14:paraId="1A3D4B37" w14:textId="77777777" w:rsidR="00CB645B" w:rsidRDefault="00CB645B"/>
    <w:p w14:paraId="3C7B39F9" w14:textId="77777777" w:rsidR="00CB645B" w:rsidRDefault="00CB645B"/>
    <w:p w14:paraId="5E6BD9C0" w14:textId="77777777" w:rsidR="00CB645B" w:rsidRDefault="00CB645B"/>
    <w:p w14:paraId="6A8D81D9" w14:textId="77777777" w:rsidR="00CB645B" w:rsidRDefault="00CB645B"/>
    <w:p w14:paraId="51BB5FA3" w14:textId="77777777" w:rsidR="00CB645B" w:rsidRDefault="00CB64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1F618F" wp14:editId="1EEE74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2D9BE" w14:textId="77777777" w:rsidR="00CB645B" w:rsidRDefault="00CB64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1F61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02D9BE" w14:textId="77777777" w:rsidR="00CB645B" w:rsidRDefault="00CB64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50C915" w14:textId="77777777" w:rsidR="00CB645B" w:rsidRDefault="00CB645B"/>
    <w:p w14:paraId="623EEE70" w14:textId="77777777" w:rsidR="00CB645B" w:rsidRDefault="00CB645B"/>
    <w:p w14:paraId="234E274A" w14:textId="77777777" w:rsidR="00CB645B" w:rsidRDefault="00CB64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F0A782" wp14:editId="7756F1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92876" w14:textId="77777777" w:rsidR="00CB645B" w:rsidRDefault="00CB645B"/>
                          <w:p w14:paraId="034228C3" w14:textId="77777777" w:rsidR="00CB645B" w:rsidRDefault="00CB64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F0A7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692876" w14:textId="77777777" w:rsidR="00CB645B" w:rsidRDefault="00CB645B"/>
                    <w:p w14:paraId="034228C3" w14:textId="77777777" w:rsidR="00CB645B" w:rsidRDefault="00CB64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460B3E" w14:textId="77777777" w:rsidR="00CB645B" w:rsidRDefault="00CB645B"/>
    <w:p w14:paraId="0229F656" w14:textId="77777777" w:rsidR="00CB645B" w:rsidRDefault="00CB645B">
      <w:pPr>
        <w:rPr>
          <w:sz w:val="2"/>
          <w:szCs w:val="2"/>
        </w:rPr>
      </w:pPr>
    </w:p>
    <w:p w14:paraId="1EDBE62F" w14:textId="77777777" w:rsidR="00CB645B" w:rsidRDefault="00CB645B"/>
    <w:p w14:paraId="751A619B" w14:textId="77777777" w:rsidR="00CB645B" w:rsidRDefault="00CB645B">
      <w:pPr>
        <w:spacing w:after="0" w:line="240" w:lineRule="auto"/>
      </w:pPr>
    </w:p>
  </w:footnote>
  <w:footnote w:type="continuationSeparator" w:id="0">
    <w:p w14:paraId="1482E870" w14:textId="77777777" w:rsidR="00CB645B" w:rsidRDefault="00CB6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5B"/>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112586</TotalTime>
  <Pages>2</Pages>
  <Words>316</Words>
  <Characters>1804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1980</cp:revision>
  <cp:lastPrinted>2009-02-06T05:36:00Z</cp:lastPrinted>
  <dcterms:created xsi:type="dcterms:W3CDTF">2024-01-07T13:43:00Z</dcterms:created>
  <dcterms:modified xsi:type="dcterms:W3CDTF">2025-06-14T17:35:00Z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