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757A0" w14:textId="77777777" w:rsidR="004A168F" w:rsidRPr="004A168F" w:rsidRDefault="004A168F" w:rsidP="004A168F">
      <w:pPr>
        <w:rPr>
          <w:rFonts w:ascii="Helvetica" w:eastAsia="Symbol" w:hAnsi="Helvetica" w:cs="Helvetica"/>
          <w:b/>
          <w:bCs/>
          <w:color w:val="222222"/>
          <w:kern w:val="0"/>
          <w:sz w:val="21"/>
          <w:szCs w:val="21"/>
          <w:lang w:eastAsia="ru-RU"/>
        </w:rPr>
      </w:pPr>
      <w:r w:rsidRPr="004A168F">
        <w:rPr>
          <w:rFonts w:ascii="Helvetica" w:eastAsia="Symbol" w:hAnsi="Helvetica" w:cs="Helvetica"/>
          <w:b/>
          <w:bCs/>
          <w:color w:val="222222"/>
          <w:kern w:val="0"/>
          <w:sz w:val="21"/>
          <w:szCs w:val="21"/>
          <w:lang w:eastAsia="ru-RU"/>
        </w:rPr>
        <w:t>Ныммик, Рихо Альфредович.</w:t>
      </w:r>
    </w:p>
    <w:p w14:paraId="78795DA7" w14:textId="77777777" w:rsidR="004A168F" w:rsidRPr="004A168F" w:rsidRDefault="004A168F" w:rsidP="004A168F">
      <w:pPr>
        <w:rPr>
          <w:rFonts w:ascii="Helvetica" w:eastAsia="Symbol" w:hAnsi="Helvetica" w:cs="Helvetica"/>
          <w:b/>
          <w:bCs/>
          <w:color w:val="222222"/>
          <w:kern w:val="0"/>
          <w:sz w:val="21"/>
          <w:szCs w:val="21"/>
          <w:lang w:eastAsia="ru-RU"/>
        </w:rPr>
      </w:pPr>
      <w:r w:rsidRPr="004A168F">
        <w:rPr>
          <w:rFonts w:ascii="Helvetica" w:eastAsia="Symbol" w:hAnsi="Helvetica" w:cs="Helvetica"/>
          <w:b/>
          <w:bCs/>
          <w:color w:val="222222"/>
          <w:kern w:val="0"/>
          <w:sz w:val="21"/>
          <w:szCs w:val="21"/>
          <w:lang w:eastAsia="ru-RU"/>
        </w:rPr>
        <w:t>Модели потоков частиц космических лучей : Разраб. и применение : диссертация ... доктора физико-математических наук : 01.04.16. - Москва, 1998. - 202 с. : ил.</w:t>
      </w:r>
    </w:p>
    <w:p w14:paraId="630AC946" w14:textId="77777777" w:rsidR="004A168F" w:rsidRPr="004A168F" w:rsidRDefault="004A168F" w:rsidP="004A168F">
      <w:pPr>
        <w:rPr>
          <w:rFonts w:ascii="Helvetica" w:eastAsia="Symbol" w:hAnsi="Helvetica" w:cs="Helvetica"/>
          <w:b/>
          <w:bCs/>
          <w:color w:val="222222"/>
          <w:kern w:val="0"/>
          <w:sz w:val="21"/>
          <w:szCs w:val="21"/>
          <w:lang w:eastAsia="ru-RU"/>
        </w:rPr>
      </w:pPr>
      <w:r w:rsidRPr="004A168F">
        <w:rPr>
          <w:rFonts w:ascii="Helvetica" w:eastAsia="Symbol" w:hAnsi="Helvetica" w:cs="Helvetica"/>
          <w:b/>
          <w:bCs/>
          <w:color w:val="222222"/>
          <w:kern w:val="0"/>
          <w:sz w:val="21"/>
          <w:szCs w:val="21"/>
          <w:lang w:eastAsia="ru-RU"/>
        </w:rPr>
        <w:t>Оглавление диссертациидоктор физико-математических наук Ныммик, Рихо Альфредович</w:t>
      </w:r>
    </w:p>
    <w:p w14:paraId="2FD87B24" w14:textId="77777777" w:rsidR="004A168F" w:rsidRPr="004A168F" w:rsidRDefault="004A168F" w:rsidP="004A168F">
      <w:pPr>
        <w:rPr>
          <w:rFonts w:ascii="Helvetica" w:eastAsia="Symbol" w:hAnsi="Helvetica" w:cs="Helvetica"/>
          <w:b/>
          <w:bCs/>
          <w:color w:val="222222"/>
          <w:kern w:val="0"/>
          <w:sz w:val="21"/>
          <w:szCs w:val="21"/>
          <w:lang w:eastAsia="ru-RU"/>
        </w:rPr>
      </w:pPr>
      <w:r w:rsidRPr="004A168F">
        <w:rPr>
          <w:rFonts w:ascii="Helvetica" w:eastAsia="Symbol" w:hAnsi="Helvetica" w:cs="Helvetica"/>
          <w:b/>
          <w:bCs/>
          <w:color w:val="222222"/>
          <w:kern w:val="0"/>
          <w:sz w:val="21"/>
          <w:szCs w:val="21"/>
          <w:lang w:eastAsia="ru-RU"/>
        </w:rPr>
        <w:t>Общая характеристика работы</w:t>
      </w:r>
    </w:p>
    <w:p w14:paraId="1EF8DF75" w14:textId="77777777" w:rsidR="004A168F" w:rsidRPr="004A168F" w:rsidRDefault="004A168F" w:rsidP="004A168F">
      <w:pPr>
        <w:rPr>
          <w:rFonts w:ascii="Helvetica" w:eastAsia="Symbol" w:hAnsi="Helvetica" w:cs="Helvetica"/>
          <w:b/>
          <w:bCs/>
          <w:color w:val="222222"/>
          <w:kern w:val="0"/>
          <w:sz w:val="21"/>
          <w:szCs w:val="21"/>
          <w:lang w:eastAsia="ru-RU"/>
        </w:rPr>
      </w:pPr>
      <w:r w:rsidRPr="004A168F">
        <w:rPr>
          <w:rFonts w:ascii="Helvetica" w:eastAsia="Symbol" w:hAnsi="Helvetica" w:cs="Helvetica"/>
          <w:b/>
          <w:bCs/>
          <w:color w:val="222222"/>
          <w:kern w:val="0"/>
          <w:sz w:val="21"/>
          <w:szCs w:val="21"/>
          <w:lang w:eastAsia="ru-RU"/>
        </w:rPr>
        <w:t>Актуальность темы Цель работы Научная новизна Практическая значимость Апробация работы</w:t>
      </w:r>
    </w:p>
    <w:p w14:paraId="4CA15B01" w14:textId="77777777" w:rsidR="004A168F" w:rsidRPr="004A168F" w:rsidRDefault="004A168F" w:rsidP="004A168F">
      <w:pPr>
        <w:rPr>
          <w:rFonts w:ascii="Helvetica" w:eastAsia="Symbol" w:hAnsi="Helvetica" w:cs="Helvetica"/>
          <w:b/>
          <w:bCs/>
          <w:color w:val="222222"/>
          <w:kern w:val="0"/>
          <w:sz w:val="21"/>
          <w:szCs w:val="21"/>
          <w:lang w:eastAsia="ru-RU"/>
        </w:rPr>
      </w:pPr>
      <w:r w:rsidRPr="004A168F">
        <w:rPr>
          <w:rFonts w:ascii="Helvetica" w:eastAsia="Symbol" w:hAnsi="Helvetica" w:cs="Helvetica"/>
          <w:b/>
          <w:bCs/>
          <w:color w:val="222222"/>
          <w:kern w:val="0"/>
          <w:sz w:val="21"/>
          <w:szCs w:val="21"/>
          <w:lang w:eastAsia="ru-RU"/>
        </w:rPr>
        <w:t>Основные положения выносимые на защиту</w:t>
      </w:r>
    </w:p>
    <w:p w14:paraId="652D047C" w14:textId="77777777" w:rsidR="004A168F" w:rsidRPr="004A168F" w:rsidRDefault="004A168F" w:rsidP="004A168F">
      <w:pPr>
        <w:rPr>
          <w:rFonts w:ascii="Helvetica" w:eastAsia="Symbol" w:hAnsi="Helvetica" w:cs="Helvetica"/>
          <w:b/>
          <w:bCs/>
          <w:color w:val="222222"/>
          <w:kern w:val="0"/>
          <w:sz w:val="21"/>
          <w:szCs w:val="21"/>
          <w:lang w:eastAsia="ru-RU"/>
        </w:rPr>
      </w:pPr>
      <w:r w:rsidRPr="004A168F">
        <w:rPr>
          <w:rFonts w:ascii="Helvetica" w:eastAsia="Symbol" w:hAnsi="Helvetica" w:cs="Helvetica"/>
          <w:b/>
          <w:bCs/>
          <w:color w:val="222222"/>
          <w:kern w:val="0"/>
          <w:sz w:val="21"/>
          <w:szCs w:val="21"/>
          <w:lang w:eastAsia="ru-RU"/>
        </w:rPr>
        <w:t>Глава 1. Динамическая модель галактических космических лучей</w:t>
      </w:r>
    </w:p>
    <w:p w14:paraId="0B12020F" w14:textId="77777777" w:rsidR="004A168F" w:rsidRPr="004A168F" w:rsidRDefault="004A168F" w:rsidP="004A168F">
      <w:pPr>
        <w:rPr>
          <w:rFonts w:ascii="Helvetica" w:eastAsia="Symbol" w:hAnsi="Helvetica" w:cs="Helvetica"/>
          <w:b/>
          <w:bCs/>
          <w:color w:val="222222"/>
          <w:kern w:val="0"/>
          <w:sz w:val="21"/>
          <w:szCs w:val="21"/>
          <w:lang w:eastAsia="ru-RU"/>
        </w:rPr>
      </w:pPr>
      <w:r w:rsidRPr="004A168F">
        <w:rPr>
          <w:rFonts w:ascii="Helvetica" w:eastAsia="Symbol" w:hAnsi="Helvetica" w:cs="Helvetica"/>
          <w:b/>
          <w:bCs/>
          <w:color w:val="222222"/>
          <w:kern w:val="0"/>
          <w:sz w:val="21"/>
          <w:szCs w:val="21"/>
          <w:lang w:eastAsia="ru-RU"/>
        </w:rPr>
        <w:t>1.1 Галактические космические лучи и проблемы моделирования потоков частиц.</w:t>
      </w:r>
    </w:p>
    <w:p w14:paraId="4CE5BA56" w14:textId="77777777" w:rsidR="004A168F" w:rsidRPr="004A168F" w:rsidRDefault="004A168F" w:rsidP="004A168F">
      <w:pPr>
        <w:rPr>
          <w:rFonts w:ascii="Helvetica" w:eastAsia="Symbol" w:hAnsi="Helvetica" w:cs="Helvetica"/>
          <w:b/>
          <w:bCs/>
          <w:color w:val="222222"/>
          <w:kern w:val="0"/>
          <w:sz w:val="21"/>
          <w:szCs w:val="21"/>
          <w:lang w:eastAsia="ru-RU"/>
        </w:rPr>
      </w:pPr>
      <w:r w:rsidRPr="004A168F">
        <w:rPr>
          <w:rFonts w:ascii="Helvetica" w:eastAsia="Symbol" w:hAnsi="Helvetica" w:cs="Helvetica"/>
          <w:b/>
          <w:bCs/>
          <w:color w:val="222222"/>
          <w:kern w:val="0"/>
          <w:sz w:val="21"/>
          <w:szCs w:val="21"/>
          <w:lang w:eastAsia="ru-RU"/>
        </w:rPr>
        <w:t>1.2 Динамическая модель ГКЛ: исходные положения</w:t>
      </w:r>
    </w:p>
    <w:p w14:paraId="242A5A9F" w14:textId="77777777" w:rsidR="004A168F" w:rsidRPr="004A168F" w:rsidRDefault="004A168F" w:rsidP="004A168F">
      <w:pPr>
        <w:rPr>
          <w:rFonts w:ascii="Helvetica" w:eastAsia="Symbol" w:hAnsi="Helvetica" w:cs="Helvetica"/>
          <w:b/>
          <w:bCs/>
          <w:color w:val="222222"/>
          <w:kern w:val="0"/>
          <w:sz w:val="21"/>
          <w:szCs w:val="21"/>
          <w:lang w:eastAsia="ru-RU"/>
        </w:rPr>
      </w:pPr>
      <w:r w:rsidRPr="004A168F">
        <w:rPr>
          <w:rFonts w:ascii="Helvetica" w:eastAsia="Symbol" w:hAnsi="Helvetica" w:cs="Helvetica"/>
          <w:b/>
          <w:bCs/>
          <w:color w:val="222222"/>
          <w:kern w:val="0"/>
          <w:sz w:val="21"/>
          <w:szCs w:val="21"/>
          <w:lang w:eastAsia="ru-RU"/>
        </w:rPr>
        <w:t>1.3 Спектры частиц ГКЛ в ближнем межзвездном пространстве</w:t>
      </w:r>
    </w:p>
    <w:p w14:paraId="07E35663" w14:textId="77777777" w:rsidR="004A168F" w:rsidRPr="004A168F" w:rsidRDefault="004A168F" w:rsidP="004A168F">
      <w:pPr>
        <w:rPr>
          <w:rFonts w:ascii="Helvetica" w:eastAsia="Symbol" w:hAnsi="Helvetica" w:cs="Helvetica"/>
          <w:b/>
          <w:bCs/>
          <w:color w:val="222222"/>
          <w:kern w:val="0"/>
          <w:sz w:val="21"/>
          <w:szCs w:val="21"/>
          <w:lang w:eastAsia="ru-RU"/>
        </w:rPr>
      </w:pPr>
      <w:r w:rsidRPr="004A168F">
        <w:rPr>
          <w:rFonts w:ascii="Helvetica" w:eastAsia="Symbol" w:hAnsi="Helvetica" w:cs="Helvetica"/>
          <w:b/>
          <w:bCs/>
          <w:color w:val="222222"/>
          <w:kern w:val="0"/>
          <w:sz w:val="21"/>
          <w:szCs w:val="21"/>
          <w:lang w:eastAsia="ru-RU"/>
        </w:rPr>
        <w:t>1.4 Модуляционная функция.</w:t>
      </w:r>
    </w:p>
    <w:p w14:paraId="3775D886" w14:textId="77777777" w:rsidR="004A168F" w:rsidRPr="004A168F" w:rsidRDefault="004A168F" w:rsidP="004A168F">
      <w:pPr>
        <w:rPr>
          <w:rFonts w:ascii="Helvetica" w:eastAsia="Symbol" w:hAnsi="Helvetica" w:cs="Helvetica"/>
          <w:b/>
          <w:bCs/>
          <w:color w:val="222222"/>
          <w:kern w:val="0"/>
          <w:sz w:val="21"/>
          <w:szCs w:val="21"/>
          <w:lang w:eastAsia="ru-RU"/>
        </w:rPr>
      </w:pPr>
      <w:r w:rsidRPr="004A168F">
        <w:rPr>
          <w:rFonts w:ascii="Helvetica" w:eastAsia="Symbol" w:hAnsi="Helvetica" w:cs="Helvetica"/>
          <w:b/>
          <w:bCs/>
          <w:color w:val="222222"/>
          <w:kern w:val="0"/>
          <w:sz w:val="21"/>
          <w:szCs w:val="21"/>
          <w:lang w:eastAsia="ru-RU"/>
        </w:rPr>
        <w:t>1.4.1 Модуляционный потенциал.Эффект запаздывания изменения потоков частиц.</w:t>
      </w:r>
    </w:p>
    <w:p w14:paraId="3F006E3D" w14:textId="77777777" w:rsidR="004A168F" w:rsidRPr="004A168F" w:rsidRDefault="004A168F" w:rsidP="004A168F">
      <w:pPr>
        <w:rPr>
          <w:rFonts w:ascii="Helvetica" w:eastAsia="Symbol" w:hAnsi="Helvetica" w:cs="Helvetica"/>
          <w:b/>
          <w:bCs/>
          <w:color w:val="222222"/>
          <w:kern w:val="0"/>
          <w:sz w:val="21"/>
          <w:szCs w:val="21"/>
          <w:lang w:eastAsia="ru-RU"/>
        </w:rPr>
      </w:pPr>
      <w:r w:rsidRPr="004A168F">
        <w:rPr>
          <w:rFonts w:ascii="Helvetica" w:eastAsia="Symbol" w:hAnsi="Helvetica" w:cs="Helvetica"/>
          <w:b/>
          <w:bCs/>
          <w:color w:val="222222"/>
          <w:kern w:val="0"/>
          <w:sz w:val="21"/>
          <w:szCs w:val="21"/>
          <w:lang w:eastAsia="ru-RU"/>
        </w:rPr>
        <w:t>1.4.2 Эффект модуляции, зависимый от знака заряда частиц.</w:t>
      </w:r>
    </w:p>
    <w:p w14:paraId="0E91E0AC" w14:textId="77777777" w:rsidR="004A168F" w:rsidRPr="004A168F" w:rsidRDefault="004A168F" w:rsidP="004A168F">
      <w:pPr>
        <w:rPr>
          <w:rFonts w:ascii="Helvetica" w:eastAsia="Symbol" w:hAnsi="Helvetica" w:cs="Helvetica"/>
          <w:b/>
          <w:bCs/>
          <w:color w:val="222222"/>
          <w:kern w:val="0"/>
          <w:sz w:val="21"/>
          <w:szCs w:val="21"/>
          <w:lang w:eastAsia="ru-RU"/>
        </w:rPr>
      </w:pPr>
      <w:r w:rsidRPr="004A168F">
        <w:rPr>
          <w:rFonts w:ascii="Helvetica" w:eastAsia="Symbol" w:hAnsi="Helvetica" w:cs="Helvetica"/>
          <w:b/>
          <w:bCs/>
          <w:color w:val="222222"/>
          <w:kern w:val="0"/>
          <w:sz w:val="21"/>
          <w:szCs w:val="21"/>
          <w:lang w:eastAsia="ru-RU"/>
        </w:rPr>
        <w:t>1.5 Некоторые особенности модели, ее точность и реализация.</w:t>
      </w:r>
    </w:p>
    <w:p w14:paraId="0D64D70B" w14:textId="77777777" w:rsidR="004A168F" w:rsidRPr="004A168F" w:rsidRDefault="004A168F" w:rsidP="004A168F">
      <w:pPr>
        <w:rPr>
          <w:rFonts w:ascii="Helvetica" w:eastAsia="Symbol" w:hAnsi="Helvetica" w:cs="Helvetica"/>
          <w:b/>
          <w:bCs/>
          <w:color w:val="222222"/>
          <w:kern w:val="0"/>
          <w:sz w:val="21"/>
          <w:szCs w:val="21"/>
          <w:lang w:eastAsia="ru-RU"/>
        </w:rPr>
      </w:pPr>
      <w:r w:rsidRPr="004A168F">
        <w:rPr>
          <w:rFonts w:ascii="Helvetica" w:eastAsia="Symbol" w:hAnsi="Helvetica" w:cs="Helvetica"/>
          <w:b/>
          <w:bCs/>
          <w:color w:val="222222"/>
          <w:kern w:val="0"/>
          <w:sz w:val="21"/>
          <w:szCs w:val="21"/>
          <w:lang w:eastAsia="ru-RU"/>
        </w:rPr>
        <w:t>1.5.1 Некоторые отличительные черты модели</w:t>
      </w:r>
    </w:p>
    <w:p w14:paraId="709A6915" w14:textId="77777777" w:rsidR="004A168F" w:rsidRPr="004A168F" w:rsidRDefault="004A168F" w:rsidP="004A168F">
      <w:pPr>
        <w:rPr>
          <w:rFonts w:ascii="Helvetica" w:eastAsia="Symbol" w:hAnsi="Helvetica" w:cs="Helvetica"/>
          <w:b/>
          <w:bCs/>
          <w:color w:val="222222"/>
          <w:kern w:val="0"/>
          <w:sz w:val="21"/>
          <w:szCs w:val="21"/>
          <w:lang w:eastAsia="ru-RU"/>
        </w:rPr>
      </w:pPr>
      <w:r w:rsidRPr="004A168F">
        <w:rPr>
          <w:rFonts w:ascii="Helvetica" w:eastAsia="Symbol" w:hAnsi="Helvetica" w:cs="Helvetica"/>
          <w:b/>
          <w:bCs/>
          <w:color w:val="222222"/>
          <w:kern w:val="0"/>
          <w:sz w:val="21"/>
          <w:szCs w:val="21"/>
          <w:lang w:eastAsia="ru-RU"/>
        </w:rPr>
        <w:t>1.5.2 Точность модели</w:t>
      </w:r>
    </w:p>
    <w:p w14:paraId="6EBE2B49" w14:textId="77777777" w:rsidR="004A168F" w:rsidRPr="004A168F" w:rsidRDefault="004A168F" w:rsidP="004A168F">
      <w:pPr>
        <w:rPr>
          <w:rFonts w:ascii="Helvetica" w:eastAsia="Symbol" w:hAnsi="Helvetica" w:cs="Helvetica"/>
          <w:b/>
          <w:bCs/>
          <w:color w:val="222222"/>
          <w:kern w:val="0"/>
          <w:sz w:val="21"/>
          <w:szCs w:val="21"/>
          <w:lang w:eastAsia="ru-RU"/>
        </w:rPr>
      </w:pPr>
      <w:r w:rsidRPr="004A168F">
        <w:rPr>
          <w:rFonts w:ascii="Helvetica" w:eastAsia="Symbol" w:hAnsi="Helvetica" w:cs="Helvetica"/>
          <w:b/>
          <w:bCs/>
          <w:color w:val="222222"/>
          <w:kern w:val="0"/>
          <w:sz w:val="21"/>
          <w:szCs w:val="21"/>
          <w:lang w:eastAsia="ru-RU"/>
        </w:rPr>
        <w:t>1.5.3 Реализация модели</w:t>
      </w:r>
    </w:p>
    <w:p w14:paraId="108F75A6" w14:textId="77777777" w:rsidR="004A168F" w:rsidRPr="004A168F" w:rsidRDefault="004A168F" w:rsidP="004A168F">
      <w:pPr>
        <w:rPr>
          <w:rFonts w:ascii="Helvetica" w:eastAsia="Symbol" w:hAnsi="Helvetica" w:cs="Helvetica"/>
          <w:b/>
          <w:bCs/>
          <w:color w:val="222222"/>
          <w:kern w:val="0"/>
          <w:sz w:val="21"/>
          <w:szCs w:val="21"/>
          <w:lang w:eastAsia="ru-RU"/>
        </w:rPr>
      </w:pPr>
      <w:r w:rsidRPr="004A168F">
        <w:rPr>
          <w:rFonts w:ascii="Helvetica" w:eastAsia="Symbol" w:hAnsi="Helvetica" w:cs="Helvetica"/>
          <w:b/>
          <w:bCs/>
          <w:color w:val="222222"/>
          <w:kern w:val="0"/>
          <w:sz w:val="21"/>
          <w:szCs w:val="21"/>
          <w:lang w:eastAsia="ru-RU"/>
        </w:rPr>
        <w:t>Глава 2. Вероятностная модель солнечных космических лучей</w:t>
      </w:r>
    </w:p>
    <w:p w14:paraId="6AA12AF5" w14:textId="77777777" w:rsidR="004A168F" w:rsidRPr="004A168F" w:rsidRDefault="004A168F" w:rsidP="004A168F">
      <w:pPr>
        <w:rPr>
          <w:rFonts w:ascii="Helvetica" w:eastAsia="Symbol" w:hAnsi="Helvetica" w:cs="Helvetica"/>
          <w:b/>
          <w:bCs/>
          <w:color w:val="222222"/>
          <w:kern w:val="0"/>
          <w:sz w:val="21"/>
          <w:szCs w:val="21"/>
          <w:lang w:eastAsia="ru-RU"/>
        </w:rPr>
      </w:pPr>
      <w:r w:rsidRPr="004A168F">
        <w:rPr>
          <w:rFonts w:ascii="Helvetica" w:eastAsia="Symbol" w:hAnsi="Helvetica" w:cs="Helvetica"/>
          <w:b/>
          <w:bCs/>
          <w:color w:val="222222"/>
          <w:kern w:val="0"/>
          <w:sz w:val="21"/>
          <w:szCs w:val="21"/>
          <w:lang w:eastAsia="ru-RU"/>
        </w:rPr>
        <w:t>2.1 Солнечные космические лучи и проблемы моделирования потоков частиц.</w:t>
      </w:r>
    </w:p>
    <w:p w14:paraId="43F9E80C" w14:textId="77777777" w:rsidR="004A168F" w:rsidRPr="004A168F" w:rsidRDefault="004A168F" w:rsidP="004A168F">
      <w:pPr>
        <w:rPr>
          <w:rFonts w:ascii="Helvetica" w:eastAsia="Symbol" w:hAnsi="Helvetica" w:cs="Helvetica"/>
          <w:b/>
          <w:bCs/>
          <w:color w:val="222222"/>
          <w:kern w:val="0"/>
          <w:sz w:val="21"/>
          <w:szCs w:val="21"/>
          <w:lang w:eastAsia="ru-RU"/>
        </w:rPr>
      </w:pPr>
      <w:r w:rsidRPr="004A168F">
        <w:rPr>
          <w:rFonts w:ascii="Helvetica" w:eastAsia="Symbol" w:hAnsi="Helvetica" w:cs="Helvetica"/>
          <w:b/>
          <w:bCs/>
          <w:color w:val="222222"/>
          <w:kern w:val="0"/>
          <w:sz w:val="21"/>
          <w:szCs w:val="21"/>
          <w:lang w:eastAsia="ru-RU"/>
        </w:rPr>
        <w:t>2.2 Вероятностная модель СКЛ: исходные положения.</w:t>
      </w:r>
    </w:p>
    <w:p w14:paraId="6547F58A" w14:textId="77777777" w:rsidR="004A168F" w:rsidRPr="004A168F" w:rsidRDefault="004A168F" w:rsidP="004A168F">
      <w:pPr>
        <w:rPr>
          <w:rFonts w:ascii="Helvetica" w:eastAsia="Symbol" w:hAnsi="Helvetica" w:cs="Helvetica"/>
          <w:b/>
          <w:bCs/>
          <w:color w:val="222222"/>
          <w:kern w:val="0"/>
          <w:sz w:val="21"/>
          <w:szCs w:val="21"/>
          <w:lang w:eastAsia="ru-RU"/>
        </w:rPr>
      </w:pPr>
      <w:r w:rsidRPr="004A168F">
        <w:rPr>
          <w:rFonts w:ascii="Helvetica" w:eastAsia="Symbol" w:hAnsi="Helvetica" w:cs="Helvetica"/>
          <w:b/>
          <w:bCs/>
          <w:color w:val="222222"/>
          <w:kern w:val="0"/>
          <w:sz w:val="21"/>
          <w:szCs w:val="21"/>
          <w:lang w:eastAsia="ru-RU"/>
        </w:rPr>
        <w:t>2.3 Энергетические спектры частиц СКЛ.</w:t>
      </w:r>
    </w:p>
    <w:p w14:paraId="14A39F87" w14:textId="77777777" w:rsidR="004A168F" w:rsidRPr="004A168F" w:rsidRDefault="004A168F" w:rsidP="004A168F">
      <w:pPr>
        <w:rPr>
          <w:rFonts w:ascii="Helvetica" w:eastAsia="Symbol" w:hAnsi="Helvetica" w:cs="Helvetica"/>
          <w:b/>
          <w:bCs/>
          <w:color w:val="222222"/>
          <w:kern w:val="0"/>
          <w:sz w:val="21"/>
          <w:szCs w:val="21"/>
          <w:lang w:eastAsia="ru-RU"/>
        </w:rPr>
      </w:pPr>
      <w:r w:rsidRPr="004A168F">
        <w:rPr>
          <w:rFonts w:ascii="Helvetica" w:eastAsia="Symbol" w:hAnsi="Helvetica" w:cs="Helvetica"/>
          <w:b/>
          <w:bCs/>
          <w:color w:val="222222"/>
          <w:kern w:val="0"/>
          <w:sz w:val="21"/>
          <w:szCs w:val="21"/>
          <w:lang w:eastAsia="ru-RU"/>
        </w:rPr>
        <w:t>2.3.1 Энергетические спектры протонов СКЛ</w:t>
      </w:r>
    </w:p>
    <w:p w14:paraId="642BC333" w14:textId="77777777" w:rsidR="004A168F" w:rsidRPr="004A168F" w:rsidRDefault="004A168F" w:rsidP="004A168F">
      <w:pPr>
        <w:rPr>
          <w:rFonts w:ascii="Helvetica" w:eastAsia="Symbol" w:hAnsi="Helvetica" w:cs="Helvetica"/>
          <w:b/>
          <w:bCs/>
          <w:color w:val="222222"/>
          <w:kern w:val="0"/>
          <w:sz w:val="21"/>
          <w:szCs w:val="21"/>
          <w:lang w:eastAsia="ru-RU"/>
        </w:rPr>
      </w:pPr>
      <w:r w:rsidRPr="004A168F">
        <w:rPr>
          <w:rFonts w:ascii="Helvetica" w:eastAsia="Symbol" w:hAnsi="Helvetica" w:cs="Helvetica"/>
          <w:b/>
          <w:bCs/>
          <w:color w:val="222222"/>
          <w:kern w:val="0"/>
          <w:sz w:val="21"/>
          <w:szCs w:val="21"/>
          <w:lang w:eastAsia="ru-RU"/>
        </w:rPr>
        <w:t>2.3.2 Энергетические спектры тяжелых ионов СКЛ.</w:t>
      </w:r>
    </w:p>
    <w:p w14:paraId="7DEC6E77" w14:textId="77777777" w:rsidR="004A168F" w:rsidRPr="004A168F" w:rsidRDefault="004A168F" w:rsidP="004A168F">
      <w:pPr>
        <w:rPr>
          <w:rFonts w:ascii="Helvetica" w:eastAsia="Symbol" w:hAnsi="Helvetica" w:cs="Helvetica"/>
          <w:b/>
          <w:bCs/>
          <w:color w:val="222222"/>
          <w:kern w:val="0"/>
          <w:sz w:val="21"/>
          <w:szCs w:val="21"/>
          <w:lang w:eastAsia="ru-RU"/>
        </w:rPr>
      </w:pPr>
      <w:r w:rsidRPr="004A168F">
        <w:rPr>
          <w:rFonts w:ascii="Helvetica" w:eastAsia="Symbol" w:hAnsi="Helvetica" w:cs="Helvetica"/>
          <w:b/>
          <w:bCs/>
          <w:color w:val="222222"/>
          <w:kern w:val="0"/>
          <w:sz w:val="21"/>
          <w:szCs w:val="21"/>
          <w:lang w:eastAsia="ru-RU"/>
        </w:rPr>
        <w:t>2.3.3 Резюме о виде энергетических спектров частиц СКЛ</w:t>
      </w:r>
    </w:p>
    <w:p w14:paraId="7256BD7E" w14:textId="77777777" w:rsidR="004A168F" w:rsidRPr="004A168F" w:rsidRDefault="004A168F" w:rsidP="004A168F">
      <w:pPr>
        <w:rPr>
          <w:rFonts w:ascii="Helvetica" w:eastAsia="Symbol" w:hAnsi="Helvetica" w:cs="Helvetica"/>
          <w:b/>
          <w:bCs/>
          <w:color w:val="222222"/>
          <w:kern w:val="0"/>
          <w:sz w:val="21"/>
          <w:szCs w:val="21"/>
          <w:lang w:eastAsia="ru-RU"/>
        </w:rPr>
      </w:pPr>
      <w:r w:rsidRPr="004A168F">
        <w:rPr>
          <w:rFonts w:ascii="Helvetica" w:eastAsia="Symbol" w:hAnsi="Helvetica" w:cs="Helvetica"/>
          <w:b/>
          <w:bCs/>
          <w:color w:val="222222"/>
          <w:kern w:val="0"/>
          <w:sz w:val="21"/>
          <w:szCs w:val="21"/>
          <w:lang w:eastAsia="ru-RU"/>
        </w:rPr>
        <w:t>2.4 Частота событий СКЛ, регистрируемых на орбите Земли.</w:t>
      </w:r>
    </w:p>
    <w:p w14:paraId="04B08B21" w14:textId="77777777" w:rsidR="004A168F" w:rsidRPr="004A168F" w:rsidRDefault="004A168F" w:rsidP="004A168F">
      <w:pPr>
        <w:rPr>
          <w:rFonts w:ascii="Helvetica" w:eastAsia="Symbol" w:hAnsi="Helvetica" w:cs="Helvetica"/>
          <w:b/>
          <w:bCs/>
          <w:color w:val="222222"/>
          <w:kern w:val="0"/>
          <w:sz w:val="21"/>
          <w:szCs w:val="21"/>
          <w:lang w:eastAsia="ru-RU"/>
        </w:rPr>
      </w:pPr>
      <w:r w:rsidRPr="004A168F">
        <w:rPr>
          <w:rFonts w:ascii="Helvetica" w:eastAsia="Symbol" w:hAnsi="Helvetica" w:cs="Helvetica"/>
          <w:b/>
          <w:bCs/>
          <w:color w:val="222222"/>
          <w:kern w:val="0"/>
          <w:sz w:val="21"/>
          <w:szCs w:val="21"/>
          <w:lang w:eastAsia="ru-RU"/>
        </w:rPr>
        <w:t>2.5 Функция распределения событий СКЛ по величине флюенса протонов.</w:t>
      </w:r>
    </w:p>
    <w:p w14:paraId="03D62A50" w14:textId="77777777" w:rsidR="004A168F" w:rsidRPr="004A168F" w:rsidRDefault="004A168F" w:rsidP="004A168F">
      <w:pPr>
        <w:rPr>
          <w:rFonts w:ascii="Helvetica" w:eastAsia="Symbol" w:hAnsi="Helvetica" w:cs="Helvetica"/>
          <w:b/>
          <w:bCs/>
          <w:color w:val="222222"/>
          <w:kern w:val="0"/>
          <w:sz w:val="21"/>
          <w:szCs w:val="21"/>
          <w:lang w:eastAsia="ru-RU"/>
        </w:rPr>
      </w:pPr>
      <w:r w:rsidRPr="004A168F">
        <w:rPr>
          <w:rFonts w:ascii="Helvetica" w:eastAsia="Symbol" w:hAnsi="Helvetica" w:cs="Helvetica"/>
          <w:b/>
          <w:bCs/>
          <w:color w:val="222222"/>
          <w:kern w:val="0"/>
          <w:sz w:val="21"/>
          <w:szCs w:val="21"/>
          <w:lang w:eastAsia="ru-RU"/>
        </w:rPr>
        <w:t>2.6 Вероятностная модель потоков: логика расчетов, реализация.</w:t>
      </w:r>
    </w:p>
    <w:p w14:paraId="4A21F0D1" w14:textId="77777777" w:rsidR="004A168F" w:rsidRPr="004A168F" w:rsidRDefault="004A168F" w:rsidP="004A168F">
      <w:pPr>
        <w:rPr>
          <w:rFonts w:ascii="Helvetica" w:eastAsia="Symbol" w:hAnsi="Helvetica" w:cs="Helvetica"/>
          <w:b/>
          <w:bCs/>
          <w:color w:val="222222"/>
          <w:kern w:val="0"/>
          <w:sz w:val="21"/>
          <w:szCs w:val="21"/>
          <w:lang w:eastAsia="ru-RU"/>
        </w:rPr>
      </w:pPr>
      <w:r w:rsidRPr="004A168F">
        <w:rPr>
          <w:rFonts w:ascii="Helvetica" w:eastAsia="Symbol" w:hAnsi="Helvetica" w:cs="Helvetica"/>
          <w:b/>
          <w:bCs/>
          <w:color w:val="222222"/>
          <w:kern w:val="0"/>
          <w:sz w:val="21"/>
          <w:szCs w:val="21"/>
          <w:lang w:eastAsia="ru-RU"/>
        </w:rPr>
        <w:t>Глава 3. Проникновение частиц на околоземные орбиты ИСЗ</w:t>
      </w:r>
    </w:p>
    <w:p w14:paraId="13204CC8" w14:textId="77777777" w:rsidR="004A168F" w:rsidRPr="004A168F" w:rsidRDefault="004A168F" w:rsidP="004A168F">
      <w:pPr>
        <w:rPr>
          <w:rFonts w:ascii="Helvetica" w:eastAsia="Symbol" w:hAnsi="Helvetica" w:cs="Helvetica"/>
          <w:b/>
          <w:bCs/>
          <w:color w:val="222222"/>
          <w:kern w:val="0"/>
          <w:sz w:val="21"/>
          <w:szCs w:val="21"/>
          <w:lang w:eastAsia="ru-RU"/>
        </w:rPr>
      </w:pPr>
      <w:r w:rsidRPr="004A168F">
        <w:rPr>
          <w:rFonts w:ascii="Helvetica" w:eastAsia="Symbol" w:hAnsi="Helvetica" w:cs="Helvetica"/>
          <w:b/>
          <w:bCs/>
          <w:color w:val="222222"/>
          <w:kern w:val="0"/>
          <w:sz w:val="21"/>
          <w:szCs w:val="21"/>
          <w:lang w:eastAsia="ru-RU"/>
        </w:rPr>
        <w:t xml:space="preserve">3.1 Оценка величин эффектов пенумбры и угловой зависимости при упрощенном расчете </w:t>
      </w:r>
      <w:r w:rsidRPr="004A168F">
        <w:rPr>
          <w:rFonts w:ascii="Helvetica" w:eastAsia="Symbol" w:hAnsi="Helvetica" w:cs="Helvetica"/>
          <w:b/>
          <w:bCs/>
          <w:color w:val="222222"/>
          <w:kern w:val="0"/>
          <w:sz w:val="21"/>
          <w:szCs w:val="21"/>
          <w:lang w:eastAsia="ru-RU"/>
        </w:rPr>
        <w:lastRenderedPageBreak/>
        <w:t>функций проникновения</w:t>
      </w:r>
    </w:p>
    <w:p w14:paraId="592E59BD" w14:textId="77777777" w:rsidR="004A168F" w:rsidRPr="004A168F" w:rsidRDefault="004A168F" w:rsidP="004A168F">
      <w:pPr>
        <w:rPr>
          <w:rFonts w:ascii="Helvetica" w:eastAsia="Symbol" w:hAnsi="Helvetica" w:cs="Helvetica"/>
          <w:b/>
          <w:bCs/>
          <w:color w:val="222222"/>
          <w:kern w:val="0"/>
          <w:sz w:val="21"/>
          <w:szCs w:val="21"/>
          <w:lang w:eastAsia="ru-RU"/>
        </w:rPr>
      </w:pPr>
      <w:r w:rsidRPr="004A168F">
        <w:rPr>
          <w:rFonts w:ascii="Helvetica" w:eastAsia="Symbol" w:hAnsi="Helvetica" w:cs="Helvetica"/>
          <w:b/>
          <w:bCs/>
          <w:color w:val="222222"/>
          <w:kern w:val="0"/>
          <w:sz w:val="21"/>
          <w:szCs w:val="21"/>
          <w:lang w:eastAsia="ru-RU"/>
        </w:rPr>
        <w:t>3.2 Суточные выриации жесткости обрезания в спокойной магнитосфере при малых жесткостях</w:t>
      </w:r>
    </w:p>
    <w:p w14:paraId="623593A1" w14:textId="77777777" w:rsidR="004A168F" w:rsidRPr="004A168F" w:rsidRDefault="004A168F" w:rsidP="004A168F">
      <w:pPr>
        <w:rPr>
          <w:rFonts w:ascii="Helvetica" w:eastAsia="Symbol" w:hAnsi="Helvetica" w:cs="Helvetica"/>
          <w:b/>
          <w:bCs/>
          <w:color w:val="222222"/>
          <w:kern w:val="0"/>
          <w:sz w:val="21"/>
          <w:szCs w:val="21"/>
          <w:lang w:eastAsia="ru-RU"/>
        </w:rPr>
      </w:pPr>
      <w:r w:rsidRPr="004A168F">
        <w:rPr>
          <w:rFonts w:ascii="Helvetica" w:eastAsia="Symbol" w:hAnsi="Helvetica" w:cs="Helvetica"/>
          <w:b/>
          <w:bCs/>
          <w:color w:val="222222"/>
          <w:kern w:val="0"/>
          <w:sz w:val="21"/>
          <w:szCs w:val="21"/>
          <w:lang w:eastAsia="ru-RU"/>
        </w:rPr>
        <w:t>3.3 Изменение жесткости обрезания при больших жесткостях согласно модели Цыганенко</w:t>
      </w:r>
    </w:p>
    <w:p w14:paraId="3C6D7DE0" w14:textId="77777777" w:rsidR="004A168F" w:rsidRPr="004A168F" w:rsidRDefault="004A168F" w:rsidP="004A168F">
      <w:pPr>
        <w:rPr>
          <w:rFonts w:ascii="Helvetica" w:eastAsia="Symbol" w:hAnsi="Helvetica" w:cs="Helvetica"/>
          <w:b/>
          <w:bCs/>
          <w:color w:val="222222"/>
          <w:kern w:val="0"/>
          <w:sz w:val="21"/>
          <w:szCs w:val="21"/>
          <w:lang w:eastAsia="ru-RU"/>
        </w:rPr>
      </w:pPr>
      <w:r w:rsidRPr="004A168F">
        <w:rPr>
          <w:rFonts w:ascii="Helvetica" w:eastAsia="Symbol" w:hAnsi="Helvetica" w:cs="Helvetica"/>
          <w:b/>
          <w:bCs/>
          <w:color w:val="222222"/>
          <w:kern w:val="0"/>
          <w:sz w:val="21"/>
          <w:szCs w:val="21"/>
          <w:lang w:eastAsia="ru-RU"/>
        </w:rPr>
        <w:t>3.4 Обобщенный алгоритм для вычисления изменении величины геомагнитного обрезания в зависимости от возмущённое™ магнитосферы</w:t>
      </w:r>
    </w:p>
    <w:p w14:paraId="4F82D3EA" w14:textId="77777777" w:rsidR="004A168F" w:rsidRPr="004A168F" w:rsidRDefault="004A168F" w:rsidP="004A168F">
      <w:pPr>
        <w:rPr>
          <w:rFonts w:ascii="Helvetica" w:eastAsia="Symbol" w:hAnsi="Helvetica" w:cs="Helvetica"/>
          <w:b/>
          <w:bCs/>
          <w:color w:val="222222"/>
          <w:kern w:val="0"/>
          <w:sz w:val="21"/>
          <w:szCs w:val="21"/>
          <w:lang w:eastAsia="ru-RU"/>
        </w:rPr>
      </w:pPr>
      <w:r w:rsidRPr="004A168F">
        <w:rPr>
          <w:rFonts w:ascii="Helvetica" w:eastAsia="Symbol" w:hAnsi="Helvetica" w:cs="Helvetica"/>
          <w:b/>
          <w:bCs/>
          <w:color w:val="222222"/>
          <w:kern w:val="0"/>
          <w:sz w:val="21"/>
          <w:szCs w:val="21"/>
          <w:lang w:eastAsia="ru-RU"/>
        </w:rPr>
        <w:t>3.5 Функции проникновения на орбиту международной станций "Альфа"</w:t>
      </w:r>
    </w:p>
    <w:p w14:paraId="6908942B" w14:textId="77777777" w:rsidR="004A168F" w:rsidRPr="004A168F" w:rsidRDefault="004A168F" w:rsidP="004A168F">
      <w:pPr>
        <w:rPr>
          <w:rFonts w:ascii="Helvetica" w:eastAsia="Symbol" w:hAnsi="Helvetica" w:cs="Helvetica"/>
          <w:b/>
          <w:bCs/>
          <w:color w:val="222222"/>
          <w:kern w:val="0"/>
          <w:sz w:val="21"/>
          <w:szCs w:val="21"/>
          <w:lang w:eastAsia="ru-RU"/>
        </w:rPr>
      </w:pPr>
      <w:r w:rsidRPr="004A168F">
        <w:rPr>
          <w:rFonts w:ascii="Helvetica" w:eastAsia="Symbol" w:hAnsi="Helvetica" w:cs="Helvetica"/>
          <w:b/>
          <w:bCs/>
          <w:color w:val="222222"/>
          <w:kern w:val="0"/>
          <w:sz w:val="21"/>
          <w:szCs w:val="21"/>
          <w:lang w:eastAsia="ru-RU"/>
        </w:rPr>
        <w:t>Глава 4. Исследование характеристик потоков частиц космических лучей на базе модельных представлений.</w:t>
      </w:r>
    </w:p>
    <w:p w14:paraId="09291F80" w14:textId="77777777" w:rsidR="004A168F" w:rsidRPr="004A168F" w:rsidRDefault="004A168F" w:rsidP="004A168F">
      <w:pPr>
        <w:rPr>
          <w:rFonts w:ascii="Helvetica" w:eastAsia="Symbol" w:hAnsi="Helvetica" w:cs="Helvetica"/>
          <w:b/>
          <w:bCs/>
          <w:color w:val="222222"/>
          <w:kern w:val="0"/>
          <w:sz w:val="21"/>
          <w:szCs w:val="21"/>
          <w:lang w:eastAsia="ru-RU"/>
        </w:rPr>
      </w:pPr>
      <w:r w:rsidRPr="004A168F">
        <w:rPr>
          <w:rFonts w:ascii="Helvetica" w:eastAsia="Symbol" w:hAnsi="Helvetica" w:cs="Helvetica"/>
          <w:b/>
          <w:bCs/>
          <w:color w:val="222222"/>
          <w:kern w:val="0"/>
          <w:sz w:val="21"/>
          <w:szCs w:val="21"/>
          <w:lang w:eastAsia="ru-RU"/>
        </w:rPr>
        <w:t>4.1. Потоки частиц СК/1 на околоземных орбитах ИСЗ</w:t>
      </w:r>
    </w:p>
    <w:p w14:paraId="09AA17DE" w14:textId="77777777" w:rsidR="004A168F" w:rsidRPr="004A168F" w:rsidRDefault="004A168F" w:rsidP="004A168F">
      <w:pPr>
        <w:rPr>
          <w:rFonts w:ascii="Helvetica" w:eastAsia="Symbol" w:hAnsi="Helvetica" w:cs="Helvetica"/>
          <w:b/>
          <w:bCs/>
          <w:color w:val="222222"/>
          <w:kern w:val="0"/>
          <w:sz w:val="21"/>
          <w:szCs w:val="21"/>
          <w:lang w:eastAsia="ru-RU"/>
        </w:rPr>
      </w:pPr>
      <w:r w:rsidRPr="004A168F">
        <w:rPr>
          <w:rFonts w:ascii="Helvetica" w:eastAsia="Symbol" w:hAnsi="Helvetica" w:cs="Helvetica"/>
          <w:b/>
          <w:bCs/>
          <w:color w:val="222222"/>
          <w:kern w:val="0"/>
          <w:sz w:val="21"/>
          <w:szCs w:val="21"/>
          <w:lang w:eastAsia="ru-RU"/>
        </w:rPr>
        <w:t>4.1.1 Событие СКЛ от 16. мая 1981 - эксперимент "Астро-1"</w:t>
      </w:r>
    </w:p>
    <w:p w14:paraId="5D62531F" w14:textId="77777777" w:rsidR="004A168F" w:rsidRPr="004A168F" w:rsidRDefault="004A168F" w:rsidP="004A168F">
      <w:pPr>
        <w:rPr>
          <w:rFonts w:ascii="Helvetica" w:eastAsia="Symbol" w:hAnsi="Helvetica" w:cs="Helvetica"/>
          <w:b/>
          <w:bCs/>
          <w:color w:val="222222"/>
          <w:kern w:val="0"/>
          <w:sz w:val="21"/>
          <w:szCs w:val="21"/>
          <w:lang w:eastAsia="ru-RU"/>
        </w:rPr>
      </w:pPr>
      <w:r w:rsidRPr="004A168F">
        <w:rPr>
          <w:rFonts w:ascii="Helvetica" w:eastAsia="Symbol" w:hAnsi="Helvetica" w:cs="Helvetica"/>
          <w:b/>
          <w:bCs/>
          <w:color w:val="222222"/>
          <w:kern w:val="0"/>
          <w:sz w:val="21"/>
          <w:szCs w:val="21"/>
          <w:lang w:eastAsia="ru-RU"/>
        </w:rPr>
        <w:t>4.1.2 Потоки ионов событии СКЛ с зарядом ядра Z&gt;20 на орбите станций "Салют" и "Мир"</w:t>
      </w:r>
    </w:p>
    <w:p w14:paraId="201BC44D" w14:textId="77777777" w:rsidR="004A168F" w:rsidRPr="004A168F" w:rsidRDefault="004A168F" w:rsidP="004A168F">
      <w:pPr>
        <w:rPr>
          <w:rFonts w:ascii="Helvetica" w:eastAsia="Symbol" w:hAnsi="Helvetica" w:cs="Helvetica"/>
          <w:b/>
          <w:bCs/>
          <w:color w:val="222222"/>
          <w:kern w:val="0"/>
          <w:sz w:val="21"/>
          <w:szCs w:val="21"/>
          <w:lang w:eastAsia="ru-RU"/>
        </w:rPr>
      </w:pPr>
      <w:r w:rsidRPr="004A168F">
        <w:rPr>
          <w:rFonts w:ascii="Helvetica" w:eastAsia="Symbol" w:hAnsi="Helvetica" w:cs="Helvetica"/>
          <w:b/>
          <w:bCs/>
          <w:color w:val="222222"/>
          <w:kern w:val="0"/>
          <w:sz w:val="21"/>
          <w:szCs w:val="21"/>
          <w:lang w:eastAsia="ru-RU"/>
        </w:rPr>
        <w:t>4.1.3 Потоки ионов событий СКЛ 1989 года на орбитах ИСЗ и зарядовые состояния ионов СКЛ высоких энергий</w:t>
      </w:r>
    </w:p>
    <w:p w14:paraId="644670FF" w14:textId="77777777" w:rsidR="004A168F" w:rsidRPr="004A168F" w:rsidRDefault="004A168F" w:rsidP="004A168F">
      <w:pPr>
        <w:rPr>
          <w:rFonts w:ascii="Helvetica" w:eastAsia="Symbol" w:hAnsi="Helvetica" w:cs="Helvetica"/>
          <w:b/>
          <w:bCs/>
          <w:color w:val="222222"/>
          <w:kern w:val="0"/>
          <w:sz w:val="21"/>
          <w:szCs w:val="21"/>
          <w:lang w:eastAsia="ru-RU"/>
        </w:rPr>
      </w:pPr>
      <w:r w:rsidRPr="004A168F">
        <w:rPr>
          <w:rFonts w:ascii="Helvetica" w:eastAsia="Symbol" w:hAnsi="Helvetica" w:cs="Helvetica"/>
          <w:b/>
          <w:bCs/>
          <w:color w:val="222222"/>
          <w:kern w:val="0"/>
          <w:sz w:val="21"/>
          <w:szCs w:val="21"/>
          <w:lang w:eastAsia="ru-RU"/>
        </w:rPr>
        <w:t>4.2 Потоки тяжелых частиц ГКЛ на околоземных орбитах ИСЗ</w:t>
      </w:r>
    </w:p>
    <w:p w14:paraId="7D69DB39" w14:textId="77777777" w:rsidR="004A168F" w:rsidRPr="004A168F" w:rsidRDefault="004A168F" w:rsidP="004A168F">
      <w:pPr>
        <w:rPr>
          <w:rFonts w:ascii="Helvetica" w:eastAsia="Symbol" w:hAnsi="Helvetica" w:cs="Helvetica"/>
          <w:b/>
          <w:bCs/>
          <w:color w:val="222222"/>
          <w:kern w:val="0"/>
          <w:sz w:val="21"/>
          <w:szCs w:val="21"/>
          <w:lang w:eastAsia="ru-RU"/>
        </w:rPr>
      </w:pPr>
      <w:r w:rsidRPr="004A168F">
        <w:rPr>
          <w:rFonts w:ascii="Helvetica" w:eastAsia="Symbol" w:hAnsi="Helvetica" w:cs="Helvetica"/>
          <w:b/>
          <w:bCs/>
          <w:color w:val="222222"/>
          <w:kern w:val="0"/>
          <w:sz w:val="21"/>
          <w:szCs w:val="21"/>
          <w:lang w:eastAsia="ru-RU"/>
        </w:rPr>
        <w:t>4.2.1 Потоки тяжелых ионов на орбите станции Солют-6 (эксперимент "Астро-2")</w:t>
      </w:r>
    </w:p>
    <w:p w14:paraId="610C0BD2" w14:textId="77777777" w:rsidR="004A168F" w:rsidRPr="004A168F" w:rsidRDefault="004A168F" w:rsidP="004A168F">
      <w:pPr>
        <w:rPr>
          <w:rFonts w:ascii="Helvetica" w:eastAsia="Symbol" w:hAnsi="Helvetica" w:cs="Helvetica"/>
          <w:b/>
          <w:bCs/>
          <w:color w:val="222222"/>
          <w:kern w:val="0"/>
          <w:sz w:val="21"/>
          <w:szCs w:val="21"/>
          <w:lang w:eastAsia="ru-RU"/>
        </w:rPr>
      </w:pPr>
      <w:r w:rsidRPr="004A168F">
        <w:rPr>
          <w:rFonts w:ascii="Helvetica" w:eastAsia="Symbol" w:hAnsi="Helvetica" w:cs="Helvetica"/>
          <w:b/>
          <w:bCs/>
          <w:color w:val="222222"/>
          <w:kern w:val="0"/>
          <w:sz w:val="21"/>
          <w:szCs w:val="21"/>
          <w:lang w:eastAsia="ru-RU"/>
        </w:rPr>
        <w:t>4.2.2 Другие эксперименты ("Anuradha", "Каштан", "LDEF") в свете гипотезы о неполностью ионизованных частицах ГКЛ</w:t>
      </w:r>
    </w:p>
    <w:p w14:paraId="262E69B5" w14:textId="77777777" w:rsidR="004A168F" w:rsidRPr="004A168F" w:rsidRDefault="004A168F" w:rsidP="004A168F">
      <w:pPr>
        <w:rPr>
          <w:rFonts w:ascii="Helvetica" w:eastAsia="Symbol" w:hAnsi="Helvetica" w:cs="Helvetica"/>
          <w:b/>
          <w:bCs/>
          <w:color w:val="222222"/>
          <w:kern w:val="0"/>
          <w:sz w:val="21"/>
          <w:szCs w:val="21"/>
          <w:lang w:eastAsia="ru-RU"/>
        </w:rPr>
      </w:pPr>
      <w:r w:rsidRPr="004A168F">
        <w:rPr>
          <w:rFonts w:ascii="Helvetica" w:eastAsia="Symbol" w:hAnsi="Helvetica" w:cs="Helvetica"/>
          <w:b/>
          <w:bCs/>
          <w:color w:val="222222"/>
          <w:kern w:val="0"/>
          <w:sz w:val="21"/>
          <w:szCs w:val="21"/>
          <w:lang w:eastAsia="ru-RU"/>
        </w:rPr>
        <w:t>4.3 Зарядовое состояние аномального кислорода, метод двух орбит.</w:t>
      </w:r>
    </w:p>
    <w:p w14:paraId="5D9A063D" w14:textId="77777777" w:rsidR="004A168F" w:rsidRPr="004A168F" w:rsidRDefault="004A168F" w:rsidP="004A168F">
      <w:pPr>
        <w:rPr>
          <w:rFonts w:ascii="Helvetica" w:eastAsia="Symbol" w:hAnsi="Helvetica" w:cs="Helvetica"/>
          <w:b/>
          <w:bCs/>
          <w:color w:val="222222"/>
          <w:kern w:val="0"/>
          <w:sz w:val="21"/>
          <w:szCs w:val="21"/>
          <w:lang w:eastAsia="ru-RU"/>
        </w:rPr>
      </w:pPr>
      <w:r w:rsidRPr="004A168F">
        <w:rPr>
          <w:rFonts w:ascii="Helvetica" w:eastAsia="Symbol" w:hAnsi="Helvetica" w:cs="Helvetica"/>
          <w:b/>
          <w:bCs/>
          <w:color w:val="222222"/>
          <w:kern w:val="0"/>
          <w:sz w:val="21"/>
          <w:szCs w:val="21"/>
          <w:lang w:eastAsia="ru-RU"/>
        </w:rPr>
        <w:t>Глава 5. Некоторые важнейшие приложения в смежных науках и практике.</w:t>
      </w:r>
    </w:p>
    <w:p w14:paraId="78EE48EB" w14:textId="77777777" w:rsidR="004A168F" w:rsidRPr="004A168F" w:rsidRDefault="004A168F" w:rsidP="004A168F">
      <w:pPr>
        <w:rPr>
          <w:rFonts w:ascii="Helvetica" w:eastAsia="Symbol" w:hAnsi="Helvetica" w:cs="Helvetica"/>
          <w:b/>
          <w:bCs/>
          <w:color w:val="222222"/>
          <w:kern w:val="0"/>
          <w:sz w:val="21"/>
          <w:szCs w:val="21"/>
          <w:lang w:eastAsia="ru-RU"/>
        </w:rPr>
      </w:pPr>
      <w:r w:rsidRPr="004A168F">
        <w:rPr>
          <w:rFonts w:ascii="Helvetica" w:eastAsia="Symbol" w:hAnsi="Helvetica" w:cs="Helvetica"/>
          <w:b/>
          <w:bCs/>
          <w:color w:val="222222"/>
          <w:kern w:val="0"/>
          <w:sz w:val="21"/>
          <w:szCs w:val="21"/>
          <w:lang w:eastAsia="ru-RU"/>
        </w:rPr>
        <w:t>5.1 Некоторые характеристики радиационных полей на околоземных орбитах</w:t>
      </w:r>
    </w:p>
    <w:p w14:paraId="68705BC0" w14:textId="77777777" w:rsidR="004A168F" w:rsidRPr="004A168F" w:rsidRDefault="004A168F" w:rsidP="004A168F">
      <w:pPr>
        <w:rPr>
          <w:rFonts w:ascii="Helvetica" w:eastAsia="Symbol" w:hAnsi="Helvetica" w:cs="Helvetica"/>
          <w:b/>
          <w:bCs/>
          <w:color w:val="222222"/>
          <w:kern w:val="0"/>
          <w:sz w:val="21"/>
          <w:szCs w:val="21"/>
          <w:lang w:eastAsia="ru-RU"/>
        </w:rPr>
      </w:pPr>
      <w:r w:rsidRPr="004A168F">
        <w:rPr>
          <w:rFonts w:ascii="Helvetica" w:eastAsia="Symbol" w:hAnsi="Helvetica" w:cs="Helvetica"/>
          <w:b/>
          <w:bCs/>
          <w:color w:val="222222"/>
          <w:kern w:val="0"/>
          <w:sz w:val="21"/>
          <w:szCs w:val="21"/>
          <w:lang w:eastAsia="ru-RU"/>
        </w:rPr>
        <w:t>5.2 Одинночные сбои в интегральных микросхемах.</w:t>
      </w:r>
    </w:p>
    <w:p w14:paraId="397CC2AC" w14:textId="77777777" w:rsidR="004A168F" w:rsidRPr="004A168F" w:rsidRDefault="004A168F" w:rsidP="004A168F">
      <w:pPr>
        <w:rPr>
          <w:rFonts w:ascii="Helvetica" w:eastAsia="Symbol" w:hAnsi="Helvetica" w:cs="Helvetica"/>
          <w:b/>
          <w:bCs/>
          <w:color w:val="222222"/>
          <w:kern w:val="0"/>
          <w:sz w:val="21"/>
          <w:szCs w:val="21"/>
          <w:lang w:eastAsia="ru-RU"/>
        </w:rPr>
      </w:pPr>
      <w:r w:rsidRPr="004A168F">
        <w:rPr>
          <w:rFonts w:ascii="Helvetica" w:eastAsia="Symbol" w:hAnsi="Helvetica" w:cs="Helvetica"/>
          <w:b/>
          <w:bCs/>
          <w:color w:val="222222"/>
          <w:kern w:val="0"/>
          <w:sz w:val="21"/>
          <w:szCs w:val="21"/>
          <w:lang w:eastAsia="ru-RU"/>
        </w:rPr>
        <w:t>5.3 Галактические и солнечные космические лучи в атмосфере Земли.</w:t>
      </w:r>
    </w:p>
    <w:p w14:paraId="3869883D" w14:textId="3259DB46" w:rsidR="00F11235" w:rsidRPr="004A168F" w:rsidRDefault="00F11235" w:rsidP="004A168F"/>
    <w:sectPr w:rsidR="00F11235" w:rsidRPr="004A168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D6487" w14:textId="77777777" w:rsidR="00926F98" w:rsidRDefault="00926F98">
      <w:pPr>
        <w:spacing w:after="0" w:line="240" w:lineRule="auto"/>
      </w:pPr>
      <w:r>
        <w:separator/>
      </w:r>
    </w:p>
  </w:endnote>
  <w:endnote w:type="continuationSeparator" w:id="0">
    <w:p w14:paraId="37DF6E4B" w14:textId="77777777" w:rsidR="00926F98" w:rsidRDefault="00926F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729E2" w14:textId="77777777" w:rsidR="00926F98" w:rsidRDefault="00926F98"/>
    <w:p w14:paraId="7D6EA721" w14:textId="77777777" w:rsidR="00926F98" w:rsidRDefault="00926F98"/>
    <w:p w14:paraId="190E89B6" w14:textId="77777777" w:rsidR="00926F98" w:rsidRDefault="00926F98"/>
    <w:p w14:paraId="5DC5D42C" w14:textId="77777777" w:rsidR="00926F98" w:rsidRDefault="00926F98"/>
    <w:p w14:paraId="096979A6" w14:textId="77777777" w:rsidR="00926F98" w:rsidRDefault="00926F98"/>
    <w:p w14:paraId="2E6C8ABB" w14:textId="77777777" w:rsidR="00926F98" w:rsidRDefault="00926F98"/>
    <w:p w14:paraId="1512EEF8" w14:textId="77777777" w:rsidR="00926F98" w:rsidRDefault="00926F9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3DF7A0F" wp14:editId="5F5A8A0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8DCF6B" w14:textId="77777777" w:rsidR="00926F98" w:rsidRDefault="00926F9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3DF7A0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E8DCF6B" w14:textId="77777777" w:rsidR="00926F98" w:rsidRDefault="00926F9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2665B11" w14:textId="77777777" w:rsidR="00926F98" w:rsidRDefault="00926F98"/>
    <w:p w14:paraId="7BC04CC6" w14:textId="77777777" w:rsidR="00926F98" w:rsidRDefault="00926F98"/>
    <w:p w14:paraId="1B4E5193" w14:textId="77777777" w:rsidR="00926F98" w:rsidRDefault="00926F9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F6D529B" wp14:editId="1006E30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B85DA2" w14:textId="77777777" w:rsidR="00926F98" w:rsidRDefault="00926F98"/>
                          <w:p w14:paraId="5BECD3D0" w14:textId="77777777" w:rsidR="00926F98" w:rsidRDefault="00926F9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F6D529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0B85DA2" w14:textId="77777777" w:rsidR="00926F98" w:rsidRDefault="00926F98"/>
                    <w:p w14:paraId="5BECD3D0" w14:textId="77777777" w:rsidR="00926F98" w:rsidRDefault="00926F9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69C41CE" w14:textId="77777777" w:rsidR="00926F98" w:rsidRDefault="00926F98"/>
    <w:p w14:paraId="539547AA" w14:textId="77777777" w:rsidR="00926F98" w:rsidRDefault="00926F98">
      <w:pPr>
        <w:rPr>
          <w:sz w:val="2"/>
          <w:szCs w:val="2"/>
        </w:rPr>
      </w:pPr>
    </w:p>
    <w:p w14:paraId="20EB17B5" w14:textId="77777777" w:rsidR="00926F98" w:rsidRDefault="00926F98"/>
    <w:p w14:paraId="75F93126" w14:textId="77777777" w:rsidR="00926F98" w:rsidRDefault="00926F98">
      <w:pPr>
        <w:spacing w:after="0" w:line="240" w:lineRule="auto"/>
      </w:pPr>
    </w:p>
  </w:footnote>
  <w:footnote w:type="continuationSeparator" w:id="0">
    <w:p w14:paraId="7975E99A" w14:textId="77777777" w:rsidR="00926F98" w:rsidRDefault="00926F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98"/>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166342</TotalTime>
  <Pages>2</Pages>
  <Words>450</Words>
  <Characters>2565</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3009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5119</cp:revision>
  <cp:lastPrinted>2009-02-06T05:36:00Z</cp:lastPrinted>
  <dcterms:created xsi:type="dcterms:W3CDTF">2024-01-07T13:43:00Z</dcterms:created>
  <dcterms:modified xsi:type="dcterms:W3CDTF">2025-09-17T15:19:00Z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