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9E091" w14:textId="77777777" w:rsidR="00C25D52" w:rsidRDefault="00C25D52" w:rsidP="00C25D52">
      <w:pPr>
        <w:pStyle w:val="afffffffffffffffffffffffffff5"/>
        <w:rPr>
          <w:rFonts w:ascii="Verdana" w:hAnsi="Verdana"/>
          <w:color w:val="000000"/>
          <w:sz w:val="21"/>
          <w:szCs w:val="21"/>
        </w:rPr>
      </w:pPr>
      <w:r>
        <w:rPr>
          <w:rFonts w:ascii="Helvetica" w:hAnsi="Helvetica" w:cs="Helvetica"/>
          <w:b/>
          <w:bCs w:val="0"/>
          <w:color w:val="222222"/>
          <w:sz w:val="21"/>
          <w:szCs w:val="21"/>
        </w:rPr>
        <w:t>Зоткин, Алексей Александрович.</w:t>
      </w:r>
    </w:p>
    <w:p w14:paraId="7E590572" w14:textId="77777777" w:rsidR="00C25D52" w:rsidRDefault="00C25D52" w:rsidP="00C25D5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Проблема войны и мира в политической мысли Германии XVIII – начала XIX вв.: диссертация ... кандидата политических </w:t>
      </w:r>
      <w:proofErr w:type="gramStart"/>
      <w:r>
        <w:rPr>
          <w:rFonts w:ascii="Helvetica" w:hAnsi="Helvetica" w:cs="Helvetica"/>
          <w:caps/>
          <w:color w:val="222222"/>
          <w:sz w:val="21"/>
          <w:szCs w:val="21"/>
        </w:rPr>
        <w:t>наук :</w:t>
      </w:r>
      <w:proofErr w:type="gramEnd"/>
      <w:r>
        <w:rPr>
          <w:rFonts w:ascii="Helvetica" w:hAnsi="Helvetica" w:cs="Helvetica"/>
          <w:caps/>
          <w:color w:val="222222"/>
          <w:sz w:val="21"/>
          <w:szCs w:val="21"/>
        </w:rPr>
        <w:t xml:space="preserve"> 23.00.01 / Зоткин Алексей Александрович; [Место защиты: Московский государственный университет им. М.В. Ломоносова (МГУ)]. - Москва, 2019. - 148 с.</w:t>
      </w:r>
    </w:p>
    <w:p w14:paraId="3832E066" w14:textId="77777777" w:rsidR="00C25D52" w:rsidRDefault="00C25D52" w:rsidP="00C25D5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Зоткин Алексей Александрович</w:t>
      </w:r>
    </w:p>
    <w:p w14:paraId="12D777CF" w14:textId="77777777" w:rsidR="00C25D52" w:rsidRDefault="00C25D52" w:rsidP="00C25D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F1BF000" w14:textId="77777777" w:rsidR="00C25D52" w:rsidRDefault="00C25D52" w:rsidP="00C25D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Немецкие мыслители о мирных перспективах человечества</w:t>
      </w:r>
    </w:p>
    <w:p w14:paraId="1DD32BDC" w14:textId="77777777" w:rsidR="00C25D52" w:rsidRDefault="00C25D52" w:rsidP="00C25D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Фридрих II о благе мира и войне</w:t>
      </w:r>
    </w:p>
    <w:p w14:paraId="49465423" w14:textId="77777777" w:rsidR="00C25D52" w:rsidRDefault="00C25D52" w:rsidP="00C25D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И.Г. Гердер о «вечном мире»</w:t>
      </w:r>
    </w:p>
    <w:p w14:paraId="2A16ABEA" w14:textId="77777777" w:rsidR="00C25D52" w:rsidRDefault="00C25D52" w:rsidP="00C25D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«Вечный мир» как альтернатива «вечному покою» у И. Канта</w:t>
      </w:r>
    </w:p>
    <w:p w14:paraId="42CE0ABF" w14:textId="77777777" w:rsidR="00C25D52" w:rsidRDefault="00C25D52" w:rsidP="00C25D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w:t>
      </w:r>
    </w:p>
    <w:p w14:paraId="757F19F3" w14:textId="77777777" w:rsidR="00C25D52" w:rsidRDefault="00C25D52" w:rsidP="00C25D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Немецкие мыслители о неизбежности войны</w:t>
      </w:r>
    </w:p>
    <w:p w14:paraId="281373F1" w14:textId="77777777" w:rsidR="00C25D52" w:rsidRDefault="00C25D52" w:rsidP="00C25D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И.Г. Фихте о неизбежности войны во имя мира</w:t>
      </w:r>
    </w:p>
    <w:p w14:paraId="0D53B75A" w14:textId="77777777" w:rsidR="00C25D52" w:rsidRDefault="00C25D52" w:rsidP="00C25D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Г.В.Ф. Гегель о «необходимости» и «нравственном значении войн»</w:t>
      </w:r>
    </w:p>
    <w:p w14:paraId="5FADA028" w14:textId="77777777" w:rsidR="00C25D52" w:rsidRDefault="00C25D52" w:rsidP="00C25D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К. фон </w:t>
      </w:r>
      <w:proofErr w:type="spellStart"/>
      <w:r>
        <w:rPr>
          <w:rFonts w:ascii="Arial" w:hAnsi="Arial" w:cs="Arial"/>
          <w:color w:val="333333"/>
          <w:sz w:val="21"/>
          <w:szCs w:val="21"/>
        </w:rPr>
        <w:t>Клаузевиц</w:t>
      </w:r>
      <w:proofErr w:type="spellEnd"/>
      <w:r>
        <w:rPr>
          <w:rFonts w:ascii="Arial" w:hAnsi="Arial" w:cs="Arial"/>
          <w:color w:val="333333"/>
          <w:sz w:val="21"/>
          <w:szCs w:val="21"/>
        </w:rPr>
        <w:t xml:space="preserve"> о теории и практике войны</w:t>
      </w:r>
    </w:p>
    <w:p w14:paraId="22E5FBAB" w14:textId="77777777" w:rsidR="00C25D52" w:rsidRDefault="00C25D52" w:rsidP="00C25D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w:t>
      </w:r>
    </w:p>
    <w:p w14:paraId="6BF4A07E" w14:textId="77777777" w:rsidR="00C25D52" w:rsidRDefault="00C25D52" w:rsidP="00C25D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2BDE5A8" w14:textId="77777777" w:rsidR="00C25D52" w:rsidRDefault="00C25D52" w:rsidP="00C25D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6A201673" w14:textId="77777777" w:rsidR="00C25D52" w:rsidRDefault="00C25D52" w:rsidP="00C25D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w:t>
      </w:r>
    </w:p>
    <w:p w14:paraId="7823CDB0" w14:textId="5C1D6A50" w:rsidR="00F37380" w:rsidRPr="00C25D52" w:rsidRDefault="00F37380" w:rsidP="00C25D52"/>
    <w:sectPr w:rsidR="00F37380" w:rsidRPr="00C25D5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2FABF" w14:textId="77777777" w:rsidR="00366689" w:rsidRDefault="00366689">
      <w:pPr>
        <w:spacing w:after="0" w:line="240" w:lineRule="auto"/>
      </w:pPr>
      <w:r>
        <w:separator/>
      </w:r>
    </w:p>
  </w:endnote>
  <w:endnote w:type="continuationSeparator" w:id="0">
    <w:p w14:paraId="6FA1D777" w14:textId="77777777" w:rsidR="00366689" w:rsidRDefault="00366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DD0B2" w14:textId="77777777" w:rsidR="00366689" w:rsidRDefault="00366689"/>
    <w:p w14:paraId="55BC2B7B" w14:textId="77777777" w:rsidR="00366689" w:rsidRDefault="00366689"/>
    <w:p w14:paraId="2EDD0053" w14:textId="77777777" w:rsidR="00366689" w:rsidRDefault="00366689"/>
    <w:p w14:paraId="6F62468B" w14:textId="77777777" w:rsidR="00366689" w:rsidRDefault="00366689"/>
    <w:p w14:paraId="28392CE5" w14:textId="77777777" w:rsidR="00366689" w:rsidRDefault="00366689"/>
    <w:p w14:paraId="347C2456" w14:textId="77777777" w:rsidR="00366689" w:rsidRDefault="00366689"/>
    <w:p w14:paraId="198AB43D" w14:textId="77777777" w:rsidR="00366689" w:rsidRDefault="003666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6C5629" wp14:editId="17322F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166A7" w14:textId="77777777" w:rsidR="00366689" w:rsidRDefault="003666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6C56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7166A7" w14:textId="77777777" w:rsidR="00366689" w:rsidRDefault="003666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313617" w14:textId="77777777" w:rsidR="00366689" w:rsidRDefault="00366689"/>
    <w:p w14:paraId="6FF4F774" w14:textId="77777777" w:rsidR="00366689" w:rsidRDefault="00366689"/>
    <w:p w14:paraId="23C61AF3" w14:textId="77777777" w:rsidR="00366689" w:rsidRDefault="003666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42C1A2" wp14:editId="4B0B56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9E21C" w14:textId="77777777" w:rsidR="00366689" w:rsidRDefault="00366689"/>
                          <w:p w14:paraId="2704062B" w14:textId="77777777" w:rsidR="00366689" w:rsidRDefault="003666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42C1A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19E21C" w14:textId="77777777" w:rsidR="00366689" w:rsidRDefault="00366689"/>
                    <w:p w14:paraId="2704062B" w14:textId="77777777" w:rsidR="00366689" w:rsidRDefault="003666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048EDC" w14:textId="77777777" w:rsidR="00366689" w:rsidRDefault="00366689"/>
    <w:p w14:paraId="03E93257" w14:textId="77777777" w:rsidR="00366689" w:rsidRDefault="00366689">
      <w:pPr>
        <w:rPr>
          <w:sz w:val="2"/>
          <w:szCs w:val="2"/>
        </w:rPr>
      </w:pPr>
    </w:p>
    <w:p w14:paraId="243CF1BA" w14:textId="77777777" w:rsidR="00366689" w:rsidRDefault="00366689"/>
    <w:p w14:paraId="511226EE" w14:textId="77777777" w:rsidR="00366689" w:rsidRDefault="00366689">
      <w:pPr>
        <w:spacing w:after="0" w:line="240" w:lineRule="auto"/>
      </w:pPr>
    </w:p>
  </w:footnote>
  <w:footnote w:type="continuationSeparator" w:id="0">
    <w:p w14:paraId="1F535366" w14:textId="77777777" w:rsidR="00366689" w:rsidRDefault="00366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689"/>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80299</TotalTime>
  <Pages>1</Pages>
  <Words>125</Words>
  <Characters>713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2666</cp:revision>
  <cp:lastPrinted>2009-02-06T05:36:00Z</cp:lastPrinted>
  <dcterms:created xsi:type="dcterms:W3CDTF">2024-01-07T13:43:00Z</dcterms:created>
  <dcterms:modified xsi:type="dcterms:W3CDTF">2025-04-24T07:59:00Z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