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14A47" w:rsidRDefault="00B14A47" w:rsidP="00B14A47">
      <w:pPr>
        <w:jc w:val="center"/>
        <w:rPr>
          <w:b/>
          <w:bCs/>
          <w:sz w:val="28"/>
          <w:szCs w:val="28"/>
          <w:lang w:val="en-US"/>
        </w:rPr>
      </w:pPr>
    </w:p>
    <w:p w:rsidR="004A1D55" w:rsidRDefault="004A1D55" w:rsidP="004A1D55">
      <w:pPr>
        <w:pStyle w:val="1"/>
        <w:spacing w:line="360" w:lineRule="auto"/>
        <w:jc w:val="center"/>
        <w:rPr>
          <w:rFonts w:ascii="Times New Roman" w:hAnsi="Times New Roman"/>
          <w:b w:val="0"/>
          <w:caps/>
          <w:sz w:val="28"/>
          <w:lang w:val="uk-UA"/>
        </w:rPr>
      </w:pPr>
      <w:r>
        <w:rPr>
          <w:rFonts w:ascii="Times New Roman" w:hAnsi="Times New Roman"/>
          <w:b w:val="0"/>
          <w:caps/>
          <w:sz w:val="28"/>
        </w:rPr>
        <w:t>А</w:t>
      </w:r>
      <w:r>
        <w:rPr>
          <w:rFonts w:ascii="Times New Roman" w:hAnsi="Times New Roman"/>
          <w:b w:val="0"/>
          <w:caps/>
          <w:sz w:val="28"/>
          <w:lang w:val="uk-UA"/>
        </w:rPr>
        <w:t xml:space="preserve">кадемія </w:t>
      </w:r>
      <w:r>
        <w:rPr>
          <w:rFonts w:ascii="Times New Roman" w:hAnsi="Times New Roman"/>
          <w:b w:val="0"/>
          <w:caps/>
          <w:sz w:val="28"/>
        </w:rPr>
        <w:t>М</w:t>
      </w:r>
      <w:r>
        <w:rPr>
          <w:rFonts w:ascii="Times New Roman" w:hAnsi="Times New Roman"/>
          <w:b w:val="0"/>
          <w:caps/>
          <w:sz w:val="28"/>
          <w:lang w:val="uk-UA"/>
        </w:rPr>
        <w:t xml:space="preserve">едичних </w:t>
      </w:r>
      <w:r>
        <w:rPr>
          <w:rFonts w:ascii="Times New Roman" w:hAnsi="Times New Roman"/>
          <w:b w:val="0"/>
          <w:caps/>
          <w:sz w:val="28"/>
        </w:rPr>
        <w:t>Н</w:t>
      </w:r>
      <w:r>
        <w:rPr>
          <w:rFonts w:ascii="Times New Roman" w:hAnsi="Times New Roman"/>
          <w:b w:val="0"/>
          <w:caps/>
          <w:sz w:val="28"/>
          <w:lang w:val="uk-UA"/>
        </w:rPr>
        <w:t>аук</w:t>
      </w:r>
      <w:r>
        <w:rPr>
          <w:rFonts w:ascii="Times New Roman" w:hAnsi="Times New Roman"/>
          <w:b w:val="0"/>
          <w:caps/>
          <w:sz w:val="28"/>
        </w:rPr>
        <w:t xml:space="preserve"> Укра</w:t>
      </w:r>
      <w:r>
        <w:rPr>
          <w:rFonts w:ascii="Times New Roman" w:hAnsi="Times New Roman"/>
          <w:b w:val="0"/>
          <w:caps/>
          <w:sz w:val="28"/>
          <w:lang w:val="uk-UA"/>
        </w:rPr>
        <w:t>ї</w:t>
      </w:r>
      <w:r>
        <w:rPr>
          <w:rFonts w:ascii="Times New Roman" w:hAnsi="Times New Roman"/>
          <w:b w:val="0"/>
          <w:caps/>
          <w:sz w:val="28"/>
        </w:rPr>
        <w:t>н</w:t>
      </w:r>
      <w:r>
        <w:rPr>
          <w:rFonts w:ascii="Times New Roman" w:hAnsi="Times New Roman"/>
          <w:b w:val="0"/>
          <w:caps/>
          <w:sz w:val="28"/>
          <w:lang w:val="uk-UA"/>
        </w:rPr>
        <w:t>и</w:t>
      </w:r>
    </w:p>
    <w:p w:rsidR="004A1D55" w:rsidRDefault="004A1D55" w:rsidP="004A1D55">
      <w:pPr>
        <w:pStyle w:val="1"/>
        <w:spacing w:line="360" w:lineRule="auto"/>
        <w:jc w:val="center"/>
        <w:rPr>
          <w:rFonts w:ascii="Times New Roman" w:hAnsi="Times New Roman"/>
          <w:b w:val="0"/>
          <w:caps/>
          <w:sz w:val="28"/>
          <w:lang w:val="uk-UA"/>
        </w:rPr>
      </w:pPr>
      <w:r>
        <w:rPr>
          <w:rFonts w:ascii="Times New Roman" w:hAnsi="Times New Roman"/>
          <w:b w:val="0"/>
          <w:caps/>
          <w:sz w:val="28"/>
          <w:lang w:val="uk-UA"/>
        </w:rPr>
        <w:t>І</w:t>
      </w:r>
      <w:r>
        <w:rPr>
          <w:rFonts w:ascii="Times New Roman" w:hAnsi="Times New Roman"/>
          <w:b w:val="0"/>
          <w:caps/>
          <w:sz w:val="28"/>
        </w:rPr>
        <w:t xml:space="preserve">нститут </w:t>
      </w:r>
      <w:r>
        <w:rPr>
          <w:rFonts w:ascii="Times New Roman" w:hAnsi="Times New Roman"/>
          <w:b w:val="0"/>
          <w:caps/>
          <w:sz w:val="28"/>
          <w:lang w:val="uk-UA"/>
        </w:rPr>
        <w:t>очни</w:t>
      </w:r>
      <w:r>
        <w:rPr>
          <w:rFonts w:ascii="Times New Roman" w:hAnsi="Times New Roman"/>
          <w:b w:val="0"/>
          <w:caps/>
          <w:sz w:val="28"/>
        </w:rPr>
        <w:t xml:space="preserve">х </w:t>
      </w:r>
      <w:r>
        <w:rPr>
          <w:rFonts w:ascii="Times New Roman" w:hAnsi="Times New Roman"/>
          <w:b w:val="0"/>
          <w:caps/>
          <w:sz w:val="28"/>
          <w:lang w:val="uk-UA"/>
        </w:rPr>
        <w:t>хвороб і</w:t>
      </w:r>
      <w:r>
        <w:rPr>
          <w:rFonts w:ascii="Times New Roman" w:hAnsi="Times New Roman"/>
          <w:b w:val="0"/>
          <w:caps/>
          <w:sz w:val="28"/>
        </w:rPr>
        <w:t xml:space="preserve"> ткан</w:t>
      </w:r>
      <w:r>
        <w:rPr>
          <w:rFonts w:ascii="Times New Roman" w:hAnsi="Times New Roman"/>
          <w:b w:val="0"/>
          <w:caps/>
          <w:sz w:val="28"/>
          <w:lang w:val="uk-UA"/>
        </w:rPr>
        <w:t>инної</w:t>
      </w:r>
      <w:r>
        <w:rPr>
          <w:rFonts w:ascii="Times New Roman" w:hAnsi="Times New Roman"/>
          <w:b w:val="0"/>
          <w:caps/>
          <w:sz w:val="28"/>
        </w:rPr>
        <w:t xml:space="preserve"> терап</w:t>
      </w:r>
      <w:r>
        <w:rPr>
          <w:rFonts w:ascii="Times New Roman" w:hAnsi="Times New Roman"/>
          <w:b w:val="0"/>
          <w:caps/>
          <w:sz w:val="28"/>
          <w:lang w:val="uk-UA"/>
        </w:rPr>
        <w:t>ії</w:t>
      </w:r>
    </w:p>
    <w:p w:rsidR="004A1D55" w:rsidRDefault="004A1D55" w:rsidP="004A1D55">
      <w:pPr>
        <w:spacing w:line="360" w:lineRule="auto"/>
        <w:jc w:val="center"/>
        <w:rPr>
          <w:caps/>
          <w:sz w:val="28"/>
        </w:rPr>
      </w:pPr>
      <w:r>
        <w:rPr>
          <w:sz w:val="28"/>
        </w:rPr>
        <w:t>ім</w:t>
      </w:r>
      <w:r>
        <w:rPr>
          <w:caps/>
          <w:sz w:val="28"/>
        </w:rPr>
        <w:t xml:space="preserve">. В. П. Філатова </w:t>
      </w:r>
    </w:p>
    <w:p w:rsidR="004A1D55" w:rsidRDefault="004A1D55" w:rsidP="004A1D55">
      <w:pPr>
        <w:jc w:val="center"/>
        <w:rPr>
          <w:sz w:val="28"/>
        </w:rPr>
      </w:pPr>
    </w:p>
    <w:p w:rsidR="004A1D55" w:rsidRDefault="004A1D55" w:rsidP="004A1D55">
      <w:pPr>
        <w:jc w:val="right"/>
        <w:rPr>
          <w:sz w:val="28"/>
        </w:rPr>
      </w:pPr>
    </w:p>
    <w:p w:rsidR="004A1D55" w:rsidRDefault="004A1D55" w:rsidP="004A1D55">
      <w:pPr>
        <w:jc w:val="right"/>
        <w:rPr>
          <w:sz w:val="28"/>
        </w:rPr>
      </w:pPr>
      <w:r>
        <w:rPr>
          <w:sz w:val="28"/>
        </w:rPr>
        <w:t>На правах рукопису</w:t>
      </w:r>
    </w:p>
    <w:p w:rsidR="004A1D55" w:rsidRDefault="004A1D55" w:rsidP="004A1D55">
      <w:pPr>
        <w:jc w:val="right"/>
        <w:rPr>
          <w:sz w:val="28"/>
        </w:rPr>
      </w:pPr>
    </w:p>
    <w:p w:rsidR="004A1D55" w:rsidRDefault="004A1D55" w:rsidP="004A1D55">
      <w:pPr>
        <w:pStyle w:val="31"/>
        <w:jc w:val="right"/>
      </w:pPr>
      <w:r>
        <w:t>УДК 615.32+615.45/:617.713-002:612.085.1</w:t>
      </w:r>
    </w:p>
    <w:p w:rsidR="004A1D55" w:rsidRDefault="004A1D55" w:rsidP="004A1D55">
      <w:pPr>
        <w:jc w:val="center"/>
        <w:rPr>
          <w:sz w:val="28"/>
        </w:rPr>
      </w:pPr>
    </w:p>
    <w:p w:rsidR="004A1D55" w:rsidRDefault="004A1D55" w:rsidP="004A1D55">
      <w:pPr>
        <w:jc w:val="center"/>
        <w:rPr>
          <w:b/>
          <w:caps/>
          <w:sz w:val="28"/>
        </w:rPr>
      </w:pPr>
    </w:p>
    <w:p w:rsidR="004A1D55" w:rsidRDefault="004A1D55" w:rsidP="004A1D55">
      <w:pPr>
        <w:jc w:val="center"/>
        <w:rPr>
          <w:b/>
          <w:caps/>
          <w:sz w:val="28"/>
        </w:rPr>
      </w:pPr>
      <w:r>
        <w:rPr>
          <w:b/>
          <w:caps/>
          <w:sz w:val="28"/>
        </w:rPr>
        <w:t>Салдан  вікторія  йосипівна</w:t>
      </w:r>
    </w:p>
    <w:p w:rsidR="004A1D55" w:rsidRDefault="004A1D55" w:rsidP="004A1D55">
      <w:pPr>
        <w:jc w:val="center"/>
        <w:rPr>
          <w:b/>
          <w:caps/>
          <w:sz w:val="28"/>
        </w:rPr>
      </w:pPr>
    </w:p>
    <w:p w:rsidR="004A1D55" w:rsidRDefault="004A1D55" w:rsidP="004A1D55">
      <w:pPr>
        <w:jc w:val="center"/>
        <w:rPr>
          <w:sz w:val="28"/>
        </w:rPr>
      </w:pPr>
    </w:p>
    <w:p w:rsidR="004A1D55" w:rsidRDefault="004A1D55" w:rsidP="004A1D55">
      <w:pPr>
        <w:jc w:val="center"/>
        <w:rPr>
          <w:sz w:val="28"/>
        </w:rPr>
      </w:pPr>
    </w:p>
    <w:p w:rsidR="004A1D55" w:rsidRDefault="004A1D55" w:rsidP="004A1D55">
      <w:pPr>
        <w:pStyle w:val="2ffffa"/>
        <w:spacing w:line="360" w:lineRule="auto"/>
        <w:jc w:val="center"/>
        <w:rPr>
          <w:b/>
          <w:caps/>
          <w:sz w:val="28"/>
          <w:lang w:val="uk-UA"/>
        </w:rPr>
      </w:pPr>
      <w:bookmarkStart w:id="0" w:name="_GoBack"/>
      <w:r>
        <w:rPr>
          <w:b/>
          <w:caps/>
          <w:sz w:val="28"/>
          <w:lang w:val="uk-UA"/>
        </w:rPr>
        <w:t>ФАРМАКОЛОГіЧнЕ дослідження СпільногО застосування ГУМіНАТу і СУЛЬФАЦИЛу НАТРію ПРИ ЗАхворюВАНнЯХ РОГівки</w:t>
      </w:r>
    </w:p>
    <w:bookmarkEnd w:id="0"/>
    <w:p w:rsidR="004A1D55" w:rsidRDefault="004A1D55" w:rsidP="004A1D55">
      <w:pPr>
        <w:jc w:val="center"/>
        <w:rPr>
          <w:sz w:val="28"/>
        </w:rPr>
      </w:pPr>
    </w:p>
    <w:p w:rsidR="004A1D55" w:rsidRDefault="004A1D55" w:rsidP="004A1D55">
      <w:pPr>
        <w:jc w:val="center"/>
        <w:rPr>
          <w:sz w:val="28"/>
        </w:rPr>
      </w:pPr>
      <w:r>
        <w:rPr>
          <w:sz w:val="28"/>
        </w:rPr>
        <w:t>14.03.05 - фармакологія</w:t>
      </w:r>
    </w:p>
    <w:p w:rsidR="004A1D55" w:rsidRDefault="004A1D55" w:rsidP="004A1D55">
      <w:pPr>
        <w:jc w:val="center"/>
        <w:rPr>
          <w:sz w:val="28"/>
        </w:rPr>
      </w:pPr>
    </w:p>
    <w:p w:rsidR="004A1D55" w:rsidRDefault="004A1D55" w:rsidP="004A1D55">
      <w:pPr>
        <w:jc w:val="center"/>
        <w:rPr>
          <w:sz w:val="28"/>
        </w:rPr>
      </w:pPr>
    </w:p>
    <w:p w:rsidR="004A1D55" w:rsidRDefault="004A1D55" w:rsidP="004A1D55">
      <w:pPr>
        <w:pStyle w:val="35"/>
        <w:jc w:val="center"/>
        <w:rPr>
          <w:sz w:val="28"/>
          <w:lang w:val="uk-UA"/>
        </w:rPr>
      </w:pPr>
      <w:r>
        <w:rPr>
          <w:sz w:val="28"/>
          <w:lang w:val="uk-UA"/>
        </w:rPr>
        <w:t>Дисертація</w:t>
      </w:r>
    </w:p>
    <w:p w:rsidR="004A1D55" w:rsidRDefault="004A1D55" w:rsidP="004A1D55">
      <w:pPr>
        <w:pStyle w:val="35"/>
        <w:jc w:val="center"/>
        <w:rPr>
          <w:sz w:val="28"/>
          <w:lang w:val="uk-UA"/>
        </w:rPr>
      </w:pPr>
      <w:r>
        <w:rPr>
          <w:sz w:val="28"/>
        </w:rPr>
        <w:t xml:space="preserve"> </w:t>
      </w:r>
      <w:r>
        <w:rPr>
          <w:sz w:val="28"/>
          <w:lang w:val="uk-UA"/>
        </w:rPr>
        <w:t>на</w:t>
      </w:r>
      <w:r>
        <w:rPr>
          <w:sz w:val="28"/>
        </w:rPr>
        <w:t xml:space="preserve"> </w:t>
      </w:r>
      <w:r>
        <w:rPr>
          <w:sz w:val="28"/>
          <w:lang w:val="uk-UA"/>
        </w:rPr>
        <w:t>здобуття наукового ступеня</w:t>
      </w:r>
      <w:r>
        <w:rPr>
          <w:sz w:val="28"/>
        </w:rPr>
        <w:br/>
      </w:r>
      <w:r>
        <w:rPr>
          <w:sz w:val="28"/>
          <w:lang w:val="uk-UA"/>
        </w:rPr>
        <w:t>кандидата</w:t>
      </w:r>
      <w:r>
        <w:rPr>
          <w:sz w:val="28"/>
        </w:rPr>
        <w:t xml:space="preserve"> </w:t>
      </w:r>
      <w:r>
        <w:rPr>
          <w:sz w:val="28"/>
          <w:lang w:val="uk-UA"/>
        </w:rPr>
        <w:t>біологічних</w:t>
      </w:r>
      <w:r>
        <w:rPr>
          <w:sz w:val="28"/>
        </w:rPr>
        <w:t xml:space="preserve"> </w:t>
      </w:r>
      <w:r>
        <w:rPr>
          <w:sz w:val="28"/>
          <w:lang w:val="uk-UA"/>
        </w:rPr>
        <w:t>наук</w:t>
      </w:r>
    </w:p>
    <w:p w:rsidR="004A1D55" w:rsidRDefault="004A1D55" w:rsidP="004A1D55">
      <w:pPr>
        <w:jc w:val="center"/>
        <w:rPr>
          <w:sz w:val="28"/>
        </w:rPr>
      </w:pPr>
    </w:p>
    <w:p w:rsidR="004A1D55" w:rsidRDefault="004A1D55" w:rsidP="004A1D55">
      <w:pPr>
        <w:jc w:val="center"/>
        <w:rPr>
          <w:sz w:val="28"/>
        </w:rPr>
      </w:pPr>
    </w:p>
    <w:p w:rsidR="004A1D55" w:rsidRDefault="004A1D55" w:rsidP="004A1D55">
      <w:pPr>
        <w:rPr>
          <w:sz w:val="28"/>
        </w:rPr>
      </w:pPr>
    </w:p>
    <w:p w:rsidR="004A1D55" w:rsidRDefault="004A1D55" w:rsidP="004A1D55">
      <w:pPr>
        <w:ind w:left="4956"/>
        <w:rPr>
          <w:sz w:val="28"/>
        </w:rPr>
      </w:pPr>
      <w:r>
        <w:rPr>
          <w:sz w:val="28"/>
        </w:rPr>
        <w:t xml:space="preserve">Науковий керівник: </w:t>
      </w:r>
    </w:p>
    <w:p w:rsidR="004A1D55" w:rsidRDefault="004A1D55" w:rsidP="004A1D55">
      <w:pPr>
        <w:ind w:left="4956"/>
        <w:rPr>
          <w:sz w:val="28"/>
        </w:rPr>
      </w:pPr>
      <w:r>
        <w:rPr>
          <w:sz w:val="28"/>
        </w:rPr>
        <w:t xml:space="preserve">доктор медичних наук, професор </w:t>
      </w:r>
    </w:p>
    <w:p w:rsidR="004A1D55" w:rsidRDefault="004A1D55" w:rsidP="004A1D55">
      <w:pPr>
        <w:ind w:left="4956"/>
        <w:rPr>
          <w:sz w:val="28"/>
        </w:rPr>
      </w:pPr>
      <w:r>
        <w:rPr>
          <w:sz w:val="28"/>
        </w:rPr>
        <w:t>Сотнікова Олена Петрівна</w:t>
      </w:r>
    </w:p>
    <w:p w:rsidR="004A1D55" w:rsidRDefault="004A1D55" w:rsidP="004A1D55">
      <w:pPr>
        <w:rPr>
          <w:sz w:val="28"/>
        </w:rPr>
      </w:pPr>
    </w:p>
    <w:p w:rsidR="004A1D55" w:rsidRDefault="004A1D55" w:rsidP="004A1D55">
      <w:pPr>
        <w:rPr>
          <w:sz w:val="28"/>
        </w:rPr>
      </w:pPr>
    </w:p>
    <w:p w:rsidR="004A1D55" w:rsidRDefault="004A1D55" w:rsidP="004A1D55">
      <w:pPr>
        <w:rPr>
          <w:sz w:val="28"/>
        </w:rPr>
      </w:pPr>
    </w:p>
    <w:p w:rsidR="004A1D55" w:rsidRDefault="004A1D55" w:rsidP="004A1D55">
      <w:pPr>
        <w:rPr>
          <w:sz w:val="28"/>
        </w:rPr>
      </w:pPr>
    </w:p>
    <w:p w:rsidR="004A1D55" w:rsidRDefault="004A1D55" w:rsidP="004A1D55">
      <w:pPr>
        <w:rPr>
          <w:sz w:val="28"/>
        </w:rPr>
      </w:pPr>
    </w:p>
    <w:p w:rsidR="004A1D55" w:rsidRDefault="004A1D55" w:rsidP="004A1D55">
      <w:pPr>
        <w:rPr>
          <w:sz w:val="28"/>
        </w:rPr>
      </w:pPr>
    </w:p>
    <w:p w:rsidR="004A1D55" w:rsidRDefault="004A1D55" w:rsidP="004A1D55">
      <w:pPr>
        <w:jc w:val="center"/>
        <w:rPr>
          <w:sz w:val="28"/>
        </w:rPr>
      </w:pPr>
      <w:r>
        <w:rPr>
          <w:sz w:val="28"/>
        </w:rPr>
        <w:t>ОДЕСА 2008</w:t>
      </w:r>
    </w:p>
    <w:p w:rsidR="004A1D55" w:rsidRDefault="004A1D55" w:rsidP="004A1D55">
      <w:pPr>
        <w:jc w:val="center"/>
        <w:rPr>
          <w:sz w:val="28"/>
        </w:rPr>
      </w:pPr>
    </w:p>
    <w:p w:rsidR="004A1D55" w:rsidRDefault="004A1D55" w:rsidP="004A1D55">
      <w:pPr>
        <w:pStyle w:val="affffffff9"/>
        <w:rPr>
          <w:b/>
        </w:rPr>
      </w:pPr>
      <w:r>
        <w:rPr>
          <w:b/>
        </w:rPr>
        <w:t>ЗМІСТ</w:t>
      </w:r>
    </w:p>
    <w:p w:rsidR="004A1D55" w:rsidRDefault="004A1D55" w:rsidP="004A1D55">
      <w:pPr>
        <w:pStyle w:val="affffffff9"/>
      </w:pPr>
    </w:p>
    <w:p w:rsidR="004A1D55" w:rsidRDefault="004A1D55" w:rsidP="004A1D55">
      <w:pPr>
        <w:pStyle w:val="affffffff9"/>
      </w:pPr>
    </w:p>
    <w:p w:rsidR="004A1D55" w:rsidRDefault="004A1D55" w:rsidP="004A1D55">
      <w:pPr>
        <w:pStyle w:val="affffffff9"/>
      </w:pPr>
    </w:p>
    <w:tbl>
      <w:tblPr>
        <w:tblW w:w="9751" w:type="dxa"/>
        <w:tblLayout w:type="fixed"/>
        <w:tblLook w:val="0000" w:firstRow="0" w:lastRow="0" w:firstColumn="0" w:lastColumn="0" w:noHBand="0" w:noVBand="0"/>
      </w:tblPr>
      <w:tblGrid>
        <w:gridCol w:w="8928"/>
        <w:gridCol w:w="823"/>
      </w:tblGrid>
      <w:tr w:rsidR="004A1D55" w:rsidTr="00A311BD">
        <w:tblPrEx>
          <w:tblCellMar>
            <w:top w:w="0" w:type="dxa"/>
            <w:bottom w:w="0" w:type="dxa"/>
          </w:tblCellMar>
        </w:tblPrEx>
        <w:tc>
          <w:tcPr>
            <w:tcW w:w="8928" w:type="dxa"/>
          </w:tcPr>
          <w:p w:rsidR="004A1D55" w:rsidRDefault="004A1D55" w:rsidP="00A311BD">
            <w:pPr>
              <w:pStyle w:val="affffffffa"/>
              <w:spacing w:line="480" w:lineRule="auto"/>
              <w:ind w:firstLine="708"/>
              <w:jc w:val="both"/>
              <w:rPr>
                <w:caps/>
              </w:rPr>
            </w:pPr>
            <w:r>
              <w:rPr>
                <w:caps/>
              </w:rPr>
              <w:t>Перелік умовних скорочень</w:t>
            </w:r>
          </w:p>
          <w:p w:rsidR="004A1D55" w:rsidRDefault="004A1D55" w:rsidP="00A311BD">
            <w:pPr>
              <w:pStyle w:val="affffffffa"/>
              <w:spacing w:line="480" w:lineRule="auto"/>
              <w:ind w:firstLine="708"/>
              <w:jc w:val="both"/>
              <w:rPr>
                <w:caps/>
              </w:rPr>
            </w:pPr>
            <w:r>
              <w:rPr>
                <w:caps/>
              </w:rPr>
              <w:t>Вступ…………………………………………………………………</w:t>
            </w:r>
          </w:p>
          <w:p w:rsidR="004A1D55" w:rsidRDefault="004A1D55" w:rsidP="00A311BD">
            <w:pPr>
              <w:spacing w:line="480" w:lineRule="auto"/>
              <w:ind w:firstLine="708"/>
              <w:jc w:val="both"/>
              <w:rPr>
                <w:caps/>
                <w:sz w:val="28"/>
                <w:lang w:val="uk-UA"/>
              </w:rPr>
            </w:pPr>
            <w:r>
              <w:rPr>
                <w:b/>
                <w:caps/>
                <w:sz w:val="28"/>
                <w:lang w:val="uk-UA"/>
              </w:rPr>
              <w:t>Розділ 1</w:t>
            </w:r>
            <w:r>
              <w:rPr>
                <w:sz w:val="28"/>
                <w:lang w:val="uk-UA"/>
              </w:rPr>
              <w:t xml:space="preserve"> </w:t>
            </w:r>
            <w:r>
              <w:rPr>
                <w:caps/>
                <w:sz w:val="28"/>
                <w:lang w:val="uk-UA"/>
              </w:rPr>
              <w:t xml:space="preserve">Сучасні уявлення про етіологію, патогенез та лікування травматичних і бактеріальних запалень рогівки (Огляд літератури) </w:t>
            </w:r>
          </w:p>
          <w:p w:rsidR="004A1D55" w:rsidRPr="004A1D55" w:rsidRDefault="004A1D55" w:rsidP="00A311BD">
            <w:pPr>
              <w:spacing w:line="480" w:lineRule="auto"/>
              <w:ind w:firstLine="708"/>
              <w:jc w:val="both"/>
              <w:rPr>
                <w:sz w:val="28"/>
                <w:lang w:val="uk-UA"/>
              </w:rPr>
            </w:pPr>
            <w:r w:rsidRPr="004A1D55">
              <w:rPr>
                <w:sz w:val="28"/>
                <w:lang w:val="uk-UA"/>
              </w:rPr>
              <w:t>1.1 Антибактеріальні препарати як фармакологічні засоби для лікування травматичних та бактеріальних захворювань рогівки…………</w:t>
            </w:r>
          </w:p>
          <w:p w:rsidR="004A1D55" w:rsidRDefault="004A1D55" w:rsidP="00A311BD">
            <w:pPr>
              <w:spacing w:line="480" w:lineRule="auto"/>
              <w:ind w:firstLine="708"/>
              <w:jc w:val="both"/>
              <w:rPr>
                <w:sz w:val="28"/>
              </w:rPr>
            </w:pPr>
            <w:r>
              <w:rPr>
                <w:sz w:val="28"/>
              </w:rPr>
              <w:t>1.2 Фармакологічні властивості фізіологічно активних речовин гумінової природи …………………………………………………………</w:t>
            </w:r>
          </w:p>
          <w:p w:rsidR="004A1D55" w:rsidRDefault="004A1D55" w:rsidP="00A311BD">
            <w:pPr>
              <w:spacing w:line="480" w:lineRule="auto"/>
              <w:ind w:right="-97" w:firstLine="708"/>
              <w:jc w:val="both"/>
              <w:rPr>
                <w:sz w:val="28"/>
                <w:lang w:val="uk-UA"/>
              </w:rPr>
            </w:pPr>
            <w:r>
              <w:rPr>
                <w:sz w:val="28"/>
              </w:rPr>
              <w:t>1.3 Обгрунтування доцільності с</w:t>
            </w:r>
            <w:r>
              <w:rPr>
                <w:sz w:val="28"/>
                <w:lang w:val="uk-UA"/>
              </w:rPr>
              <w:t>піль</w:t>
            </w:r>
            <w:r>
              <w:rPr>
                <w:sz w:val="28"/>
              </w:rPr>
              <w:t>ного застосування препаратів з протизапальними та регенераторними властивостями при патології рог</w:t>
            </w:r>
            <w:r>
              <w:rPr>
                <w:sz w:val="28"/>
                <w:lang w:val="uk-UA"/>
              </w:rPr>
              <w:t>і</w:t>
            </w:r>
            <w:r>
              <w:rPr>
                <w:sz w:val="28"/>
              </w:rPr>
              <w:t>в</w:t>
            </w:r>
            <w:r>
              <w:rPr>
                <w:sz w:val="28"/>
                <w:lang w:val="uk-UA"/>
              </w:rPr>
              <w:t>к</w:t>
            </w:r>
            <w:r>
              <w:rPr>
                <w:sz w:val="28"/>
              </w:rPr>
              <w:t>и</w:t>
            </w:r>
            <w:r>
              <w:rPr>
                <w:sz w:val="28"/>
                <w:lang w:val="uk-UA"/>
              </w:rPr>
              <w:t>................................................................................................................</w:t>
            </w:r>
          </w:p>
          <w:p w:rsidR="004A1D55" w:rsidRDefault="004A1D55" w:rsidP="00A311BD">
            <w:pPr>
              <w:spacing w:line="480" w:lineRule="auto"/>
              <w:ind w:right="-97" w:firstLine="708"/>
              <w:jc w:val="both"/>
              <w:rPr>
                <w:sz w:val="28"/>
              </w:rPr>
            </w:pPr>
            <w:r>
              <w:rPr>
                <w:b/>
                <w:caps/>
                <w:sz w:val="28"/>
              </w:rPr>
              <w:t>Розділ 2</w:t>
            </w:r>
            <w:r>
              <w:rPr>
                <w:sz w:val="28"/>
              </w:rPr>
              <w:t xml:space="preserve"> </w:t>
            </w:r>
            <w:r>
              <w:rPr>
                <w:caps/>
                <w:sz w:val="28"/>
              </w:rPr>
              <w:t>Матеріали та методи дослідження</w:t>
            </w:r>
          </w:p>
          <w:p w:rsidR="004A1D55" w:rsidRDefault="004A1D55" w:rsidP="00A311BD">
            <w:pPr>
              <w:pStyle w:val="2ffffa"/>
              <w:ind w:firstLine="708"/>
              <w:jc w:val="both"/>
              <w:rPr>
                <w:sz w:val="28"/>
                <w:lang w:val="uk-UA"/>
              </w:rPr>
            </w:pPr>
            <w:r>
              <w:rPr>
                <w:sz w:val="28"/>
                <w:lang w:val="uk-UA"/>
              </w:rPr>
              <w:t>2.1 Обсяг експериментального матеріалу…………………………...</w:t>
            </w:r>
          </w:p>
          <w:p w:rsidR="004A1D55" w:rsidRDefault="004A1D55" w:rsidP="00A311BD">
            <w:pPr>
              <w:pStyle w:val="2ffffa"/>
              <w:ind w:firstLine="708"/>
              <w:jc w:val="both"/>
              <w:rPr>
                <w:sz w:val="28"/>
                <w:lang w:val="uk-UA"/>
              </w:rPr>
            </w:pPr>
            <w:r>
              <w:rPr>
                <w:sz w:val="28"/>
                <w:lang w:val="uk-UA"/>
              </w:rPr>
              <w:t>2.2 Визначення цитототоксичної дії сульфацил-гумінату ................</w:t>
            </w:r>
          </w:p>
          <w:p w:rsidR="004A1D55" w:rsidRDefault="004A1D55" w:rsidP="00A311BD">
            <w:pPr>
              <w:pStyle w:val="2ffffa"/>
              <w:ind w:firstLine="708"/>
              <w:jc w:val="both"/>
              <w:rPr>
                <w:sz w:val="28"/>
                <w:lang w:val="uk-UA"/>
              </w:rPr>
            </w:pPr>
            <w:r>
              <w:rPr>
                <w:sz w:val="28"/>
                <w:lang w:val="uk-UA"/>
              </w:rPr>
              <w:t>2.3 Вивчення антимікробної активності сульфацил-гумінату ……..</w:t>
            </w:r>
          </w:p>
          <w:p w:rsidR="004A1D55" w:rsidRDefault="004A1D55" w:rsidP="00A311BD">
            <w:pPr>
              <w:spacing w:line="480" w:lineRule="auto"/>
              <w:ind w:right="-97" w:firstLine="708"/>
              <w:jc w:val="both"/>
              <w:rPr>
                <w:sz w:val="28"/>
                <w:lang w:val="uk-UA"/>
              </w:rPr>
            </w:pPr>
            <w:r>
              <w:rPr>
                <w:sz w:val="28"/>
                <w:lang w:val="uk-UA"/>
              </w:rPr>
              <w:t xml:space="preserve">2.4 Вивчення місцево-подразнювальної, алергізуючої дії  та офтальмосприйнятності сульфацил-гумінату…………………………........ </w:t>
            </w:r>
          </w:p>
          <w:p w:rsidR="004A1D55" w:rsidRDefault="004A1D55" w:rsidP="00A311BD">
            <w:pPr>
              <w:spacing w:line="480" w:lineRule="auto"/>
              <w:ind w:right="-97" w:firstLine="708"/>
              <w:jc w:val="both"/>
              <w:rPr>
                <w:sz w:val="28"/>
                <w:lang w:val="uk-UA"/>
              </w:rPr>
            </w:pPr>
            <w:r>
              <w:rPr>
                <w:sz w:val="28"/>
              </w:rPr>
              <w:lastRenderedPageBreak/>
              <w:t>2.5</w:t>
            </w:r>
            <w:r>
              <w:rPr>
                <w:sz w:val="28"/>
                <w:lang w:val="uk-UA"/>
              </w:rPr>
              <w:t xml:space="preserve"> Моделювання травматичної ерозії рогівки</w:t>
            </w:r>
            <w:r>
              <w:rPr>
                <w:sz w:val="28"/>
              </w:rPr>
              <w:t>…………………</w:t>
            </w:r>
            <w:r>
              <w:rPr>
                <w:sz w:val="28"/>
                <w:lang w:val="uk-UA"/>
              </w:rPr>
              <w:t>........</w:t>
            </w:r>
          </w:p>
          <w:p w:rsidR="004A1D55" w:rsidRDefault="004A1D55" w:rsidP="00A311BD">
            <w:pPr>
              <w:spacing w:line="480" w:lineRule="auto"/>
              <w:ind w:right="-97" w:firstLine="708"/>
              <w:jc w:val="both"/>
              <w:rPr>
                <w:sz w:val="28"/>
                <w:lang w:val="uk-UA"/>
              </w:rPr>
            </w:pPr>
            <w:r>
              <w:rPr>
                <w:sz w:val="28"/>
                <w:lang w:val="uk-UA"/>
              </w:rPr>
              <w:t>2.6 Моделювання травматичного кератиту..........................................</w:t>
            </w:r>
          </w:p>
          <w:p w:rsidR="004A1D55" w:rsidRDefault="004A1D55" w:rsidP="00A311BD">
            <w:pPr>
              <w:spacing w:line="480" w:lineRule="auto"/>
              <w:ind w:right="-97" w:firstLine="708"/>
              <w:jc w:val="both"/>
              <w:rPr>
                <w:sz w:val="28"/>
                <w:lang w:val="uk-UA"/>
              </w:rPr>
            </w:pPr>
            <w:r>
              <w:rPr>
                <w:sz w:val="28"/>
                <w:lang w:val="uk-UA"/>
              </w:rPr>
              <w:t>2.7 Моделювання бактеріального кератиту........................................</w:t>
            </w:r>
          </w:p>
          <w:p w:rsidR="004A1D55" w:rsidRDefault="004A1D55" w:rsidP="00A311BD">
            <w:pPr>
              <w:spacing w:line="480" w:lineRule="auto"/>
              <w:ind w:right="-97" w:firstLine="708"/>
              <w:jc w:val="both"/>
              <w:rPr>
                <w:sz w:val="28"/>
                <w:lang w:val="uk-UA"/>
              </w:rPr>
            </w:pPr>
            <w:r>
              <w:rPr>
                <w:sz w:val="28"/>
                <w:lang w:val="uk-UA"/>
              </w:rPr>
              <w:t xml:space="preserve">2.8. Біохімічні методи …………………................................................. </w:t>
            </w:r>
          </w:p>
          <w:p w:rsidR="004A1D55" w:rsidRDefault="004A1D55" w:rsidP="00A311BD">
            <w:pPr>
              <w:spacing w:line="480" w:lineRule="auto"/>
              <w:ind w:right="-97" w:firstLine="708"/>
              <w:jc w:val="both"/>
              <w:rPr>
                <w:sz w:val="28"/>
                <w:lang w:val="uk-UA"/>
              </w:rPr>
            </w:pPr>
            <w:r>
              <w:rPr>
                <w:sz w:val="28"/>
                <w:lang w:val="uk-UA"/>
              </w:rPr>
              <w:t>2.9 Морфологічні методи.......................................................................</w:t>
            </w:r>
          </w:p>
          <w:p w:rsidR="004A1D55" w:rsidRDefault="004A1D55" w:rsidP="00A311BD">
            <w:pPr>
              <w:spacing w:line="480" w:lineRule="auto"/>
              <w:ind w:right="-97" w:firstLine="708"/>
              <w:jc w:val="both"/>
              <w:rPr>
                <w:sz w:val="28"/>
                <w:lang w:val="uk-UA"/>
              </w:rPr>
            </w:pPr>
            <w:r>
              <w:rPr>
                <w:sz w:val="28"/>
                <w:lang w:val="uk-UA"/>
              </w:rPr>
              <w:t>2.10 Статистичні методи………………………………………………</w:t>
            </w:r>
          </w:p>
          <w:p w:rsidR="004A1D55" w:rsidRPr="004A1D55" w:rsidRDefault="004A1D55" w:rsidP="00A311BD">
            <w:pPr>
              <w:spacing w:line="480" w:lineRule="auto"/>
              <w:ind w:right="-97" w:firstLine="708"/>
              <w:jc w:val="both"/>
              <w:rPr>
                <w:caps/>
                <w:sz w:val="28"/>
                <w:lang w:val="uk-UA"/>
              </w:rPr>
            </w:pPr>
            <w:r>
              <w:rPr>
                <w:b/>
                <w:caps/>
                <w:sz w:val="28"/>
                <w:lang w:val="uk-UA"/>
              </w:rPr>
              <w:t>Розділ 3</w:t>
            </w:r>
            <w:r>
              <w:rPr>
                <w:sz w:val="28"/>
                <w:lang w:val="uk-UA"/>
              </w:rPr>
              <w:t xml:space="preserve"> </w:t>
            </w:r>
            <w:r>
              <w:rPr>
                <w:caps/>
                <w:sz w:val="28"/>
                <w:lang w:val="uk-UA"/>
              </w:rPr>
              <w:t>Вивчення цитотоксичної дії, антимікробної активност</w:t>
            </w:r>
            <w:r w:rsidRPr="004A1D55">
              <w:rPr>
                <w:caps/>
                <w:sz w:val="28"/>
                <w:lang w:val="uk-UA"/>
              </w:rPr>
              <w:t xml:space="preserve">і та нешкідливості сульфацил-гумінату </w:t>
            </w:r>
          </w:p>
          <w:p w:rsidR="004A1D55" w:rsidRDefault="004A1D55" w:rsidP="00A311BD">
            <w:pPr>
              <w:pStyle w:val="2ffffa"/>
              <w:ind w:firstLine="708"/>
              <w:jc w:val="both"/>
              <w:rPr>
                <w:sz w:val="28"/>
                <w:lang w:val="uk-UA"/>
              </w:rPr>
            </w:pPr>
            <w:r>
              <w:rPr>
                <w:sz w:val="28"/>
                <w:lang w:val="uk-UA"/>
              </w:rPr>
              <w:t>3.1 Скринінгова оцінка цитотоксичної дії сульфацил-гумінату …</w:t>
            </w:r>
          </w:p>
          <w:p w:rsidR="004A1D55" w:rsidRDefault="004A1D55" w:rsidP="00A311BD">
            <w:pPr>
              <w:spacing w:line="480" w:lineRule="auto"/>
              <w:ind w:right="-97" w:firstLine="708"/>
              <w:jc w:val="both"/>
              <w:rPr>
                <w:sz w:val="28"/>
              </w:rPr>
            </w:pPr>
            <w:r>
              <w:rPr>
                <w:sz w:val="28"/>
              </w:rPr>
              <w:t>3.2 Вивчення антимікробної активності сульфацил-гумінату ……..</w:t>
            </w:r>
          </w:p>
          <w:p w:rsidR="004A1D55" w:rsidRDefault="004A1D55" w:rsidP="00A311BD">
            <w:pPr>
              <w:spacing w:line="480" w:lineRule="auto"/>
              <w:ind w:right="-97" w:firstLine="708"/>
              <w:jc w:val="both"/>
              <w:rPr>
                <w:sz w:val="28"/>
              </w:rPr>
            </w:pPr>
            <w:r>
              <w:rPr>
                <w:sz w:val="28"/>
              </w:rPr>
              <w:t>3.3 Дослідження місцево-подразнювальної та алергізуючої  дії      сульфацил-гумінату на передній відділ ока піддослідних тварин………………………………………………………………………….</w:t>
            </w:r>
          </w:p>
          <w:p w:rsidR="004A1D55" w:rsidRDefault="004A1D55" w:rsidP="00A311BD">
            <w:pPr>
              <w:pStyle w:val="2ffffa"/>
              <w:ind w:firstLine="708"/>
              <w:jc w:val="both"/>
              <w:rPr>
                <w:sz w:val="28"/>
                <w:lang w:val="uk-UA"/>
              </w:rPr>
            </w:pPr>
            <w:r>
              <w:rPr>
                <w:sz w:val="28"/>
                <w:lang w:val="uk-UA"/>
              </w:rPr>
              <w:t>3.4 Дослідження офтальмосприйнятності сульфацил-гумінату…...</w:t>
            </w:r>
          </w:p>
          <w:p w:rsidR="004A1D55" w:rsidRDefault="004A1D55" w:rsidP="00A311BD">
            <w:pPr>
              <w:spacing w:line="480" w:lineRule="auto"/>
              <w:ind w:right="-97" w:firstLine="708"/>
              <w:jc w:val="both"/>
              <w:rPr>
                <w:caps/>
                <w:sz w:val="28"/>
              </w:rPr>
            </w:pPr>
            <w:r>
              <w:rPr>
                <w:b/>
                <w:caps/>
                <w:sz w:val="28"/>
              </w:rPr>
              <w:t>Розділ 4</w:t>
            </w:r>
            <w:r>
              <w:rPr>
                <w:sz w:val="28"/>
              </w:rPr>
              <w:t xml:space="preserve"> </w:t>
            </w:r>
            <w:r>
              <w:rPr>
                <w:caps/>
                <w:sz w:val="28"/>
              </w:rPr>
              <w:t>Вивчення протизапальних та регенераторних властивостей сульфацил-гумінату при моделюванні травматичних та бактеріальних уражень рогівки ока кролів</w:t>
            </w:r>
          </w:p>
          <w:p w:rsidR="004A1D55" w:rsidRDefault="004A1D55" w:rsidP="00A311BD">
            <w:pPr>
              <w:pStyle w:val="2ffffa"/>
              <w:ind w:firstLine="708"/>
              <w:jc w:val="both"/>
              <w:rPr>
                <w:sz w:val="28"/>
                <w:lang w:val="uk-UA"/>
              </w:rPr>
            </w:pPr>
            <w:r>
              <w:rPr>
                <w:sz w:val="28"/>
                <w:lang w:val="uk-UA"/>
              </w:rPr>
              <w:t>4.1 Дослідження впливу сульфацил-гумінату на перебіг травматичної ерозії рогівки ока …………………………………………….</w:t>
            </w:r>
          </w:p>
          <w:p w:rsidR="004A1D55" w:rsidRDefault="004A1D55" w:rsidP="00A311BD">
            <w:pPr>
              <w:spacing w:line="480" w:lineRule="auto"/>
              <w:ind w:right="-97" w:firstLine="708"/>
              <w:jc w:val="both"/>
              <w:rPr>
                <w:sz w:val="28"/>
              </w:rPr>
            </w:pPr>
            <w:r>
              <w:rPr>
                <w:sz w:val="28"/>
              </w:rPr>
              <w:t xml:space="preserve">4.2 Вивчення впливу сульфацил-гумінату на репаративні процеси у </w:t>
            </w:r>
            <w:r>
              <w:rPr>
                <w:sz w:val="28"/>
              </w:rPr>
              <w:lastRenderedPageBreak/>
              <w:t>тканинах ока кролів при травматичному кератиті…………………….</w:t>
            </w:r>
          </w:p>
          <w:p w:rsidR="004A1D55" w:rsidRDefault="004A1D55" w:rsidP="00A311BD">
            <w:pPr>
              <w:spacing w:line="480" w:lineRule="auto"/>
              <w:ind w:right="-97" w:firstLine="708"/>
              <w:jc w:val="both"/>
              <w:rPr>
                <w:sz w:val="28"/>
              </w:rPr>
            </w:pPr>
            <w:r>
              <w:rPr>
                <w:sz w:val="28"/>
              </w:rPr>
              <w:t>4.3 Вивчення протизапальної та регенераторної дії сульфацил-гумінату при відтворенні бактеріального кератиту ……………………..</w:t>
            </w:r>
          </w:p>
          <w:p w:rsidR="004A1D55" w:rsidRDefault="004A1D55" w:rsidP="00A311BD">
            <w:pPr>
              <w:spacing w:line="480" w:lineRule="auto"/>
              <w:ind w:right="-97" w:firstLine="708"/>
              <w:jc w:val="both"/>
              <w:rPr>
                <w:sz w:val="28"/>
              </w:rPr>
            </w:pPr>
            <w:r>
              <w:rPr>
                <w:sz w:val="28"/>
              </w:rPr>
              <w:t>4.4 Вивчення протизапальних, окислювально-відновних і мембраностабілізуючих властивостей 20 % сульфацил-гумінату за біохімічними показниками крові і тканин рогівки ока кролів ……</w:t>
            </w:r>
          </w:p>
          <w:p w:rsidR="004A1D55" w:rsidRDefault="004A1D55" w:rsidP="00A311BD">
            <w:pPr>
              <w:spacing w:line="480" w:lineRule="auto"/>
              <w:ind w:right="-97" w:firstLine="708"/>
              <w:jc w:val="both"/>
              <w:rPr>
                <w:sz w:val="28"/>
              </w:rPr>
            </w:pPr>
            <w:r>
              <w:rPr>
                <w:sz w:val="28"/>
              </w:rPr>
              <w:t>4.5 Гістоморфологічні дослідження наслідків бактеріального кератиту за умов застосування сульфацил-гумінату…………………</w:t>
            </w:r>
          </w:p>
          <w:p w:rsidR="004A1D55" w:rsidRDefault="004A1D55" w:rsidP="00A311BD">
            <w:pPr>
              <w:spacing w:line="480" w:lineRule="auto"/>
              <w:ind w:right="-97" w:firstLine="708"/>
              <w:jc w:val="both"/>
              <w:rPr>
                <w:caps/>
                <w:sz w:val="28"/>
              </w:rPr>
            </w:pPr>
            <w:r>
              <w:rPr>
                <w:b/>
                <w:caps/>
                <w:sz w:val="28"/>
              </w:rPr>
              <w:t>Розділ 5</w:t>
            </w:r>
            <w:r>
              <w:rPr>
                <w:caps/>
                <w:sz w:val="28"/>
              </w:rPr>
              <w:t xml:space="preserve"> аналіз та Узагальнення одержаних результатів………………………………………………………………...</w:t>
            </w:r>
          </w:p>
          <w:p w:rsidR="004A1D55" w:rsidRDefault="004A1D55" w:rsidP="00A311BD">
            <w:pPr>
              <w:spacing w:line="480" w:lineRule="auto"/>
              <w:ind w:right="-97" w:firstLine="708"/>
              <w:jc w:val="both"/>
              <w:rPr>
                <w:caps/>
                <w:sz w:val="28"/>
              </w:rPr>
            </w:pPr>
            <w:r>
              <w:rPr>
                <w:caps/>
                <w:sz w:val="28"/>
              </w:rPr>
              <w:t>Висновки…………………………………………………………….</w:t>
            </w:r>
          </w:p>
          <w:p w:rsidR="004A1D55" w:rsidRDefault="004A1D55" w:rsidP="00A311BD">
            <w:pPr>
              <w:spacing w:line="480" w:lineRule="auto"/>
              <w:ind w:right="-97" w:firstLine="709"/>
              <w:jc w:val="both"/>
              <w:rPr>
                <w:caps/>
                <w:sz w:val="28"/>
              </w:rPr>
            </w:pPr>
            <w:r>
              <w:rPr>
                <w:caps/>
                <w:sz w:val="28"/>
              </w:rPr>
              <w:t>Список використаних джерел……………………………..</w:t>
            </w:r>
          </w:p>
          <w:p w:rsidR="004A1D55" w:rsidRDefault="004A1D55" w:rsidP="00A311BD">
            <w:pPr>
              <w:spacing w:line="480" w:lineRule="auto"/>
              <w:ind w:right="-97" w:firstLine="709"/>
              <w:jc w:val="both"/>
              <w:rPr>
                <w:caps/>
                <w:sz w:val="28"/>
              </w:rPr>
            </w:pPr>
            <w:r>
              <w:rPr>
                <w:caps/>
                <w:sz w:val="28"/>
              </w:rPr>
              <w:t>Додатки……………………………………………………………..</w:t>
            </w:r>
          </w:p>
          <w:p w:rsidR="004A1D55" w:rsidRDefault="004A1D55" w:rsidP="00A311BD">
            <w:pPr>
              <w:pStyle w:val="affffffffa"/>
              <w:spacing w:line="360" w:lineRule="auto"/>
              <w:jc w:val="both"/>
              <w:rPr>
                <w:caps/>
              </w:rPr>
            </w:pPr>
          </w:p>
        </w:tc>
        <w:tc>
          <w:tcPr>
            <w:tcW w:w="823" w:type="dxa"/>
          </w:tcPr>
          <w:p w:rsidR="004A1D55" w:rsidRDefault="004A1D55" w:rsidP="00A311BD">
            <w:pPr>
              <w:pStyle w:val="affffffffa"/>
              <w:spacing w:line="360" w:lineRule="auto"/>
              <w:jc w:val="both"/>
              <w:rPr>
                <w:caps/>
              </w:rPr>
            </w:pPr>
            <w:r>
              <w:rPr>
                <w:caps/>
              </w:rPr>
              <w:lastRenderedPageBreak/>
              <w:t xml:space="preserve">      </w:t>
            </w:r>
          </w:p>
          <w:p w:rsidR="004A1D55" w:rsidRDefault="004A1D55" w:rsidP="00A311BD">
            <w:pPr>
              <w:pStyle w:val="affffffffa"/>
              <w:jc w:val="both"/>
              <w:rPr>
                <w:caps/>
              </w:rPr>
            </w:pPr>
            <w:r>
              <w:rPr>
                <w:caps/>
              </w:rPr>
              <w:t>6</w:t>
            </w:r>
          </w:p>
          <w:p w:rsidR="004A1D55" w:rsidRDefault="004A1D55" w:rsidP="00A311BD">
            <w:pPr>
              <w:pStyle w:val="affffffffa"/>
              <w:jc w:val="both"/>
              <w:rPr>
                <w:caps/>
              </w:rPr>
            </w:pPr>
            <w:r>
              <w:rPr>
                <w:caps/>
              </w:rPr>
              <w:t xml:space="preserve">        </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 xml:space="preserve">       </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12</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 xml:space="preserve">19 </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28</w:t>
            </w:r>
          </w:p>
          <w:p w:rsidR="004A1D55" w:rsidRDefault="004A1D55" w:rsidP="00A311BD">
            <w:pPr>
              <w:pStyle w:val="affffffffa"/>
              <w:spacing w:line="360" w:lineRule="auto"/>
              <w:jc w:val="both"/>
              <w:rPr>
                <w:caps/>
              </w:rPr>
            </w:pPr>
            <w:r>
              <w:rPr>
                <w:caps/>
              </w:rPr>
              <w:t xml:space="preserve"> </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36</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38</w:t>
            </w:r>
          </w:p>
          <w:p w:rsidR="004A1D55" w:rsidRDefault="004A1D55" w:rsidP="00A311BD">
            <w:pPr>
              <w:pStyle w:val="affffffffa"/>
              <w:spacing w:line="360" w:lineRule="auto"/>
              <w:jc w:val="both"/>
              <w:rPr>
                <w:caps/>
              </w:rPr>
            </w:pPr>
            <w:r>
              <w:rPr>
                <w:caps/>
              </w:rPr>
              <w:t>41</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43</w:t>
            </w:r>
          </w:p>
          <w:p w:rsidR="004A1D55" w:rsidRDefault="004A1D55" w:rsidP="00A311BD">
            <w:pPr>
              <w:pStyle w:val="affffffffa"/>
              <w:jc w:val="both"/>
              <w:rPr>
                <w:caps/>
              </w:rPr>
            </w:pPr>
          </w:p>
          <w:p w:rsidR="004A1D55" w:rsidRDefault="004A1D55" w:rsidP="00A311BD">
            <w:pPr>
              <w:pStyle w:val="affffffffa"/>
              <w:spacing w:line="360" w:lineRule="auto"/>
              <w:jc w:val="both"/>
              <w:rPr>
                <w:caps/>
              </w:rPr>
            </w:pPr>
            <w:r>
              <w:rPr>
                <w:caps/>
              </w:rPr>
              <w:t>44</w:t>
            </w:r>
          </w:p>
          <w:p w:rsidR="004A1D55" w:rsidRDefault="004A1D55" w:rsidP="00A311BD">
            <w:pPr>
              <w:pStyle w:val="affffffffa"/>
              <w:spacing w:line="360" w:lineRule="auto"/>
              <w:jc w:val="both"/>
              <w:rPr>
                <w:caps/>
              </w:rPr>
            </w:pPr>
            <w:r>
              <w:rPr>
                <w:caps/>
              </w:rPr>
              <w:t>44</w:t>
            </w:r>
          </w:p>
          <w:p w:rsidR="004A1D55" w:rsidRDefault="004A1D55" w:rsidP="00A311BD">
            <w:pPr>
              <w:pStyle w:val="affffffffa"/>
              <w:spacing w:line="360" w:lineRule="auto"/>
              <w:jc w:val="both"/>
              <w:rPr>
                <w:caps/>
              </w:rPr>
            </w:pPr>
            <w:r>
              <w:rPr>
                <w:caps/>
              </w:rPr>
              <w:t>45</w:t>
            </w:r>
          </w:p>
          <w:p w:rsidR="004A1D55" w:rsidRDefault="004A1D55" w:rsidP="00A311BD">
            <w:pPr>
              <w:pStyle w:val="affffffffa"/>
              <w:spacing w:line="360" w:lineRule="auto"/>
              <w:jc w:val="both"/>
              <w:rPr>
                <w:caps/>
              </w:rPr>
            </w:pPr>
            <w:r>
              <w:rPr>
                <w:caps/>
              </w:rPr>
              <w:t>45</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48</w:t>
            </w:r>
          </w:p>
          <w:p w:rsidR="004A1D55" w:rsidRDefault="004A1D55" w:rsidP="00A311BD">
            <w:pPr>
              <w:pStyle w:val="affffffffa"/>
              <w:spacing w:line="360" w:lineRule="auto"/>
              <w:jc w:val="both"/>
              <w:rPr>
                <w:caps/>
              </w:rPr>
            </w:pPr>
            <w:r>
              <w:rPr>
                <w:caps/>
              </w:rPr>
              <w:t>48</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jc w:val="both"/>
              <w:rPr>
                <w:caps/>
              </w:rPr>
            </w:pPr>
            <w:r>
              <w:rPr>
                <w:caps/>
              </w:rPr>
              <w:t>49</w:t>
            </w:r>
          </w:p>
          <w:p w:rsidR="004A1D55" w:rsidRDefault="004A1D55" w:rsidP="00A311BD">
            <w:pPr>
              <w:pStyle w:val="affffffffa"/>
              <w:jc w:val="both"/>
              <w:rPr>
                <w:caps/>
              </w:rPr>
            </w:pPr>
          </w:p>
          <w:p w:rsidR="004A1D55" w:rsidRDefault="004A1D55" w:rsidP="00A311BD">
            <w:pPr>
              <w:pStyle w:val="affffffffa"/>
              <w:jc w:val="both"/>
              <w:rPr>
                <w:caps/>
              </w:rPr>
            </w:pPr>
          </w:p>
          <w:p w:rsidR="004A1D55" w:rsidRDefault="004A1D55" w:rsidP="00A311BD">
            <w:pPr>
              <w:pStyle w:val="affffffffa"/>
              <w:jc w:val="both"/>
              <w:rPr>
                <w:caps/>
              </w:rPr>
            </w:pPr>
            <w:r>
              <w:rPr>
                <w:caps/>
              </w:rPr>
              <w:lastRenderedPageBreak/>
              <w:t>59</w:t>
            </w:r>
          </w:p>
          <w:p w:rsidR="004A1D55" w:rsidRDefault="004A1D55" w:rsidP="00A311BD">
            <w:pPr>
              <w:pStyle w:val="affffffffa"/>
              <w:jc w:val="both"/>
              <w:rPr>
                <w:caps/>
              </w:rPr>
            </w:pPr>
          </w:p>
          <w:p w:rsidR="004A1D55" w:rsidRDefault="004A1D55" w:rsidP="00A311BD">
            <w:pPr>
              <w:pStyle w:val="affffffffa"/>
              <w:jc w:val="both"/>
              <w:rPr>
                <w:caps/>
              </w:rPr>
            </w:pPr>
          </w:p>
          <w:p w:rsidR="004A1D55" w:rsidRDefault="004A1D55" w:rsidP="00A311BD">
            <w:pPr>
              <w:pStyle w:val="affffffffa"/>
              <w:jc w:val="both"/>
              <w:rPr>
                <w:caps/>
              </w:rPr>
            </w:pPr>
          </w:p>
          <w:p w:rsidR="004A1D55" w:rsidRDefault="004A1D55" w:rsidP="00A311BD">
            <w:pPr>
              <w:pStyle w:val="affffffffa"/>
              <w:jc w:val="both"/>
              <w:rPr>
                <w:caps/>
              </w:rPr>
            </w:pPr>
          </w:p>
          <w:p w:rsidR="004A1D55" w:rsidRDefault="004A1D55" w:rsidP="00A311BD">
            <w:pPr>
              <w:pStyle w:val="affffffffa"/>
              <w:jc w:val="both"/>
              <w:rPr>
                <w:caps/>
              </w:rPr>
            </w:pPr>
          </w:p>
          <w:p w:rsidR="004A1D55" w:rsidRDefault="004A1D55" w:rsidP="00A311BD">
            <w:pPr>
              <w:pStyle w:val="affffffffa"/>
              <w:jc w:val="both"/>
              <w:rPr>
                <w:caps/>
              </w:rPr>
            </w:pPr>
            <w:r>
              <w:rPr>
                <w:caps/>
              </w:rPr>
              <w:t>65</w:t>
            </w:r>
          </w:p>
          <w:p w:rsidR="004A1D55" w:rsidRDefault="004A1D55" w:rsidP="00A311BD">
            <w:pPr>
              <w:pStyle w:val="affffffffa"/>
              <w:jc w:val="both"/>
              <w:rPr>
                <w:caps/>
              </w:rPr>
            </w:pPr>
          </w:p>
          <w:p w:rsidR="004A1D55" w:rsidRDefault="004A1D55" w:rsidP="00A311BD">
            <w:pPr>
              <w:pStyle w:val="affffffffa"/>
              <w:jc w:val="both"/>
              <w:rPr>
                <w:caps/>
              </w:rPr>
            </w:pPr>
            <w:r>
              <w:rPr>
                <w:caps/>
              </w:rPr>
              <w:t>66</w:t>
            </w:r>
          </w:p>
          <w:p w:rsidR="004A1D55" w:rsidRDefault="004A1D55" w:rsidP="00A311BD">
            <w:pPr>
              <w:pStyle w:val="affffffffa"/>
              <w:spacing w:line="360" w:lineRule="auto"/>
              <w:jc w:val="both"/>
              <w:rPr>
                <w:caps/>
              </w:rPr>
            </w:pPr>
            <w:r>
              <w:rPr>
                <w:caps/>
              </w:rPr>
              <w:t xml:space="preserve"> </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jc w:val="both"/>
              <w:rPr>
                <w:caps/>
              </w:rPr>
            </w:pPr>
          </w:p>
          <w:p w:rsidR="004A1D55" w:rsidRDefault="004A1D55" w:rsidP="00A311BD">
            <w:pPr>
              <w:pStyle w:val="affffffffa"/>
              <w:jc w:val="both"/>
              <w:rPr>
                <w:caps/>
              </w:rPr>
            </w:pPr>
            <w:r>
              <w:rPr>
                <w:caps/>
              </w:rPr>
              <w:t>71</w:t>
            </w:r>
          </w:p>
          <w:p w:rsidR="004A1D55" w:rsidRDefault="004A1D55" w:rsidP="00A311BD">
            <w:pPr>
              <w:pStyle w:val="affffffffa"/>
              <w:jc w:val="both"/>
              <w:rPr>
                <w:caps/>
              </w:rPr>
            </w:pPr>
          </w:p>
          <w:p w:rsidR="004A1D55" w:rsidRDefault="004A1D55" w:rsidP="00A311BD">
            <w:pPr>
              <w:pStyle w:val="affffffffa"/>
              <w:jc w:val="both"/>
              <w:rPr>
                <w:caps/>
              </w:rPr>
            </w:pPr>
          </w:p>
          <w:p w:rsidR="004A1D55" w:rsidRDefault="004A1D55" w:rsidP="00A311BD">
            <w:pPr>
              <w:pStyle w:val="affffffffa"/>
              <w:jc w:val="both"/>
              <w:rPr>
                <w:caps/>
              </w:rPr>
            </w:pPr>
          </w:p>
          <w:p w:rsidR="004A1D55" w:rsidRDefault="004A1D55" w:rsidP="00A311BD">
            <w:pPr>
              <w:pStyle w:val="affffffffa"/>
              <w:jc w:val="both"/>
              <w:rPr>
                <w:caps/>
              </w:rPr>
            </w:pPr>
            <w:r>
              <w:rPr>
                <w:caps/>
              </w:rPr>
              <w:t>77</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83</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94</w:t>
            </w:r>
          </w:p>
          <w:p w:rsidR="004A1D55" w:rsidRDefault="004A1D55" w:rsidP="00A311BD">
            <w:pPr>
              <w:pStyle w:val="affffffffa"/>
              <w:spacing w:line="360" w:lineRule="auto"/>
              <w:jc w:val="both"/>
              <w:rPr>
                <w:caps/>
              </w:rPr>
            </w:pPr>
          </w:p>
          <w:p w:rsidR="004A1D55" w:rsidRDefault="004A1D55" w:rsidP="00A311BD">
            <w:pPr>
              <w:pStyle w:val="affffffffa"/>
              <w:jc w:val="both"/>
              <w:rPr>
                <w:caps/>
              </w:rPr>
            </w:pPr>
          </w:p>
          <w:p w:rsidR="004A1D55" w:rsidRDefault="004A1D55" w:rsidP="00A311BD">
            <w:pPr>
              <w:pStyle w:val="affffffffa"/>
              <w:jc w:val="both"/>
              <w:rPr>
                <w:caps/>
              </w:rPr>
            </w:pPr>
            <w:r>
              <w:rPr>
                <w:caps/>
              </w:rPr>
              <w:t>109</w:t>
            </w:r>
          </w:p>
          <w:p w:rsidR="004A1D55" w:rsidRDefault="004A1D55" w:rsidP="00A311BD">
            <w:pPr>
              <w:pStyle w:val="affffffffa"/>
              <w:jc w:val="both"/>
              <w:rPr>
                <w:caps/>
              </w:rPr>
            </w:pPr>
          </w:p>
          <w:p w:rsidR="004A1D55" w:rsidRDefault="004A1D55" w:rsidP="00A311BD">
            <w:pPr>
              <w:pStyle w:val="affffffffa"/>
              <w:jc w:val="both"/>
              <w:rPr>
                <w:caps/>
              </w:rPr>
            </w:pPr>
          </w:p>
          <w:p w:rsidR="004A1D55" w:rsidRDefault="004A1D55" w:rsidP="00A311BD">
            <w:pPr>
              <w:pStyle w:val="affffffffa"/>
              <w:jc w:val="both"/>
              <w:rPr>
                <w:caps/>
              </w:rPr>
            </w:pPr>
          </w:p>
          <w:p w:rsidR="004A1D55" w:rsidRDefault="004A1D55" w:rsidP="00A311BD">
            <w:pPr>
              <w:pStyle w:val="affffffffa"/>
              <w:jc w:val="both"/>
              <w:rPr>
                <w:caps/>
              </w:rPr>
            </w:pPr>
            <w:r>
              <w:rPr>
                <w:caps/>
              </w:rPr>
              <w:t>113</w:t>
            </w:r>
          </w:p>
          <w:p w:rsidR="004A1D55" w:rsidRDefault="004A1D55" w:rsidP="00A311BD">
            <w:pPr>
              <w:pStyle w:val="affffffffa"/>
              <w:jc w:val="both"/>
              <w:rPr>
                <w:caps/>
              </w:rPr>
            </w:pPr>
          </w:p>
          <w:p w:rsidR="004A1D55" w:rsidRDefault="004A1D55" w:rsidP="00A311BD">
            <w:pPr>
              <w:pStyle w:val="affffffffa"/>
              <w:jc w:val="both"/>
              <w:rPr>
                <w:caps/>
              </w:rPr>
            </w:pPr>
            <w:r>
              <w:rPr>
                <w:caps/>
              </w:rPr>
              <w:t>130</w:t>
            </w:r>
          </w:p>
          <w:p w:rsidR="004A1D55" w:rsidRDefault="004A1D55" w:rsidP="00A311BD">
            <w:pPr>
              <w:pStyle w:val="affffffffa"/>
              <w:jc w:val="both"/>
              <w:rPr>
                <w:caps/>
              </w:rPr>
            </w:pPr>
          </w:p>
          <w:p w:rsidR="004A1D55" w:rsidRDefault="004A1D55" w:rsidP="00A311BD">
            <w:pPr>
              <w:pStyle w:val="affffffffa"/>
              <w:jc w:val="both"/>
              <w:rPr>
                <w:caps/>
              </w:rPr>
            </w:pPr>
            <w:r>
              <w:rPr>
                <w:caps/>
              </w:rPr>
              <w:t>133</w:t>
            </w:r>
          </w:p>
          <w:p w:rsidR="004A1D55" w:rsidRDefault="004A1D55" w:rsidP="00A311BD">
            <w:pPr>
              <w:pStyle w:val="affffffffa"/>
              <w:jc w:val="both"/>
              <w:rPr>
                <w:caps/>
              </w:rPr>
            </w:pPr>
          </w:p>
          <w:p w:rsidR="004A1D55" w:rsidRDefault="004A1D55" w:rsidP="00A311BD">
            <w:pPr>
              <w:pStyle w:val="affffffffa"/>
              <w:jc w:val="both"/>
              <w:rPr>
                <w:caps/>
              </w:rPr>
            </w:pPr>
            <w:r>
              <w:rPr>
                <w:caps/>
              </w:rPr>
              <w:t>173</w:t>
            </w: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p>
          <w:p w:rsidR="004A1D55" w:rsidRDefault="004A1D55" w:rsidP="00A311BD">
            <w:pPr>
              <w:pStyle w:val="affffffffa"/>
              <w:spacing w:line="360" w:lineRule="auto"/>
              <w:jc w:val="both"/>
              <w:rPr>
                <w:caps/>
              </w:rPr>
            </w:pPr>
            <w:r>
              <w:rPr>
                <w:caps/>
              </w:rPr>
              <w:t xml:space="preserve">    </w:t>
            </w:r>
          </w:p>
        </w:tc>
      </w:tr>
    </w:tbl>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a"/>
        <w:spacing w:line="360" w:lineRule="auto"/>
        <w:ind w:firstLine="708"/>
        <w:jc w:val="both"/>
        <w:rPr>
          <w:caps/>
        </w:rPr>
      </w:pPr>
    </w:p>
    <w:p w:rsidR="004A1D55" w:rsidRDefault="004A1D55" w:rsidP="004A1D55">
      <w:pPr>
        <w:pStyle w:val="affffffff9"/>
        <w:rPr>
          <w:b/>
          <w:caps w:val="0"/>
        </w:rPr>
      </w:pPr>
      <w:r>
        <w:rPr>
          <w:b/>
          <w:caps w:val="0"/>
        </w:rPr>
        <w:t>Перелік умовних скорочень</w:t>
      </w:r>
    </w:p>
    <w:p w:rsidR="004A1D55" w:rsidRDefault="004A1D55" w:rsidP="004A1D55">
      <w:pPr>
        <w:pStyle w:val="affffffff9"/>
        <w:rPr>
          <w:caps w:val="0"/>
        </w:rPr>
      </w:pPr>
    </w:p>
    <w:p w:rsidR="004A1D55" w:rsidRDefault="004A1D55" w:rsidP="004A1D55">
      <w:pPr>
        <w:pStyle w:val="affffffff9"/>
        <w:rPr>
          <w:caps w:val="0"/>
        </w:rPr>
      </w:pPr>
    </w:p>
    <w:p w:rsidR="004A1D55" w:rsidRDefault="004A1D55" w:rsidP="004A1D55">
      <w:pPr>
        <w:pStyle w:val="affffffff9"/>
        <w:rPr>
          <w:caps w:val="0"/>
        </w:rPr>
      </w:pPr>
    </w:p>
    <w:p w:rsidR="004A1D55" w:rsidRDefault="004A1D55" w:rsidP="004A1D55">
      <w:pPr>
        <w:pStyle w:val="affffffff9"/>
        <w:jc w:val="both"/>
      </w:pPr>
      <w:r>
        <w:t>ВООЗ – Всесвітня Організація Охорони Здоров’я</w:t>
      </w:r>
    </w:p>
    <w:p w:rsidR="004A1D55" w:rsidRDefault="004A1D55" w:rsidP="004A1D55">
      <w:pPr>
        <w:pStyle w:val="affffffff9"/>
        <w:jc w:val="both"/>
      </w:pPr>
      <w:r>
        <w:lastRenderedPageBreak/>
        <w:t>ІОХіТТ – Інститут очних хвороб і тканинної терапії ім. В. П. Філатова</w:t>
      </w:r>
    </w:p>
    <w:p w:rsidR="004A1D55" w:rsidRDefault="004A1D55" w:rsidP="004A1D55">
      <w:pPr>
        <w:pStyle w:val="affffffff9"/>
        <w:jc w:val="both"/>
      </w:pPr>
      <w:r>
        <w:t>ЛЗ – лікарські засоби</w:t>
      </w:r>
    </w:p>
    <w:p w:rsidR="004A1D55" w:rsidRDefault="004A1D55" w:rsidP="004A1D55">
      <w:pPr>
        <w:pStyle w:val="affffffff9"/>
        <w:jc w:val="both"/>
      </w:pPr>
      <w:r>
        <w:t>ЛФ – лікарська форма</w:t>
      </w:r>
    </w:p>
    <w:p w:rsidR="004A1D55" w:rsidRDefault="004A1D55" w:rsidP="004A1D55">
      <w:pPr>
        <w:pStyle w:val="affffffff9"/>
        <w:jc w:val="both"/>
      </w:pPr>
      <w:r>
        <w:t>СА – сульфаніламід</w:t>
      </w:r>
    </w:p>
    <w:p w:rsidR="004A1D55" w:rsidRDefault="004A1D55" w:rsidP="004A1D55">
      <w:pPr>
        <w:pStyle w:val="affffffff9"/>
        <w:jc w:val="both"/>
      </w:pPr>
      <w:r>
        <w:t>ГК – гумінова кислота</w:t>
      </w:r>
    </w:p>
    <w:p w:rsidR="004A1D55" w:rsidRDefault="004A1D55" w:rsidP="004A1D55">
      <w:pPr>
        <w:pStyle w:val="affffffff9"/>
        <w:jc w:val="both"/>
      </w:pPr>
      <w:r>
        <w:t>С-Г – сульфацил-гумінат</w:t>
      </w:r>
    </w:p>
    <w:p w:rsidR="004A1D55" w:rsidRDefault="004A1D55" w:rsidP="004A1D55">
      <w:pPr>
        <w:pStyle w:val="affffffff9"/>
        <w:jc w:val="both"/>
      </w:pPr>
      <w:r>
        <w:t>СН – сульфацил натрію</w:t>
      </w:r>
    </w:p>
    <w:p w:rsidR="004A1D55" w:rsidRDefault="004A1D55" w:rsidP="004A1D55">
      <w:pPr>
        <w:pStyle w:val="affffffff9"/>
        <w:jc w:val="both"/>
      </w:pPr>
      <w:r>
        <w:t>ПВК – піровиноградна кислота</w:t>
      </w:r>
    </w:p>
    <w:p w:rsidR="004A1D55" w:rsidRDefault="004A1D55" w:rsidP="004A1D55">
      <w:pPr>
        <w:pStyle w:val="affffffff9"/>
        <w:jc w:val="both"/>
      </w:pPr>
      <w:r>
        <w:t>ТП – трипсиноподібні протеїнази</w:t>
      </w:r>
    </w:p>
    <w:p w:rsidR="004A1D55" w:rsidRDefault="004A1D55" w:rsidP="004A1D55">
      <w:pPr>
        <w:pStyle w:val="affffffff9"/>
        <w:jc w:val="both"/>
      </w:pPr>
      <w:r>
        <w:t>АТП – активність трипсиноподібних протеїназ</w:t>
      </w:r>
    </w:p>
    <w:p w:rsidR="004A1D55" w:rsidRDefault="004A1D55" w:rsidP="004A1D55">
      <w:pPr>
        <w:pStyle w:val="affffffff9"/>
        <w:jc w:val="both"/>
      </w:pPr>
      <w:r>
        <w:t>ЛДГ - лактатдегідрогеназа</w:t>
      </w:r>
    </w:p>
    <w:p w:rsidR="004A1D55" w:rsidRDefault="004A1D55" w:rsidP="004A1D55">
      <w:pPr>
        <w:pStyle w:val="affffffff9"/>
        <w:jc w:val="both"/>
      </w:pPr>
      <w:r>
        <w:t>АЛаТ – аланінамінотрансфераза</w:t>
      </w:r>
    </w:p>
    <w:p w:rsidR="004A1D55" w:rsidRDefault="004A1D55" w:rsidP="004A1D55">
      <w:pPr>
        <w:pStyle w:val="affffffff9"/>
        <w:jc w:val="both"/>
      </w:pPr>
      <w:r>
        <w:t>АСаТ – аспартатамінотрансфераза</w:t>
      </w: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jc w:val="both"/>
      </w:pPr>
    </w:p>
    <w:p w:rsidR="004A1D55" w:rsidRDefault="004A1D55" w:rsidP="004A1D55">
      <w:pPr>
        <w:pStyle w:val="affffffff9"/>
        <w:rPr>
          <w:b/>
        </w:rPr>
      </w:pPr>
      <w:r>
        <w:rPr>
          <w:b/>
        </w:rPr>
        <w:t>ВСТУП</w:t>
      </w:r>
    </w:p>
    <w:p w:rsidR="004A1D55" w:rsidRDefault="004A1D55" w:rsidP="004A1D55">
      <w:pPr>
        <w:spacing w:line="360" w:lineRule="auto"/>
      </w:pPr>
    </w:p>
    <w:p w:rsidR="004A1D55" w:rsidRDefault="004A1D55" w:rsidP="004A1D55">
      <w:pPr>
        <w:spacing w:line="360" w:lineRule="auto"/>
      </w:pPr>
    </w:p>
    <w:p w:rsidR="004A1D55" w:rsidRDefault="004A1D55" w:rsidP="004A1D55">
      <w:pPr>
        <w:spacing w:line="360" w:lineRule="auto"/>
      </w:pPr>
    </w:p>
    <w:p w:rsidR="004A1D55" w:rsidRDefault="004A1D55" w:rsidP="004A1D55">
      <w:pPr>
        <w:spacing w:line="360" w:lineRule="auto"/>
        <w:ind w:firstLine="709"/>
        <w:jc w:val="both"/>
        <w:rPr>
          <w:sz w:val="28"/>
        </w:rPr>
      </w:pPr>
      <w:r>
        <w:rPr>
          <w:b/>
          <w:sz w:val="28"/>
        </w:rPr>
        <w:t xml:space="preserve">Актуальність теми. </w:t>
      </w:r>
      <w:r>
        <w:rPr>
          <w:sz w:val="28"/>
        </w:rPr>
        <w:t xml:space="preserve">В останні роки відмічено зростання запальних захворювань кон’юнктиви і рогівки ока. За даними ВООЗ вони </w:t>
      </w:r>
      <w:r>
        <w:rPr>
          <w:sz w:val="28"/>
          <w:lang w:val="uk-UA"/>
        </w:rPr>
        <w:t>є</w:t>
      </w:r>
      <w:r>
        <w:rPr>
          <w:sz w:val="28"/>
        </w:rPr>
        <w:t xml:space="preserve"> серед трьох основних причин сліпоти і складають 36,6 % серед захворювань зовнішніх оболонок ока. Понад 70 % пацієнтів з кератитами і виразками рогівки – люди працездатного віку [</w:t>
      </w:r>
      <w:r>
        <w:rPr>
          <w:sz w:val="28"/>
          <w:lang w:val="uk-UA"/>
        </w:rPr>
        <w:t>152, 154</w:t>
      </w:r>
      <w:r>
        <w:rPr>
          <w:sz w:val="28"/>
        </w:rPr>
        <w:t xml:space="preserve">]. В Україні запальні захворювання рогівки у      3 % - 5 % випадків є причиною первинної інвалідності [10, 115, 116, 266]. </w:t>
      </w:r>
    </w:p>
    <w:p w:rsidR="004A1D55" w:rsidRDefault="004A1D55" w:rsidP="004A1D55">
      <w:pPr>
        <w:spacing w:line="360" w:lineRule="auto"/>
        <w:ind w:firstLine="709"/>
        <w:jc w:val="both"/>
        <w:rPr>
          <w:sz w:val="28"/>
          <w:lang w:val="uk-UA"/>
        </w:rPr>
      </w:pPr>
      <w:r>
        <w:rPr>
          <w:sz w:val="28"/>
          <w:lang w:val="uk-UA"/>
        </w:rPr>
        <w:t>У структурі очної інфекції значне місце займають бактеріальні кератити, які складають 12,9 %</w:t>
      </w:r>
      <w:r>
        <w:rPr>
          <w:b/>
          <w:sz w:val="28"/>
          <w:lang w:val="uk-UA"/>
        </w:rPr>
        <w:t xml:space="preserve"> </w:t>
      </w:r>
      <w:r>
        <w:rPr>
          <w:sz w:val="28"/>
          <w:lang w:val="uk-UA"/>
        </w:rPr>
        <w:t xml:space="preserve">серед всієї патології рогівки [151, 26]. Серед інших факторів важливе значення придається травматичним ушкодженням рогівки, що викликані  мікротравмами, опіками, хірургічними втручаннями, тощо [25, 156, 158]. У 30 % випадків бактеріальна інфекція приєднується вторинно і ускладнює перебіг вірусних і дистрофічних процесів у рогівці [25, 87]. </w:t>
      </w:r>
    </w:p>
    <w:p w:rsidR="004A1D55" w:rsidRDefault="004A1D55" w:rsidP="004A1D55">
      <w:pPr>
        <w:pStyle w:val="25"/>
        <w:spacing w:line="360" w:lineRule="auto"/>
        <w:ind w:firstLine="709"/>
        <w:rPr>
          <w:lang w:val="uk-UA"/>
        </w:rPr>
      </w:pPr>
      <w:r>
        <w:rPr>
          <w:lang w:val="uk-UA"/>
        </w:rPr>
        <w:t xml:space="preserve">Терапія кератитів залишається складною задачею, незважаючи на великий арсенал існуючих лікарських засобів і методів лікування. Використання при поразках рогівки антимікробних, противірусних препаратів, антибіотиків, кортикостероїдів має численні побічні явища, частина з яких призводить до пригнічення репаративних процесів рогової оболонки, що значно ускладнює перебіг захворювання [ </w:t>
      </w:r>
      <w:r>
        <w:rPr>
          <w:bCs/>
          <w:lang w:val="uk-UA"/>
        </w:rPr>
        <w:t>39</w:t>
      </w:r>
      <w:r>
        <w:rPr>
          <w:lang w:val="uk-UA"/>
        </w:rPr>
        <w:t>, 87, 92, 153].</w:t>
      </w:r>
    </w:p>
    <w:p w:rsidR="004A1D55" w:rsidRDefault="004A1D55" w:rsidP="004A1D55">
      <w:pPr>
        <w:pStyle w:val="25"/>
        <w:spacing w:line="360" w:lineRule="auto"/>
        <w:ind w:firstLine="708"/>
        <w:rPr>
          <w:lang w:val="uk-UA"/>
        </w:rPr>
      </w:pPr>
      <w:r>
        <w:rPr>
          <w:lang w:val="uk-UA"/>
        </w:rPr>
        <w:t>В офтальмології для лікування багатьох уражень рогівки широко застосовується антимікробний препарат групи сульфаніламідів – сульфацил натрію, механізм дії якого пов’язаний з порушенням процесів синтезу бактеріальної ДНК, але він надає гальмуючий вплив на регенерацію рогівки Крім того, до недоліків препарату треба віднести обмежений спектр антимікробної дії (стрептококова, гонококова, колібацілярна інфекції), а також подразнення тканин ока [92, 149, 157, 173].</w:t>
      </w:r>
    </w:p>
    <w:p w:rsidR="004A1D55" w:rsidRDefault="004A1D55" w:rsidP="004A1D55">
      <w:pPr>
        <w:pStyle w:val="25"/>
        <w:spacing w:line="360" w:lineRule="auto"/>
        <w:ind w:firstLine="708"/>
        <w:rPr>
          <w:lang w:val="uk-UA"/>
        </w:rPr>
      </w:pPr>
      <w:r>
        <w:rPr>
          <w:lang w:val="uk-UA"/>
        </w:rPr>
        <w:t xml:space="preserve">Тому пошук нових ефективних і безпечних засобів лікування кератитів, які б мали комплексну дію на патогенез запального процесу, тобто поряд з </w:t>
      </w:r>
      <w:r>
        <w:rPr>
          <w:lang w:val="uk-UA"/>
        </w:rPr>
        <w:lastRenderedPageBreak/>
        <w:t>протимікробною дією надавали біорегулюючий вплив на трофіку ока, та прискорювали регенерацію рогівки, є актуальною проблемою офтальмофармакології [9, 52, 262, 250].</w:t>
      </w:r>
    </w:p>
    <w:p w:rsidR="004A1D55" w:rsidRDefault="004A1D55" w:rsidP="004A1D55">
      <w:pPr>
        <w:pStyle w:val="25"/>
        <w:spacing w:line="360" w:lineRule="auto"/>
        <w:ind w:firstLine="708"/>
        <w:rPr>
          <w:lang w:val="uk-UA"/>
        </w:rPr>
      </w:pPr>
      <w:r>
        <w:rPr>
          <w:lang w:val="uk-UA"/>
        </w:rPr>
        <w:t xml:space="preserve">Цими властивостями володіє оригінальний вітчизняний лікарський засіб з торфу – гумінат, отриманий в лабораторії фармакології і тканинної терапії Інституту очних хвороб і тканинної терапії (ІОХіТТ) ім. В. П. Філатова. Як представник групи метаболітних препаратів, завдяки наявності в хімічному складі натрієвої солі гумінових кислот, амінокислот, мікроелементів, гумінат має широкий спектр фармакологічної активності: антиоксидантна, антитоксична, протизапальна, мембраностабілізуюча, ранозагоювальна дії [90, 140,141, 241, </w:t>
      </w:r>
      <w:r>
        <w:rPr>
          <w:bCs/>
          <w:lang w:val="uk-UA"/>
        </w:rPr>
        <w:t>245, 248, 249, 345].</w:t>
      </w:r>
      <w:r>
        <w:rPr>
          <w:lang w:val="uk-UA"/>
        </w:rPr>
        <w:t xml:space="preserve"> </w:t>
      </w:r>
    </w:p>
    <w:p w:rsidR="004A1D55" w:rsidRDefault="004A1D55" w:rsidP="004A1D55">
      <w:pPr>
        <w:spacing w:line="360" w:lineRule="auto"/>
        <w:jc w:val="both"/>
        <w:rPr>
          <w:sz w:val="28"/>
          <w:lang w:val="uk-UA"/>
        </w:rPr>
      </w:pPr>
      <w:r>
        <w:rPr>
          <w:sz w:val="28"/>
          <w:lang w:val="uk-UA"/>
        </w:rPr>
        <w:t xml:space="preserve">     </w:t>
      </w:r>
      <w:r>
        <w:rPr>
          <w:sz w:val="28"/>
          <w:lang w:val="uk-UA"/>
        </w:rPr>
        <w:tab/>
        <w:t xml:space="preserve"> </w:t>
      </w:r>
      <w:r>
        <w:rPr>
          <w:sz w:val="28"/>
        </w:rPr>
        <w:t xml:space="preserve">Нами </w:t>
      </w:r>
      <w:r>
        <w:rPr>
          <w:bCs/>
          <w:sz w:val="28"/>
        </w:rPr>
        <w:t>запропоновано с</w:t>
      </w:r>
      <w:r>
        <w:rPr>
          <w:bCs/>
          <w:sz w:val="28"/>
          <w:lang w:val="uk-UA"/>
        </w:rPr>
        <w:t>піль</w:t>
      </w:r>
      <w:r>
        <w:rPr>
          <w:bCs/>
          <w:sz w:val="28"/>
        </w:rPr>
        <w:t>не застосування</w:t>
      </w:r>
      <w:r>
        <w:rPr>
          <w:sz w:val="28"/>
          <w:lang w:val="uk-UA"/>
        </w:rPr>
        <w:t xml:space="preserve"> </w:t>
      </w:r>
      <w:r>
        <w:rPr>
          <w:sz w:val="28"/>
        </w:rPr>
        <w:t xml:space="preserve">сульфацилу натрію та гумінату у вигляді 20 % розчину сульфацил-гумінату (очні краплі) [Патент України 64624 А, 16.02.2004. Бюл. №2]. </w:t>
      </w:r>
      <w:r>
        <w:rPr>
          <w:sz w:val="28"/>
          <w:lang w:val="uk-UA"/>
        </w:rPr>
        <w:t>Передумовою для розробки комбінованої лікарської форми слугували наступні моменти: протизапальні властивості гумінату, його здатність активувати процеси регенерації, оптимізація фармакологічного ефекту при сумісному застосуванні зі специфічними лікарськими засобами, наявність стандартизованої натуральної субстанції (ТУУ 24.4-02012094-002-2001), яка містить комплекси різноманітних БАР, що дозволяє розробити технологію отримання багатьох лікарських форм, зокрема очних крапель.</w:t>
      </w:r>
    </w:p>
    <w:p w:rsidR="004A1D55" w:rsidRDefault="004A1D55" w:rsidP="004A1D55">
      <w:pPr>
        <w:spacing w:line="360" w:lineRule="auto"/>
        <w:ind w:firstLine="708"/>
        <w:jc w:val="both"/>
        <w:rPr>
          <w:sz w:val="28"/>
          <w:lang w:val="uk-UA"/>
        </w:rPr>
      </w:pPr>
      <w:r>
        <w:rPr>
          <w:sz w:val="28"/>
          <w:lang w:val="uk-UA"/>
        </w:rPr>
        <w:t>Наступне дослідження присвячено вивченню фармакологічних властивостей та лікувальної дії 20 % сульфацил-гумінату у порівнянні з референс-препаратом 20 % сульфацилом натрію при захворюваннях рогівки.</w:t>
      </w:r>
    </w:p>
    <w:p w:rsidR="004A1D55" w:rsidRDefault="004A1D55" w:rsidP="004A1D55">
      <w:pPr>
        <w:pStyle w:val="2ffffa"/>
        <w:spacing w:line="360" w:lineRule="auto"/>
        <w:ind w:firstLine="709"/>
        <w:jc w:val="both"/>
        <w:rPr>
          <w:sz w:val="28"/>
        </w:rPr>
      </w:pPr>
      <w:r>
        <w:rPr>
          <w:b/>
          <w:sz w:val="28"/>
        </w:rPr>
        <w:t>Зв’язок роботи з науковими програмами, планами, темами</w:t>
      </w:r>
      <w:r>
        <w:rPr>
          <w:b/>
          <w:sz w:val="28"/>
          <w:lang w:val="uk-UA"/>
        </w:rPr>
        <w:t xml:space="preserve">. </w:t>
      </w:r>
      <w:r>
        <w:rPr>
          <w:sz w:val="28"/>
          <w:lang w:val="uk-UA"/>
        </w:rPr>
        <w:t>Дисертація виконана в рамках НДР лабораторії фармакології і тканинної терапії ІОХіТТ ім. В. П. Філатова  АМН України за темою: “Розробити новий лікарський препарат на основі гумінату для офтальмологічої практики”      (№ державної реєстрації - 0199</w:t>
      </w:r>
      <w:r>
        <w:rPr>
          <w:sz w:val="28"/>
        </w:rPr>
        <w:t>U</w:t>
      </w:r>
      <w:r>
        <w:rPr>
          <w:sz w:val="28"/>
          <w:lang w:val="uk-UA"/>
        </w:rPr>
        <w:t xml:space="preserve">001088). </w:t>
      </w:r>
      <w:r>
        <w:rPr>
          <w:sz w:val="28"/>
        </w:rPr>
        <w:t>Дисертант є співвиконавцем даної НДР.</w:t>
      </w:r>
    </w:p>
    <w:p w:rsidR="004A1D55" w:rsidRDefault="004A1D55" w:rsidP="004A1D55">
      <w:pPr>
        <w:pStyle w:val="affffffff5"/>
        <w:spacing w:line="360" w:lineRule="auto"/>
        <w:ind w:firstLine="708"/>
      </w:pPr>
      <w:r>
        <w:rPr>
          <w:b/>
        </w:rPr>
        <w:lastRenderedPageBreak/>
        <w:t xml:space="preserve">Мета роботи та задачі дослідження. </w:t>
      </w:r>
      <w:r>
        <w:t xml:space="preserve">Мета роботи - встановити фармакологічну ефективність спільного застосування гумінату і сульфацилу натрію при травматичних та бактеріальних ураженнях рогівки ока. </w:t>
      </w:r>
    </w:p>
    <w:p w:rsidR="004A1D55" w:rsidRDefault="004A1D55" w:rsidP="004A1D55">
      <w:pPr>
        <w:pStyle w:val="affffffff5"/>
        <w:spacing w:line="360" w:lineRule="auto"/>
        <w:ind w:left="435" w:firstLine="273"/>
      </w:pPr>
      <w:r>
        <w:t xml:space="preserve">Для досягнення поставленої мети вирішувались наступні </w:t>
      </w:r>
      <w:r>
        <w:rPr>
          <w:i/>
          <w:iCs/>
        </w:rPr>
        <w:t>задачі</w:t>
      </w:r>
      <w:r>
        <w:t>:</w:t>
      </w:r>
    </w:p>
    <w:p w:rsidR="004A1D55" w:rsidRDefault="004A1D55" w:rsidP="004A1D55">
      <w:pPr>
        <w:spacing w:line="360" w:lineRule="auto"/>
        <w:ind w:firstLine="708"/>
        <w:jc w:val="both"/>
        <w:rPr>
          <w:sz w:val="28"/>
        </w:rPr>
      </w:pPr>
      <w:r>
        <w:rPr>
          <w:sz w:val="28"/>
        </w:rPr>
        <w:t>1. Вивчити цитотоксичну дію сульфацил-гумінату на культурі клітин RH у порівнянні із складовими інгредієнтами.</w:t>
      </w:r>
    </w:p>
    <w:p w:rsidR="004A1D55" w:rsidRDefault="004A1D55" w:rsidP="004A1D55">
      <w:pPr>
        <w:pStyle w:val="affffffff5"/>
        <w:spacing w:line="360" w:lineRule="auto"/>
        <w:ind w:firstLine="708"/>
      </w:pPr>
      <w:r>
        <w:t>2. З’ясувати антимікробну активність сульфацил-гумінату на стандартних тест-штамах мікроорганізмів.</w:t>
      </w:r>
    </w:p>
    <w:p w:rsidR="004A1D55" w:rsidRDefault="004A1D55" w:rsidP="004A1D55">
      <w:pPr>
        <w:pStyle w:val="affffffff5"/>
        <w:spacing w:line="360" w:lineRule="auto"/>
        <w:ind w:firstLine="708"/>
      </w:pPr>
      <w:r>
        <w:t xml:space="preserve">3. Вивчити офтальмонешкідливість </w:t>
      </w:r>
      <w:r>
        <w:rPr>
          <w:bCs/>
        </w:rPr>
        <w:t>20</w:t>
      </w:r>
      <w:r>
        <w:rPr>
          <w:bCs/>
          <w:lang w:val="uk-UA"/>
        </w:rPr>
        <w:t xml:space="preserve"> </w:t>
      </w:r>
      <w:r>
        <w:rPr>
          <w:bCs/>
        </w:rPr>
        <w:t>%</w:t>
      </w:r>
      <w:r>
        <w:t xml:space="preserve"> сульфацил-гумінату. </w:t>
      </w:r>
    </w:p>
    <w:p w:rsidR="004A1D55" w:rsidRDefault="004A1D55" w:rsidP="004A1D55">
      <w:pPr>
        <w:spacing w:line="360" w:lineRule="auto"/>
        <w:ind w:firstLine="708"/>
        <w:jc w:val="both"/>
        <w:rPr>
          <w:sz w:val="28"/>
        </w:rPr>
      </w:pPr>
      <w:r>
        <w:rPr>
          <w:sz w:val="28"/>
        </w:rPr>
        <w:t>4.</w:t>
      </w:r>
      <w:r>
        <w:rPr>
          <w:sz w:val="28"/>
          <w:lang w:val="uk-UA"/>
        </w:rPr>
        <w:t xml:space="preserve"> Вивчити </w:t>
      </w:r>
      <w:r>
        <w:rPr>
          <w:sz w:val="28"/>
        </w:rPr>
        <w:t xml:space="preserve">фармакотерапевтичну ефективність </w:t>
      </w:r>
      <w:r>
        <w:rPr>
          <w:bCs/>
          <w:sz w:val="28"/>
        </w:rPr>
        <w:t>20 %</w:t>
      </w:r>
      <w:r>
        <w:rPr>
          <w:sz w:val="28"/>
        </w:rPr>
        <w:t xml:space="preserve"> сульфацил-гумінату при </w:t>
      </w:r>
      <w:r>
        <w:rPr>
          <w:bCs/>
          <w:sz w:val="28"/>
          <w:lang w:val="uk-UA"/>
        </w:rPr>
        <w:t>лікуванні</w:t>
      </w:r>
      <w:r>
        <w:rPr>
          <w:sz w:val="28"/>
          <w:lang w:val="uk-UA"/>
        </w:rPr>
        <w:t xml:space="preserve"> </w:t>
      </w:r>
      <w:r>
        <w:rPr>
          <w:sz w:val="28"/>
        </w:rPr>
        <w:t>травматичних пошкоджен</w:t>
      </w:r>
      <w:r>
        <w:rPr>
          <w:sz w:val="28"/>
          <w:lang w:val="uk-UA"/>
        </w:rPr>
        <w:t xml:space="preserve">ь </w:t>
      </w:r>
      <w:r>
        <w:rPr>
          <w:sz w:val="28"/>
        </w:rPr>
        <w:t>рогівки кролів (ерозія, травма).</w:t>
      </w:r>
    </w:p>
    <w:p w:rsidR="004A1D55" w:rsidRDefault="004A1D55" w:rsidP="004A1D55">
      <w:pPr>
        <w:spacing w:line="360" w:lineRule="auto"/>
        <w:ind w:firstLine="708"/>
        <w:jc w:val="both"/>
        <w:rPr>
          <w:sz w:val="28"/>
        </w:rPr>
      </w:pPr>
      <w:r>
        <w:rPr>
          <w:sz w:val="28"/>
        </w:rPr>
        <w:t xml:space="preserve">5. Вивчити протизапальні і регенераторні властивості </w:t>
      </w:r>
      <w:r>
        <w:rPr>
          <w:bCs/>
          <w:sz w:val="28"/>
        </w:rPr>
        <w:t>20 %</w:t>
      </w:r>
      <w:r>
        <w:rPr>
          <w:sz w:val="28"/>
        </w:rPr>
        <w:t xml:space="preserve"> сульфацил-гумінату при моделюванні бактеріального кератиту у кролів.</w:t>
      </w:r>
    </w:p>
    <w:p w:rsidR="004A1D55" w:rsidRDefault="004A1D55" w:rsidP="004A1D55">
      <w:pPr>
        <w:spacing w:line="360" w:lineRule="auto"/>
        <w:ind w:right="-97" w:firstLine="708"/>
        <w:jc w:val="both"/>
        <w:rPr>
          <w:sz w:val="28"/>
        </w:rPr>
      </w:pPr>
      <w:r>
        <w:rPr>
          <w:sz w:val="28"/>
        </w:rPr>
        <w:t xml:space="preserve">6. Вивчити вплив сульфацил-гумінату на </w:t>
      </w:r>
      <w:r>
        <w:rPr>
          <w:sz w:val="28"/>
          <w:lang w:val="uk-UA"/>
        </w:rPr>
        <w:t xml:space="preserve">активність лізосомальних ферментів, трипсиноподібних протеїназ, ЛДГ, амінотрансфераз </w:t>
      </w:r>
      <w:r>
        <w:rPr>
          <w:sz w:val="28"/>
        </w:rPr>
        <w:t>в плазмі крові та рогівці кролів за умов бактеріального кератиту.</w:t>
      </w:r>
    </w:p>
    <w:p w:rsidR="004A1D55" w:rsidRDefault="004A1D55" w:rsidP="004A1D55">
      <w:pPr>
        <w:spacing w:line="360" w:lineRule="auto"/>
        <w:ind w:right="-97" w:firstLine="708"/>
        <w:jc w:val="both"/>
        <w:rPr>
          <w:sz w:val="28"/>
          <w:lang w:val="uk-UA"/>
        </w:rPr>
      </w:pPr>
      <w:r>
        <w:rPr>
          <w:sz w:val="28"/>
        </w:rPr>
        <w:t>7. Провести гістоморфологічне дослідження наслідків бактеріального кератиту при застосуванні сульфацил-гумінату</w:t>
      </w:r>
      <w:r>
        <w:rPr>
          <w:sz w:val="28"/>
          <w:lang w:val="uk-UA"/>
        </w:rPr>
        <w:t>.</w:t>
      </w:r>
    </w:p>
    <w:p w:rsidR="004A1D55" w:rsidRDefault="004A1D55" w:rsidP="004A1D55">
      <w:pPr>
        <w:spacing w:line="360" w:lineRule="auto"/>
        <w:ind w:firstLine="708"/>
        <w:jc w:val="both"/>
        <w:rPr>
          <w:sz w:val="28"/>
        </w:rPr>
      </w:pPr>
      <w:r>
        <w:rPr>
          <w:i/>
          <w:sz w:val="28"/>
        </w:rPr>
        <w:t xml:space="preserve">Об’єкт дослідження: </w:t>
      </w:r>
      <w:r>
        <w:rPr>
          <w:sz w:val="28"/>
        </w:rPr>
        <w:t>експериментальна фармакотерапія травматичних та бактеріальних уражень рогівки ока.</w:t>
      </w:r>
    </w:p>
    <w:p w:rsidR="004A1D55" w:rsidRDefault="004A1D55" w:rsidP="004A1D55">
      <w:pPr>
        <w:spacing w:line="360" w:lineRule="auto"/>
        <w:ind w:firstLine="708"/>
        <w:jc w:val="both"/>
        <w:rPr>
          <w:sz w:val="28"/>
        </w:rPr>
      </w:pPr>
      <w:r>
        <w:rPr>
          <w:i/>
          <w:sz w:val="28"/>
        </w:rPr>
        <w:t>Предмет дослідження:</w:t>
      </w:r>
      <w:r>
        <w:rPr>
          <w:b/>
          <w:i/>
          <w:sz w:val="28"/>
        </w:rPr>
        <w:t xml:space="preserve"> </w:t>
      </w:r>
      <w:r>
        <w:rPr>
          <w:sz w:val="28"/>
        </w:rPr>
        <w:t>ви</w:t>
      </w:r>
      <w:r>
        <w:rPr>
          <w:sz w:val="28"/>
          <w:lang w:val="uk-UA"/>
        </w:rPr>
        <w:t>значення</w:t>
      </w:r>
      <w:r>
        <w:rPr>
          <w:sz w:val="28"/>
        </w:rPr>
        <w:t xml:space="preserve"> фармакологічної ефективності 20 % сульфацил-гумінату, при моделюванні ерозії рогівки ока, травматичного і бактеріального кератитів у кролів. </w:t>
      </w:r>
    </w:p>
    <w:p w:rsidR="004A1D55" w:rsidRDefault="004A1D55" w:rsidP="004A1D55">
      <w:pPr>
        <w:spacing w:line="360" w:lineRule="auto"/>
        <w:ind w:firstLine="708"/>
        <w:jc w:val="both"/>
        <w:rPr>
          <w:sz w:val="28"/>
        </w:rPr>
      </w:pPr>
      <w:r>
        <w:rPr>
          <w:i/>
          <w:sz w:val="28"/>
        </w:rPr>
        <w:t>Методи дослідження:</w:t>
      </w:r>
      <w:r>
        <w:rPr>
          <w:b/>
          <w:sz w:val="28"/>
        </w:rPr>
        <w:t xml:space="preserve"> </w:t>
      </w:r>
      <w:r>
        <w:rPr>
          <w:sz w:val="28"/>
        </w:rPr>
        <w:t xml:space="preserve">фармакологічні, токсикологічні, біохімічні, мікробіологічні, гістоморфологічні, статистичні.  </w:t>
      </w:r>
    </w:p>
    <w:p w:rsidR="004A1D55" w:rsidRDefault="004A1D55" w:rsidP="004A1D55">
      <w:pPr>
        <w:pStyle w:val="affffffff5"/>
        <w:spacing w:line="360" w:lineRule="auto"/>
        <w:ind w:firstLine="708"/>
        <w:rPr>
          <w:lang w:val="uk-UA"/>
        </w:rPr>
      </w:pPr>
      <w:r>
        <w:rPr>
          <w:b/>
        </w:rPr>
        <w:t>Наукова новизна отриманих результатів.</w:t>
      </w:r>
      <w:r>
        <w:rPr>
          <w:b/>
          <w:lang w:val="uk-UA"/>
        </w:rPr>
        <w:t xml:space="preserve"> </w:t>
      </w:r>
      <w:r>
        <w:rPr>
          <w:lang w:val="uk-UA"/>
        </w:rPr>
        <w:t xml:space="preserve">Вперше здійснено вивчення 20 % сульфацил-гумінату та його складових частин на культурі клітин та встановлено протекторні властивості у порівнянні з сульфацилом натрію. Встановлено, що гумінат сприяє збереженню фізіологічної активності клітин, підвищує їх мітотичну активність без утворення патологічних форм мітозів. </w:t>
      </w:r>
    </w:p>
    <w:p w:rsidR="004A1D55" w:rsidRDefault="004A1D55" w:rsidP="004A1D55">
      <w:pPr>
        <w:pStyle w:val="affffffff5"/>
        <w:spacing w:line="360" w:lineRule="auto"/>
        <w:ind w:firstLine="708"/>
        <w:rPr>
          <w:lang w:val="uk-UA"/>
        </w:rPr>
      </w:pPr>
      <w:r>
        <w:rPr>
          <w:lang w:val="uk-UA"/>
        </w:rPr>
        <w:lastRenderedPageBreak/>
        <w:t xml:space="preserve">Вперше показано виразну антимікробну дію сульфацил-гумінату по відношенню до ряду еталонних штамів мікроорганізмів. </w:t>
      </w:r>
    </w:p>
    <w:p w:rsidR="004A1D55" w:rsidRDefault="004A1D55" w:rsidP="004A1D55">
      <w:pPr>
        <w:pStyle w:val="affffffff5"/>
        <w:spacing w:line="360" w:lineRule="auto"/>
        <w:ind w:firstLine="708"/>
        <w:rPr>
          <w:lang w:val="uk-UA"/>
        </w:rPr>
      </w:pPr>
      <w:r>
        <w:rPr>
          <w:lang w:val="uk-UA"/>
        </w:rPr>
        <w:t xml:space="preserve">Вперше доказано практичну нешкідливість та безпечність застосування сульфацил-гумінату за даними біомікроскопії, гістоморфології тканин ока, показників загального стану тварин і периферичної крові. При моделюванні ерозії рогівки ока, травматичного та бактеріального кератитів у кролів вперше встановлено, що застосування 20 % розчину сульфацил-гумінату виявляє виразну протизапальну та регенераторну дію, що проявлялося у швидкому зникненні клінічних ознак запалення, прискоренні процесів регенерації рогівки та скороченні терміну лікування на 1,5-2,5 доби у порівнянні з референс-препаратом. </w:t>
      </w:r>
    </w:p>
    <w:p w:rsidR="004A1D55" w:rsidRDefault="004A1D55" w:rsidP="004A1D55">
      <w:pPr>
        <w:pStyle w:val="affffffff5"/>
        <w:spacing w:line="360" w:lineRule="auto"/>
        <w:ind w:firstLine="708"/>
        <w:rPr>
          <w:lang w:val="uk-UA"/>
        </w:rPr>
      </w:pPr>
      <w:r>
        <w:rPr>
          <w:lang w:val="uk-UA"/>
        </w:rPr>
        <w:t>Біохімічні дослідження показали нормалізуючу дію 20 % сульфацил-гумінату на активність ряду ферментів (трансаміназ, трипсиноподібних протеїназ, лізосомальних гідролаз, окислювально-відновлювальних ферментів) при бактеріальному кератиті, що має суттєве значення для терапії захворювань рогівки ока. Отримані дані про виражену антимікробну дію, протизапальні та регенераторні властивості 20 % сульфацил-гумінату є експериментальним обґрунтуванням його клінічної апробації в практичній офтальмології при лікуванні травматичних та бактеріальних кератитів.</w:t>
      </w:r>
    </w:p>
    <w:p w:rsidR="004A1D55" w:rsidRDefault="004A1D55" w:rsidP="004A1D55">
      <w:pPr>
        <w:pStyle w:val="affffffff8"/>
        <w:spacing w:line="360" w:lineRule="auto"/>
        <w:ind w:firstLine="708"/>
        <w:rPr>
          <w:lang w:val="uk-UA"/>
        </w:rPr>
      </w:pPr>
      <w:r>
        <w:rPr>
          <w:b/>
          <w:lang w:val="uk-UA"/>
        </w:rPr>
        <w:t xml:space="preserve">Практичне значення одержаних результатів. </w:t>
      </w:r>
      <w:r>
        <w:rPr>
          <w:lang w:val="uk-UA"/>
        </w:rPr>
        <w:t>Зіставлення антимікробних властивостей сульфацил-гумінату та сульфацилу натрію свідчить про більшу ефективність першого, що є підставою для розширення показань до його застосування.</w:t>
      </w:r>
    </w:p>
    <w:p w:rsidR="004A1D55" w:rsidRDefault="004A1D55" w:rsidP="004A1D55">
      <w:pPr>
        <w:pStyle w:val="affffffff5"/>
        <w:spacing w:line="360" w:lineRule="auto"/>
        <w:ind w:firstLine="708"/>
        <w:rPr>
          <w:lang w:val="uk-UA"/>
        </w:rPr>
      </w:pPr>
      <w:r>
        <w:rPr>
          <w:lang w:val="uk-UA"/>
        </w:rPr>
        <w:t>Отримані експериментальні дані є обгрунтуванням доцільності застосування 20 % сульфацил-гумінату в офтальмологічній практиці при лікуванні травматичних та бактеріальних захворювань переднього відділу ока.</w:t>
      </w:r>
    </w:p>
    <w:p w:rsidR="004A1D55" w:rsidRDefault="004A1D55" w:rsidP="004A1D55">
      <w:pPr>
        <w:pStyle w:val="affffffff8"/>
        <w:spacing w:line="360" w:lineRule="auto"/>
        <w:ind w:firstLine="708"/>
        <w:rPr>
          <w:lang w:val="uk-UA"/>
        </w:rPr>
      </w:pPr>
      <w:r>
        <w:rPr>
          <w:lang w:val="uk-UA"/>
        </w:rPr>
        <w:t>Розроблено і запропоновано для клінічного застосування нову очну лікарську форму – очні краплі 20 % сульфацил-гумінату [Патент України на винахід № 64624 А від 16.02.04. “Очні краплі”].</w:t>
      </w:r>
    </w:p>
    <w:p w:rsidR="004A1D55" w:rsidRDefault="004A1D55" w:rsidP="004A1D55">
      <w:pPr>
        <w:spacing w:line="360" w:lineRule="auto"/>
        <w:ind w:firstLine="708"/>
        <w:jc w:val="both"/>
        <w:rPr>
          <w:sz w:val="28"/>
          <w:lang w:val="uk-UA"/>
        </w:rPr>
      </w:pPr>
      <w:r>
        <w:rPr>
          <w:sz w:val="28"/>
          <w:lang w:val="uk-UA"/>
        </w:rPr>
        <w:t xml:space="preserve">Перспективним є впровадження 20 % сульфацил-гумінату в якості нових очних крапель в промислове виробництво для розширення асортименту </w:t>
      </w:r>
      <w:r>
        <w:rPr>
          <w:sz w:val="28"/>
          <w:lang w:val="uk-UA"/>
        </w:rPr>
        <w:lastRenderedPageBreak/>
        <w:t xml:space="preserve">вітчизняних протизапальних офтальмопрепаратів з антимікробними і регенераторними властивостями. </w:t>
      </w:r>
    </w:p>
    <w:p w:rsidR="004A1D55" w:rsidRDefault="004A1D55" w:rsidP="004A1D55">
      <w:pPr>
        <w:spacing w:line="360" w:lineRule="auto"/>
        <w:ind w:firstLine="708"/>
        <w:jc w:val="both"/>
        <w:rPr>
          <w:b/>
          <w:sz w:val="28"/>
          <w:lang w:val="uk-UA"/>
        </w:rPr>
      </w:pPr>
      <w:r>
        <w:rPr>
          <w:sz w:val="28"/>
          <w:lang w:val="uk-UA"/>
        </w:rPr>
        <w:t xml:space="preserve">Результати роботи щодо виявлення фармакологічних властивостей сульфацил-гумінату впроваджені в учбові процеси та практичні заняття наступних кафедр: мікробіології і вірусології Одеського національного університету ім. І. І. Мечнікова; експериментальної та клінічної фармакології з клінічною імунологією алергології ВДНЗ “Ураїнська медична стоматологічна академія”; біохімії та очних хвороб Вінницького національного медичного університету ім. М. І. Пирогова. </w:t>
      </w:r>
    </w:p>
    <w:p w:rsidR="004A1D55" w:rsidRDefault="004A1D55" w:rsidP="004A1D55">
      <w:pPr>
        <w:spacing w:line="360" w:lineRule="auto"/>
        <w:ind w:firstLine="708"/>
        <w:jc w:val="both"/>
        <w:rPr>
          <w:sz w:val="28"/>
        </w:rPr>
      </w:pPr>
      <w:r>
        <w:rPr>
          <w:b/>
          <w:sz w:val="28"/>
        </w:rPr>
        <w:t xml:space="preserve">Особистий внесок здобувача. </w:t>
      </w:r>
      <w:r>
        <w:rPr>
          <w:sz w:val="28"/>
        </w:rPr>
        <w:t xml:space="preserve">Автором самостійно були здійснені патентно-інформаційний пошук та аналіз наукової літератури за темою дисертації. Визначена мета і задачі дослідження, методичні підходи, опрацьовані моделі за якими виконані експериментальні дослідження. Здійснено статистичну обробку отриманих результатів і оформлення їх у вигляді таблиць та графіків, аналіз і узагальнення результатів, сформульовано висновки, опубліковані основні матеріали дисертації. </w:t>
      </w:r>
    </w:p>
    <w:p w:rsidR="004A1D55" w:rsidRDefault="004A1D55" w:rsidP="004A1D55">
      <w:pPr>
        <w:spacing w:line="360" w:lineRule="auto"/>
        <w:ind w:firstLine="708"/>
        <w:jc w:val="both"/>
        <w:rPr>
          <w:caps/>
          <w:sz w:val="28"/>
        </w:rPr>
      </w:pPr>
      <w:r>
        <w:rPr>
          <w:b/>
          <w:sz w:val="28"/>
        </w:rPr>
        <w:t xml:space="preserve">Апробація результатів дисертації. </w:t>
      </w:r>
      <w:r>
        <w:rPr>
          <w:sz w:val="28"/>
        </w:rPr>
        <w:t xml:space="preserve">Матеріали та основні положення дисертаційної роботи висвітлені у доповідях та обговорювалися на міжнародній науково-практичній конференції „Актуальні питання стратегії, тактики застосування та дослідження антисептиків, антибіотиків” (Вінниця, 2002); науково-практичній конференції з міжнародною участю </w:t>
      </w:r>
      <w:r>
        <w:rPr>
          <w:sz w:val="28"/>
          <w:lang w:val="uk-UA"/>
        </w:rPr>
        <w:t>„</w:t>
      </w:r>
      <w:r>
        <w:rPr>
          <w:sz w:val="28"/>
        </w:rPr>
        <w:t>Актуальні питання тканинної терапії та перспективи застосування природних біологічно активних речовин у сучасній медицині” (Одеса, 2003); 12 Міжнародному Торфяному Конгресі „</w:t>
      </w:r>
      <w:r>
        <w:rPr>
          <w:sz w:val="28"/>
          <w:lang w:val="en-US"/>
        </w:rPr>
        <w:t>Wise</w:t>
      </w:r>
      <w:r>
        <w:rPr>
          <w:sz w:val="28"/>
        </w:rPr>
        <w:t xml:space="preserve"> </w:t>
      </w:r>
      <w:r>
        <w:rPr>
          <w:sz w:val="28"/>
          <w:lang w:val="en-US"/>
        </w:rPr>
        <w:t>Use</w:t>
      </w:r>
      <w:r>
        <w:rPr>
          <w:sz w:val="28"/>
        </w:rPr>
        <w:t xml:space="preserve"> </w:t>
      </w:r>
      <w:r>
        <w:rPr>
          <w:sz w:val="28"/>
          <w:lang w:val="en-US"/>
        </w:rPr>
        <w:t>of</w:t>
      </w:r>
      <w:r>
        <w:rPr>
          <w:sz w:val="28"/>
        </w:rPr>
        <w:t xml:space="preserve"> </w:t>
      </w:r>
      <w:r>
        <w:rPr>
          <w:sz w:val="28"/>
          <w:lang w:val="en-US"/>
        </w:rPr>
        <w:t>Peatlands</w:t>
      </w:r>
      <w:r>
        <w:rPr>
          <w:sz w:val="28"/>
        </w:rPr>
        <w:t xml:space="preserve">” (Taмпере, Фінляндія, 2004), </w:t>
      </w:r>
      <w:r>
        <w:rPr>
          <w:sz w:val="28"/>
          <w:lang w:val="en-US"/>
        </w:rPr>
        <w:t>IV</w:t>
      </w:r>
      <w:r>
        <w:rPr>
          <w:sz w:val="28"/>
        </w:rPr>
        <w:t xml:space="preserve"> Український науково-практичній конференції „Актуальные вопросы фармакологии” (Вінниця, 2004); XII Російському Національному Конгресі „Человек и лекарство” (Москва, 2005); VI Національному з’їзді фармацевтів України (Харків, 2005); Українсько-Польській конференції “Choroby rogowki, twardowki i powierzchni oka” (Люблін, 2006), Міжнародній науковій конференції “Мікробні біотехнології” (Одеса, 2006); III Національному з’їзді фармакологів України (Одеса, 2006), науково-практичній конференції з міжнародною участю „Актуальні питання фармакології” (Вінниця, 2007).</w:t>
      </w:r>
    </w:p>
    <w:p w:rsidR="004A1D55" w:rsidRDefault="004A1D55" w:rsidP="004A1D55">
      <w:pPr>
        <w:spacing w:line="360" w:lineRule="auto"/>
        <w:ind w:firstLine="708"/>
        <w:jc w:val="both"/>
        <w:rPr>
          <w:sz w:val="28"/>
        </w:rPr>
      </w:pPr>
      <w:r>
        <w:rPr>
          <w:b/>
          <w:sz w:val="28"/>
        </w:rPr>
        <w:lastRenderedPageBreak/>
        <w:t xml:space="preserve">Публікації. </w:t>
      </w:r>
      <w:r>
        <w:rPr>
          <w:sz w:val="28"/>
        </w:rPr>
        <w:t>По темі дисертації</w:t>
      </w:r>
      <w:r>
        <w:rPr>
          <w:b/>
          <w:sz w:val="28"/>
        </w:rPr>
        <w:t xml:space="preserve"> </w:t>
      </w:r>
      <w:r>
        <w:rPr>
          <w:sz w:val="28"/>
        </w:rPr>
        <w:t>опубліковано 22 наукових роботи, з яких</w:t>
      </w:r>
      <w:r>
        <w:rPr>
          <w:sz w:val="28"/>
          <w:lang w:val="uk-UA"/>
        </w:rPr>
        <w:t xml:space="preserve"> 6</w:t>
      </w:r>
      <w:r>
        <w:rPr>
          <w:sz w:val="28"/>
        </w:rPr>
        <w:t xml:space="preserve"> статей у наукових журналах, рекомендованих ВАК України, 1 патент України, 15 тез доповідей на наукових форумах різних рівнів.</w:t>
      </w:r>
    </w:p>
    <w:p w:rsidR="004A1D55" w:rsidRDefault="004A1D55" w:rsidP="004A1D55">
      <w:pPr>
        <w:spacing w:line="360" w:lineRule="auto"/>
        <w:ind w:firstLine="708"/>
        <w:jc w:val="both"/>
        <w:rPr>
          <w:sz w:val="28"/>
          <w:lang w:val="uk-UA"/>
        </w:rPr>
      </w:pPr>
      <w:r>
        <w:rPr>
          <w:b/>
          <w:sz w:val="28"/>
        </w:rPr>
        <w:t xml:space="preserve">Структура і обсяг дисертації. </w:t>
      </w:r>
      <w:r>
        <w:rPr>
          <w:sz w:val="28"/>
        </w:rPr>
        <w:t xml:space="preserve">Дисертація викладена на 176 сторінках,  складається із вступу, огляду літератури, опису матеріалів і методів дослідження, 2 розділів власних досліджень, аналізу і узагальненню результатів дослідження, висновків, списку використаних джерел із 361 найменувань (286 вітчизняних і країн СНД та 75 іноземних), </w:t>
      </w:r>
      <w:r>
        <w:rPr>
          <w:sz w:val="28"/>
          <w:lang w:val="uk-UA"/>
        </w:rPr>
        <w:t>4</w:t>
      </w:r>
      <w:r>
        <w:rPr>
          <w:sz w:val="28"/>
        </w:rPr>
        <w:t xml:space="preserve"> додатків. Робота ілюстрована </w:t>
      </w:r>
      <w:r>
        <w:rPr>
          <w:sz w:val="28"/>
          <w:lang w:val="uk-UA"/>
        </w:rPr>
        <w:t xml:space="preserve">24 </w:t>
      </w:r>
      <w:r>
        <w:rPr>
          <w:sz w:val="28"/>
        </w:rPr>
        <w:t xml:space="preserve">таблицями і </w:t>
      </w:r>
      <w:r>
        <w:rPr>
          <w:sz w:val="28"/>
          <w:lang w:val="uk-UA"/>
        </w:rPr>
        <w:t xml:space="preserve">41 </w:t>
      </w:r>
      <w:r>
        <w:rPr>
          <w:sz w:val="28"/>
        </w:rPr>
        <w:t>рисунк</w:t>
      </w:r>
      <w:r>
        <w:rPr>
          <w:sz w:val="28"/>
          <w:lang w:val="uk-UA"/>
        </w:rPr>
        <w:t>о</w:t>
      </w:r>
      <w:r>
        <w:rPr>
          <w:sz w:val="28"/>
        </w:rPr>
        <w:t xml:space="preserve">м. </w:t>
      </w:r>
    </w:p>
    <w:p w:rsidR="004A1D55" w:rsidRDefault="004A1D55" w:rsidP="004A1D55">
      <w:pPr>
        <w:spacing w:line="360" w:lineRule="auto"/>
        <w:ind w:firstLine="708"/>
        <w:jc w:val="both"/>
        <w:rPr>
          <w:sz w:val="28"/>
          <w:lang w:val="uk-UA"/>
        </w:rPr>
      </w:pPr>
      <w:r>
        <w:rPr>
          <w:sz w:val="28"/>
          <w:lang w:val="uk-UA"/>
        </w:rPr>
        <w:t>.</w:t>
      </w:r>
    </w:p>
    <w:p w:rsidR="004A1D55" w:rsidRDefault="004A1D55" w:rsidP="004A1D55">
      <w:pPr>
        <w:spacing w:line="360" w:lineRule="auto"/>
        <w:ind w:firstLine="708"/>
        <w:jc w:val="both"/>
        <w:rPr>
          <w:sz w:val="28"/>
          <w:lang w:val="uk-UA"/>
        </w:rPr>
      </w:pPr>
    </w:p>
    <w:p w:rsidR="004A1D55" w:rsidRDefault="004A1D55" w:rsidP="004A1D55">
      <w:pPr>
        <w:pStyle w:val="affffffff5"/>
        <w:spacing w:line="480" w:lineRule="auto"/>
        <w:ind w:firstLine="709"/>
        <w:jc w:val="center"/>
        <w:rPr>
          <w:b/>
          <w:szCs w:val="28"/>
          <w:lang w:val="uk-UA"/>
        </w:rPr>
      </w:pPr>
      <w:r>
        <w:rPr>
          <w:b/>
          <w:szCs w:val="28"/>
          <w:lang w:val="uk-UA"/>
        </w:rPr>
        <w:t>ВИСНОВКИ</w:t>
      </w:r>
    </w:p>
    <w:p w:rsidR="004A1D55" w:rsidRDefault="004A1D55" w:rsidP="004A1D55">
      <w:pPr>
        <w:pStyle w:val="affffffff5"/>
        <w:spacing w:line="480" w:lineRule="auto"/>
        <w:ind w:firstLine="709"/>
        <w:jc w:val="center"/>
        <w:rPr>
          <w:b/>
          <w:szCs w:val="28"/>
          <w:lang w:val="uk-UA"/>
        </w:rPr>
      </w:pPr>
    </w:p>
    <w:p w:rsidR="004A1D55" w:rsidRDefault="004A1D55" w:rsidP="004A1D55">
      <w:pPr>
        <w:pStyle w:val="affffffff5"/>
        <w:spacing w:line="480" w:lineRule="auto"/>
        <w:ind w:firstLine="708"/>
        <w:rPr>
          <w:szCs w:val="28"/>
          <w:lang w:val="uk-UA"/>
        </w:rPr>
      </w:pPr>
    </w:p>
    <w:p w:rsidR="004A1D55" w:rsidRDefault="004A1D55" w:rsidP="004A1D55">
      <w:pPr>
        <w:pStyle w:val="affffffff5"/>
        <w:spacing w:line="480" w:lineRule="auto"/>
        <w:ind w:firstLine="708"/>
        <w:rPr>
          <w:szCs w:val="28"/>
          <w:lang w:val="uk-UA"/>
        </w:rPr>
      </w:pPr>
      <w:r>
        <w:rPr>
          <w:szCs w:val="28"/>
          <w:lang w:val="uk-UA"/>
        </w:rPr>
        <w:t>У дисертації наведене теоретичне узагальнення та нове вирішення наукової проблеми, що визначається експериментальним обгрунтуванням доцільності спільного застосування гумінату і сульфацилу натрію для підвищення ефективності при лікуванні травматичних та бактеріальних захворювань рогівки ока.</w:t>
      </w:r>
    </w:p>
    <w:p w:rsidR="004A1D55" w:rsidRDefault="004A1D55" w:rsidP="004A1D55">
      <w:pPr>
        <w:pStyle w:val="affffffff5"/>
        <w:spacing w:line="480" w:lineRule="auto"/>
        <w:ind w:firstLine="708"/>
        <w:rPr>
          <w:szCs w:val="28"/>
          <w:lang w:val="uk-UA"/>
        </w:rPr>
      </w:pPr>
      <w:r>
        <w:rPr>
          <w:szCs w:val="28"/>
          <w:lang w:val="uk-UA"/>
        </w:rPr>
        <w:t xml:space="preserve">1. На культурі клітин нирок ембріону людини </w:t>
      </w:r>
      <w:r>
        <w:rPr>
          <w:szCs w:val="28"/>
        </w:rPr>
        <w:t>RH</w:t>
      </w:r>
      <w:r>
        <w:rPr>
          <w:szCs w:val="28"/>
          <w:lang w:val="uk-UA"/>
        </w:rPr>
        <w:t xml:space="preserve"> (</w:t>
      </w:r>
      <w:r>
        <w:rPr>
          <w:szCs w:val="28"/>
        </w:rPr>
        <w:t>in</w:t>
      </w:r>
      <w:r>
        <w:rPr>
          <w:szCs w:val="28"/>
          <w:lang w:val="uk-UA"/>
        </w:rPr>
        <w:t xml:space="preserve"> </w:t>
      </w:r>
      <w:r>
        <w:rPr>
          <w:szCs w:val="28"/>
        </w:rPr>
        <w:t>vitro</w:t>
      </w:r>
      <w:r>
        <w:rPr>
          <w:szCs w:val="28"/>
          <w:lang w:val="uk-UA"/>
        </w:rPr>
        <w:t>) встановлено, що</w:t>
      </w:r>
      <w:r>
        <w:rPr>
          <w:b/>
          <w:szCs w:val="28"/>
          <w:lang w:val="uk-UA"/>
        </w:rPr>
        <w:t xml:space="preserve"> </w:t>
      </w:r>
      <w:r>
        <w:rPr>
          <w:szCs w:val="28"/>
          <w:lang w:val="uk-UA"/>
        </w:rPr>
        <w:t xml:space="preserve">0,1 % і 1 % розчини гумінату не виявляють цитотоксичної дії, сприяють збереженню фізіологічної та підвищенню мітотичної активності клітин моношару без утворення патологічних мітозів. 20 % сульфацил натрію виявляє найбільш виражену цитотоксичну дію, що проявлялося у загибелі 50-75 % клітин через 48-72 години, відповідно, і супроводжувалося зменшенням мітотичної активності з </w:t>
      </w:r>
      <w:r>
        <w:rPr>
          <w:szCs w:val="28"/>
          <w:lang w:val="uk-UA"/>
        </w:rPr>
        <w:lastRenderedPageBreak/>
        <w:t>утворенням патологічних К-мітозів, симпластів. Спільне застосування 0,1 % гумінату та 20 % сульфацилу натрію (сульфацил-гумінат) характерізувалося протекторною дією, знижуючи токсичність сульфацилу натрію для клітин моношару та вдвічі зменшуючи кількість патологічних форм мітозів, нормалізуючи проліферативну активність клітин.</w:t>
      </w:r>
    </w:p>
    <w:p w:rsidR="004A1D55" w:rsidRDefault="004A1D55" w:rsidP="004A1D55">
      <w:pPr>
        <w:pStyle w:val="affffffff5"/>
        <w:spacing w:line="480" w:lineRule="auto"/>
        <w:ind w:firstLine="708"/>
        <w:rPr>
          <w:szCs w:val="28"/>
          <w:lang w:val="uk-UA"/>
        </w:rPr>
      </w:pPr>
      <w:r>
        <w:rPr>
          <w:szCs w:val="28"/>
          <w:lang w:val="uk-UA"/>
        </w:rPr>
        <w:t xml:space="preserve">2. 20 % сульфацил-гумінат виявляє найбільш виражену антимікробну активність за даними збільшення діаметру зони затримки росту еталонних штамів мікроорганізмів </w:t>
      </w:r>
      <w:r>
        <w:rPr>
          <w:szCs w:val="28"/>
        </w:rPr>
        <w:t>Staphylococcus</w:t>
      </w:r>
      <w:r>
        <w:rPr>
          <w:szCs w:val="28"/>
          <w:lang w:val="uk-UA"/>
        </w:rPr>
        <w:t xml:space="preserve"> </w:t>
      </w:r>
      <w:r>
        <w:rPr>
          <w:szCs w:val="28"/>
        </w:rPr>
        <w:t>aureus</w:t>
      </w:r>
      <w:r>
        <w:rPr>
          <w:szCs w:val="28"/>
          <w:lang w:val="uk-UA"/>
        </w:rPr>
        <w:t xml:space="preserve"> </w:t>
      </w:r>
      <w:r>
        <w:rPr>
          <w:szCs w:val="28"/>
        </w:rPr>
        <w:t>ATCC</w:t>
      </w:r>
      <w:r>
        <w:rPr>
          <w:szCs w:val="28"/>
          <w:lang w:val="uk-UA"/>
        </w:rPr>
        <w:t xml:space="preserve"> 25923 </w:t>
      </w:r>
      <w:r>
        <w:rPr>
          <w:szCs w:val="28"/>
        </w:rPr>
        <w:t>F</w:t>
      </w:r>
      <w:r>
        <w:rPr>
          <w:szCs w:val="28"/>
          <w:lang w:val="uk-UA"/>
        </w:rPr>
        <w:t xml:space="preserve">-49, </w:t>
      </w:r>
      <w:r>
        <w:rPr>
          <w:szCs w:val="28"/>
        </w:rPr>
        <w:t>Pseudomonas</w:t>
      </w:r>
      <w:r>
        <w:rPr>
          <w:szCs w:val="28"/>
          <w:lang w:val="uk-UA"/>
        </w:rPr>
        <w:t xml:space="preserve"> </w:t>
      </w:r>
      <w:r>
        <w:rPr>
          <w:szCs w:val="28"/>
        </w:rPr>
        <w:t>aeruginosa</w:t>
      </w:r>
      <w:r>
        <w:rPr>
          <w:szCs w:val="28"/>
          <w:lang w:val="uk-UA"/>
        </w:rPr>
        <w:t xml:space="preserve"> </w:t>
      </w:r>
      <w:r>
        <w:rPr>
          <w:szCs w:val="28"/>
        </w:rPr>
        <w:t>ATCC</w:t>
      </w:r>
      <w:r>
        <w:rPr>
          <w:szCs w:val="28"/>
          <w:lang w:val="uk-UA"/>
        </w:rPr>
        <w:t xml:space="preserve"> 27853 </w:t>
      </w:r>
      <w:r>
        <w:rPr>
          <w:szCs w:val="28"/>
        </w:rPr>
        <w:t>F</w:t>
      </w:r>
      <w:r>
        <w:rPr>
          <w:szCs w:val="28"/>
          <w:lang w:val="uk-UA"/>
        </w:rPr>
        <w:t xml:space="preserve">-51, </w:t>
      </w:r>
      <w:r>
        <w:rPr>
          <w:szCs w:val="28"/>
        </w:rPr>
        <w:t>Escherichia</w:t>
      </w:r>
      <w:r>
        <w:rPr>
          <w:szCs w:val="28"/>
          <w:lang w:val="uk-UA"/>
        </w:rPr>
        <w:t xml:space="preserve"> </w:t>
      </w:r>
      <w:r>
        <w:rPr>
          <w:szCs w:val="28"/>
        </w:rPr>
        <w:t>coli</w:t>
      </w:r>
      <w:r>
        <w:rPr>
          <w:szCs w:val="28"/>
          <w:lang w:val="uk-UA"/>
        </w:rPr>
        <w:t xml:space="preserve"> </w:t>
      </w:r>
      <w:r>
        <w:rPr>
          <w:szCs w:val="28"/>
        </w:rPr>
        <w:t>ATCC</w:t>
      </w:r>
      <w:r>
        <w:rPr>
          <w:szCs w:val="28"/>
          <w:lang w:val="uk-UA"/>
        </w:rPr>
        <w:t xml:space="preserve"> 25922 у порівнянні з референс-препаратом – 20 % сульфацилом натрію.</w:t>
      </w:r>
    </w:p>
    <w:p w:rsidR="004A1D55" w:rsidRDefault="004A1D55" w:rsidP="004A1D55">
      <w:pPr>
        <w:pStyle w:val="affffffff5"/>
        <w:spacing w:line="480" w:lineRule="auto"/>
        <w:ind w:firstLine="708"/>
        <w:rPr>
          <w:szCs w:val="28"/>
          <w:lang w:val="uk-UA"/>
        </w:rPr>
      </w:pPr>
      <w:r>
        <w:rPr>
          <w:szCs w:val="28"/>
          <w:lang w:val="uk-UA"/>
        </w:rPr>
        <w:t xml:space="preserve">3. Встановлено офтальмонешкідливість та безпечність застосування   20 % сульфацил-гумінату, який не викликає місцевоподразнюючої і алергізуючої  дії, не здійснює токсичного впливу на рогівку, райдужку і кон’юнктиву; не порушує цілісності епітелію рогівки, не викликає структурних змін у тканинах ока кролів. </w:t>
      </w:r>
    </w:p>
    <w:p w:rsidR="004A1D55" w:rsidRDefault="004A1D55" w:rsidP="004A1D55">
      <w:pPr>
        <w:pStyle w:val="affffffff5"/>
        <w:spacing w:line="480" w:lineRule="auto"/>
        <w:ind w:firstLine="708"/>
        <w:rPr>
          <w:szCs w:val="28"/>
          <w:lang w:val="uk-UA"/>
        </w:rPr>
      </w:pPr>
      <w:r>
        <w:rPr>
          <w:szCs w:val="28"/>
          <w:lang w:val="uk-UA"/>
        </w:rPr>
        <w:t xml:space="preserve">4. Під впливом інстиляцій 20 % сульфацил-гумінату та 0,1 % гумінату відбувається повна епітелізація поверхневого дефекта рогівки (ерозія) у кроликів на 2-2,5 доби швидше, відносно контрольної патології. </w:t>
      </w:r>
    </w:p>
    <w:p w:rsidR="004A1D55" w:rsidRDefault="004A1D55" w:rsidP="004A1D55">
      <w:pPr>
        <w:pStyle w:val="affffffff5"/>
        <w:spacing w:line="480" w:lineRule="auto"/>
        <w:ind w:firstLine="708"/>
        <w:rPr>
          <w:szCs w:val="28"/>
          <w:lang w:val="uk-UA"/>
        </w:rPr>
      </w:pPr>
      <w:r>
        <w:rPr>
          <w:szCs w:val="28"/>
          <w:lang w:val="uk-UA"/>
        </w:rPr>
        <w:t xml:space="preserve">5. При лікуванні дозованої травми рогівки (травматичний кератит)      20 % сульфацил-гумінат, прискорює епітелізацію рогівки та зникнення ознак запалення переднього відділу ока, сприяє прозорому загоєнню рогівки наприкинці процесу. </w:t>
      </w:r>
    </w:p>
    <w:p w:rsidR="004A1D55" w:rsidRDefault="004A1D55" w:rsidP="004A1D55">
      <w:pPr>
        <w:pStyle w:val="affffffff5"/>
        <w:spacing w:line="480" w:lineRule="auto"/>
        <w:ind w:firstLine="708"/>
        <w:rPr>
          <w:szCs w:val="28"/>
          <w:lang w:val="uk-UA"/>
        </w:rPr>
      </w:pPr>
      <w:r>
        <w:rPr>
          <w:szCs w:val="28"/>
          <w:lang w:val="uk-UA"/>
        </w:rPr>
        <w:t xml:space="preserve">6. Інстиляції 20 % сульфацил-гумінату при лікуванні бактеріального кератиту у кролів виявляють виразну протизапальну та регенераторну дію, що </w:t>
      </w:r>
      <w:r>
        <w:rPr>
          <w:szCs w:val="28"/>
          <w:lang w:val="uk-UA"/>
        </w:rPr>
        <w:lastRenderedPageBreak/>
        <w:t xml:space="preserve">супроводжувалось прискоренням процесів регенерації рогівки та скороченням терміну лікування на 1,5-2 доби у порівнянні з референс-препаратом. При гістоморфологічних дослідженнях спостерігались повна епітелізація рогівки, збереження структури базальної мембрани та відновлення її строми і незначна гіперплазія епітелію на обмеженій ділянці в зоні ніжного рубця. </w:t>
      </w:r>
    </w:p>
    <w:p w:rsidR="004A1D55" w:rsidRDefault="004A1D55" w:rsidP="004A1D55">
      <w:pPr>
        <w:pStyle w:val="affffffff5"/>
        <w:spacing w:line="480" w:lineRule="auto"/>
        <w:ind w:firstLine="708"/>
        <w:rPr>
          <w:szCs w:val="28"/>
        </w:rPr>
      </w:pPr>
      <w:r>
        <w:rPr>
          <w:szCs w:val="28"/>
          <w:lang w:val="uk-UA"/>
        </w:rPr>
        <w:t xml:space="preserve">7. Результати біохімічних досліджень показали, що застосування 20 % сульфацил-гумінату при лікуванні бактеріального кератиту сприяє нормалізації активності лізосомальних ферментів (кисла фосфатаза, катепсин Е), трансаміназ (АлАТ, АсАТ), трипсиноподібних протеїназ, окислювально-відновлювальних процесів (активність ЛДГ) в плазмі крові і рогівці кролів. </w:t>
      </w:r>
      <w:r>
        <w:rPr>
          <w:szCs w:val="28"/>
        </w:rPr>
        <w:t xml:space="preserve">Виявлено мембранотропну дію 20 % сульфацил-гумінату на лізосоми рогівки ока кролів. </w:t>
      </w:r>
    </w:p>
    <w:p w:rsidR="004A1D55" w:rsidRDefault="004A1D55" w:rsidP="004A1D55">
      <w:pPr>
        <w:pStyle w:val="affffffff5"/>
        <w:spacing w:line="480" w:lineRule="auto"/>
        <w:ind w:firstLine="709"/>
        <w:rPr>
          <w:szCs w:val="28"/>
        </w:rPr>
      </w:pPr>
      <w:r>
        <w:rPr>
          <w:szCs w:val="28"/>
        </w:rPr>
        <w:t>8. Отримані дані про виражену антимікробну дію, протизапальні та регенераторні властивості 20 % сульфацил-гумінату є експериментальним обґрунтуванням його клінічної апробації в практичній офтальмології при лікуванні травматичних та бактеріальних кератитів.</w:t>
      </w:r>
    </w:p>
    <w:p w:rsidR="004A1D55" w:rsidRDefault="004A1D55" w:rsidP="004A1D55">
      <w:pPr>
        <w:pStyle w:val="affffffff5"/>
        <w:spacing w:line="480" w:lineRule="auto"/>
        <w:ind w:firstLine="708"/>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affffffff5"/>
        <w:spacing w:line="360" w:lineRule="auto"/>
        <w:ind w:firstLine="709"/>
        <w:jc w:val="center"/>
        <w:rPr>
          <w:b/>
          <w:szCs w:val="28"/>
        </w:rPr>
      </w:pPr>
    </w:p>
    <w:p w:rsidR="004A1D55" w:rsidRDefault="004A1D55" w:rsidP="004A1D55">
      <w:pPr>
        <w:pStyle w:val="1"/>
        <w:jc w:val="center"/>
        <w:rPr>
          <w:rFonts w:ascii="Times New Roman" w:hAnsi="Times New Roman"/>
          <w:b w:val="0"/>
          <w:caps/>
          <w:sz w:val="28"/>
          <w:szCs w:val="28"/>
          <w:lang w:val="uk-UA"/>
        </w:rPr>
      </w:pPr>
      <w:r>
        <w:rPr>
          <w:rFonts w:ascii="Times New Roman" w:hAnsi="Times New Roman"/>
          <w:b w:val="0"/>
          <w:caps/>
          <w:sz w:val="28"/>
          <w:szCs w:val="28"/>
          <w:lang w:val="uk-UA"/>
        </w:rPr>
        <w:t>Список використаної літератури</w:t>
      </w:r>
    </w:p>
    <w:p w:rsidR="004A1D55" w:rsidRDefault="004A1D55" w:rsidP="004A1D55">
      <w:pPr>
        <w:rPr>
          <w:sz w:val="28"/>
          <w:szCs w:val="28"/>
          <w:lang w:val="uk-UA"/>
        </w:rPr>
      </w:pPr>
    </w:p>
    <w:p w:rsidR="004A1D55" w:rsidRDefault="004A1D55" w:rsidP="004A1D55">
      <w:pPr>
        <w:rPr>
          <w:sz w:val="28"/>
          <w:szCs w:val="28"/>
          <w:lang w:val="uk-UA"/>
        </w:rPr>
      </w:pPr>
    </w:p>
    <w:p w:rsidR="004A1D55" w:rsidRDefault="004A1D55" w:rsidP="00112D8C">
      <w:pPr>
        <w:numPr>
          <w:ilvl w:val="0"/>
          <w:numId w:val="68"/>
        </w:numPr>
        <w:tabs>
          <w:tab w:val="num" w:pos="0"/>
        </w:tabs>
        <w:suppressAutoHyphens w:val="0"/>
        <w:spacing w:line="360" w:lineRule="auto"/>
        <w:ind w:left="0" w:firstLine="540"/>
        <w:jc w:val="both"/>
        <w:rPr>
          <w:sz w:val="28"/>
          <w:szCs w:val="28"/>
          <w:lang w:val="uk-UA"/>
        </w:rPr>
      </w:pPr>
      <w:r>
        <w:rPr>
          <w:sz w:val="28"/>
          <w:szCs w:val="28"/>
          <w:lang w:val="uk-UA"/>
        </w:rPr>
        <w:t>Абрамова А. Б. Иммунотропное влияние таблеток мареполимиэла и гумината в условиях эксперимента / А. Б. Абрамова, В. И. Салдан // Науч. конф. офтальмологов, посвящ. 90-летию акад. Н. А. Пучковской : тезисы докл. – Одесса, 1998. – С. 220–221.</w:t>
      </w:r>
    </w:p>
    <w:p w:rsidR="004A1D55" w:rsidRDefault="004A1D55" w:rsidP="00112D8C">
      <w:pPr>
        <w:numPr>
          <w:ilvl w:val="0"/>
          <w:numId w:val="68"/>
        </w:numPr>
        <w:tabs>
          <w:tab w:val="num" w:pos="0"/>
        </w:tabs>
        <w:suppressAutoHyphens w:val="0"/>
        <w:spacing w:line="360" w:lineRule="auto"/>
        <w:ind w:left="0" w:firstLine="540"/>
        <w:jc w:val="both"/>
        <w:rPr>
          <w:sz w:val="28"/>
          <w:szCs w:val="28"/>
          <w:lang w:val="uk-UA"/>
        </w:rPr>
      </w:pPr>
      <w:r>
        <w:rPr>
          <w:sz w:val="28"/>
          <w:szCs w:val="28"/>
          <w:lang w:val="uk-UA"/>
        </w:rPr>
        <w:t xml:space="preserve">Абрамова Г. Б. Оцінка нешкідливості та лікувальної ефективності очної мазі на основі торфоту в експерименті на тваринах / Г. Б. Абрамова,    Б. Н. Соколова // </w:t>
      </w:r>
      <w:r>
        <w:rPr>
          <w:sz w:val="28"/>
          <w:szCs w:val="28"/>
          <w:lang w:val="en-US"/>
        </w:rPr>
        <w:t>III</w:t>
      </w:r>
      <w:r>
        <w:rPr>
          <w:sz w:val="28"/>
          <w:szCs w:val="28"/>
          <w:lang w:val="uk-UA"/>
        </w:rPr>
        <w:t xml:space="preserve"> Нац. з’їзд фармакологів України, 17-20 жовт. 2006 р. : тези.  – Одеса, 2006. – С. 3.</w:t>
      </w:r>
    </w:p>
    <w:p w:rsidR="004A1D55" w:rsidRDefault="004A1D55" w:rsidP="00112D8C">
      <w:pPr>
        <w:numPr>
          <w:ilvl w:val="0"/>
          <w:numId w:val="68"/>
        </w:numPr>
        <w:tabs>
          <w:tab w:val="num" w:pos="0"/>
        </w:tabs>
        <w:suppressAutoHyphens w:val="0"/>
        <w:spacing w:line="360" w:lineRule="auto"/>
        <w:ind w:left="0" w:firstLine="540"/>
        <w:jc w:val="both"/>
        <w:rPr>
          <w:sz w:val="28"/>
          <w:szCs w:val="28"/>
        </w:rPr>
      </w:pPr>
      <w:r>
        <w:rPr>
          <w:sz w:val="28"/>
          <w:szCs w:val="28"/>
          <w:lang w:val="uk-UA"/>
        </w:rPr>
        <w:t>Абрамов И. Г. Основные заболевания глаз в детском возрасте и их клинические особенности / Абрамов И. Г. – М. : Мобиле, 1993. – 495 с.</w:t>
      </w:r>
    </w:p>
    <w:p w:rsidR="004A1D55" w:rsidRDefault="004A1D55" w:rsidP="00112D8C">
      <w:pPr>
        <w:numPr>
          <w:ilvl w:val="0"/>
          <w:numId w:val="68"/>
        </w:numPr>
        <w:tabs>
          <w:tab w:val="num" w:pos="0"/>
        </w:tabs>
        <w:suppressAutoHyphens w:val="0"/>
        <w:spacing w:line="360" w:lineRule="auto"/>
        <w:ind w:left="0" w:firstLine="540"/>
        <w:jc w:val="both"/>
        <w:rPr>
          <w:sz w:val="28"/>
          <w:szCs w:val="28"/>
        </w:rPr>
      </w:pPr>
      <w:r>
        <w:rPr>
          <w:sz w:val="28"/>
          <w:szCs w:val="28"/>
        </w:rPr>
        <w:t xml:space="preserve">Авакумова Н. П. </w:t>
      </w:r>
      <w:r>
        <w:rPr>
          <w:sz w:val="28"/>
          <w:szCs w:val="28"/>
          <w:lang w:val="uk-UA"/>
        </w:rPr>
        <w:t xml:space="preserve">Биохимические аспекты терапевтической эффективности гумусовых кислот лечебных грязей : </w:t>
      </w:r>
      <w:r>
        <w:rPr>
          <w:sz w:val="28"/>
          <w:szCs w:val="28"/>
        </w:rPr>
        <w:t>[</w:t>
      </w:r>
      <w:r>
        <w:rPr>
          <w:sz w:val="28"/>
          <w:szCs w:val="28"/>
          <w:lang w:val="uk-UA"/>
        </w:rPr>
        <w:t>монография</w:t>
      </w:r>
      <w:r>
        <w:rPr>
          <w:sz w:val="28"/>
          <w:szCs w:val="28"/>
        </w:rPr>
        <w:t>]</w:t>
      </w:r>
      <w:r>
        <w:rPr>
          <w:sz w:val="28"/>
          <w:szCs w:val="28"/>
          <w:lang w:val="uk-UA"/>
        </w:rPr>
        <w:t xml:space="preserve"> / Авакумова Н. П. – Самара : ГП „Перспектива” : СамГМУ, 2002. – 124 с.</w:t>
      </w:r>
    </w:p>
    <w:p w:rsidR="004A1D55" w:rsidRDefault="004A1D55" w:rsidP="00112D8C">
      <w:pPr>
        <w:numPr>
          <w:ilvl w:val="0"/>
          <w:numId w:val="68"/>
        </w:numPr>
        <w:tabs>
          <w:tab w:val="num" w:pos="0"/>
        </w:tabs>
        <w:suppressAutoHyphens w:val="0"/>
        <w:spacing w:line="360" w:lineRule="auto"/>
        <w:ind w:left="0" w:firstLine="540"/>
        <w:jc w:val="both"/>
        <w:rPr>
          <w:sz w:val="28"/>
          <w:szCs w:val="28"/>
        </w:rPr>
      </w:pPr>
      <w:r>
        <w:rPr>
          <w:sz w:val="28"/>
          <w:szCs w:val="28"/>
          <w:lang w:val="uk-UA"/>
        </w:rPr>
        <w:t>Агапов А. И. Специфические органические вещества лечебных грязей как источник пелоидопрепаратов гуминового ряда : автореф. дис. на соискание уч. степени докт. биол. наук / А. И. Агапов. – Самара, 1999. –  46 с.</w:t>
      </w:r>
    </w:p>
    <w:p w:rsidR="004A1D55" w:rsidRDefault="004A1D55" w:rsidP="00112D8C">
      <w:pPr>
        <w:numPr>
          <w:ilvl w:val="0"/>
          <w:numId w:val="68"/>
        </w:numPr>
        <w:tabs>
          <w:tab w:val="num" w:pos="0"/>
        </w:tabs>
        <w:suppressAutoHyphens w:val="0"/>
        <w:spacing w:line="360" w:lineRule="auto"/>
        <w:ind w:left="0" w:firstLine="540"/>
        <w:jc w:val="both"/>
        <w:rPr>
          <w:sz w:val="28"/>
          <w:szCs w:val="28"/>
        </w:rPr>
      </w:pPr>
      <w:r>
        <w:rPr>
          <w:sz w:val="28"/>
          <w:szCs w:val="28"/>
        </w:rPr>
        <w:t>Адо А. Д. Патологическая физиология / Адо А. Д.</w:t>
      </w:r>
      <w:r>
        <w:rPr>
          <w:sz w:val="28"/>
          <w:szCs w:val="28"/>
          <w:lang w:val="uk-UA"/>
        </w:rPr>
        <w:t xml:space="preserve"> – </w:t>
      </w:r>
      <w:r>
        <w:rPr>
          <w:sz w:val="28"/>
          <w:szCs w:val="28"/>
        </w:rPr>
        <w:t>М. : Триада-Х, 2000.</w:t>
      </w:r>
      <w:r>
        <w:rPr>
          <w:sz w:val="28"/>
          <w:szCs w:val="28"/>
          <w:lang w:val="uk-UA"/>
        </w:rPr>
        <w:t xml:space="preserve"> – </w:t>
      </w:r>
      <w:r>
        <w:rPr>
          <w:sz w:val="28"/>
          <w:szCs w:val="28"/>
        </w:rPr>
        <w:t>574 с.</w:t>
      </w:r>
    </w:p>
    <w:p w:rsidR="004A1D55" w:rsidRDefault="004A1D55" w:rsidP="00112D8C">
      <w:pPr>
        <w:numPr>
          <w:ilvl w:val="0"/>
          <w:numId w:val="68"/>
        </w:numPr>
        <w:tabs>
          <w:tab w:val="num" w:pos="0"/>
        </w:tabs>
        <w:suppressAutoHyphens w:val="0"/>
        <w:spacing w:line="360" w:lineRule="auto"/>
        <w:ind w:left="0" w:firstLine="540"/>
        <w:jc w:val="both"/>
        <w:rPr>
          <w:sz w:val="28"/>
          <w:szCs w:val="28"/>
        </w:rPr>
      </w:pPr>
      <w:r>
        <w:rPr>
          <w:sz w:val="28"/>
          <w:szCs w:val="28"/>
          <w:lang w:val="uk-UA"/>
        </w:rPr>
        <w:lastRenderedPageBreak/>
        <w:t>Алов И. А. Цито</w:t>
      </w:r>
      <w:r>
        <w:rPr>
          <w:sz w:val="28"/>
          <w:szCs w:val="28"/>
        </w:rPr>
        <w:t xml:space="preserve">физиология и патология митоза </w:t>
      </w:r>
      <w:r>
        <w:rPr>
          <w:sz w:val="28"/>
          <w:szCs w:val="28"/>
          <w:lang w:val="uk-UA"/>
        </w:rPr>
        <w:t xml:space="preserve">/ И. А. Алов. – М. : Медицина, 1972. – 264 с. </w:t>
      </w:r>
    </w:p>
    <w:p w:rsidR="004A1D55" w:rsidRDefault="004A1D55" w:rsidP="00112D8C">
      <w:pPr>
        <w:numPr>
          <w:ilvl w:val="0"/>
          <w:numId w:val="68"/>
        </w:numPr>
        <w:tabs>
          <w:tab w:val="num" w:pos="0"/>
        </w:tabs>
        <w:suppressAutoHyphens w:val="0"/>
        <w:spacing w:line="360" w:lineRule="auto"/>
        <w:ind w:left="0" w:firstLine="540"/>
        <w:jc w:val="both"/>
        <w:rPr>
          <w:sz w:val="28"/>
          <w:szCs w:val="28"/>
        </w:rPr>
      </w:pPr>
      <w:r>
        <w:rPr>
          <w:sz w:val="28"/>
          <w:szCs w:val="28"/>
        </w:rPr>
        <w:t xml:space="preserve">Анджелов В. О. Лабораторная диагностика офтальмоинфекций / В. О. Анджелов, Г. И. Кричевская // Русский офтальмологический журнал. </w:t>
      </w:r>
      <w:r>
        <w:rPr>
          <w:sz w:val="28"/>
          <w:szCs w:val="28"/>
          <w:lang w:val="uk-UA"/>
        </w:rPr>
        <w:t>–</w:t>
      </w:r>
      <w:r>
        <w:rPr>
          <w:sz w:val="28"/>
          <w:szCs w:val="28"/>
        </w:rPr>
        <w:t xml:space="preserve"> 2001. </w:t>
      </w:r>
      <w:r>
        <w:rPr>
          <w:sz w:val="28"/>
          <w:szCs w:val="28"/>
          <w:lang w:val="uk-UA"/>
        </w:rPr>
        <w:t>–</w:t>
      </w:r>
      <w:r>
        <w:rPr>
          <w:sz w:val="28"/>
          <w:szCs w:val="28"/>
        </w:rPr>
        <w:t xml:space="preserve"> Т. 2, № 1 (2). </w:t>
      </w:r>
      <w:r>
        <w:rPr>
          <w:sz w:val="28"/>
          <w:szCs w:val="28"/>
          <w:lang w:val="uk-UA"/>
        </w:rPr>
        <w:t>–</w:t>
      </w:r>
      <w:r>
        <w:rPr>
          <w:sz w:val="28"/>
          <w:szCs w:val="28"/>
        </w:rPr>
        <w:t xml:space="preserve"> С. 5</w:t>
      </w:r>
      <w:r>
        <w:rPr>
          <w:sz w:val="28"/>
          <w:szCs w:val="28"/>
          <w:lang w:val="uk-UA"/>
        </w:rPr>
        <w:t>–</w:t>
      </w:r>
      <w:r>
        <w:rPr>
          <w:sz w:val="28"/>
          <w:szCs w:val="28"/>
        </w:rPr>
        <w:t>9.</w:t>
      </w:r>
    </w:p>
    <w:p w:rsidR="004A1D55" w:rsidRDefault="004A1D55" w:rsidP="00112D8C">
      <w:pPr>
        <w:numPr>
          <w:ilvl w:val="0"/>
          <w:numId w:val="68"/>
        </w:numPr>
        <w:tabs>
          <w:tab w:val="num" w:pos="0"/>
        </w:tabs>
        <w:suppressAutoHyphens w:val="0"/>
        <w:spacing w:line="360" w:lineRule="auto"/>
        <w:ind w:left="0" w:firstLine="540"/>
        <w:jc w:val="both"/>
        <w:rPr>
          <w:sz w:val="28"/>
          <w:szCs w:val="28"/>
          <w:lang w:val="uk-UA"/>
        </w:rPr>
      </w:pPr>
      <w:r>
        <w:rPr>
          <w:sz w:val="28"/>
          <w:szCs w:val="28"/>
          <w:lang w:val="uk-UA"/>
        </w:rPr>
        <w:t>Андрюкова Л. Н. Современное состояние и перспективы создания и производства в Украине лекарственных средств для офтальмологии / Л. Н. Андрюкова, Л. Н. Чайка, Е. П. Пивень // Фармаком. – 1999. – № 3–4. – С. 96–99.</w:t>
      </w:r>
    </w:p>
    <w:p w:rsidR="004A1D55" w:rsidRDefault="004A1D55" w:rsidP="00112D8C">
      <w:pPr>
        <w:numPr>
          <w:ilvl w:val="0"/>
          <w:numId w:val="68"/>
        </w:numPr>
        <w:tabs>
          <w:tab w:val="num" w:pos="0"/>
        </w:tabs>
        <w:suppressAutoHyphens w:val="0"/>
        <w:spacing w:line="360" w:lineRule="auto"/>
        <w:ind w:left="0" w:firstLine="540"/>
        <w:jc w:val="both"/>
        <w:rPr>
          <w:sz w:val="28"/>
          <w:szCs w:val="28"/>
          <w:lang w:val="uk-UA"/>
        </w:rPr>
      </w:pPr>
      <w:r>
        <w:rPr>
          <w:sz w:val="28"/>
          <w:szCs w:val="28"/>
        </w:rPr>
        <w:t>Анина Е. И. Распространенность заболеваний роговой оболочки глаз у населения Украины / Е. И. Анина, К. В. Мартопляс /</w:t>
      </w:r>
      <w:r>
        <w:rPr>
          <w:sz w:val="28"/>
          <w:szCs w:val="28"/>
          <w:lang w:val="uk-UA"/>
        </w:rPr>
        <w:t>/ ІІ Міжнар. наук. конф. офтальмологів Причорномор</w:t>
      </w:r>
      <w:r>
        <w:rPr>
          <w:sz w:val="28"/>
          <w:szCs w:val="28"/>
        </w:rPr>
        <w:t>’</w:t>
      </w:r>
      <w:r>
        <w:rPr>
          <w:sz w:val="28"/>
          <w:szCs w:val="28"/>
          <w:lang w:val="uk-UA"/>
        </w:rPr>
        <w:t xml:space="preserve">я, 8-10 вересня 2004 р. : тези. – Одеса, 2004. – </w:t>
      </w:r>
      <w:r>
        <w:rPr>
          <w:sz w:val="28"/>
          <w:szCs w:val="28"/>
        </w:rPr>
        <w:t>С. 14</w:t>
      </w:r>
      <w:r>
        <w:rPr>
          <w:sz w:val="28"/>
          <w:szCs w:val="28"/>
          <w:lang w:val="uk-UA"/>
        </w:rPr>
        <w:t>–</w:t>
      </w:r>
      <w:r>
        <w:rPr>
          <w:sz w:val="28"/>
          <w:szCs w:val="28"/>
        </w:rPr>
        <w:t>15.</w:t>
      </w:r>
    </w:p>
    <w:p w:rsidR="004A1D55" w:rsidRDefault="004A1D55" w:rsidP="00112D8C">
      <w:pPr>
        <w:numPr>
          <w:ilvl w:val="0"/>
          <w:numId w:val="68"/>
        </w:numPr>
        <w:tabs>
          <w:tab w:val="num" w:pos="0"/>
        </w:tabs>
        <w:suppressAutoHyphens w:val="0"/>
        <w:spacing w:line="360" w:lineRule="auto"/>
        <w:ind w:left="0" w:firstLine="540"/>
        <w:jc w:val="both"/>
        <w:rPr>
          <w:sz w:val="28"/>
          <w:szCs w:val="28"/>
          <w:lang w:val="uk-UA"/>
        </w:rPr>
      </w:pPr>
      <w:r>
        <w:rPr>
          <w:sz w:val="28"/>
          <w:szCs w:val="28"/>
        </w:rPr>
        <w:t xml:space="preserve">Антибактериальная терапия и внутриглазная хирургия: проблемы и решения. Круглый стол / </w:t>
      </w:r>
      <w:r>
        <w:rPr>
          <w:sz w:val="28"/>
          <w:szCs w:val="28"/>
          <w:lang w:val="en-US"/>
        </w:rPr>
        <w:t>C</w:t>
      </w:r>
      <w:r>
        <w:rPr>
          <w:sz w:val="28"/>
          <w:szCs w:val="28"/>
        </w:rPr>
        <w:t xml:space="preserve">. </w:t>
      </w:r>
      <w:r>
        <w:rPr>
          <w:sz w:val="28"/>
          <w:szCs w:val="28"/>
          <w:lang w:val="en-US"/>
        </w:rPr>
        <w:t>W</w:t>
      </w:r>
      <w:r>
        <w:rPr>
          <w:sz w:val="28"/>
          <w:szCs w:val="28"/>
        </w:rPr>
        <w:t xml:space="preserve">. </w:t>
      </w:r>
      <w:r>
        <w:rPr>
          <w:sz w:val="28"/>
          <w:szCs w:val="28"/>
          <w:lang w:val="en-US"/>
        </w:rPr>
        <w:t>Roberts</w:t>
      </w:r>
      <w:r>
        <w:rPr>
          <w:sz w:val="28"/>
          <w:szCs w:val="28"/>
        </w:rPr>
        <w:t xml:space="preserve">, </w:t>
      </w:r>
      <w:r>
        <w:rPr>
          <w:sz w:val="28"/>
          <w:szCs w:val="28"/>
          <w:lang w:val="en-US"/>
        </w:rPr>
        <w:t>P</w:t>
      </w:r>
      <w:r>
        <w:rPr>
          <w:sz w:val="28"/>
          <w:szCs w:val="28"/>
        </w:rPr>
        <w:t xml:space="preserve">. </w:t>
      </w:r>
      <w:r>
        <w:rPr>
          <w:sz w:val="28"/>
          <w:szCs w:val="28"/>
          <w:lang w:val="en-US"/>
        </w:rPr>
        <w:t>J</w:t>
      </w:r>
      <w:r>
        <w:rPr>
          <w:sz w:val="28"/>
          <w:szCs w:val="28"/>
        </w:rPr>
        <w:t xml:space="preserve">. </w:t>
      </w:r>
      <w:r>
        <w:rPr>
          <w:sz w:val="28"/>
          <w:szCs w:val="28"/>
          <w:lang w:val="en-US"/>
        </w:rPr>
        <w:t>McDonnell</w:t>
      </w:r>
      <w:r>
        <w:rPr>
          <w:sz w:val="28"/>
          <w:szCs w:val="28"/>
        </w:rPr>
        <w:t xml:space="preserve">, </w:t>
      </w:r>
      <w:r>
        <w:rPr>
          <w:bCs/>
          <w:sz w:val="28"/>
          <w:szCs w:val="28"/>
          <w:lang w:val="en-US"/>
        </w:rPr>
        <w:t>Pascucci</w:t>
      </w:r>
      <w:r>
        <w:rPr>
          <w:bCs/>
          <w:sz w:val="28"/>
          <w:szCs w:val="28"/>
        </w:rPr>
        <w:t xml:space="preserve"> </w:t>
      </w:r>
      <w:r>
        <w:rPr>
          <w:sz w:val="28"/>
          <w:szCs w:val="28"/>
        </w:rPr>
        <w:t>[и др.] // Новое в офтальмологии.</w:t>
      </w:r>
      <w:r>
        <w:rPr>
          <w:sz w:val="28"/>
          <w:szCs w:val="28"/>
          <w:lang w:val="uk-UA"/>
        </w:rPr>
        <w:t xml:space="preserve"> –</w:t>
      </w:r>
      <w:r>
        <w:rPr>
          <w:sz w:val="28"/>
          <w:szCs w:val="28"/>
        </w:rPr>
        <w:t xml:space="preserve"> 2004. </w:t>
      </w:r>
      <w:r>
        <w:rPr>
          <w:sz w:val="28"/>
          <w:szCs w:val="28"/>
          <w:lang w:val="uk-UA"/>
        </w:rPr>
        <w:t>–</w:t>
      </w:r>
      <w:r>
        <w:rPr>
          <w:sz w:val="28"/>
          <w:szCs w:val="28"/>
        </w:rPr>
        <w:t xml:space="preserve"> № 1, 2. </w:t>
      </w:r>
      <w:r>
        <w:rPr>
          <w:sz w:val="28"/>
          <w:szCs w:val="28"/>
          <w:lang w:val="uk-UA"/>
        </w:rPr>
        <w:t>–</w:t>
      </w:r>
      <w:r>
        <w:rPr>
          <w:sz w:val="28"/>
          <w:szCs w:val="28"/>
        </w:rPr>
        <w:t xml:space="preserve"> С. 38</w:t>
      </w:r>
      <w:r>
        <w:rPr>
          <w:sz w:val="28"/>
          <w:szCs w:val="28"/>
          <w:lang w:val="uk-UA"/>
        </w:rPr>
        <w:t>–</w:t>
      </w:r>
      <w:r>
        <w:rPr>
          <w:sz w:val="28"/>
          <w:szCs w:val="28"/>
        </w:rPr>
        <w:t>42, С. 44</w:t>
      </w:r>
      <w:r>
        <w:rPr>
          <w:sz w:val="28"/>
          <w:szCs w:val="28"/>
          <w:lang w:val="uk-UA"/>
        </w:rPr>
        <w:t>–</w:t>
      </w:r>
      <w:r>
        <w:rPr>
          <w:sz w:val="28"/>
          <w:szCs w:val="28"/>
        </w:rPr>
        <w:t>48.</w:t>
      </w:r>
    </w:p>
    <w:p w:rsidR="004A1D55" w:rsidRDefault="004A1D55" w:rsidP="00112D8C">
      <w:pPr>
        <w:numPr>
          <w:ilvl w:val="0"/>
          <w:numId w:val="68"/>
        </w:numPr>
        <w:tabs>
          <w:tab w:val="num" w:pos="0"/>
        </w:tabs>
        <w:suppressAutoHyphens w:val="0"/>
        <w:spacing w:line="360" w:lineRule="auto"/>
        <w:ind w:left="0" w:firstLine="540"/>
        <w:jc w:val="both"/>
        <w:rPr>
          <w:sz w:val="28"/>
          <w:szCs w:val="28"/>
          <w:lang w:val="uk-UA"/>
        </w:rPr>
      </w:pPr>
      <w:r>
        <w:rPr>
          <w:bCs/>
          <w:sz w:val="28"/>
          <w:szCs w:val="28"/>
          <w:lang w:val="uk-UA"/>
        </w:rPr>
        <w:t>Антонов Ю. В.</w:t>
      </w:r>
      <w:r>
        <w:rPr>
          <w:sz w:val="28"/>
          <w:szCs w:val="28"/>
          <w:lang w:val="uk-UA"/>
        </w:rPr>
        <w:t xml:space="preserve"> Чувствительность псевдомонад к современным антибактериальным препаратам / Ю. В. Антонов, В. И. Илюхин, Л. Д. Поповцева, В. П. Батманов // Антибиотики и химиотерапия. – 1991. – Т. 36, № 1. – С. 14–16.</w:t>
      </w:r>
    </w:p>
    <w:p w:rsidR="004A1D55" w:rsidRDefault="004A1D55" w:rsidP="00112D8C">
      <w:pPr>
        <w:numPr>
          <w:ilvl w:val="0"/>
          <w:numId w:val="68"/>
        </w:numPr>
        <w:tabs>
          <w:tab w:val="num" w:pos="0"/>
        </w:tabs>
        <w:suppressAutoHyphens w:val="0"/>
        <w:spacing w:line="360" w:lineRule="auto"/>
        <w:ind w:left="0" w:firstLine="540"/>
        <w:jc w:val="both"/>
        <w:rPr>
          <w:sz w:val="28"/>
          <w:szCs w:val="28"/>
          <w:lang w:val="uk-UA"/>
        </w:rPr>
      </w:pPr>
      <w:r>
        <w:rPr>
          <w:sz w:val="28"/>
          <w:szCs w:val="28"/>
          <w:lang w:val="uk-UA"/>
        </w:rPr>
        <w:t>Арнаутова Л. В. Экспериментальное исследование репаративной регенерации роговой оболочки глаза при травматическом и химическом повреждениях : автореф. дис. на соискание уч. степени канд. мед. наук. /      Л. В. Арнаутова. – М., 1989. – 19 с.</w:t>
      </w:r>
    </w:p>
    <w:p w:rsidR="004A1D55" w:rsidRDefault="004A1D55" w:rsidP="00112D8C">
      <w:pPr>
        <w:pStyle w:val="38"/>
        <w:numPr>
          <w:ilvl w:val="0"/>
          <w:numId w:val="68"/>
        </w:numPr>
        <w:tabs>
          <w:tab w:val="num" w:pos="0"/>
        </w:tabs>
        <w:suppressAutoHyphens w:val="0"/>
        <w:spacing w:after="0"/>
        <w:ind w:left="0" w:firstLine="540"/>
        <w:rPr>
          <w:bCs/>
          <w:szCs w:val="28"/>
          <w:lang w:val="uk-UA"/>
        </w:rPr>
      </w:pPr>
      <w:r>
        <w:rPr>
          <w:szCs w:val="28"/>
          <w:lang w:val="uk-UA"/>
        </w:rPr>
        <w:t>Астахов Ю. С. Глазные болезни: [</w:t>
      </w:r>
      <w:r>
        <w:rPr>
          <w:szCs w:val="28"/>
          <w:lang w:val="en-US"/>
        </w:rPr>
        <w:t>c</w:t>
      </w:r>
      <w:r>
        <w:rPr>
          <w:szCs w:val="28"/>
          <w:lang w:val="uk-UA"/>
        </w:rPr>
        <w:t>прав. пос.</w:t>
      </w:r>
      <w:r>
        <w:rPr>
          <w:szCs w:val="28"/>
        </w:rPr>
        <w:t xml:space="preserve">] </w:t>
      </w:r>
      <w:r>
        <w:rPr>
          <w:szCs w:val="28"/>
          <w:lang w:val="uk-UA"/>
        </w:rPr>
        <w:t>/ Астахов Ю. С., Ангелопуло Г. В. Джоалиашвили О. А. – СПб. : СпецЛит, 2001</w:t>
      </w:r>
      <w:r>
        <w:rPr>
          <w:szCs w:val="28"/>
        </w:rPr>
        <w:t xml:space="preserve">. </w:t>
      </w:r>
      <w:r>
        <w:rPr>
          <w:szCs w:val="28"/>
          <w:lang w:val="uk-UA"/>
        </w:rPr>
        <w:t xml:space="preserve">– </w:t>
      </w:r>
      <w:r>
        <w:rPr>
          <w:bCs/>
          <w:szCs w:val="28"/>
        </w:rPr>
        <w:t xml:space="preserve">201 </w:t>
      </w:r>
      <w:r>
        <w:rPr>
          <w:bCs/>
          <w:szCs w:val="28"/>
          <w:lang w:val="en-US"/>
        </w:rPr>
        <w:t>c</w:t>
      </w:r>
      <w:r>
        <w:rPr>
          <w:bCs/>
          <w:szCs w:val="28"/>
        </w:rPr>
        <w:t>.</w:t>
      </w:r>
    </w:p>
    <w:p w:rsidR="004A1D55" w:rsidRDefault="004A1D55" w:rsidP="00112D8C">
      <w:pPr>
        <w:numPr>
          <w:ilvl w:val="0"/>
          <w:numId w:val="68"/>
        </w:numPr>
        <w:tabs>
          <w:tab w:val="num" w:pos="0"/>
        </w:tabs>
        <w:suppressAutoHyphens w:val="0"/>
        <w:spacing w:line="360" w:lineRule="auto"/>
        <w:ind w:left="0" w:firstLine="540"/>
        <w:jc w:val="both"/>
        <w:rPr>
          <w:sz w:val="28"/>
          <w:szCs w:val="28"/>
          <w:lang w:val="uk-UA"/>
        </w:rPr>
      </w:pPr>
      <w:r>
        <w:rPr>
          <w:sz w:val="28"/>
          <w:szCs w:val="28"/>
          <w:lang w:val="uk-UA"/>
        </w:rPr>
        <w:t>Бабов К. Д. Применение электрофореза гумината у больных ишемической болезнью сердца пожилого возраста / К. Д. Бабов, Е. Б. Волошина, Е. А. Пронина и др</w:t>
      </w:r>
      <w:r>
        <w:rPr>
          <w:sz w:val="28"/>
          <w:szCs w:val="28"/>
        </w:rPr>
        <w:t>.</w:t>
      </w:r>
      <w:r>
        <w:rPr>
          <w:sz w:val="28"/>
          <w:szCs w:val="28"/>
          <w:lang w:val="uk-UA"/>
        </w:rPr>
        <w:t xml:space="preserve"> // Реабiлiтацiя хворих похилого вiку iз захворюваннями серцево-судинної системи і церебральною судинною патологiєю : наук.-пр. конф., 22-24 жовт. : матерiали. – К., 1997. – С. 40–41.</w:t>
      </w:r>
    </w:p>
    <w:p w:rsidR="004A1D55" w:rsidRDefault="004A1D55" w:rsidP="00112D8C">
      <w:pPr>
        <w:numPr>
          <w:ilvl w:val="0"/>
          <w:numId w:val="68"/>
        </w:numPr>
        <w:tabs>
          <w:tab w:val="num" w:pos="540"/>
        </w:tabs>
        <w:suppressAutoHyphens w:val="0"/>
        <w:spacing w:line="360" w:lineRule="auto"/>
        <w:ind w:left="0" w:firstLine="540"/>
        <w:jc w:val="both"/>
        <w:rPr>
          <w:sz w:val="28"/>
          <w:szCs w:val="28"/>
          <w:lang w:val="uk-UA"/>
        </w:rPr>
      </w:pPr>
      <w:r>
        <w:rPr>
          <w:bCs/>
          <w:sz w:val="28"/>
          <w:szCs w:val="28"/>
          <w:lang w:val="uk-UA"/>
        </w:rPr>
        <w:lastRenderedPageBreak/>
        <w:t>Базелян В. Л.</w:t>
      </w:r>
      <w:r>
        <w:rPr>
          <w:sz w:val="28"/>
          <w:szCs w:val="28"/>
          <w:lang w:val="uk-UA"/>
        </w:rPr>
        <w:t xml:space="preserve"> Химическая характеристика и физиологическая активность гуматов различного происхождения / </w:t>
      </w:r>
      <w:r>
        <w:rPr>
          <w:bCs/>
          <w:sz w:val="28"/>
          <w:szCs w:val="28"/>
          <w:lang w:val="uk-UA"/>
        </w:rPr>
        <w:t>В. Л. Базелян</w:t>
      </w:r>
      <w:r>
        <w:rPr>
          <w:b/>
          <w:sz w:val="28"/>
          <w:szCs w:val="28"/>
          <w:lang w:val="uk-UA"/>
        </w:rPr>
        <w:t xml:space="preserve"> // </w:t>
      </w:r>
      <w:r>
        <w:rPr>
          <w:sz w:val="28"/>
          <w:szCs w:val="28"/>
          <w:lang w:val="uk-UA"/>
        </w:rPr>
        <w:t>Тканевая терапия : тезисы докладов. – Одесса: Наука, 1983. – Т. 2. – С. 26–27.</w:t>
      </w:r>
    </w:p>
    <w:p w:rsidR="004A1D55" w:rsidRDefault="004A1D55" w:rsidP="00112D8C">
      <w:pPr>
        <w:numPr>
          <w:ilvl w:val="0"/>
          <w:numId w:val="68"/>
        </w:numPr>
        <w:suppressAutoHyphens w:val="0"/>
        <w:spacing w:line="360" w:lineRule="auto"/>
        <w:ind w:left="0" w:firstLine="540"/>
        <w:jc w:val="both"/>
        <w:rPr>
          <w:sz w:val="28"/>
          <w:szCs w:val="28"/>
          <w:lang w:val="uk-UA"/>
        </w:rPr>
      </w:pPr>
      <w:r>
        <w:rPr>
          <w:sz w:val="28"/>
          <w:szCs w:val="28"/>
          <w:lang w:val="uk-UA"/>
        </w:rPr>
        <w:t>Бактерійні ендофтальміти: клініка, діагностика, профілактика, лікування (методичні рекомендації) / [Сергієнко М. М., Кондратенко Ю. М., Риков С. О. та інш.]. – К., 2007. – 32 с.</w:t>
      </w:r>
    </w:p>
    <w:p w:rsidR="004A1D55" w:rsidRDefault="004A1D55" w:rsidP="00112D8C">
      <w:pPr>
        <w:numPr>
          <w:ilvl w:val="0"/>
          <w:numId w:val="68"/>
        </w:numPr>
        <w:suppressAutoHyphens w:val="0"/>
        <w:spacing w:line="360" w:lineRule="auto"/>
        <w:ind w:left="0" w:firstLine="540"/>
        <w:jc w:val="both"/>
        <w:rPr>
          <w:sz w:val="28"/>
          <w:szCs w:val="28"/>
          <w:lang w:val="uk-UA"/>
        </w:rPr>
      </w:pPr>
      <w:r>
        <w:rPr>
          <w:sz w:val="28"/>
          <w:szCs w:val="28"/>
          <w:lang w:val="uk-UA"/>
        </w:rPr>
        <w:t>Барабой В. А. Растительные фенолы и здоровье человека</w:t>
      </w:r>
      <w:r>
        <w:rPr>
          <w:sz w:val="28"/>
          <w:szCs w:val="28"/>
        </w:rPr>
        <w:t xml:space="preserve"> / </w:t>
      </w:r>
      <w:r>
        <w:rPr>
          <w:sz w:val="28"/>
          <w:szCs w:val="28"/>
          <w:lang w:val="uk-UA"/>
        </w:rPr>
        <w:t xml:space="preserve">Барабой В. А. – М. : Наука, 1984. – 160 с.    </w:t>
      </w:r>
    </w:p>
    <w:p w:rsidR="004A1D55" w:rsidRDefault="004A1D55" w:rsidP="00112D8C">
      <w:pPr>
        <w:numPr>
          <w:ilvl w:val="0"/>
          <w:numId w:val="68"/>
        </w:numPr>
        <w:suppressAutoHyphens w:val="0"/>
        <w:spacing w:line="360" w:lineRule="auto"/>
        <w:ind w:left="0" w:firstLine="540"/>
        <w:jc w:val="both"/>
        <w:rPr>
          <w:sz w:val="28"/>
          <w:szCs w:val="28"/>
          <w:lang w:val="uk-UA"/>
        </w:rPr>
      </w:pPr>
      <w:r>
        <w:rPr>
          <w:sz w:val="28"/>
          <w:szCs w:val="28"/>
          <w:lang w:val="uk-UA"/>
        </w:rPr>
        <w:t>Барабой В. А. Меланин</w:t>
      </w:r>
      <w:r>
        <w:rPr>
          <w:sz w:val="28"/>
          <w:szCs w:val="28"/>
        </w:rPr>
        <w:t xml:space="preserve">: структура, биосинтез, биологические функции / </w:t>
      </w:r>
      <w:r>
        <w:rPr>
          <w:sz w:val="28"/>
          <w:szCs w:val="28"/>
          <w:lang w:val="uk-UA"/>
        </w:rPr>
        <w:t xml:space="preserve">В. А. Барабой </w:t>
      </w:r>
      <w:r>
        <w:rPr>
          <w:sz w:val="28"/>
          <w:szCs w:val="28"/>
        </w:rPr>
        <w:t xml:space="preserve">// Украинский биохимический журнал. </w:t>
      </w:r>
      <w:r>
        <w:rPr>
          <w:sz w:val="28"/>
          <w:szCs w:val="28"/>
          <w:lang w:val="uk-UA"/>
        </w:rPr>
        <w:t>–</w:t>
      </w:r>
      <w:r>
        <w:rPr>
          <w:sz w:val="28"/>
          <w:szCs w:val="28"/>
        </w:rPr>
        <w:t xml:space="preserve"> 1999. </w:t>
      </w:r>
      <w:r>
        <w:rPr>
          <w:sz w:val="28"/>
          <w:szCs w:val="28"/>
          <w:lang w:val="uk-UA"/>
        </w:rPr>
        <w:t>–</w:t>
      </w:r>
      <w:r>
        <w:rPr>
          <w:sz w:val="28"/>
          <w:szCs w:val="28"/>
        </w:rPr>
        <w:t xml:space="preserve"> </w:t>
      </w:r>
      <w:r>
        <w:rPr>
          <w:sz w:val="28"/>
          <w:szCs w:val="28"/>
          <w:lang w:val="uk-UA"/>
        </w:rPr>
        <w:t xml:space="preserve">    </w:t>
      </w:r>
      <w:r>
        <w:rPr>
          <w:sz w:val="28"/>
          <w:szCs w:val="28"/>
        </w:rPr>
        <w:t>Т. 71, № 4. – С. 5</w:t>
      </w:r>
      <w:r>
        <w:rPr>
          <w:sz w:val="28"/>
          <w:szCs w:val="28"/>
          <w:lang w:val="uk-UA"/>
        </w:rPr>
        <w:t>–</w:t>
      </w:r>
      <w:r>
        <w:rPr>
          <w:sz w:val="28"/>
          <w:szCs w:val="28"/>
        </w:rPr>
        <w:t>14.</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lang w:val="uk-UA"/>
        </w:rPr>
        <w:t>Баталкин Г. А. О мембранной активности некоторых фракций гумусовых веществ / Г. А. Баталкин, М. М. Коганов, Л. Ю. Махно, В. А. Реутов // Гуминовые удобрения : Теория и практика их применения. –</w:t>
      </w:r>
      <w:r>
        <w:rPr>
          <w:sz w:val="28"/>
          <w:szCs w:val="28"/>
        </w:rPr>
        <w:t xml:space="preserve"> </w:t>
      </w:r>
      <w:r>
        <w:rPr>
          <w:sz w:val="28"/>
          <w:szCs w:val="28"/>
          <w:lang w:val="uk-UA"/>
        </w:rPr>
        <w:t xml:space="preserve"> Днепропетровск : Изд-во Днепропетр. с.-х. ин-та. –</w:t>
      </w:r>
      <w:r>
        <w:rPr>
          <w:sz w:val="28"/>
          <w:szCs w:val="28"/>
        </w:rPr>
        <w:t xml:space="preserve"> </w:t>
      </w:r>
      <w:r>
        <w:rPr>
          <w:sz w:val="28"/>
          <w:szCs w:val="28"/>
          <w:lang w:val="uk-UA"/>
        </w:rPr>
        <w:t>1980. –</w:t>
      </w:r>
      <w:r>
        <w:rPr>
          <w:sz w:val="28"/>
          <w:szCs w:val="28"/>
        </w:rPr>
        <w:t xml:space="preserve"> </w:t>
      </w:r>
      <w:r>
        <w:rPr>
          <w:sz w:val="28"/>
          <w:szCs w:val="28"/>
          <w:lang w:val="uk-UA"/>
        </w:rPr>
        <w:t xml:space="preserve"> Т . 7. –</w:t>
      </w:r>
      <w:r>
        <w:rPr>
          <w:sz w:val="28"/>
          <w:szCs w:val="28"/>
        </w:rPr>
        <w:t xml:space="preserve"> </w:t>
      </w:r>
      <w:r>
        <w:rPr>
          <w:sz w:val="28"/>
          <w:szCs w:val="28"/>
          <w:lang w:val="uk-UA"/>
        </w:rPr>
        <w:t xml:space="preserve"> С. 67–</w:t>
      </w:r>
      <w:r>
        <w:rPr>
          <w:sz w:val="28"/>
          <w:szCs w:val="28"/>
        </w:rPr>
        <w:t xml:space="preserve"> </w:t>
      </w:r>
      <w:r>
        <w:rPr>
          <w:sz w:val="28"/>
          <w:szCs w:val="28"/>
          <w:lang w:val="uk-UA"/>
        </w:rPr>
        <w:t>73.</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lang w:val="uk-UA"/>
        </w:rPr>
        <w:t xml:space="preserve">Баталкин Г. А. О природе действующего начала физиологически активных гуминовых кислот / Г. А. Баталкин, А. М. Галушко, Л. Ю. Махно, Л. А. Христева // Торф, его свойства и перспективы применения : междунар. симпоз. </w:t>
      </w:r>
      <w:r>
        <w:rPr>
          <w:sz w:val="28"/>
          <w:szCs w:val="28"/>
          <w:lang w:val="en-US"/>
        </w:rPr>
        <w:t>IV</w:t>
      </w:r>
      <w:r>
        <w:rPr>
          <w:sz w:val="28"/>
          <w:szCs w:val="28"/>
          <w:lang w:val="uk-UA"/>
        </w:rPr>
        <w:t xml:space="preserve"> и </w:t>
      </w:r>
      <w:r>
        <w:rPr>
          <w:sz w:val="28"/>
          <w:szCs w:val="28"/>
          <w:lang w:val="en-US"/>
        </w:rPr>
        <w:t>II</w:t>
      </w:r>
      <w:r>
        <w:rPr>
          <w:sz w:val="28"/>
          <w:szCs w:val="28"/>
          <w:lang w:val="uk-UA"/>
        </w:rPr>
        <w:t xml:space="preserve"> комиссий МТО : труды. – Минск, 1982. – С. 115–119.</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lang w:val="uk-UA"/>
        </w:rPr>
        <w:t>Баталкин Г. А. Проницаемость мембран для некоторых веществ гумусовой природы и их вклад в физиологическую активность препарата гуматов натрия / Г. А. Баталкин., М. М. Коганов, Л. Ю. Махно // Теория действия физиологически активных веществ. – Днепропетровск. – 1983. – Т. 8. – С. 117–121.</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lang w:val="uk-UA"/>
        </w:rPr>
        <w:t xml:space="preserve">Баталкин </w:t>
      </w:r>
      <w:r>
        <w:rPr>
          <w:sz w:val="28"/>
          <w:szCs w:val="28"/>
        </w:rPr>
        <w:t>Г. А. Влияние физиологически активных веществ гумусовой природы на рост продуцентов микробного белка :</w:t>
      </w:r>
      <w:r>
        <w:rPr>
          <w:sz w:val="28"/>
          <w:szCs w:val="28"/>
          <w:lang w:val="uk-UA"/>
        </w:rPr>
        <w:t xml:space="preserve"> автореф. дис. на соискание уч. степени </w:t>
      </w:r>
      <w:r>
        <w:rPr>
          <w:sz w:val="28"/>
          <w:szCs w:val="28"/>
        </w:rPr>
        <w:t>канд. биол. наук / Г. А.</w:t>
      </w:r>
      <w:r>
        <w:rPr>
          <w:sz w:val="28"/>
          <w:szCs w:val="28"/>
          <w:lang w:val="uk-UA"/>
        </w:rPr>
        <w:t xml:space="preserve"> Баталкин</w:t>
      </w:r>
      <w:r>
        <w:rPr>
          <w:sz w:val="28"/>
          <w:szCs w:val="28"/>
        </w:rPr>
        <w:t xml:space="preserve">. </w:t>
      </w:r>
      <w:r>
        <w:rPr>
          <w:sz w:val="28"/>
          <w:szCs w:val="28"/>
          <w:lang w:val="uk-UA"/>
        </w:rPr>
        <w:t xml:space="preserve">– </w:t>
      </w:r>
      <w:r>
        <w:rPr>
          <w:sz w:val="28"/>
          <w:szCs w:val="28"/>
        </w:rPr>
        <w:t xml:space="preserve">К, 1987. </w:t>
      </w:r>
      <w:r>
        <w:rPr>
          <w:sz w:val="28"/>
          <w:szCs w:val="28"/>
          <w:lang w:val="uk-UA"/>
        </w:rPr>
        <w:t xml:space="preserve">– </w:t>
      </w:r>
      <w:r>
        <w:rPr>
          <w:sz w:val="28"/>
          <w:szCs w:val="28"/>
        </w:rPr>
        <w:t>16 с.</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lang w:val="uk-UA"/>
        </w:rPr>
        <w:t>Бездетко П. А. Гистоморфологические и гистохимические исследования механизмов репаративного и кератопротекторного действия глюкозамина / П. А. Бездетко, С. М. Дроговоз, И. А. Зупанец, Н. В. Бездетко // Офтальмологический журнал. – 1994. – № 3. – С. 172–174.</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lang w:val="uk-UA"/>
        </w:rPr>
        <w:lastRenderedPageBreak/>
        <w:t xml:space="preserve">Бездетко Н. В. Фармакологическое </w:t>
      </w:r>
      <w:r>
        <w:rPr>
          <w:sz w:val="28"/>
          <w:szCs w:val="28"/>
        </w:rPr>
        <w:t>обоснование применения аминосахара глюкозамина в офтальмологии :</w:t>
      </w:r>
      <w:r>
        <w:rPr>
          <w:sz w:val="28"/>
          <w:szCs w:val="28"/>
          <w:lang w:val="uk-UA"/>
        </w:rPr>
        <w:t xml:space="preserve"> автореф. дис. на соискание уч. степени </w:t>
      </w:r>
      <w:r>
        <w:rPr>
          <w:sz w:val="28"/>
          <w:szCs w:val="28"/>
        </w:rPr>
        <w:t xml:space="preserve">канд. биол. наук / Н. В. </w:t>
      </w:r>
      <w:r>
        <w:rPr>
          <w:sz w:val="28"/>
          <w:szCs w:val="28"/>
          <w:lang w:val="uk-UA"/>
        </w:rPr>
        <w:t xml:space="preserve">Бездетко. – </w:t>
      </w:r>
      <w:r>
        <w:rPr>
          <w:sz w:val="28"/>
          <w:szCs w:val="28"/>
        </w:rPr>
        <w:t xml:space="preserve">Купавна, 2003. </w:t>
      </w:r>
      <w:r>
        <w:rPr>
          <w:sz w:val="28"/>
          <w:szCs w:val="28"/>
          <w:lang w:val="uk-UA"/>
        </w:rPr>
        <w:t xml:space="preserve">– </w:t>
      </w:r>
      <w:r>
        <w:rPr>
          <w:sz w:val="28"/>
          <w:szCs w:val="28"/>
        </w:rPr>
        <w:t>45 с.</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rPr>
        <w:t xml:space="preserve">Бездетко П. А. Опыт применения дифторхинолонового антибиотика Окацин при лечении бактериальных кератитов / П. А. Бездетко, Н. В. Панченко, Н. В. Бездетко, И. В. Киреев // Новости медицины и фармации. </w:t>
      </w:r>
      <w:r>
        <w:rPr>
          <w:sz w:val="28"/>
          <w:szCs w:val="28"/>
          <w:lang w:val="uk-UA"/>
        </w:rPr>
        <w:t>–</w:t>
      </w:r>
      <w:r>
        <w:rPr>
          <w:sz w:val="28"/>
          <w:szCs w:val="28"/>
        </w:rPr>
        <w:t xml:space="preserve"> 2004. </w:t>
      </w:r>
      <w:r>
        <w:rPr>
          <w:sz w:val="28"/>
          <w:szCs w:val="28"/>
          <w:lang w:val="uk-UA"/>
        </w:rPr>
        <w:t xml:space="preserve">– </w:t>
      </w:r>
      <w:r>
        <w:rPr>
          <w:sz w:val="28"/>
          <w:szCs w:val="28"/>
        </w:rPr>
        <w:t xml:space="preserve">№ 10-11. </w:t>
      </w:r>
      <w:r>
        <w:rPr>
          <w:sz w:val="28"/>
          <w:szCs w:val="28"/>
          <w:lang w:val="uk-UA"/>
        </w:rPr>
        <w:t>–</w:t>
      </w:r>
      <w:r>
        <w:rPr>
          <w:sz w:val="28"/>
          <w:szCs w:val="28"/>
        </w:rPr>
        <w:t xml:space="preserve"> С. 14</w:t>
      </w:r>
      <w:r>
        <w:rPr>
          <w:sz w:val="28"/>
          <w:szCs w:val="28"/>
          <w:lang w:val="uk-UA"/>
        </w:rPr>
        <w:t>–</w:t>
      </w:r>
      <w:r>
        <w:rPr>
          <w:sz w:val="28"/>
          <w:szCs w:val="28"/>
        </w:rPr>
        <w:t>15.</w:t>
      </w:r>
    </w:p>
    <w:p w:rsidR="004A1D55" w:rsidRDefault="004A1D55" w:rsidP="00112D8C">
      <w:pPr>
        <w:numPr>
          <w:ilvl w:val="0"/>
          <w:numId w:val="67"/>
        </w:numPr>
        <w:tabs>
          <w:tab w:val="num" w:pos="1068"/>
        </w:tabs>
        <w:suppressAutoHyphens w:val="0"/>
        <w:spacing w:line="360" w:lineRule="auto"/>
        <w:ind w:left="0" w:firstLine="540"/>
        <w:jc w:val="both"/>
        <w:rPr>
          <w:sz w:val="28"/>
          <w:szCs w:val="28"/>
        </w:rPr>
      </w:pPr>
      <w:r>
        <w:rPr>
          <w:sz w:val="28"/>
          <w:szCs w:val="28"/>
          <w:lang w:val="uk-UA"/>
        </w:rPr>
        <w:t>Березняков И. Г. Резистентность к антибиотикам: причины, механизмы, пути преодоления / И. Г. Березняков // Клиническая антибиотикотерапия. – 2001. – № 4 (12). – С. 18–22.</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lang w:val="uk-UA"/>
        </w:rPr>
        <w:t>Беркович А. М. Олипифат – адаптоген, стресс-корректор нового поколения на основе модифицированных гуминовых кислот / А. М. Беркович, В. С. Бузлама, Ю. В. Водолазский // Актуальные проблемы создания новых лекарственных препаратов природного происхождения : 5 Междунар. съезд : материалы. – Санкт-Петербург-Петродворец, 2001. – С. 187–190.</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lang w:val="uk-UA"/>
        </w:rPr>
        <w:t>Біляєвська С. Ю. Мікробіологічне обгрунтування використання плацентарних препаратів та декаметоксину при синьогнійній інфекції : автореф. дис. на здобуття наук. ступеня канд. біол. наук / С. Ю. Біляєвська – Х., 2001. – 17 с.</w:t>
      </w:r>
    </w:p>
    <w:p w:rsidR="004A1D55" w:rsidRDefault="004A1D55" w:rsidP="00112D8C">
      <w:pPr>
        <w:numPr>
          <w:ilvl w:val="0"/>
          <w:numId w:val="67"/>
        </w:numPr>
        <w:tabs>
          <w:tab w:val="num" w:pos="1068"/>
        </w:tabs>
        <w:suppressAutoHyphens w:val="0"/>
        <w:spacing w:line="360" w:lineRule="auto"/>
        <w:ind w:left="0" w:firstLine="540"/>
        <w:jc w:val="both"/>
        <w:rPr>
          <w:sz w:val="28"/>
          <w:szCs w:val="28"/>
          <w:lang w:val="uk-UA"/>
        </w:rPr>
      </w:pPr>
      <w:r>
        <w:rPr>
          <w:sz w:val="28"/>
          <w:szCs w:val="28"/>
          <w:lang w:val="uk-UA"/>
        </w:rPr>
        <w:t>Биргер М. О. Справочник по микробиологическим и вирусологическим методикам исследования / Биргер М. О. – М. : Наука, 1982. – 262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Бирюкова С. В. Госпитальные гнойно-воспалительные инфекции/ С. В. Бирюкова, Н. Ф. Калиниченко, В. Ф. Дьяченко и др. // Експериментальна і клінічна медицина. – 2002. – № 3. – С. 107–111.</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Борисов Л. Б. Руководство к лабораторным занятиям по медицинской микробиологии, вирусологии и иммунологии: учеб. пособие / Борисов Л. Б., Козьмин-Соколов Б. И., Фрейдлин И. С. – М. : Медицина, 1993. – 240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Борисова С. А. Апоптоз: патогенетические механизмы гибели клетки в норме и при глазной патологии / С. А. Борисова, Е. М. Коломойцева // Вестник офтальмологи. – 2003. – № 2. – С. 50–53.</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rPr>
        <w:t xml:space="preserve">Боровиков В. Программа </w:t>
      </w:r>
      <w:r>
        <w:rPr>
          <w:sz w:val="28"/>
          <w:szCs w:val="28"/>
          <w:lang w:val="en-US"/>
        </w:rPr>
        <w:t>STATISTICA</w:t>
      </w:r>
      <w:r>
        <w:rPr>
          <w:sz w:val="28"/>
          <w:szCs w:val="28"/>
        </w:rPr>
        <w:t xml:space="preserve"> для студентов и инженеров</w:t>
      </w:r>
      <w:r>
        <w:rPr>
          <w:sz w:val="28"/>
          <w:szCs w:val="28"/>
          <w:lang w:val="uk-UA"/>
        </w:rPr>
        <w:t xml:space="preserve"> / </w:t>
      </w:r>
      <w:r>
        <w:rPr>
          <w:sz w:val="28"/>
          <w:szCs w:val="28"/>
        </w:rPr>
        <w:t>Боровиков В.</w:t>
      </w:r>
      <w:r>
        <w:rPr>
          <w:sz w:val="28"/>
          <w:szCs w:val="28"/>
          <w:lang w:val="uk-UA"/>
        </w:rPr>
        <w:t xml:space="preserve"> –</w:t>
      </w:r>
      <w:r>
        <w:rPr>
          <w:sz w:val="28"/>
          <w:szCs w:val="28"/>
        </w:rPr>
        <w:t xml:space="preserve"> М.</w:t>
      </w:r>
      <w:r>
        <w:rPr>
          <w:sz w:val="28"/>
          <w:szCs w:val="28"/>
          <w:lang w:val="uk-UA"/>
        </w:rPr>
        <w:t xml:space="preserve"> </w:t>
      </w:r>
      <w:r>
        <w:rPr>
          <w:sz w:val="28"/>
          <w:szCs w:val="28"/>
        </w:rPr>
        <w:t>: Компьютер Пресс, 2001.</w:t>
      </w:r>
      <w:r>
        <w:rPr>
          <w:sz w:val="28"/>
          <w:szCs w:val="28"/>
          <w:lang w:val="uk-UA"/>
        </w:rPr>
        <w:t xml:space="preserve"> –</w:t>
      </w:r>
      <w:r>
        <w:rPr>
          <w:sz w:val="28"/>
          <w:szCs w:val="28"/>
        </w:rPr>
        <w:t xml:space="preserve"> 300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lastRenderedPageBreak/>
        <w:t>Бржевский В. В. Роговично-конъюнктивальный ксероз / В. В. Бржевский, Е. Е. Сомов. – СПб. : Сага, 2002. – 103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Брикман И. В. Влияние инстилляций фибронектина на репаративную регенерацию роговичной ткани (экспериментальное исследование) / И. В. Брикман, С. И. Ибадова, В. Э. Котелянский и др. // Вестник офтальмологии. – 1990. – № 3. – С. 41–49.</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rPr>
        <w:t xml:space="preserve">Бузлама А. В. Олипифат - новое перспективное средство против сахарного диабета </w:t>
      </w:r>
      <w:r>
        <w:rPr>
          <w:sz w:val="28"/>
          <w:szCs w:val="28"/>
          <w:lang w:val="uk-UA"/>
        </w:rPr>
        <w:t xml:space="preserve">/ А. В. </w:t>
      </w:r>
      <w:r>
        <w:rPr>
          <w:sz w:val="28"/>
          <w:szCs w:val="28"/>
        </w:rPr>
        <w:t xml:space="preserve">Бузлама // </w:t>
      </w:r>
      <w:r>
        <w:rPr>
          <w:sz w:val="28"/>
          <w:szCs w:val="28"/>
          <w:lang w:val="uk-UA"/>
        </w:rPr>
        <w:t>Актуальные проблемы создания новых лекарственных препаратов природного происхождения : 5 Междунар. съезд : материалы. – Санкт-Петербург-Петродворец, 2001. – С. 195–</w:t>
      </w:r>
      <w:r>
        <w:rPr>
          <w:sz w:val="28"/>
          <w:szCs w:val="28"/>
        </w:rPr>
        <w:t>197</w:t>
      </w:r>
      <w:r>
        <w:rPr>
          <w:sz w:val="28"/>
          <w:szCs w:val="28"/>
          <w:lang w:val="uk-UA"/>
        </w:rPr>
        <w:t>.</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rPr>
        <w:t xml:space="preserve">Бухарин О. В. Лизоцим и его роль в биологии и медицине / О.В. Бухарин, Н. В. Васильев. </w:t>
      </w:r>
      <w:r>
        <w:rPr>
          <w:sz w:val="28"/>
          <w:szCs w:val="28"/>
          <w:lang w:val="uk-UA"/>
        </w:rPr>
        <w:t xml:space="preserve">– </w:t>
      </w:r>
      <w:r>
        <w:rPr>
          <w:sz w:val="28"/>
          <w:szCs w:val="28"/>
        </w:rPr>
        <w:t>Томск : Изд-во Томского ун-та, 1974.-</w:t>
      </w:r>
      <w:r>
        <w:rPr>
          <w:sz w:val="28"/>
          <w:szCs w:val="28"/>
          <w:lang w:val="uk-UA"/>
        </w:rPr>
        <w:t xml:space="preserve"> </w:t>
      </w:r>
      <w:r>
        <w:rPr>
          <w:sz w:val="28"/>
          <w:szCs w:val="28"/>
        </w:rPr>
        <w:t>209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Ватченко А. А. Микрофлора конъюнктивальной полости здорового глаза и возбудители бактериальных инфекций роговицы / А. А. Ватченко, В. Н. Сакович, О. Н. Максименко // Офтальмологический журнал. – 2002. – № 3. – С. 53–56.</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Ватченко А. А. Механізм лікувальної дії пелоїдів при очних захворюваннях / А. А. Ватченко, М. В. Дунаєва, Н. Т. Максименко, О. А. Максименко // Актуальні  питання тканинної терапії та перспективи застосування природних біологічно активних речовин у сучасній медицині : наук.-практ. конф. з міжнар. участю, 17-18 вер. 2003 р. : тези. – Одеса, 2003. –  С. 50–51.</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rPr>
      </w:pPr>
      <w:r>
        <w:rPr>
          <w:sz w:val="28"/>
          <w:szCs w:val="28"/>
          <w:lang w:val="uk-UA"/>
        </w:rPr>
        <w:t xml:space="preserve">Венцель Р. Руководство по инфекционному контролю в стационаре / Венцель Р., Бревер Т., Бутцлер Ж. – </w:t>
      </w:r>
      <w:r>
        <w:rPr>
          <w:sz w:val="28"/>
          <w:szCs w:val="28"/>
        </w:rPr>
        <w:t>[2-</w:t>
      </w:r>
      <w:r>
        <w:rPr>
          <w:sz w:val="28"/>
          <w:szCs w:val="28"/>
          <w:lang w:val="en-US"/>
        </w:rPr>
        <w:t>e</w:t>
      </w:r>
      <w:r>
        <w:rPr>
          <w:sz w:val="28"/>
          <w:szCs w:val="28"/>
        </w:rPr>
        <w:t xml:space="preserve"> и</w:t>
      </w:r>
      <w:r>
        <w:rPr>
          <w:sz w:val="28"/>
          <w:szCs w:val="28"/>
          <w:lang w:val="uk-UA"/>
        </w:rPr>
        <w:t>зд.</w:t>
      </w:r>
      <w:r>
        <w:rPr>
          <w:sz w:val="28"/>
          <w:szCs w:val="28"/>
        </w:rPr>
        <w:t xml:space="preserve">]. </w:t>
      </w:r>
      <w:r>
        <w:rPr>
          <w:sz w:val="28"/>
          <w:szCs w:val="28"/>
          <w:lang w:val="uk-UA"/>
        </w:rPr>
        <w:t>– Россия, Смоленск, 2003. – 272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Веремеенко К. Н. Протеолиз в норме и при патологии / Веремеенко К. Н., Голобородько В. П., Кизим А. И. – К. : Здоров</w:t>
      </w:r>
      <w:r>
        <w:rPr>
          <w:sz w:val="28"/>
          <w:szCs w:val="28"/>
        </w:rPr>
        <w:t>’</w:t>
      </w:r>
      <w:r>
        <w:rPr>
          <w:sz w:val="28"/>
          <w:szCs w:val="28"/>
          <w:lang w:val="uk-UA"/>
        </w:rPr>
        <w:t>я, 1988. –</w:t>
      </w:r>
      <w:r>
        <w:rPr>
          <w:sz w:val="28"/>
          <w:szCs w:val="28"/>
        </w:rPr>
        <w:t xml:space="preserve"> 200 </w:t>
      </w:r>
      <w:r>
        <w:rPr>
          <w:sz w:val="28"/>
          <w:szCs w:val="28"/>
          <w:lang w:val="en-US"/>
        </w:rPr>
        <w:t>c</w:t>
      </w:r>
      <w:r>
        <w:rPr>
          <w:sz w:val="28"/>
          <w:szCs w:val="28"/>
          <w:lang w:val="uk-UA"/>
        </w:rPr>
        <w:t xml:space="preserve">. </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Веремеенко К. Н. Белковые ингибиторы плазмы крови и их ингибиторы. – В кн.: Системная энзимотерапия, теоретические основы, опыт клинического применения. – К. : Морион, 2000. – С. 21–53.</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Видаль</w:t>
      </w:r>
      <w:r>
        <w:rPr>
          <w:sz w:val="28"/>
          <w:szCs w:val="28"/>
        </w:rPr>
        <w:t>.</w:t>
      </w:r>
      <w:r>
        <w:rPr>
          <w:sz w:val="28"/>
          <w:szCs w:val="28"/>
          <w:lang w:val="uk-UA"/>
        </w:rPr>
        <w:t xml:space="preserve"> Справочник.</w:t>
      </w:r>
      <w:r>
        <w:rPr>
          <w:sz w:val="28"/>
          <w:szCs w:val="28"/>
        </w:rPr>
        <w:t xml:space="preserve"> </w:t>
      </w:r>
      <w:r>
        <w:rPr>
          <w:sz w:val="28"/>
          <w:szCs w:val="28"/>
          <w:lang w:val="uk-UA"/>
        </w:rPr>
        <w:t>Лекарственные препараты в России. – М. : АстраФарм Сервис, 2005. – С. Б–887.</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rPr>
      </w:pPr>
      <w:r>
        <w:rPr>
          <w:sz w:val="28"/>
          <w:szCs w:val="28"/>
          <w:lang w:val="uk-UA"/>
        </w:rPr>
        <w:lastRenderedPageBreak/>
        <w:t>Вит В. В. Строение зрительной системы человека / Вит В. В. – Одесса : Астропринт, 2003. – 664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rPr>
      </w:pPr>
      <w:r>
        <w:rPr>
          <w:sz w:val="28"/>
          <w:szCs w:val="28"/>
        </w:rPr>
        <w:t xml:space="preserve">Взаимодействие лекарств и эффективность фармакотерапии / [Деримедведь Л. В., Перцев И. М., Шувалова Е. В. </w:t>
      </w:r>
      <w:r>
        <w:rPr>
          <w:sz w:val="28"/>
          <w:szCs w:val="28"/>
          <w:lang w:val="uk-UA"/>
        </w:rPr>
        <w:t>и др.</w:t>
      </w:r>
      <w:r>
        <w:rPr>
          <w:sz w:val="28"/>
          <w:szCs w:val="28"/>
        </w:rPr>
        <w:t xml:space="preserve">] ; </w:t>
      </w:r>
      <w:r>
        <w:rPr>
          <w:sz w:val="28"/>
          <w:szCs w:val="28"/>
          <w:lang w:val="uk-UA"/>
        </w:rPr>
        <w:t>п</w:t>
      </w:r>
      <w:r>
        <w:rPr>
          <w:sz w:val="28"/>
          <w:szCs w:val="28"/>
        </w:rPr>
        <w:t>од ред.</w:t>
      </w:r>
      <w:r>
        <w:rPr>
          <w:sz w:val="28"/>
          <w:szCs w:val="28"/>
          <w:lang w:val="uk-UA"/>
        </w:rPr>
        <w:t xml:space="preserve"> </w:t>
      </w:r>
      <w:r>
        <w:rPr>
          <w:sz w:val="28"/>
          <w:szCs w:val="28"/>
        </w:rPr>
        <w:t>проф. И.</w:t>
      </w:r>
      <w:r>
        <w:rPr>
          <w:sz w:val="28"/>
          <w:szCs w:val="28"/>
          <w:lang w:val="uk-UA"/>
        </w:rPr>
        <w:t xml:space="preserve"> </w:t>
      </w:r>
      <w:r>
        <w:rPr>
          <w:sz w:val="28"/>
          <w:szCs w:val="28"/>
        </w:rPr>
        <w:t>М. Перцева.</w:t>
      </w:r>
      <w:r>
        <w:rPr>
          <w:sz w:val="28"/>
          <w:szCs w:val="28"/>
          <w:lang w:val="uk-UA"/>
        </w:rPr>
        <w:t xml:space="preserve"> – </w:t>
      </w:r>
      <w:r>
        <w:rPr>
          <w:sz w:val="28"/>
          <w:szCs w:val="28"/>
        </w:rPr>
        <w:t>Х.</w:t>
      </w:r>
      <w:r>
        <w:rPr>
          <w:sz w:val="28"/>
          <w:szCs w:val="28"/>
          <w:lang w:val="uk-UA"/>
        </w:rPr>
        <w:t xml:space="preserve"> </w:t>
      </w:r>
      <w:r>
        <w:rPr>
          <w:sz w:val="28"/>
          <w:szCs w:val="28"/>
        </w:rPr>
        <w:t>:</w:t>
      </w:r>
      <w:r>
        <w:rPr>
          <w:sz w:val="28"/>
          <w:szCs w:val="28"/>
          <w:lang w:val="uk-UA"/>
        </w:rPr>
        <w:t xml:space="preserve"> </w:t>
      </w:r>
      <w:r>
        <w:rPr>
          <w:sz w:val="28"/>
          <w:szCs w:val="28"/>
        </w:rPr>
        <w:t>Мегаполис, 2001.</w:t>
      </w:r>
      <w:r>
        <w:rPr>
          <w:sz w:val="28"/>
          <w:szCs w:val="28"/>
          <w:lang w:val="uk-UA"/>
        </w:rPr>
        <w:t xml:space="preserve"> – </w:t>
      </w:r>
      <w:r>
        <w:rPr>
          <w:sz w:val="28"/>
          <w:szCs w:val="28"/>
        </w:rPr>
        <w:t>784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Волошина Е. Б. Эффективность применения таблеток гумината при сердечно-сосудистых заболеваниях / Волошина Е. Б., Пронина Е. А. и др.  – Отчет НИР : Клиническая апробация таблеток гумината. – Одесса, УНИИ медреабилитации и курортологии, 1996. – 9 с.</w:t>
      </w:r>
    </w:p>
    <w:p w:rsidR="004A1D55" w:rsidRDefault="004A1D55" w:rsidP="00112D8C">
      <w:pPr>
        <w:pStyle w:val="affffffffc"/>
        <w:numPr>
          <w:ilvl w:val="0"/>
          <w:numId w:val="67"/>
        </w:numPr>
        <w:tabs>
          <w:tab w:val="clear" w:pos="720"/>
          <w:tab w:val="num" w:pos="540"/>
        </w:tabs>
        <w:suppressAutoHyphens w:val="0"/>
        <w:spacing w:after="0" w:line="360" w:lineRule="auto"/>
        <w:ind w:left="0" w:firstLine="540"/>
        <w:jc w:val="both"/>
        <w:rPr>
          <w:szCs w:val="28"/>
          <w:lang w:val="uk-UA"/>
        </w:rPr>
      </w:pPr>
      <w:r>
        <w:rPr>
          <w:szCs w:val="28"/>
          <w:lang w:val="uk-UA"/>
        </w:rPr>
        <w:t>Волошина О. Б. Засіб лікування хворих на ішемічну хворобу серця, постраждалих від аварії на ЧАЕС на підставі застосування таблеток гумінату / Волошина О. Б., Шмакова І. П., Сотнікова О. П.- Інформ. лист.- Одеса, 1996.</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Гаврилюк Б. К. Органотипическое культивирование тканей / Б. К. Гаврилюк, В. П. Сафронов. – М. : Медицина, 1983. – 242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Галкін Б. М. Фармакологічна корекція токсичної дії діоксида азоту : автореф. дис. на здобуття наук. ступеня. д. біол. наук / Б. М. Галкін. – Одеса, 1995. – 46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Галкин Б. Н. Влияние эномеланина на перекисное окисление липидов и систему глутатиона в легких при воздействии диоксида азота / Б. Н. Галкин, Н. Я. Головенко, Т. О. Филипова // Укра</w:t>
      </w:r>
      <w:r>
        <w:rPr>
          <w:sz w:val="28"/>
          <w:szCs w:val="28"/>
        </w:rPr>
        <w:t xml:space="preserve">инский </w:t>
      </w:r>
      <w:r>
        <w:rPr>
          <w:sz w:val="28"/>
          <w:szCs w:val="28"/>
          <w:lang w:val="uk-UA"/>
        </w:rPr>
        <w:t>биохимический журнал. – 1995. – Т. 67, № 4. – С. 115–119.</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Георгиевский В. П. Лекарственные средства для офтальмологии: современные требования / В. П. Георгиевский, Л. Н. Андрюкова, Н. Е. Воробьев // Наук. конф. офтальмологів, присвячена 125-річчю з Дня народження акад. В. П. Філатова, 18-19 трав. 2000 р. : тези. – Одеса, 2000. – С. 380–382.</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Гетьман Ю. В. Эффективность применения негемоглобинового переносника кислорода (Перфторан) в лечении посттравматических повреждений роговицы / Ю. В. Гетьман // Офтальмологический журнал. – 2004. – № 4. – С. 50–52.</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lastRenderedPageBreak/>
        <w:t xml:space="preserve">Гимранов Р. М. Этиологическая структура инфекционных поражений роговицы / Р. М. Гимранов // Актуальные вопросы воспалительных заболеваний глаз : науч.-практ. конф., 20-21 ноября 2001 г. : тезисы докл. – М., 2001. – С. 21–22. </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bCs/>
          <w:sz w:val="28"/>
          <w:szCs w:val="28"/>
          <w:lang w:val="uk-UA"/>
        </w:rPr>
        <w:t xml:space="preserve">Гирін В. М. </w:t>
      </w:r>
      <w:r>
        <w:rPr>
          <w:sz w:val="28"/>
          <w:szCs w:val="28"/>
          <w:lang w:val="uk-UA"/>
        </w:rPr>
        <w:t xml:space="preserve">Засіб для виготовлення тканих матеріалів з протимікробними властивостями / </w:t>
      </w:r>
      <w:r>
        <w:rPr>
          <w:bCs/>
          <w:sz w:val="28"/>
          <w:szCs w:val="28"/>
          <w:lang w:val="uk-UA"/>
        </w:rPr>
        <w:t xml:space="preserve">В. М. Гирін, </w:t>
      </w:r>
      <w:r>
        <w:rPr>
          <w:sz w:val="28"/>
          <w:szCs w:val="28"/>
          <w:lang w:val="uk-UA"/>
        </w:rPr>
        <w:t xml:space="preserve">І. П. Білько, І. І. Бойко / Повідомлення 1. Визначення цитотоксичної дії та протимікробного спектру в дослідах </w:t>
      </w:r>
      <w:r>
        <w:rPr>
          <w:sz w:val="28"/>
          <w:szCs w:val="28"/>
          <w:lang w:val="en-US"/>
        </w:rPr>
        <w:t>in</w:t>
      </w:r>
      <w:r>
        <w:rPr>
          <w:sz w:val="28"/>
          <w:szCs w:val="28"/>
        </w:rPr>
        <w:t xml:space="preserve"> </w:t>
      </w:r>
      <w:r>
        <w:rPr>
          <w:sz w:val="28"/>
          <w:szCs w:val="28"/>
          <w:lang w:val="en-US"/>
        </w:rPr>
        <w:t>vitro</w:t>
      </w:r>
      <w:r>
        <w:rPr>
          <w:sz w:val="28"/>
          <w:szCs w:val="28"/>
          <w:lang w:val="uk-UA"/>
        </w:rPr>
        <w:t xml:space="preserve"> // С.909–915.                   </w:t>
      </w:r>
    </w:p>
    <w:p w:rsidR="004A1D55" w:rsidRDefault="004A1D55" w:rsidP="00112D8C">
      <w:pPr>
        <w:numPr>
          <w:ilvl w:val="0"/>
          <w:numId w:val="67"/>
        </w:numPr>
        <w:suppressAutoHyphens w:val="0"/>
        <w:spacing w:line="360" w:lineRule="auto"/>
        <w:ind w:left="0" w:firstLine="540"/>
        <w:jc w:val="both"/>
        <w:rPr>
          <w:sz w:val="28"/>
          <w:szCs w:val="28"/>
          <w:lang w:val="uk-UA"/>
        </w:rPr>
      </w:pPr>
      <w:r>
        <w:rPr>
          <w:bCs/>
          <w:sz w:val="28"/>
          <w:szCs w:val="28"/>
          <w:lang w:val="uk-UA"/>
        </w:rPr>
        <w:t xml:space="preserve">Гирін В. М. </w:t>
      </w:r>
      <w:r>
        <w:rPr>
          <w:sz w:val="28"/>
          <w:szCs w:val="28"/>
          <w:lang w:val="uk-UA"/>
        </w:rPr>
        <w:t xml:space="preserve">Засіб для виготовлення тканих матеріалів з протимікробними властивостями / </w:t>
      </w:r>
      <w:r>
        <w:rPr>
          <w:bCs/>
          <w:sz w:val="28"/>
          <w:szCs w:val="28"/>
          <w:lang w:val="uk-UA"/>
        </w:rPr>
        <w:t xml:space="preserve">В. М. Гирін, </w:t>
      </w:r>
      <w:r>
        <w:rPr>
          <w:sz w:val="28"/>
          <w:szCs w:val="28"/>
          <w:lang w:val="uk-UA"/>
        </w:rPr>
        <w:t xml:space="preserve">І. П. Білько, І. І. Бойко / Повідомлення 2. Виявлення можливостей надання протимікробних властивостей тканим медичним матеріалам // С.915–921.                                                         </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Гланц С. Медико-биологическая статистика / Гланц С. – М. : Практика, 1999. – 386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Головенко Н. Я. Влияние эномеланина на генотоксические эффекты диоксида азота / Н. Я. Головенко, Б. Н. Галкин, Н. Д. Хаустова // Современные проблемы токсикологии. – 1999. – № 1. – С. 91–94.</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Головенко М. Я. Біофармація та фармакокінетика / М. Я. Головенко // Вісник фармакології та фармації. – 2002. –  № 2. – С. 9–16.</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 xml:space="preserve">Головенко Н. Я. Физико-химическая фармакология / Головенко Н. Я. – Одеса : Астропринт, 2004. – 718 с. </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Голубев Д. Б. Руководство по применению клеточных культур в вирусологии / Голубев Д. Б. – Л. : Медицина, 1976. – 184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Горовая А. И. Влияние физиологически активных веществ гумусовой природы на функциональную активность растительных, животных и микробных клеток / Горовая А. И., Грановский Н. М. Тканевая терапия по В.П. Филатову. – Одеса : НИИ ГБ им. В. П.Филатова, 1977. – С. 63-67.</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Горовая А.И., Кулик А.Ф., Огинова И.А. Цитологический эффект физиологически активных  гуматов натрия в экстремальных условиях //Сб.: Тканевая терапия.-Т.1.-Одесса.-1983.-С.76-77.</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Горовая А.И., Орлов Д.С., Щербенко О.В. Гуминовые вещества.-К.: Наукова думка.-1995.-303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lastRenderedPageBreak/>
        <w:t>Горячковский А.М. Клиническая биохимия. Справочное пособие / Изд.2-е испр. и доп.- Одеса: Астропринт.- 1998.- 608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Грищенко I.I., Мосiйчук Л.М., Ярош В.М., Похiлько Н.Д., Бєлова Л.I. Ефективнiсть застосування гумiнату у хворих на виразкову хворобу шлунка // Тези 2 Украiнської наук.конф. з мiжнар.участю: Актуальнi проблеми клiнiчноi фармакологii, 6-8 жовтня.- Вiнниця, 1998.- С.180.</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Губський Ю.І. Біологічна хімія: підручник.- Київ-Тернопіль: Укрмедкнига, 2000.- 508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Гунар О.В., Каламова Н.И., Евтушенко Н.С. Определение антимикробного действия лекарственных средств – практические подходы // Фармация.-2002.-№2.-С. 4-7.</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 xml:space="preserve">Гуртовой Г.К. </w:t>
      </w:r>
      <w:r>
        <w:rPr>
          <w:sz w:val="28"/>
          <w:szCs w:val="28"/>
        </w:rPr>
        <w:t>Меченные вещества в офтальмологии (диагностика, распределение лекарств).-М.:Медицина, 1973.- 163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Гущин И.С. Аллергическое воспаление и его фармакологический контроль.-М.:Фармарус-Принт, 2001.-154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Грибан В.Г., Єфімов В.Г., Ракитянський В.М. Використання препаратів гумусової природи у поєднанні  з мікроелементами  для корекції обміну речовин  у корів // Науковий вісник НАУ .- К., 2004. – Вип. 78.- С. 64-66.</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Даниличев В.Ф. Патология глаз. Ферменты и ингибиторы.- СПб.: Стройлес, 1996.- С. 82-96</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Даниличев В.Ф. Офтальмология. Энзимотерапия и экстракорпоральная гемокоррекция.- С-Пб.: Гуманистика, 2002. – 312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Давиденко Т.И., Бондаренко Г.И., Чаланова Р.И. Глазные лекарственные пленки с торфотом и протеолитическими ферментами //Тезисы науч.-практ.конф. с междунар.участием „Актуальные вопросы тканевой терапии и перспективы применения природных биологически активных веществ в современной медицине".-Одесса, 2003.-С.52-53</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lang w:val="uk-UA"/>
        </w:rPr>
        <w:t xml:space="preserve">Дегтяренко Т.В. Механізм моделюючого та реабілітаційного впливу біогенних стимуляторів на імунологічну реактивність організму. Автреф.дис. .... д.м.н..-1995.-Одеса.- 48 с. </w:t>
      </w:r>
    </w:p>
    <w:p w:rsidR="004A1D55" w:rsidRDefault="004A1D55" w:rsidP="00112D8C">
      <w:pPr>
        <w:pStyle w:val="38"/>
        <w:numPr>
          <w:ilvl w:val="0"/>
          <w:numId w:val="67"/>
        </w:numPr>
        <w:tabs>
          <w:tab w:val="clear" w:pos="720"/>
          <w:tab w:val="num" w:pos="360"/>
          <w:tab w:val="num" w:pos="540"/>
        </w:tabs>
        <w:suppressAutoHyphens w:val="0"/>
        <w:spacing w:after="0"/>
        <w:ind w:left="0" w:firstLine="540"/>
        <w:rPr>
          <w:szCs w:val="28"/>
        </w:rPr>
      </w:pPr>
      <w:r>
        <w:rPr>
          <w:szCs w:val="28"/>
        </w:rPr>
        <w:lastRenderedPageBreak/>
        <w:t>Дегтяренко Т.В., Макулькин Р.Ф. Биогенные стимуляторы и иммунореактивность: В 2-х томах.-</w:t>
      </w:r>
      <w:r>
        <w:rPr>
          <w:szCs w:val="28"/>
          <w:lang w:val="uk-UA"/>
        </w:rPr>
        <w:t xml:space="preserve"> </w:t>
      </w:r>
      <w:r>
        <w:rPr>
          <w:szCs w:val="28"/>
        </w:rPr>
        <w:t>Одеса: Маяк, 1997.- 384 с.</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rPr>
        <w:t>Дегтяренко Т.В</w:t>
      </w:r>
      <w:r>
        <w:rPr>
          <w:sz w:val="28"/>
          <w:szCs w:val="28"/>
          <w:lang w:val="uk-UA"/>
        </w:rPr>
        <w:t xml:space="preserve">, </w:t>
      </w:r>
      <w:r>
        <w:rPr>
          <w:sz w:val="28"/>
          <w:szCs w:val="28"/>
        </w:rPr>
        <w:t>Дегтяренко В</w:t>
      </w:r>
      <w:r>
        <w:rPr>
          <w:sz w:val="28"/>
          <w:szCs w:val="28"/>
          <w:lang w:val="uk-UA"/>
        </w:rPr>
        <w:t>.И Механизм</w:t>
      </w:r>
      <w:r>
        <w:rPr>
          <w:sz w:val="28"/>
          <w:szCs w:val="28"/>
        </w:rPr>
        <w:t>ы иммунореабилитационного воздействия металлорганических соединений гуминовых кислот, полученных из пелоидов /</w:t>
      </w:r>
      <w:r>
        <w:rPr>
          <w:sz w:val="28"/>
          <w:szCs w:val="28"/>
          <w:lang w:val="uk-UA"/>
        </w:rPr>
        <w:t xml:space="preserve"> Тези н.конф. офтальмологів, присвяч. 125-річчю з Дня народж. акад. В.П. Філатова, 18-19 травня, Одеса, 2000.- С.383-384.</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lang w:val="uk-UA"/>
        </w:rPr>
        <w:t>Дегтяренко Т.В, Савко В.В., Нарицына Н.И., Чаланова Глазные лекарственные пленки с торфотом ипротеолитическими ферментами /</w:t>
      </w:r>
      <w:r>
        <w:rPr>
          <w:sz w:val="28"/>
          <w:lang w:val="uk-UA"/>
        </w:rPr>
        <w:t>Тези н.-пр.конф. з міжнар.уч. “Актуальні  питання тканинної терапії та перспективи застосування природних біологічно активних речовин у сучасній медицині”, 17-18 вересня.- Одеса, 2003.- С.53-55</w:t>
      </w:r>
    </w:p>
    <w:p w:rsidR="004A1D55" w:rsidRDefault="004A1D55" w:rsidP="00112D8C">
      <w:pPr>
        <w:numPr>
          <w:ilvl w:val="0"/>
          <w:numId w:val="67"/>
        </w:numPr>
        <w:tabs>
          <w:tab w:val="clear" w:pos="720"/>
          <w:tab w:val="num" w:pos="0"/>
          <w:tab w:val="num" w:pos="360"/>
          <w:tab w:val="num" w:pos="540"/>
        </w:tabs>
        <w:suppressAutoHyphens w:val="0"/>
        <w:spacing w:line="360" w:lineRule="auto"/>
        <w:ind w:left="0" w:firstLine="540"/>
        <w:jc w:val="both"/>
        <w:rPr>
          <w:sz w:val="28"/>
          <w:szCs w:val="28"/>
          <w:lang w:val="uk-UA"/>
        </w:rPr>
      </w:pPr>
      <w:r>
        <w:rPr>
          <w:sz w:val="28"/>
          <w:szCs w:val="28"/>
          <w:lang w:val="uk-UA"/>
        </w:rPr>
        <w:t xml:space="preserve">Державна Фармакопея України. </w:t>
      </w:r>
      <w:r>
        <w:rPr>
          <w:sz w:val="28"/>
          <w:szCs w:val="28"/>
        </w:rPr>
        <w:t>/</w:t>
      </w:r>
      <w:r>
        <w:rPr>
          <w:sz w:val="28"/>
          <w:szCs w:val="28"/>
          <w:lang w:val="uk-UA"/>
        </w:rPr>
        <w:t xml:space="preserve"> Державне підприємство „Науково-експертний фармакопейний центр”</w:t>
      </w:r>
      <w:r>
        <w:rPr>
          <w:sz w:val="28"/>
          <w:szCs w:val="28"/>
        </w:rPr>
        <w:t>.-</w:t>
      </w:r>
      <w:r>
        <w:rPr>
          <w:sz w:val="28"/>
          <w:szCs w:val="28"/>
          <w:lang w:val="uk-UA"/>
        </w:rPr>
        <w:t xml:space="preserve"> 1-е вид.-Х.: РІРЕГ, 2001.-556с.</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lang w:val="uk-UA"/>
        </w:rPr>
        <w:t>Джалова В.А. Клинико-иммунологическая характеристика хронических диффузных заболеваний печени. Дис. ... д-ра мед.наук.-Самарканд.-М, 1986</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lang w:val="uk-UA"/>
        </w:rPr>
        <w:t>Джалиашвили О.А., Горбань А.И. Первая помощь при заболеваниях и повреждениях глаза.- СПб.: Гиппократ, 1999.</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rPr>
      </w:pPr>
      <w:r>
        <w:rPr>
          <w:sz w:val="28"/>
          <w:szCs w:val="28"/>
          <w:lang w:val="uk-UA"/>
        </w:rPr>
        <w:t>Дингл Дж. Лизосомы. Методы исследования.- М.: Мир, 1980.- 342 с.</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rPr>
      </w:pPr>
      <w:r>
        <w:rPr>
          <w:sz w:val="28"/>
          <w:szCs w:val="28"/>
          <w:lang w:val="uk-UA"/>
        </w:rPr>
        <w:t>Доклиническое исследование лекарственн</w:t>
      </w:r>
      <w:r>
        <w:rPr>
          <w:sz w:val="28"/>
          <w:szCs w:val="28"/>
        </w:rPr>
        <w:t>ы</w:t>
      </w:r>
      <w:r>
        <w:rPr>
          <w:sz w:val="28"/>
          <w:szCs w:val="28"/>
          <w:lang w:val="uk-UA"/>
        </w:rPr>
        <w:t>х средств Методические рекомендации/ Под ред.чл..-корр. АМН Украины А.В. Стефанова.- К: Авицена, 2002.-568 с.</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rPr>
      </w:pPr>
      <w:r>
        <w:rPr>
          <w:sz w:val="28"/>
          <w:szCs w:val="28"/>
          <w:lang w:val="uk-UA"/>
        </w:rPr>
        <w:t>Доценко В.Л., Нахикян Р.Н., Соловьева Н.И. и др. Протеолитические ферменты в слезной жидкости как фактор патогенеза хронических язв роговой оболочки // Вопросы мед.химии.- 1990.- Т.36.-№3.- С.73-75.</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lang w:val="uk-UA"/>
        </w:rPr>
        <w:t>Дрожжина Г.И., Гайдамака Т.Б., Ивановская Т.В. Динамика изменений структуры патологии роговицы, показанной для кератопластики, в период с 1987 по 1996 г.г.// Офтальмол.журн.-1998.-№4.-С.281-286.</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rPr>
      </w:pPr>
      <w:r>
        <w:rPr>
          <w:sz w:val="28"/>
          <w:szCs w:val="28"/>
          <w:lang w:val="uk-UA"/>
        </w:rPr>
        <w:lastRenderedPageBreak/>
        <w:t>Дрожжина Г.И., Леус Н.Ф., Коломийчук С.Г. Влияние флогензима на протеиназно-ингибиторный баланс в ткани роговицы при моделированном бактериальном кератите / Офтальмол.журн.-2004.-№3.-С.60-64.</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rPr>
      </w:pPr>
      <w:r>
        <w:rPr>
          <w:sz w:val="28"/>
          <w:szCs w:val="28"/>
          <w:lang w:val="uk-UA"/>
        </w:rPr>
        <w:t>Дрожжина Г.И.</w:t>
      </w:r>
      <w:r>
        <w:rPr>
          <w:sz w:val="28"/>
          <w:szCs w:val="28"/>
        </w:rPr>
        <w:t>, Гайдамака Т.Б., Артемов А.В. Экспериментальное обоснование к применению флогензима в лечении язвенных бактериальных кератитов // Офтальмол.журн.-2003.-№6.-С.83-87</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lang w:val="uk-UA"/>
        </w:rPr>
        <w:t>Дронов М.М., Пирогов Ю.И. Состояние иммунитета у больных с травмами и заболеваниями роговицы // Вестник офтальмол.- 1991.- Т.107.- №3.- С.48-52</w:t>
      </w:r>
    </w:p>
    <w:p w:rsidR="004A1D55" w:rsidRDefault="004A1D55" w:rsidP="00112D8C">
      <w:pPr>
        <w:pStyle w:val="affffffffc"/>
        <w:numPr>
          <w:ilvl w:val="0"/>
          <w:numId w:val="67"/>
        </w:numPr>
        <w:tabs>
          <w:tab w:val="clear" w:pos="720"/>
          <w:tab w:val="num" w:pos="360"/>
          <w:tab w:val="num" w:pos="540"/>
        </w:tabs>
        <w:suppressAutoHyphens w:val="0"/>
        <w:spacing w:after="0" w:line="360" w:lineRule="auto"/>
        <w:ind w:left="0" w:firstLine="540"/>
        <w:jc w:val="both"/>
        <w:rPr>
          <w:szCs w:val="28"/>
          <w:lang w:val="uk-UA"/>
        </w:rPr>
      </w:pPr>
      <w:r>
        <w:rPr>
          <w:szCs w:val="28"/>
          <w:lang w:val="uk-UA"/>
        </w:rPr>
        <w:t>Думброва Н.Е., Сотникова Е.П., Нестерук Н.И., Плевинскис В.П. Протекторное и реактивирующее действие гумината при моделированных поражениях сетчатки. // Офтальмол. журн.- 1997.- №6.- С.438-442.</w:t>
      </w:r>
    </w:p>
    <w:p w:rsidR="004A1D55" w:rsidRDefault="004A1D55" w:rsidP="00112D8C">
      <w:pPr>
        <w:pStyle w:val="affffffffc"/>
        <w:numPr>
          <w:ilvl w:val="0"/>
          <w:numId w:val="67"/>
        </w:numPr>
        <w:tabs>
          <w:tab w:val="clear" w:pos="720"/>
          <w:tab w:val="num" w:pos="360"/>
          <w:tab w:val="num" w:pos="540"/>
        </w:tabs>
        <w:suppressAutoHyphens w:val="0"/>
        <w:spacing w:after="0" w:line="360" w:lineRule="auto"/>
        <w:ind w:left="0" w:firstLine="540"/>
        <w:jc w:val="both"/>
        <w:rPr>
          <w:szCs w:val="28"/>
          <w:lang w:val="uk-UA"/>
        </w:rPr>
      </w:pPr>
      <w:r>
        <w:rPr>
          <w:szCs w:val="28"/>
          <w:lang w:val="uk-UA"/>
        </w:rPr>
        <w:t>Думброва Н.Е., Молчанюк Н.И., Плевинскис В.П. Влияние препарата гумината на сетчатку при экспериментальной пигментной и пострадиационной ее дистрофиях / Тези доп.н.конф. офтальмологів, присвяч. 125-річчю з Дня народж. акад. В.П. Філатова, 18-19 травня, Одеса, 2000.- С.387-386.</w:t>
      </w:r>
    </w:p>
    <w:p w:rsidR="004A1D55" w:rsidRDefault="004A1D55" w:rsidP="00112D8C">
      <w:pPr>
        <w:pStyle w:val="affffffff5"/>
        <w:numPr>
          <w:ilvl w:val="0"/>
          <w:numId w:val="67"/>
        </w:numPr>
        <w:tabs>
          <w:tab w:val="clear" w:pos="720"/>
          <w:tab w:val="num" w:pos="360"/>
          <w:tab w:val="num" w:pos="540"/>
        </w:tabs>
        <w:suppressAutoHyphens w:val="0"/>
        <w:spacing w:after="0" w:line="360" w:lineRule="auto"/>
        <w:ind w:left="0" w:firstLine="540"/>
        <w:jc w:val="both"/>
        <w:rPr>
          <w:szCs w:val="28"/>
        </w:rPr>
      </w:pPr>
      <w:r>
        <w:rPr>
          <w:szCs w:val="28"/>
        </w:rPr>
        <w:t>Дунаев В.В., Карпенко А.В.</w:t>
      </w:r>
      <w:r>
        <w:rPr>
          <w:szCs w:val="28"/>
          <w:lang w:val="uk-UA"/>
        </w:rPr>
        <w:t xml:space="preserve"> Проницаемость сульфацила натрия через мембранные структуры различной степени организации в условиях влияния на организм  </w:t>
      </w:r>
      <w:r>
        <w:rPr>
          <w:szCs w:val="28"/>
        </w:rPr>
        <w:t>низкочастотного магнитного поля // Фармакология и токсикология.- 1983.- №1.- С62-65.</w:t>
      </w:r>
    </w:p>
    <w:p w:rsidR="004A1D55" w:rsidRDefault="004A1D55" w:rsidP="00112D8C">
      <w:pPr>
        <w:pStyle w:val="38"/>
        <w:numPr>
          <w:ilvl w:val="0"/>
          <w:numId w:val="67"/>
        </w:numPr>
        <w:tabs>
          <w:tab w:val="clear" w:pos="720"/>
          <w:tab w:val="num" w:pos="360"/>
          <w:tab w:val="num" w:pos="540"/>
        </w:tabs>
        <w:suppressAutoHyphens w:val="0"/>
        <w:spacing w:after="0"/>
        <w:ind w:left="0" w:firstLine="540"/>
        <w:rPr>
          <w:szCs w:val="28"/>
        </w:rPr>
      </w:pPr>
      <w:r>
        <w:rPr>
          <w:szCs w:val="28"/>
        </w:rPr>
        <w:t>Егоров Е.А. Офтальмофармакология / Е.А. Егоров, Ю.С. Астахов, Т.В.Ставицкая.-2-е изд.,испр.-М.:ГЭОТАР-Медицина,2005.-</w:t>
      </w:r>
      <w:r>
        <w:rPr>
          <w:szCs w:val="28"/>
          <w:lang w:val="uk-UA"/>
        </w:rPr>
        <w:t xml:space="preserve"> </w:t>
      </w:r>
      <w:r>
        <w:rPr>
          <w:szCs w:val="28"/>
        </w:rPr>
        <w:t>464 с.</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lang w:val="uk-UA"/>
        </w:rPr>
        <w:t>Елизарова О.Н., Рязанова Р.А. Клеточные культуры как биологическая модель в токсикологических исследованиях. – М.: Всес. НИИ мед. и мед.-техн. информации, 1982. – 60с.</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lang w:val="uk-UA"/>
        </w:rPr>
        <w:t>Євса Т.В. Протизапальна дія та антиоксидантна властивість рослинного меланіну // Вісник ОНУ.-2003.-Т.8.-Вип.1.-С152-155</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rPr>
      </w:pPr>
      <w:r>
        <w:rPr>
          <w:sz w:val="28"/>
          <w:szCs w:val="28"/>
        </w:rPr>
        <w:t>Жаркой Б.Л. Особенности антиоксидантного действия олипифата – адаптогена на основе природных гуминатов / М-лы 5 Междунар. съезда: Актуальные проблемы создания новых лекарственных препаратов природного происхождения, Санкт-Петербург-Петродворец, 5-7 июля, 2001.-С.220-224.</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rPr>
      </w:pPr>
      <w:r>
        <w:rPr>
          <w:sz w:val="28"/>
          <w:szCs w:val="28"/>
          <w:lang w:val="uk-UA"/>
        </w:rPr>
        <w:lastRenderedPageBreak/>
        <w:t>Жоробекова Ш.Ж. Макролигандные свойства гуминовых кислот. – Фрунзе: Ин-т неорган. и физ. химии, 1987. – 194с.</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sz w:val="28"/>
          <w:szCs w:val="28"/>
          <w:lang w:val="uk-UA"/>
        </w:rPr>
        <w:t xml:space="preserve">Зупанець І.А., Бездітко Н.В. Вплив місцевого застосування глюкозаміну гідрохлориду на показники перекисного окислення ліпідів і антиоксидантної системи при експериментальних проникних травмах рогівки // Мед.хімія.-2002.-№1.-С.42-45. </w:t>
      </w:r>
    </w:p>
    <w:p w:rsidR="004A1D55" w:rsidRDefault="004A1D55" w:rsidP="00112D8C">
      <w:pPr>
        <w:numPr>
          <w:ilvl w:val="0"/>
          <w:numId w:val="67"/>
        </w:numPr>
        <w:tabs>
          <w:tab w:val="clear" w:pos="720"/>
          <w:tab w:val="num" w:pos="360"/>
          <w:tab w:val="num" w:pos="540"/>
        </w:tabs>
        <w:suppressAutoHyphens w:val="0"/>
        <w:spacing w:line="360" w:lineRule="auto"/>
        <w:ind w:left="0" w:firstLine="540"/>
        <w:jc w:val="both"/>
        <w:rPr>
          <w:sz w:val="28"/>
          <w:szCs w:val="28"/>
          <w:lang w:val="uk-UA"/>
        </w:rPr>
      </w:pPr>
      <w:r>
        <w:rPr>
          <w:bCs/>
          <w:sz w:val="28"/>
          <w:szCs w:val="28"/>
          <w:lang w:val="uk-UA"/>
        </w:rPr>
        <w:t>Зупанец</w:t>
      </w:r>
      <w:r>
        <w:rPr>
          <w:sz w:val="28"/>
          <w:szCs w:val="28"/>
          <w:lang w:val="uk-UA"/>
        </w:rPr>
        <w:t xml:space="preserve"> И.А., Бездетко Н.В., Бездетко П.А. Фармацевтическая опека: симптоматическое лечение конъюнктивита. / Провизор.-2002.-№7.-С.22-27.</w:t>
      </w:r>
    </w:p>
    <w:p w:rsidR="004A1D55" w:rsidRDefault="004A1D55" w:rsidP="00112D8C">
      <w:pPr>
        <w:pStyle w:val="affffffffc"/>
        <w:numPr>
          <w:ilvl w:val="0"/>
          <w:numId w:val="67"/>
        </w:numPr>
        <w:tabs>
          <w:tab w:val="clear" w:pos="720"/>
          <w:tab w:val="num" w:pos="360"/>
          <w:tab w:val="num" w:pos="540"/>
        </w:tabs>
        <w:suppressAutoHyphens w:val="0"/>
        <w:spacing w:after="0" w:line="360" w:lineRule="auto"/>
        <w:ind w:left="0" w:firstLine="540"/>
        <w:jc w:val="both"/>
        <w:rPr>
          <w:szCs w:val="28"/>
          <w:lang w:val="uk-UA"/>
        </w:rPr>
      </w:pPr>
      <w:r>
        <w:rPr>
          <w:szCs w:val="28"/>
          <w:lang w:val="uk-UA"/>
        </w:rPr>
        <w:t>Иванийчук Т.Ю., Сотникова Е.П., Нестерук Н.И. Цитохимическое изучение действия некоторых тканевых препаратов (мареполимиэла, пиридоксофота и гумината) на сетчатку глаза //Матер. IV н.-пр.конф.: Современные достижения валеологии и спортивной медицины.- К, 1997.- С.138-139.</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lang w:val="uk-UA"/>
        </w:rPr>
      </w:pPr>
      <w:r>
        <w:rPr>
          <w:sz w:val="28"/>
          <w:szCs w:val="28"/>
          <w:lang w:val="uk-UA"/>
        </w:rPr>
        <w:t>Іванов В.І. Застосування торфоту у комплексному лікуванні епілепсії (експериментальне дослідження). Автореф.дис...канд.біол.наук.-Одеса.-1994.-20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lang w:val="uk-UA"/>
        </w:rPr>
      </w:pPr>
      <w:r>
        <w:rPr>
          <w:sz w:val="28"/>
          <w:lang w:val="uk-UA"/>
        </w:rPr>
        <w:t xml:space="preserve">Иванов В.И., Сироштаненко Т.И. Состояние радужной оболочки глаз кроликов при курсовом введении гумината / Матеріали  </w:t>
      </w:r>
      <w:r>
        <w:rPr>
          <w:sz w:val="28"/>
          <w:lang w:val="en-US"/>
        </w:rPr>
        <w:t>IV</w:t>
      </w:r>
      <w:r>
        <w:rPr>
          <w:sz w:val="28"/>
          <w:lang w:val="uk-UA"/>
        </w:rPr>
        <w:t xml:space="preserve"> Української н.-пр.конф. з міжнар.уч з клінічної фармакології, Ч.2, 7-8 жовтня, Вінниця, 2004.-С.56-57</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rPr>
      </w:pPr>
      <w:r>
        <w:rPr>
          <w:sz w:val="28"/>
        </w:rPr>
        <w:t>Иванов В.И., Сироштаненко Т.И. Мидриатическое действие гумината в эксперименте // Тези н.-пр.конф. з міжнар. участю “Актуальні  питання тканинної терапії та перспективи застосування природних біологічно активних речовин у сучасній медицині”, 17-18 вересня.- Одеса, 2003.- С. 21-22.</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Иванова Н.В. Иммунореактивные свойства конъюктивы при остром и хроническом конъюнктивитах // Офтальм. журн. – 1998. - №4. – С. 312-315.</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lang w:val="uk-UA"/>
        </w:rPr>
      </w:pPr>
      <w:r>
        <w:rPr>
          <w:sz w:val="28"/>
          <w:szCs w:val="28"/>
          <w:lang w:val="uk-UA"/>
        </w:rPr>
        <w:t>Кан А.А. Лечение биогенными стимуляторами // Сов. мед. – 1994. - №5. – С. 125-127.</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rPr>
      </w:pPr>
      <w:r>
        <w:rPr>
          <w:sz w:val="28"/>
          <w:szCs w:val="28"/>
          <w:lang w:val="uk-UA"/>
        </w:rPr>
        <w:t>Каспаров А.А. Инфекционные воспалительные заболевания наружного отдела глаза // Вестн.офтальмол.- 1987.- №1.- С.61-62.</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rPr>
      </w:pPr>
      <w:r>
        <w:rPr>
          <w:sz w:val="28"/>
          <w:szCs w:val="28"/>
        </w:rPr>
        <w:lastRenderedPageBreak/>
        <w:t>Клинические рекомендации. Офтальмология / Под ред. Л.К. Мошетовой, А.П. Нестерова, Е.А. Егорова.- М.: ГЭОТАР-Медиа, 2006.-       С. 9-71.</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lang w:val="uk-UA"/>
        </w:rPr>
        <w:t xml:space="preserve">Коваленко В.М., Стефанов О.В., Максимов Ю.М., Трахтенберг І.М. Експериментальне вивчення токсичної дії потенційних лікарських засобів // Доклінічні дослідження лікарських засобів (методичні рекомендації) / Під ред. О. В. Стефанова.- К.: Авіцена, 2001.- </w:t>
      </w:r>
      <w:r>
        <w:rPr>
          <w:sz w:val="28"/>
        </w:rPr>
        <w:t>С.73-196.</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rPr>
        <w:t>Компендиум 2001/2002- лекарственные препараты / Под ред. В.Н. Коваленко, А.П. Викторова.- К.: Морион, 2001.- 1564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Конки Д., Эрба Э., Фрешни Р.  Культура животных клеток. Методы. – М.: Мир, 1989. – 333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Кононенко Л.А., Майчук Ю.Ф. Эффективность форсированных инстилляций глазных капель тобромицина (Тобрекс) в лечении бактериальных кератитов и язв роговицы // Новые лекарственные препараты.- 2000.- №1.- С.41-45</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Кононенко Л.А., Майчук Ю.Ф. Современные алгоритмы лечения бактериальных язвенных поражений роговицы // М-лы н.-практ. конф.: Актуальные вопросы воспалительных заболеваний глаз, 20-21 ноября 2001 г. / Под ред. Ю.Ф. Майчука.- М.- С.100-102.</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К</w:t>
      </w:r>
      <w:r>
        <w:rPr>
          <w:sz w:val="28"/>
          <w:szCs w:val="28"/>
        </w:rPr>
        <w:t>ононова М.М. Органическое вещество почвы.- М: Изд-во АН СССР, 1963.- 314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Коротяев А.И., Бабичев С.А. Медицинская микробиология, иммунология и вирусология. – Санкт-Петербург: Специальная литература, 1999. – 272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Красильников А.П. Справочник по антисептике .- Мн.: В</w:t>
      </w:r>
      <w:r>
        <w:rPr>
          <w:sz w:val="28"/>
          <w:szCs w:val="28"/>
        </w:rPr>
        <w:t>ыш.школа, 1995. – 367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rPr>
        <w:t>Крижан</w:t>
      </w:r>
      <w:r>
        <w:rPr>
          <w:sz w:val="28"/>
          <w:lang w:val="uk-UA"/>
        </w:rPr>
        <w:t>і</w:t>
      </w:r>
      <w:r>
        <w:rPr>
          <w:sz w:val="28"/>
        </w:rPr>
        <w:t>вс</w:t>
      </w:r>
      <w:r>
        <w:rPr>
          <w:sz w:val="28"/>
          <w:lang w:val="uk-UA"/>
        </w:rPr>
        <w:t>ь</w:t>
      </w:r>
      <w:r>
        <w:rPr>
          <w:sz w:val="28"/>
        </w:rPr>
        <w:t xml:space="preserve">ка Т. В. Стан </w:t>
      </w:r>
      <w:r>
        <w:rPr>
          <w:sz w:val="28"/>
          <w:lang w:val="uk-UA"/>
        </w:rPr>
        <w:t xml:space="preserve"> та проблеми профілактики сліпоти та слабозорості в Україні // Офтальмол журн.- 2002.- №6.- С.67-69.</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rPr>
        <w:t xml:space="preserve">Крыжановская Т. В. Слепота и слабовидение в Украине и актуальные задачи их профилактики / Тези </w:t>
      </w:r>
      <w:r>
        <w:rPr>
          <w:sz w:val="28"/>
          <w:lang w:val="en-US"/>
        </w:rPr>
        <w:t>II</w:t>
      </w:r>
      <w:r>
        <w:rPr>
          <w:sz w:val="28"/>
        </w:rPr>
        <w:t xml:space="preserve"> Міжнар. наук. конф. офтальмол. Причорномор’я.- 8-10 вересня 2004, Одеса.- С.7-8.</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lastRenderedPageBreak/>
        <w:t>Кузин М.И. Раны и раневая инфекция. – М.: Медицина, 1990. – С. 280-281.</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rPr>
      </w:pPr>
      <w:r>
        <w:rPr>
          <w:sz w:val="28"/>
          <w:szCs w:val="28"/>
        </w:rPr>
        <w:t>Куликова Н.А., Перминова И.В., Бадун Г.А. Исследование поступления гуминовых кислот угля в клетки  с использованием меченого тритием препарата</w:t>
      </w:r>
      <w:r>
        <w:rPr>
          <w:sz w:val="28"/>
        </w:rPr>
        <w:t xml:space="preserve"> / Тези н.-пр.конф. з міжнар. уч. “Актуальні  питання тканинної терапії та перспективи застосування природних біологічно актив-них речовин у сучасній медицині”, 17-18 вересня.- Одеса, 2003.- С. 25-26.</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Культура животных клеток. Методы.  / Под ред. Р.Фрешни.- М.-Мир.- 1989.- 318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Кулешів С. М. Влияние гумата натрия на заживление экспериментальных и случайных ран у животных: автореф.дис. на соик уч. степени докт.биол.наук.- М., 1987.- 52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 xml:space="preserve">Кухаренко Т.А., Екатеринина  Л.Н. Биологическая активность и структура гуминовых кислот // Докл..Междунар..симп. </w:t>
      </w:r>
      <w:r>
        <w:rPr>
          <w:sz w:val="28"/>
          <w:szCs w:val="28"/>
          <w:lang w:val="en-US"/>
        </w:rPr>
        <w:t>IV</w:t>
      </w:r>
      <w:r>
        <w:rPr>
          <w:sz w:val="28"/>
          <w:szCs w:val="28"/>
        </w:rPr>
        <w:t xml:space="preserve"> комиссии МТО.- М., 1973.- С.8.</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Кушнир В.Н. Клинико-иммунологические и биохимические изменения органа зрения при хроническом активном гепатите и циррозе печени. Автореф.дисс на соик уч. степени канд..биол.наук.- М., 1993.- 24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Лекарственные средства, применяемые при заболеваниях глаз / Федеральное руководство для врачей по использованию лекарственных средств (формулярная система).- М., 2000.- Вып.1.- С.451-471.</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Ленинджер Ф. Основы биохимии: Пер с англ. – М.: Мир, 1985. – Т.2. – 320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Лилли Р. Патогистологическая техника и практическая гистохимия: Пер. с англ. / подред. В.В.Португалова // М.: Мир, 1969. – 645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Липперт Г. Международная система единиц (СИ) в медицине // М.: Медицина, 1980. – 208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Лиштван И.И., Бамбалов Н.Н. Гуминовые вещества торфа и их практическое использование // Химия тверд. топл.- 1990.- №6.- С. 14-20.</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lastRenderedPageBreak/>
        <w:t>Лобзин Ю.В., Волжанин В.М., Финогеев Ю.П., Захаренко С.М. и др. Инфекционные болезни с поражением органа зрения (клиника, диагностика): Руководство для врачей.-СПб: ООО „Изд-во ФОЛИАНТ”, 2003.-208 с.</w:t>
      </w:r>
    </w:p>
    <w:p w:rsidR="004A1D55" w:rsidRDefault="004A1D55" w:rsidP="00112D8C">
      <w:pPr>
        <w:pStyle w:val="38"/>
        <w:numPr>
          <w:ilvl w:val="0"/>
          <w:numId w:val="67"/>
        </w:numPr>
        <w:tabs>
          <w:tab w:val="clear" w:pos="720"/>
          <w:tab w:val="num" w:pos="540"/>
        </w:tabs>
        <w:suppressAutoHyphens w:val="0"/>
        <w:spacing w:after="0"/>
        <w:ind w:left="0" w:firstLine="540"/>
        <w:rPr>
          <w:szCs w:val="28"/>
        </w:rPr>
      </w:pPr>
      <w:r>
        <w:rPr>
          <w:szCs w:val="28"/>
        </w:rPr>
        <w:t>Логай И.М., Соловьева В.П., Сотникова Е.П. Тканевая терапия по методу академика В.П. Филатова, основные направления и перспективы ее развития. // Офтальмол.журн.- 1995.- №2.- С.68-73.</w:t>
      </w:r>
    </w:p>
    <w:p w:rsidR="004A1D55" w:rsidRDefault="004A1D55" w:rsidP="00112D8C">
      <w:pPr>
        <w:pStyle w:val="38"/>
        <w:numPr>
          <w:ilvl w:val="0"/>
          <w:numId w:val="67"/>
        </w:numPr>
        <w:tabs>
          <w:tab w:val="clear" w:pos="720"/>
          <w:tab w:val="num" w:pos="540"/>
        </w:tabs>
        <w:suppressAutoHyphens w:val="0"/>
        <w:spacing w:after="0"/>
        <w:ind w:left="0" w:firstLine="540"/>
        <w:rPr>
          <w:szCs w:val="28"/>
          <w:lang w:val="uk-UA"/>
        </w:rPr>
      </w:pPr>
      <w:r>
        <w:rPr>
          <w:szCs w:val="28"/>
        </w:rPr>
        <w:t xml:space="preserve">Логай И.М., Соловьева В.П., Сотникова Е.П. Этапы развития тканевой терапии по методу академика В.П. Филатова // </w:t>
      </w:r>
      <w:r>
        <w:rPr>
          <w:szCs w:val="28"/>
          <w:lang w:val="uk-UA"/>
        </w:rPr>
        <w:t>Тези доп.наук.конф. офтальмологів, присвяченої 90-річчю акад. Н.О. Пучківської.- Одеса, 1998.-С.211-213</w:t>
      </w:r>
    </w:p>
    <w:p w:rsidR="004A1D55" w:rsidRDefault="004A1D55" w:rsidP="00112D8C">
      <w:pPr>
        <w:pStyle w:val="38"/>
        <w:numPr>
          <w:ilvl w:val="0"/>
          <w:numId w:val="67"/>
        </w:numPr>
        <w:tabs>
          <w:tab w:val="clear" w:pos="720"/>
          <w:tab w:val="num" w:pos="540"/>
        </w:tabs>
        <w:suppressAutoHyphens w:val="0"/>
        <w:spacing w:after="0"/>
        <w:ind w:left="0" w:firstLine="540"/>
        <w:rPr>
          <w:szCs w:val="28"/>
          <w:lang w:val="uk-UA"/>
        </w:rPr>
      </w:pPr>
      <w:r>
        <w:rPr>
          <w:szCs w:val="28"/>
          <w:lang w:val="uk-UA"/>
        </w:rPr>
        <w:t>Логай И.М., Фролов В.М., Петруня А.М. Состояние местного иммунитета глаза и перекисное окисление липидов (ПОЛ) у больных с хронической патологией печени // Офтальмол.журн. – 1999. - №6. – С. 374-379.</w:t>
      </w:r>
    </w:p>
    <w:p w:rsidR="004A1D55" w:rsidRDefault="004A1D55" w:rsidP="00112D8C">
      <w:pPr>
        <w:pStyle w:val="38"/>
        <w:numPr>
          <w:ilvl w:val="0"/>
          <w:numId w:val="67"/>
        </w:numPr>
        <w:tabs>
          <w:tab w:val="clear" w:pos="720"/>
          <w:tab w:val="num" w:pos="540"/>
        </w:tabs>
        <w:suppressAutoHyphens w:val="0"/>
        <w:spacing w:after="0"/>
        <w:ind w:left="0" w:firstLine="540"/>
        <w:rPr>
          <w:szCs w:val="28"/>
          <w:lang w:val="uk-UA"/>
        </w:rPr>
      </w:pPr>
      <w:r>
        <w:rPr>
          <w:szCs w:val="28"/>
          <w:lang w:val="uk-UA"/>
        </w:rPr>
        <w:t>Логай И.М., Сотникова Е.П Тканевые препараты по В.П. Филатову в геронтологии и гериатрии // Прискорене старіння та шляхи його профілактики. Матер. 2-ої наук.- практ.конф. з міжнар.участю, Одеса, 18-19 жовтня 2001.- К., 2001.- С.11-14.</w:t>
      </w:r>
    </w:p>
    <w:p w:rsidR="004A1D55" w:rsidRDefault="004A1D55" w:rsidP="00112D8C">
      <w:pPr>
        <w:pStyle w:val="25"/>
        <w:numPr>
          <w:ilvl w:val="0"/>
          <w:numId w:val="67"/>
        </w:numPr>
        <w:tabs>
          <w:tab w:val="clear" w:pos="720"/>
          <w:tab w:val="num" w:pos="540"/>
        </w:tabs>
        <w:spacing w:after="0" w:line="360" w:lineRule="auto"/>
        <w:ind w:left="0" w:firstLine="540"/>
        <w:jc w:val="both"/>
        <w:rPr>
          <w:szCs w:val="28"/>
          <w:lang w:val="uk-UA"/>
        </w:rPr>
      </w:pPr>
      <w:r>
        <w:rPr>
          <w:szCs w:val="28"/>
          <w:lang w:val="uk-UA"/>
        </w:rPr>
        <w:t>Логай И.М., Сотникова Е.П. 70 лет тканевой терапии по В.П. Филатову // “Актуальні питання тканинної терапії та перспективи застосування природних біологічно активних речовин у сучасній медицині” Тези наук.-практ.конф. з міжнар. уч. - Одесса.: Астропринт, 2003.- С.4-6.</w:t>
      </w:r>
    </w:p>
    <w:p w:rsidR="004A1D55" w:rsidRDefault="004A1D55" w:rsidP="00112D8C">
      <w:pPr>
        <w:pStyle w:val="25"/>
        <w:numPr>
          <w:ilvl w:val="0"/>
          <w:numId w:val="67"/>
        </w:numPr>
        <w:tabs>
          <w:tab w:val="clear" w:pos="720"/>
          <w:tab w:val="num" w:pos="540"/>
        </w:tabs>
        <w:spacing w:after="0" w:line="360" w:lineRule="auto"/>
        <w:ind w:left="0" w:firstLine="540"/>
        <w:jc w:val="both"/>
        <w:rPr>
          <w:szCs w:val="28"/>
        </w:rPr>
      </w:pPr>
      <w:r>
        <w:rPr>
          <w:szCs w:val="28"/>
          <w:lang w:val="uk-UA"/>
        </w:rPr>
        <w:t xml:space="preserve">Логай И.М, Гайдамака Т.Б., Молодая А.Л. Сравнительная эффективность и переносимость препаратов ципрофарм и цилоксан в лечении бактериальных кератитов // Офтальмол.журн.- 2004.-№3.- С.27-31. </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rPr>
        <w:t>Лотош Т.Д., Соколова Б.Н., Абрамова А.Б. и др. Оценка биологической активности комплекса гуминовых кислот торфа //</w:t>
      </w:r>
      <w:r>
        <w:rPr>
          <w:sz w:val="28"/>
          <w:szCs w:val="28"/>
          <w:lang w:val="uk-UA"/>
        </w:rPr>
        <w:t xml:space="preserve"> Гуминовые удобрения: Теория и практика их применения.- Днепропетровск: Изд. Днепропетр.с.-х.ин-та, 1983.-Т.7.-С.271-275</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rPr>
        <w:t>Лотош Т.Д.,  Сотникова  Е.П., Абрамова А.Б., Иванов В.И. Влияние профилактического введения физиологически активных веществ гумусовой природы на течение и исход токсической анемии //</w:t>
      </w:r>
      <w:r>
        <w:rPr>
          <w:sz w:val="28"/>
          <w:szCs w:val="28"/>
          <w:lang w:val="uk-UA"/>
        </w:rPr>
        <w:t xml:space="preserve"> Гуминовые удобрения: Теория и практика их применения.- Днепропетровск: Изд. Днепропетр.с.-х.ин-та, 1983.-Т.9.-С.151-153.</w:t>
      </w:r>
    </w:p>
    <w:p w:rsidR="004A1D55" w:rsidRDefault="004A1D55" w:rsidP="00112D8C">
      <w:pPr>
        <w:pStyle w:val="25"/>
        <w:numPr>
          <w:ilvl w:val="0"/>
          <w:numId w:val="67"/>
        </w:numPr>
        <w:tabs>
          <w:tab w:val="clear" w:pos="720"/>
          <w:tab w:val="num" w:pos="540"/>
        </w:tabs>
        <w:spacing w:after="0" w:line="360" w:lineRule="auto"/>
        <w:ind w:left="0" w:firstLine="540"/>
        <w:jc w:val="both"/>
        <w:rPr>
          <w:szCs w:val="28"/>
        </w:rPr>
      </w:pPr>
      <w:r>
        <w:rPr>
          <w:szCs w:val="28"/>
          <w:lang w:val="uk-UA"/>
        </w:rPr>
        <w:lastRenderedPageBreak/>
        <w:t>Лотош Т.Д. Гумат натрия из торфа как фактор повышения неспецифической резистентности организма. Автореф. дисс…канд. биол. наук.- Львов.-1985.-19 с.</w:t>
      </w:r>
      <w:r>
        <w:rPr>
          <w:szCs w:val="28"/>
        </w:rPr>
        <w:t xml:space="preserve"> </w:t>
      </w:r>
    </w:p>
    <w:p w:rsidR="004A1D55" w:rsidRDefault="004A1D55" w:rsidP="00112D8C">
      <w:pPr>
        <w:pStyle w:val="25"/>
        <w:numPr>
          <w:ilvl w:val="0"/>
          <w:numId w:val="67"/>
        </w:numPr>
        <w:tabs>
          <w:tab w:val="clear" w:pos="720"/>
          <w:tab w:val="num" w:pos="540"/>
        </w:tabs>
        <w:spacing w:after="0" w:line="360" w:lineRule="auto"/>
        <w:ind w:left="0" w:firstLine="540"/>
        <w:jc w:val="both"/>
        <w:rPr>
          <w:szCs w:val="28"/>
        </w:rPr>
      </w:pPr>
      <w:r>
        <w:rPr>
          <w:szCs w:val="28"/>
          <w:lang w:val="uk-UA"/>
        </w:rPr>
        <w:t>Л</w:t>
      </w:r>
      <w:r>
        <w:rPr>
          <w:szCs w:val="28"/>
        </w:rPr>
        <w:t>отош Т.Д. Экспериментальные основы и перспективы использования препаратов гуминовых кислот из торфа в медицине и сельскохозяйственном производстве // Биологич.науки.- 1991.- № 10.- С. 99-103.</w:t>
      </w:r>
    </w:p>
    <w:p w:rsidR="004A1D55" w:rsidRDefault="004A1D55" w:rsidP="00112D8C">
      <w:pPr>
        <w:pStyle w:val="affffffffc"/>
        <w:numPr>
          <w:ilvl w:val="0"/>
          <w:numId w:val="67"/>
        </w:numPr>
        <w:tabs>
          <w:tab w:val="clear" w:pos="720"/>
          <w:tab w:val="num" w:pos="540"/>
        </w:tabs>
        <w:suppressAutoHyphens w:val="0"/>
        <w:spacing w:after="0" w:line="360" w:lineRule="auto"/>
        <w:ind w:left="0" w:firstLine="540"/>
        <w:jc w:val="both"/>
        <w:rPr>
          <w:szCs w:val="28"/>
          <w:lang w:val="uk-UA"/>
        </w:rPr>
      </w:pPr>
      <w:r>
        <w:rPr>
          <w:szCs w:val="28"/>
          <w:lang w:val="uk-UA"/>
        </w:rPr>
        <w:t>Лотош Т.Д., Запорожченко О.М., Соколова Б.Н. Новые препараты из торфа по В.П.Филатову как гепатопротекторы. //</w:t>
      </w:r>
      <w:r>
        <w:t xml:space="preserve"> Тез.н.конф.офтальмологов, посвящ</w:t>
      </w:r>
      <w:r>
        <w:rPr>
          <w:lang w:val="uk-UA"/>
        </w:rPr>
        <w:t>.</w:t>
      </w:r>
      <w:r>
        <w:t xml:space="preserve"> 90-летию акад.</w:t>
      </w:r>
      <w:r>
        <w:rPr>
          <w:lang w:val="uk-UA"/>
        </w:rPr>
        <w:t xml:space="preserve"> </w:t>
      </w:r>
      <w:r>
        <w:t>Н.А.</w:t>
      </w:r>
      <w:r>
        <w:rPr>
          <w:lang w:val="uk-UA"/>
        </w:rPr>
        <w:t xml:space="preserve"> </w:t>
      </w:r>
      <w:r>
        <w:t>Пучковской</w:t>
      </w:r>
      <w:r>
        <w:rPr>
          <w:lang w:val="uk-UA"/>
        </w:rPr>
        <w:t>.</w:t>
      </w:r>
      <w:r>
        <w:t>-</w:t>
      </w:r>
      <w:r>
        <w:rPr>
          <w:lang w:val="uk-UA"/>
        </w:rPr>
        <w:t xml:space="preserve"> Одесса.-1998.-</w:t>
      </w:r>
      <w:r>
        <w:rPr>
          <w:szCs w:val="28"/>
          <w:lang w:val="uk-UA"/>
        </w:rPr>
        <w:t xml:space="preserve"> С.268-270.</w:t>
      </w:r>
    </w:p>
    <w:p w:rsidR="004A1D55" w:rsidRDefault="004A1D55" w:rsidP="00112D8C">
      <w:pPr>
        <w:pStyle w:val="affffffffc"/>
        <w:numPr>
          <w:ilvl w:val="0"/>
          <w:numId w:val="67"/>
        </w:numPr>
        <w:tabs>
          <w:tab w:val="clear" w:pos="720"/>
          <w:tab w:val="num" w:pos="540"/>
        </w:tabs>
        <w:suppressAutoHyphens w:val="0"/>
        <w:spacing w:after="0" w:line="360" w:lineRule="auto"/>
        <w:ind w:left="0" w:firstLine="540"/>
        <w:jc w:val="both"/>
        <w:rPr>
          <w:lang w:val="uk-UA"/>
        </w:rPr>
      </w:pPr>
      <w:r>
        <w:rPr>
          <w:lang w:val="uk-UA"/>
        </w:rPr>
        <w:t xml:space="preserve">Лотош Т.Д., Сотнікова О.П., Салдан В.Й. Особливості фармакодинаміки препаратів із торфу // Тези Ш Нац.зїзду фармакологів України (17-20 жовтня 2006 р., Одеса).- Одеса, 2006.- С.99-100. </w:t>
      </w:r>
    </w:p>
    <w:p w:rsidR="004A1D55" w:rsidRDefault="004A1D55" w:rsidP="00112D8C">
      <w:pPr>
        <w:pStyle w:val="affffffffc"/>
        <w:numPr>
          <w:ilvl w:val="0"/>
          <w:numId w:val="67"/>
        </w:numPr>
        <w:tabs>
          <w:tab w:val="clear" w:pos="720"/>
          <w:tab w:val="num" w:pos="540"/>
        </w:tabs>
        <w:suppressAutoHyphens w:val="0"/>
        <w:spacing w:after="0" w:line="360" w:lineRule="auto"/>
        <w:ind w:left="0" w:firstLine="540"/>
        <w:jc w:val="both"/>
      </w:pPr>
      <w:r>
        <w:t xml:space="preserve">Лотош Т.Д., Абрамова А.Б. Радиопротекторное действие таблеток гумината при воздействии малых доз облучения в эксперименте / Матеріали </w:t>
      </w:r>
      <w:r>
        <w:rPr>
          <w:lang w:val="en-US"/>
        </w:rPr>
        <w:t>XI</w:t>
      </w:r>
      <w:r>
        <w:rPr>
          <w:lang w:val="uk-UA"/>
        </w:rPr>
        <w:t xml:space="preserve"> з’</w:t>
      </w:r>
      <w:r>
        <w:t>їзду офтальмологів України “Нові технології та стандарти діагностики, профілактики і лікування очних захворювань” (16-19 травня 2006 р.).- Одеса.- С. 55-56</w:t>
      </w:r>
    </w:p>
    <w:p w:rsidR="004A1D55" w:rsidRDefault="004A1D55" w:rsidP="00112D8C">
      <w:pPr>
        <w:pStyle w:val="affffffffc"/>
        <w:numPr>
          <w:ilvl w:val="0"/>
          <w:numId w:val="67"/>
        </w:numPr>
        <w:tabs>
          <w:tab w:val="clear" w:pos="720"/>
          <w:tab w:val="num" w:pos="540"/>
        </w:tabs>
        <w:suppressAutoHyphens w:val="0"/>
        <w:spacing w:after="0" w:line="360" w:lineRule="auto"/>
        <w:ind w:left="0" w:firstLine="540"/>
        <w:jc w:val="both"/>
        <w:rPr>
          <w:szCs w:val="28"/>
          <w:lang w:val="uk-UA"/>
        </w:rPr>
      </w:pPr>
      <w:r>
        <w:rPr>
          <w:szCs w:val="28"/>
          <w:lang w:val="uk-UA"/>
        </w:rPr>
        <w:t>Лоуренс</w:t>
      </w:r>
      <w:r>
        <w:rPr>
          <w:b/>
          <w:bCs/>
          <w:szCs w:val="28"/>
          <w:lang w:val="uk-UA"/>
        </w:rPr>
        <w:t xml:space="preserve"> </w:t>
      </w:r>
      <w:r>
        <w:rPr>
          <w:szCs w:val="28"/>
          <w:lang w:val="uk-UA"/>
        </w:rPr>
        <w:t xml:space="preserve">Д.Р., Беннет П.Н., </w:t>
      </w:r>
      <w:r>
        <w:rPr>
          <w:szCs w:val="28"/>
        </w:rPr>
        <w:t>Браун М.Дж.</w:t>
      </w:r>
      <w:r>
        <w:rPr>
          <w:szCs w:val="28"/>
          <w:lang w:val="uk-UA"/>
        </w:rPr>
        <w:t xml:space="preserve"> Клиническая фармакология: В 2 т.: Пер. с англ..- М.: Медицина, 2002.- Т.1.- 680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Выбор и дозирование антибиотиков при бактериальных язвах роговицы // Офтальмол.журн.- 1990.- №8.- С.502-506.</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Профилактика слепоты как следствие патологии роговицы // Вестн.офтальмол.- 1990.- №3.- С.58-60.</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Базукина Л.П. Этаден в комплексном лечении язвенных поражений роговицы и трофических кератитов // Офтальмол.журн.-1991.- №1.-С.41-43.</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Поздняков В.И., Курьязов И.К., Молдавер Б.Л., Русак А.В. Сульфапиридазин-натрий в новых пролонгирующих основах для лечения бактериальных конъюнктивитов // Антибиотики и химиотерапия.- 1991.- Т.36.- №4.- С.26-28.</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lastRenderedPageBreak/>
        <w:t>Майчук Ю.Ф., Южаков А.М. Глазные лекарственные пленки: отдаленные результаты  и перспективы применения // Медицинская техника.- 1994.- №2.- С.34-36.</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Терапия инфекционных заболеваний глаз // Офтальмол.журн.- 1996.- №4.- С.193-199.</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Глазные инфекции // Русский медицинский журнал.- 1999.- Т.7.- №1 (85).- С.16-20</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Фармакотерапия инфекционных заболеваний глаз // Антибиотики и химиотерапия.- 1999.- №1.- С. 26-30</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Терапевтические алгоритмы при инфекционных язвах роговицы // Вестник офтальмол.- 2000.- №3.- С.35-37.</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Успехи и проблемы фармакотерапии инфекционных и аллергических заболеваний глаз // Русский офтальмологический журнал.- 2000.- С.13-17.</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Фармакотерапия воспалительных заболеваний глаз: вчера, сегодня, завтра // Материалы н.-пр.конф.: Актуальн</w:t>
      </w:r>
      <w:r>
        <w:rPr>
          <w:sz w:val="28"/>
          <w:szCs w:val="28"/>
        </w:rPr>
        <w:t>ые</w:t>
      </w:r>
      <w:r>
        <w:rPr>
          <w:sz w:val="28"/>
          <w:szCs w:val="28"/>
          <w:lang w:val="uk-UA"/>
        </w:rPr>
        <w:t xml:space="preserve"> вопросы воспалительных заболеваний глаз, 20-21 ноября, М.- 2001.- С.7-17.</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Майчук Ю.Ф., Кононенко А.А., Багров С.Н., Маклакова И.А. и др. Тобрамикс – новые антибактериальные глазные капли , медико-биологическая оценка // Материалы н.-пр.конф.: Актуальн</w:t>
      </w:r>
      <w:r>
        <w:rPr>
          <w:sz w:val="28"/>
          <w:szCs w:val="28"/>
        </w:rPr>
        <w:t>ые</w:t>
      </w:r>
      <w:r>
        <w:rPr>
          <w:sz w:val="28"/>
          <w:szCs w:val="28"/>
          <w:lang w:val="uk-UA"/>
        </w:rPr>
        <w:t xml:space="preserve"> вопросы воспалительных заболеваний глаз, 20-21 ноября, М.- 2001.- С.109-111</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Макаров В.А., Кудрин А.Н., Черных В.П. и др.. Фармакотерапия сульфаниламидными и сульфамидными препаратами.- К.: Здоров</w:t>
      </w:r>
      <w:r>
        <w:rPr>
          <w:sz w:val="28"/>
          <w:szCs w:val="28"/>
        </w:rPr>
        <w:t>’</w:t>
      </w:r>
      <w:r>
        <w:rPr>
          <w:sz w:val="28"/>
          <w:szCs w:val="28"/>
          <w:lang w:val="uk-UA"/>
        </w:rPr>
        <w:t xml:space="preserve">я, 1991.- 192 с. </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Максакова О.В. Терапевтична ефективність поліпептидних препаратів у комплексній терапії травматичних пошкоджень рогової оболонки. Автореф. ....к.мед.наук.-Одеса.-2003.-20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Малов В.М., Степанов В.К., Иванов Д.В., Николаева Г.А. Эффективность современной терапии гнойных поражений роговой оболочки // Вестник офтальмологии.- 2003.- №1.- С.22-24.</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 xml:space="preserve">Мартінек Н.А., Кордонець І.Г. Експериментальне вивчення ефективності природного бета-каротину в лікуванні травматичних ерозій і виразок </w:t>
      </w:r>
      <w:r>
        <w:rPr>
          <w:sz w:val="28"/>
          <w:szCs w:val="28"/>
          <w:lang w:val="uk-UA"/>
        </w:rPr>
        <w:lastRenderedPageBreak/>
        <w:t>рогівки /</w:t>
      </w:r>
      <w:r>
        <w:rPr>
          <w:sz w:val="28"/>
          <w:lang w:val="uk-UA"/>
        </w:rPr>
        <w:t xml:space="preserve"> Тези н.-пр.конф. з міжнар. уч. </w:t>
      </w:r>
      <w:r>
        <w:rPr>
          <w:sz w:val="28"/>
        </w:rPr>
        <w:t>“Актуальні  питання тканинної терапії та перспективи застосування природних біологічно актив-них речовин у сучасній медицині”, 17-18 вересня.- Одеса, 2003.- С.</w:t>
      </w:r>
      <w:r>
        <w:rPr>
          <w:sz w:val="28"/>
          <w:lang w:val="uk-UA"/>
        </w:rPr>
        <w:t>28-29</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Матвієнко А.В., Степанова Л.В. Морфологічні дослідження на етапі доклінічного вивчення лікарських засобів//</w:t>
      </w:r>
      <w:r>
        <w:rPr>
          <w:sz w:val="28"/>
          <w:lang w:val="uk-UA"/>
        </w:rPr>
        <w:t xml:space="preserve"> Доклінічні дослідження лікарських засобів (методичні рекомендації) // Під ред. О. В. Стефанова.-К.: Авіцена, 2001.- С.196-208.</w:t>
      </w:r>
      <w:r>
        <w:rPr>
          <w:sz w:val="28"/>
          <w:szCs w:val="28"/>
          <w:lang w:val="uk-UA"/>
        </w:rPr>
        <w:t xml:space="preserve"> </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Машковский М.Д. Лекарственные средства: В 2-х т..- М.: ООО „Новая волна”, 20005.- 1200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Мельников В.Я., Кравец Д.А. Опыт применения цифрана в глазной практике // Материалы н.-пр.конф.: Актуальн</w:t>
      </w:r>
      <w:r>
        <w:rPr>
          <w:sz w:val="28"/>
          <w:szCs w:val="28"/>
        </w:rPr>
        <w:t>ые</w:t>
      </w:r>
      <w:r>
        <w:rPr>
          <w:sz w:val="28"/>
          <w:szCs w:val="28"/>
          <w:lang w:val="uk-UA"/>
        </w:rPr>
        <w:t xml:space="preserve"> вопросы воспалительных заболеваний глаз, 20-21 ноября, М.- 2001.- С.113-114</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Меньшиков В.В. Лабораторне методы исследования в клетке.- М.: Медицина, 1987.- 366 с.</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Методические указания по определению чувствительности микроорганизмов к антибиотикам методом диффузии в агар с использованием дисков.- М.: МЗ СССР, 1983.</w:t>
      </w:r>
    </w:p>
    <w:p w:rsidR="004A1D55" w:rsidRDefault="004A1D55" w:rsidP="00112D8C">
      <w:pPr>
        <w:numPr>
          <w:ilvl w:val="0"/>
          <w:numId w:val="67"/>
        </w:numPr>
        <w:tabs>
          <w:tab w:val="clear" w:pos="720"/>
          <w:tab w:val="num" w:pos="540"/>
        </w:tabs>
        <w:suppressAutoHyphens w:val="0"/>
        <w:spacing w:line="360" w:lineRule="auto"/>
        <w:ind w:left="0" w:firstLine="540"/>
        <w:jc w:val="both"/>
        <w:rPr>
          <w:sz w:val="28"/>
          <w:szCs w:val="28"/>
          <w:lang w:val="uk-UA"/>
        </w:rPr>
      </w:pPr>
      <w:r>
        <w:rPr>
          <w:sz w:val="28"/>
          <w:szCs w:val="28"/>
          <w:lang w:val="uk-UA"/>
        </w:rPr>
        <w:t>Методические рекомендации по выведению лабораторных животных из эксперимента.- К, 1986.- 12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Методические указания по приготовлению, анализу и срокам годности глазных капель, изготовляемых в аптеках.- М., 1987.</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Методические указания по использованию культур клеток для биотестирования качества водной среды / Составители: Т.В. Гудзенко, Г.А. Кожанова /Отв.ред.:чл.корр. АН УССР, проф. В.П. Тульчинская.- Одесса.-1988.- 33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Милановский Е. Ю. Амфифильные компоненты гумусовых веществ почв / Е. Ю. Милановский // Почвоведение.- 2000.- С.706-715</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Михель В. Д. Экспериментальное обоснование возможности сочетанного применения эктерицида и импульсного электромагнитного поля в лечении гнойных заболеваний роговицы / Михель В.Д., Скринник А.В., Горгиларзе Т.У. // Офтальмологический журнал. – 1993. – №4. – С. 243-246.</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lastRenderedPageBreak/>
        <w:t>Могилевский С. Ю. Влияние нового биорегулятора „Бакплан” на посттравматическую регенерацию роговой оболочки / Могилевский С.Ю., Мальцев Э.В. // Офтальмол.журн..- 1998.- №3.- С.238-241</w:t>
      </w:r>
    </w:p>
    <w:p w:rsidR="004A1D55" w:rsidRDefault="004A1D55" w:rsidP="00112D8C">
      <w:pPr>
        <w:pStyle w:val="affffffffc"/>
        <w:numPr>
          <w:ilvl w:val="0"/>
          <w:numId w:val="67"/>
        </w:numPr>
        <w:suppressAutoHyphens w:val="0"/>
        <w:spacing w:after="0" w:line="360" w:lineRule="auto"/>
        <w:ind w:left="0" w:firstLine="539"/>
        <w:jc w:val="both"/>
        <w:rPr>
          <w:lang w:val="uk-UA"/>
        </w:rPr>
      </w:pPr>
      <w:r>
        <w:t>Молчанюк Н.</w:t>
      </w:r>
      <w:r>
        <w:rPr>
          <w:lang w:val="uk-UA"/>
        </w:rPr>
        <w:t xml:space="preserve"> </w:t>
      </w:r>
      <w:r>
        <w:t xml:space="preserve">И. Лечебно-профилактическая эффективность пиридоксофота при моделировании дистрофии сетчатки. </w:t>
      </w:r>
      <w:r>
        <w:rPr>
          <w:lang w:val="uk-UA"/>
        </w:rPr>
        <w:t xml:space="preserve">// </w:t>
      </w:r>
      <w:r>
        <w:t>Актуальні проблеми офтальмології</w:t>
      </w:r>
      <w:r>
        <w:rPr>
          <w:lang w:val="uk-UA"/>
        </w:rPr>
        <w:t xml:space="preserve"> : з</w:t>
      </w:r>
      <w:r>
        <w:t>бірник наук</w:t>
      </w:r>
      <w:r>
        <w:rPr>
          <w:lang w:val="uk-UA"/>
        </w:rPr>
        <w:t>.</w:t>
      </w:r>
      <w:r>
        <w:t xml:space="preserve"> праць молодих вчених-офтальмол</w:t>
      </w:r>
      <w:r>
        <w:rPr>
          <w:lang w:val="uk-UA"/>
        </w:rPr>
        <w:t>.</w:t>
      </w:r>
      <w:r>
        <w:t xml:space="preserve"> України.-</w:t>
      </w:r>
      <w:r>
        <w:rPr>
          <w:lang w:val="uk-UA"/>
        </w:rPr>
        <w:t xml:space="preserve"> Запоріжжя.- 1997.- С. 1-5.</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Молчанюк Н. I. Фармакологiчна ефективiсть нових препаратiв торфу при модельованих ураженнях сiткiвки. Автореф.дис. на здобуття наук. ступеня к. біол. наук. - Одеса.-1998.- 16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lang w:val="uk-UA"/>
        </w:rPr>
        <w:t xml:space="preserve">Молчанюк Н. И. Влияние гумината и пиридоксофота на интактную сетчатку и при моделировании ее патологии / Молчанюк Н.И., Думброва Н.Е., Плевискис В.П. // </w:t>
      </w:r>
      <w:r>
        <w:rPr>
          <w:sz w:val="28"/>
        </w:rPr>
        <w:t>Актуальні  питання тканинної терапії та перспективи застосування природних біологічно актив-них речовин у сучасній медицині</w:t>
      </w:r>
      <w:r>
        <w:rPr>
          <w:sz w:val="28"/>
          <w:lang w:val="uk-UA"/>
        </w:rPr>
        <w:t xml:space="preserve"> : н.-пр.конф. з міжнар. уч.</w:t>
      </w:r>
      <w:r>
        <w:rPr>
          <w:sz w:val="28"/>
        </w:rPr>
        <w:t>, 17-18 вересня</w:t>
      </w:r>
      <w:r>
        <w:rPr>
          <w:sz w:val="28"/>
          <w:lang w:val="uk-UA"/>
        </w:rPr>
        <w:t xml:space="preserve"> 2003 р. : тези</w:t>
      </w:r>
      <w:r>
        <w:rPr>
          <w:sz w:val="28"/>
        </w:rPr>
        <w:t>.- Одеса, 2003.- С.</w:t>
      </w:r>
      <w:r>
        <w:rPr>
          <w:sz w:val="28"/>
          <w:lang w:val="uk-UA"/>
        </w:rPr>
        <w:t>29-30</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Морозов В. И. Фармакотерапия глазных заболеваний / Морозов В.И., Яковлев А.А..- М. : Медицина, 2001. – 470 c.</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 xml:space="preserve">Мусил Я. Основы биохимии патологических процессов / Мусил Я.- М. : Медицина, 1985.- 416 с. </w:t>
      </w:r>
    </w:p>
    <w:p w:rsidR="004A1D55" w:rsidRDefault="004A1D55" w:rsidP="00112D8C">
      <w:pPr>
        <w:pStyle w:val="affffffffc"/>
        <w:numPr>
          <w:ilvl w:val="0"/>
          <w:numId w:val="67"/>
        </w:numPr>
        <w:suppressAutoHyphens w:val="0"/>
        <w:spacing w:after="0" w:line="360" w:lineRule="auto"/>
        <w:ind w:left="0" w:firstLine="540"/>
        <w:jc w:val="both"/>
        <w:rPr>
          <w:lang w:val="uk-UA"/>
        </w:rPr>
      </w:pPr>
      <w:r>
        <w:rPr>
          <w:szCs w:val="28"/>
          <w:lang w:val="uk-UA"/>
        </w:rPr>
        <w:t>Новицький І. Я. Порівняння впливу інстиляцій діклофенаку та дексаметазону на загоєнння проникаючого поранення і неоваскуляризацію рогівки в експерименті / Новицький І.Я., Смаль Т.М.// Офтальмологический журнал.- 2001.- № 2.- С. 75-77.</w:t>
      </w:r>
    </w:p>
    <w:p w:rsidR="004A1D55" w:rsidRDefault="004A1D55" w:rsidP="00112D8C">
      <w:pPr>
        <w:pStyle w:val="affffffffc"/>
        <w:numPr>
          <w:ilvl w:val="0"/>
          <w:numId w:val="67"/>
        </w:numPr>
        <w:suppressAutoHyphens w:val="0"/>
        <w:spacing w:after="0" w:line="360" w:lineRule="auto"/>
        <w:ind w:left="0" w:firstLine="540"/>
        <w:jc w:val="both"/>
        <w:rPr>
          <w:lang w:val="uk-UA"/>
        </w:rPr>
      </w:pPr>
      <w:r>
        <w:rPr>
          <w:szCs w:val="28"/>
          <w:lang w:val="uk-UA"/>
        </w:rPr>
        <w:t>Нестеров А. П. Принципы фармакотерапии воспалительных заболеваний глаз // Вестник офтальмологии.- 1997.- Т. 113, № 1. - С. 3-5.</w:t>
      </w:r>
    </w:p>
    <w:p w:rsidR="004A1D55" w:rsidRDefault="004A1D55" w:rsidP="00112D8C">
      <w:pPr>
        <w:pStyle w:val="affffffffc"/>
        <w:numPr>
          <w:ilvl w:val="0"/>
          <w:numId w:val="67"/>
        </w:numPr>
        <w:suppressAutoHyphens w:val="0"/>
        <w:spacing w:after="0" w:line="360" w:lineRule="auto"/>
        <w:ind w:left="0" w:firstLine="540"/>
        <w:jc w:val="both"/>
        <w:rPr>
          <w:szCs w:val="28"/>
        </w:rPr>
      </w:pPr>
      <w:r>
        <w:rPr>
          <w:szCs w:val="28"/>
          <w:lang w:val="uk-UA"/>
        </w:rPr>
        <w:t xml:space="preserve">Овчаренко </w:t>
      </w:r>
      <w:r>
        <w:rPr>
          <w:szCs w:val="28"/>
        </w:rPr>
        <w:t>М.</w:t>
      </w:r>
      <w:r>
        <w:rPr>
          <w:szCs w:val="28"/>
          <w:lang w:val="uk-UA"/>
        </w:rPr>
        <w:t xml:space="preserve"> </w:t>
      </w:r>
      <w:r>
        <w:rPr>
          <w:szCs w:val="28"/>
        </w:rPr>
        <w:t>М. Тяжелые металлы в системе почва-растение –удобрения: Автореф.</w:t>
      </w:r>
      <w:r>
        <w:rPr>
          <w:szCs w:val="28"/>
          <w:lang w:val="uk-UA"/>
        </w:rPr>
        <w:t xml:space="preserve"> </w:t>
      </w:r>
      <w:r>
        <w:rPr>
          <w:szCs w:val="28"/>
        </w:rPr>
        <w:t>дис.</w:t>
      </w:r>
      <w:r>
        <w:rPr>
          <w:szCs w:val="28"/>
          <w:lang w:val="uk-UA"/>
        </w:rPr>
        <w:t xml:space="preserve"> ..</w:t>
      </w:r>
      <w:r>
        <w:rPr>
          <w:szCs w:val="28"/>
        </w:rPr>
        <w:t>.</w:t>
      </w:r>
      <w:r>
        <w:rPr>
          <w:szCs w:val="28"/>
          <w:lang w:val="uk-UA"/>
        </w:rPr>
        <w:t xml:space="preserve"> </w:t>
      </w:r>
      <w:r>
        <w:rPr>
          <w:szCs w:val="28"/>
        </w:rPr>
        <w:t>докт.с/х наук.- М., 2000.- 28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Определитель бактерий Берджи / Под ред. Дж.Хоулта, Н.Крига, П.Снита – М.: Мир, 1997. – 432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bCs/>
          <w:sz w:val="28"/>
          <w:szCs w:val="28"/>
          <w:lang w:val="uk-UA"/>
        </w:rPr>
        <w:t>Орлов</w:t>
      </w:r>
      <w:r>
        <w:rPr>
          <w:sz w:val="28"/>
          <w:szCs w:val="28"/>
          <w:lang w:val="uk-UA"/>
        </w:rPr>
        <w:t xml:space="preserve"> Д.С. Гумусовые кислоты почв и общая теория гумификации.- М., 1990.- 326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lastRenderedPageBreak/>
        <w:t>Орлов Д.С. Гуминовые вещества в биосфере.- М., 1993.- 238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Орлов Д.С. Применение гуминовые вещества в народном хозяйстве.- М., 1999.- 23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 xml:space="preserve">Осташевский В.Л. Лечебное действие ингибиторов протеаз при гнойном язвенном кератите : автореф. дис. на </w:t>
      </w:r>
      <w:r>
        <w:rPr>
          <w:sz w:val="28"/>
          <w:szCs w:val="28"/>
        </w:rPr>
        <w:t xml:space="preserve">соиск. уч. степени </w:t>
      </w:r>
      <w:r>
        <w:rPr>
          <w:sz w:val="28"/>
          <w:szCs w:val="28"/>
          <w:lang w:val="uk-UA"/>
        </w:rPr>
        <w:t>канд. мед. наук.- Одесса, 1982. - 22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Павлюченко К. П. Применение новго природного биорегулятора “Бакплан” в эксперименте /</w:t>
      </w:r>
      <w:r>
        <w:rPr>
          <w:sz w:val="28"/>
          <w:lang w:val="uk-UA"/>
        </w:rPr>
        <w:t xml:space="preserve"> </w:t>
      </w:r>
      <w:r>
        <w:rPr>
          <w:sz w:val="28"/>
          <w:szCs w:val="28"/>
          <w:lang w:val="uk-UA"/>
        </w:rPr>
        <w:t xml:space="preserve">Павлюченко К.П., Мальцев Э.В., Могилевский С.Ю и др. // </w:t>
      </w:r>
      <w:r>
        <w:rPr>
          <w:sz w:val="28"/>
        </w:rPr>
        <w:t xml:space="preserve">Актуальні  питання тканинної терапії та перспективи застосування природних біологічно активних речовин у сучасній медицині : </w:t>
      </w:r>
      <w:r>
        <w:rPr>
          <w:sz w:val="28"/>
          <w:lang w:val="uk-UA"/>
        </w:rPr>
        <w:t xml:space="preserve"> н.-пр.конф. з міжнар. уч.</w:t>
      </w:r>
      <w:r>
        <w:rPr>
          <w:sz w:val="28"/>
        </w:rPr>
        <w:t>, 17-18 верес. 2003 р. : тези. - Одеса, 2003. - С. 30-31</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 xml:space="preserve">Павлюченко К. П. Биологическиактивное вещество “Бакплан” в лечении бактериальных кератитов / Павлюченко К.П., Могилевский С.Ю., Терещенко Ю.Н., Колесникова А.Г. // </w:t>
      </w:r>
      <w:r>
        <w:rPr>
          <w:sz w:val="28"/>
        </w:rPr>
        <w:t>Актуальні  питання тканинної терапії та перспективи застосування природних біологічно активних речовин у сучасній медицині :</w:t>
      </w:r>
      <w:r>
        <w:rPr>
          <w:sz w:val="28"/>
          <w:lang w:val="uk-UA"/>
        </w:rPr>
        <w:t xml:space="preserve"> н.-пр. конф. з міжнар. уч.</w:t>
      </w:r>
      <w:r>
        <w:rPr>
          <w:sz w:val="28"/>
        </w:rPr>
        <w:t>, 17-18 верес. 2003 р. : тези. - Одеса, 2003.- С.68-69</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rPr>
        <w:t xml:space="preserve">Палий Г. К. Антисептики в профилактике и лечении инфекций / Палий Г. К., Кочет Т. О., Палий А. Г. и др..- К: Здоров’я, 1997. - 201 с.  </w:t>
      </w:r>
    </w:p>
    <w:p w:rsidR="004A1D55" w:rsidRDefault="004A1D55" w:rsidP="00112D8C">
      <w:pPr>
        <w:pStyle w:val="38"/>
        <w:numPr>
          <w:ilvl w:val="0"/>
          <w:numId w:val="67"/>
        </w:numPr>
        <w:tabs>
          <w:tab w:val="num" w:pos="540"/>
        </w:tabs>
        <w:suppressAutoHyphens w:val="0"/>
        <w:spacing w:after="0"/>
        <w:ind w:left="0" w:firstLine="540"/>
        <w:rPr>
          <w:szCs w:val="28"/>
          <w:lang w:val="uk-UA"/>
        </w:rPr>
      </w:pPr>
      <w:r>
        <w:rPr>
          <w:szCs w:val="28"/>
        </w:rPr>
        <w:t>Пасечникова Н. В. История развития тканевой терапии по В.П. Филатову / Н. В. Пасечникова, Е. П. Сотникова. – Офтальмологический журнал. –2006. -№ 3 (</w:t>
      </w:r>
      <w:r>
        <w:rPr>
          <w:szCs w:val="28"/>
          <w:lang w:val="en-US"/>
        </w:rPr>
        <w:t>II</w:t>
      </w:r>
      <w:r>
        <w:rPr>
          <w:szCs w:val="28"/>
        </w:rPr>
        <w:t>). - С. 93-96.</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Пауков В. С. Иммунопатология и морфология хронического воспаления / Пауков В. С., Гостищев В.  К., Ермакова Н.Г. // Архив патологии. - 1996. -Т.58, №.2.- С. 28-32.</w:t>
      </w:r>
    </w:p>
    <w:p w:rsidR="004A1D55" w:rsidRDefault="004A1D55" w:rsidP="00112D8C">
      <w:pPr>
        <w:numPr>
          <w:ilvl w:val="0"/>
          <w:numId w:val="67"/>
        </w:numPr>
        <w:tabs>
          <w:tab w:val="num" w:pos="540"/>
        </w:tabs>
        <w:suppressAutoHyphens w:val="0"/>
        <w:spacing w:line="360" w:lineRule="auto"/>
        <w:ind w:left="0" w:right="-97" w:firstLine="540"/>
        <w:jc w:val="both"/>
        <w:rPr>
          <w:sz w:val="28"/>
          <w:szCs w:val="28"/>
          <w:lang w:val="uk-UA"/>
        </w:rPr>
      </w:pPr>
      <w:r>
        <w:rPr>
          <w:sz w:val="28"/>
          <w:szCs w:val="28"/>
          <w:lang w:val="uk-UA"/>
        </w:rPr>
        <w:t>Перминова И.В. Анализ, классификация и прогноз свойств ГСК. Автореф.дис....докт.хим.наук. – М., 2000.- 50 с.</w:t>
      </w:r>
    </w:p>
    <w:p w:rsidR="004A1D55" w:rsidRDefault="004A1D55" w:rsidP="00112D8C">
      <w:pPr>
        <w:numPr>
          <w:ilvl w:val="0"/>
          <w:numId w:val="67"/>
        </w:numPr>
        <w:tabs>
          <w:tab w:val="num" w:pos="540"/>
        </w:tabs>
        <w:suppressAutoHyphens w:val="0"/>
        <w:spacing w:line="360" w:lineRule="auto"/>
        <w:ind w:left="0" w:right="-97" w:firstLine="540"/>
        <w:jc w:val="both"/>
        <w:rPr>
          <w:sz w:val="28"/>
          <w:szCs w:val="28"/>
          <w:lang w:val="uk-UA"/>
        </w:rPr>
      </w:pPr>
      <w:r>
        <w:rPr>
          <w:sz w:val="28"/>
          <w:szCs w:val="28"/>
        </w:rPr>
        <w:t xml:space="preserve">Петров В. А. Экспериментальное обоснование гепатопротекторных свойств гуматов натрия, полученных из гуминовых кислот окисленного бурого угля / Петров В.А., Посохова А.Н., Семанив М.И., Лапардин М.П. // Человек и лекарство : </w:t>
      </w:r>
      <w:r>
        <w:rPr>
          <w:sz w:val="28"/>
          <w:szCs w:val="28"/>
          <w:lang w:val="en-US"/>
        </w:rPr>
        <w:t>IV</w:t>
      </w:r>
      <w:r>
        <w:rPr>
          <w:sz w:val="28"/>
          <w:szCs w:val="28"/>
        </w:rPr>
        <w:t xml:space="preserve"> Рос. нац. конгресс : материалы. - М, 1997.- С. 326.</w:t>
      </w:r>
    </w:p>
    <w:p w:rsidR="004A1D55" w:rsidRDefault="004A1D55" w:rsidP="00112D8C">
      <w:pPr>
        <w:numPr>
          <w:ilvl w:val="0"/>
          <w:numId w:val="67"/>
        </w:numPr>
        <w:tabs>
          <w:tab w:val="num" w:pos="540"/>
        </w:tabs>
        <w:suppressAutoHyphens w:val="0"/>
        <w:spacing w:line="360" w:lineRule="auto"/>
        <w:ind w:left="0" w:right="-97" w:firstLine="540"/>
        <w:jc w:val="both"/>
        <w:rPr>
          <w:sz w:val="28"/>
          <w:szCs w:val="28"/>
          <w:lang w:val="uk-UA"/>
        </w:rPr>
      </w:pPr>
      <w:r>
        <w:rPr>
          <w:sz w:val="28"/>
          <w:szCs w:val="28"/>
        </w:rPr>
        <w:lastRenderedPageBreak/>
        <w:t>Пирогов Ю. И. Состояние иммунитета при заболеваниях, травмах и трансплантации роговицы / Пирогов Ю.И., Дронов М.М., Першин К.Б. и др. // Офтальмохирургия. - 2002.- Т.2, №1. - С. 29-47.</w:t>
      </w:r>
    </w:p>
    <w:p w:rsidR="004A1D55" w:rsidRDefault="004A1D55" w:rsidP="00112D8C">
      <w:pPr>
        <w:numPr>
          <w:ilvl w:val="0"/>
          <w:numId w:val="67"/>
        </w:numPr>
        <w:tabs>
          <w:tab w:val="num" w:pos="540"/>
        </w:tabs>
        <w:suppressAutoHyphens w:val="0"/>
        <w:spacing w:line="360" w:lineRule="auto"/>
        <w:ind w:left="0" w:right="-97" w:firstLine="540"/>
        <w:jc w:val="both"/>
        <w:rPr>
          <w:sz w:val="28"/>
          <w:szCs w:val="28"/>
          <w:lang w:val="uk-UA"/>
        </w:rPr>
      </w:pPr>
      <w:r>
        <w:rPr>
          <w:sz w:val="28"/>
          <w:szCs w:val="28"/>
        </w:rPr>
        <w:t xml:space="preserve">Покровский А. А. Лизосомы / А. А. Покровский, В. Н. Тутельян. </w:t>
      </w:r>
      <w:r>
        <w:rPr>
          <w:sz w:val="28"/>
          <w:szCs w:val="28"/>
          <w:lang w:val="uk-UA"/>
        </w:rPr>
        <w:t xml:space="preserve">– </w:t>
      </w:r>
      <w:r>
        <w:rPr>
          <w:sz w:val="28"/>
          <w:szCs w:val="28"/>
        </w:rPr>
        <w:t xml:space="preserve">М. : Наука, 1976. </w:t>
      </w:r>
      <w:r>
        <w:rPr>
          <w:sz w:val="28"/>
          <w:szCs w:val="28"/>
          <w:lang w:val="uk-UA"/>
        </w:rPr>
        <w:t>–</w:t>
      </w:r>
      <w:r>
        <w:rPr>
          <w:sz w:val="28"/>
          <w:szCs w:val="28"/>
        </w:rPr>
        <w:t xml:space="preserve"> 382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Полозова Н. А. Медикаментозное и хирургическое лечение гнойных язв роговой оболочки : автореф. дис. на соискание уч. степени канд. мед. наук / Н. А. Полозова. – М., 1980. – 9 с.</w:t>
      </w:r>
    </w:p>
    <w:p w:rsidR="004A1D55" w:rsidRDefault="004A1D55" w:rsidP="00112D8C">
      <w:pPr>
        <w:numPr>
          <w:ilvl w:val="0"/>
          <w:numId w:val="67"/>
        </w:numPr>
        <w:tabs>
          <w:tab w:val="num" w:pos="540"/>
        </w:tabs>
        <w:suppressAutoHyphens w:val="0"/>
        <w:spacing w:line="360" w:lineRule="auto"/>
        <w:ind w:left="0" w:right="-97" w:firstLine="540"/>
        <w:jc w:val="both"/>
        <w:rPr>
          <w:sz w:val="28"/>
          <w:szCs w:val="28"/>
          <w:lang w:val="uk-UA"/>
        </w:rPr>
      </w:pPr>
      <w:r>
        <w:rPr>
          <w:sz w:val="28"/>
          <w:szCs w:val="28"/>
        </w:rPr>
        <w:t xml:space="preserve">Посохова А. Н. Экспериментальное медико-биологическое обоснование пищевого использования гумата натрия </w:t>
      </w:r>
      <w:r>
        <w:rPr>
          <w:sz w:val="28"/>
          <w:szCs w:val="28"/>
          <w:lang w:val="uk-UA"/>
        </w:rPr>
        <w:t xml:space="preserve">: автореф. дис. на соискание уч. степени канд. мед. наук / А. Н. </w:t>
      </w:r>
      <w:r>
        <w:rPr>
          <w:sz w:val="28"/>
          <w:szCs w:val="28"/>
        </w:rPr>
        <w:t xml:space="preserve">Посохова. </w:t>
      </w:r>
      <w:r>
        <w:rPr>
          <w:sz w:val="28"/>
          <w:szCs w:val="28"/>
          <w:lang w:val="uk-UA"/>
        </w:rPr>
        <w:t>–</w:t>
      </w:r>
      <w:r>
        <w:rPr>
          <w:sz w:val="28"/>
          <w:szCs w:val="28"/>
        </w:rPr>
        <w:t xml:space="preserve"> Владивосток, 2004. </w:t>
      </w:r>
      <w:r>
        <w:rPr>
          <w:sz w:val="28"/>
          <w:szCs w:val="28"/>
          <w:lang w:val="uk-UA"/>
        </w:rPr>
        <w:t xml:space="preserve">– </w:t>
      </w:r>
      <w:r>
        <w:rPr>
          <w:sz w:val="28"/>
          <w:szCs w:val="28"/>
        </w:rPr>
        <w:t>25 с.</w:t>
      </w:r>
    </w:p>
    <w:p w:rsidR="004A1D55" w:rsidRDefault="004A1D55" w:rsidP="00112D8C">
      <w:pPr>
        <w:numPr>
          <w:ilvl w:val="0"/>
          <w:numId w:val="67"/>
        </w:numPr>
        <w:tabs>
          <w:tab w:val="num" w:pos="540"/>
        </w:tabs>
        <w:suppressAutoHyphens w:val="0"/>
        <w:spacing w:line="360" w:lineRule="auto"/>
        <w:ind w:left="0" w:right="-97" w:firstLine="540"/>
        <w:jc w:val="both"/>
        <w:rPr>
          <w:sz w:val="28"/>
          <w:szCs w:val="28"/>
          <w:lang w:val="uk-UA"/>
        </w:rPr>
      </w:pPr>
      <w:r>
        <w:rPr>
          <w:sz w:val="28"/>
          <w:szCs w:val="28"/>
          <w:lang w:val="uk-UA"/>
        </w:rPr>
        <w:t xml:space="preserve">Практическое руководство по антиинфекционной химиотерапии / под ред. Л. С. Страчунского, Ю. Б. Белоусова, </w:t>
      </w:r>
      <w:r>
        <w:rPr>
          <w:sz w:val="28"/>
          <w:szCs w:val="28"/>
        </w:rPr>
        <w:t xml:space="preserve">С. Н. Козлова. </w:t>
      </w:r>
      <w:r>
        <w:rPr>
          <w:sz w:val="28"/>
          <w:szCs w:val="28"/>
          <w:lang w:val="uk-UA"/>
        </w:rPr>
        <w:t xml:space="preserve">– </w:t>
      </w:r>
      <w:r>
        <w:rPr>
          <w:sz w:val="28"/>
          <w:szCs w:val="28"/>
        </w:rPr>
        <w:t xml:space="preserve">М., 2002. </w:t>
      </w:r>
      <w:r>
        <w:rPr>
          <w:sz w:val="28"/>
          <w:szCs w:val="28"/>
          <w:lang w:val="uk-UA"/>
        </w:rPr>
        <w:t xml:space="preserve">–   </w:t>
      </w:r>
      <w:r>
        <w:rPr>
          <w:sz w:val="28"/>
          <w:szCs w:val="28"/>
        </w:rPr>
        <w:t>381 с.</w:t>
      </w:r>
    </w:p>
    <w:p w:rsidR="004A1D55" w:rsidRDefault="004A1D55" w:rsidP="00112D8C">
      <w:pPr>
        <w:numPr>
          <w:ilvl w:val="0"/>
          <w:numId w:val="67"/>
        </w:numPr>
        <w:tabs>
          <w:tab w:val="num" w:pos="540"/>
        </w:tabs>
        <w:suppressAutoHyphens w:val="0"/>
        <w:spacing w:line="360" w:lineRule="auto"/>
        <w:ind w:left="0" w:right="-97" w:firstLine="540"/>
        <w:jc w:val="both"/>
        <w:rPr>
          <w:sz w:val="28"/>
          <w:szCs w:val="28"/>
          <w:lang w:val="uk-UA"/>
        </w:rPr>
      </w:pPr>
      <w:r>
        <w:rPr>
          <w:sz w:val="28"/>
          <w:szCs w:val="28"/>
          <w:lang w:val="uk-UA"/>
        </w:rPr>
        <w:t>Приказ МЗ СССР № 535 от 22 апреля 1985 г.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 М., 1985.</w:t>
      </w:r>
    </w:p>
    <w:p w:rsidR="004A1D55" w:rsidRDefault="004A1D55" w:rsidP="00112D8C">
      <w:pPr>
        <w:numPr>
          <w:ilvl w:val="0"/>
          <w:numId w:val="67"/>
        </w:numPr>
        <w:tabs>
          <w:tab w:val="num" w:pos="540"/>
        </w:tabs>
        <w:suppressAutoHyphens w:val="0"/>
        <w:spacing w:line="360" w:lineRule="auto"/>
        <w:ind w:left="0" w:right="-97" w:firstLine="540"/>
        <w:jc w:val="both"/>
        <w:rPr>
          <w:sz w:val="28"/>
        </w:rPr>
      </w:pPr>
      <w:r>
        <w:rPr>
          <w:sz w:val="28"/>
          <w:szCs w:val="28"/>
          <w:lang w:val="uk-UA"/>
        </w:rPr>
        <w:t>Протопопов С. Г. Лизоцим и цетохлор в лечении гнойных заболеваний роговой оболочки : автореф. дис. на соискание уч. степени канд. мед. наук / С. Г. Протопопов. – М., 1977. – 26 с.</w:t>
      </w:r>
    </w:p>
    <w:p w:rsidR="004A1D55" w:rsidRDefault="004A1D55" w:rsidP="00112D8C">
      <w:pPr>
        <w:numPr>
          <w:ilvl w:val="0"/>
          <w:numId w:val="67"/>
        </w:numPr>
        <w:tabs>
          <w:tab w:val="num" w:pos="540"/>
        </w:tabs>
        <w:suppressAutoHyphens w:val="0"/>
        <w:spacing w:line="360" w:lineRule="auto"/>
        <w:ind w:left="0" w:right="-97" w:firstLine="540"/>
        <w:jc w:val="both"/>
        <w:rPr>
          <w:sz w:val="28"/>
        </w:rPr>
      </w:pPr>
      <w:r>
        <w:rPr>
          <w:sz w:val="28"/>
          <w:szCs w:val="28"/>
          <w:lang w:val="uk-UA"/>
        </w:rPr>
        <w:t>Прохорова М. И. Методы биохимических исследований (липидный и энергетический обмен) // Учебн. Пособие. – Ленинград: Изд-во  Ленинград.ун-та, 1982. – 272 с.</w:t>
      </w:r>
    </w:p>
    <w:p w:rsidR="004A1D55" w:rsidRDefault="004A1D55" w:rsidP="00112D8C">
      <w:pPr>
        <w:numPr>
          <w:ilvl w:val="0"/>
          <w:numId w:val="67"/>
        </w:numPr>
        <w:tabs>
          <w:tab w:val="num" w:pos="540"/>
        </w:tabs>
        <w:suppressAutoHyphens w:val="0"/>
        <w:spacing w:line="360" w:lineRule="auto"/>
        <w:ind w:left="0" w:right="-97" w:firstLine="540"/>
        <w:jc w:val="both"/>
      </w:pPr>
      <w:r>
        <w:rPr>
          <w:color w:val="000000"/>
          <w:spacing w:val="1"/>
          <w:sz w:val="28"/>
        </w:rPr>
        <w:t>Пунтус Ф. А. Влияние ионов металлов и реакции среды на седимента</w:t>
      </w:r>
      <w:r>
        <w:rPr>
          <w:color w:val="000000"/>
          <w:spacing w:val="2"/>
          <w:sz w:val="28"/>
        </w:rPr>
        <w:t xml:space="preserve">ционную устойчивость растворов гуминовых кислот сапропелей // Природопользование. - </w:t>
      </w:r>
      <w:r>
        <w:rPr>
          <w:color w:val="000000"/>
          <w:spacing w:val="6"/>
          <w:sz w:val="28"/>
        </w:rPr>
        <w:t>Минск, 1997. - № 3. - С. 6-7.</w:t>
      </w:r>
    </w:p>
    <w:p w:rsidR="004A1D55" w:rsidRDefault="004A1D55" w:rsidP="00112D8C">
      <w:pPr>
        <w:numPr>
          <w:ilvl w:val="0"/>
          <w:numId w:val="67"/>
        </w:numPr>
        <w:tabs>
          <w:tab w:val="num" w:pos="540"/>
        </w:tabs>
        <w:suppressAutoHyphens w:val="0"/>
        <w:spacing w:line="360" w:lineRule="auto"/>
        <w:ind w:left="0" w:right="-97" w:firstLine="540"/>
        <w:jc w:val="both"/>
      </w:pPr>
      <w:r>
        <w:rPr>
          <w:color w:val="000000"/>
          <w:spacing w:val="1"/>
          <w:sz w:val="28"/>
        </w:rPr>
        <w:t xml:space="preserve">Пунтус Ф. А.  Влияние биологической продуктивности и нроточности </w:t>
      </w:r>
      <w:r>
        <w:rPr>
          <w:color w:val="000000"/>
          <w:sz w:val="28"/>
        </w:rPr>
        <w:t>водоемов на химический состав гуминовых кислот и липидов сапропелей// Природополь</w:t>
      </w:r>
      <w:r>
        <w:rPr>
          <w:color w:val="000000"/>
          <w:spacing w:val="3"/>
          <w:sz w:val="28"/>
        </w:rPr>
        <w:t>зование. Минск, 1998..- № 4..- С. 81-91.</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bCs/>
          <w:sz w:val="28"/>
          <w:szCs w:val="28"/>
          <w:lang w:val="uk-UA"/>
        </w:rPr>
        <w:t>Раковский</w:t>
      </w:r>
      <w:r>
        <w:rPr>
          <w:sz w:val="28"/>
          <w:szCs w:val="28"/>
          <w:lang w:val="uk-UA"/>
        </w:rPr>
        <w:t xml:space="preserve"> В. Е. Химия и генезис торфа / </w:t>
      </w:r>
      <w:r>
        <w:rPr>
          <w:bCs/>
          <w:sz w:val="28"/>
          <w:szCs w:val="28"/>
          <w:lang w:val="uk-UA"/>
        </w:rPr>
        <w:t>Раковский</w:t>
      </w:r>
      <w:r>
        <w:rPr>
          <w:sz w:val="28"/>
          <w:szCs w:val="28"/>
          <w:lang w:val="uk-UA"/>
        </w:rPr>
        <w:t xml:space="preserve"> В.Е., Пигулевская Л.В.  . – М. : Недра, 1978. – 21с.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lastRenderedPageBreak/>
        <w:t>Реутов В. А. Фракционирование гуминовых веществ торфа, физико-химическая характеристика фракций и физиологическая активность / Реутов В.А., Кравченко Р.Н. // Гуминовые удобрения. Теория и практика их применения. – Днепропетровск: Наука, 1973. –Т.4.– С.64-71.</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Решедько Г. К. Особенности определения чувствительности микроорганизмов диско-диффузионным методом. / Решедько Г.К., Стецюк О.У. // Клиническая микробиология и антибактериальная химиотерапия.-2001.- № 3,4.-С 348-354</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Роль микроэлементов в жизни водоемов / Под ред. В.И. Воробьева. – М.: Наука, 1980. – 143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Русаков В. М. Влияние метилурацила на содержание бе</w:t>
      </w:r>
      <w:r>
        <w:rPr>
          <w:sz w:val="28"/>
          <w:szCs w:val="28"/>
          <w:lang w:val="uk-UA"/>
        </w:rPr>
        <w:t>л</w:t>
      </w:r>
      <w:r>
        <w:rPr>
          <w:sz w:val="28"/>
          <w:szCs w:val="28"/>
          <w:lang w:val="uk-UA"/>
        </w:rPr>
        <w:t>ка и нуклеиновых кислот в культурах Нер-2 / Русаков В.М., Курочкин В.Т. // Бюлл. экспер. биол. и мед. – 1975. –  № 1. – С. 587-589.</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Савицкая И. В. Влияние тканевой терапии на биохимическе процессы организма // Клиническая хирургия. – 1980. - №7. – С. 10-25.</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Савко В. В. Эфективность мареполимиэла при лечении центральной дистрофии сетчатки / Савко В. В., Сотникова Е.П. // Офтальм. журн. – 1996. - №5-6. – С. 302-312.</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Савко В. В. Эффективность применения таблеток гумината при дистрофических заболеваниях сетчатки глаза / Савко В. В., Нарицина Н.И., Коновалова Н.В..-Отчет НИР «Клиническая апробация таблеток гумината».-Одесса, Институт им.В.П.Филатова, 1996.-7 печ.л.</w:t>
      </w:r>
    </w:p>
    <w:p w:rsidR="004A1D55" w:rsidRDefault="004A1D55" w:rsidP="00112D8C">
      <w:pPr>
        <w:numPr>
          <w:ilvl w:val="0"/>
          <w:numId w:val="67"/>
        </w:numPr>
        <w:tabs>
          <w:tab w:val="num" w:pos="540"/>
        </w:tabs>
        <w:suppressAutoHyphens w:val="0"/>
        <w:spacing w:line="360" w:lineRule="auto"/>
        <w:ind w:left="0" w:firstLine="540"/>
        <w:jc w:val="both"/>
        <w:rPr>
          <w:sz w:val="28"/>
        </w:rPr>
      </w:pPr>
      <w:r>
        <w:rPr>
          <w:sz w:val="28"/>
        </w:rPr>
        <w:t>Савко В.</w:t>
      </w:r>
      <w:r>
        <w:rPr>
          <w:sz w:val="28"/>
          <w:lang w:val="uk-UA"/>
        </w:rPr>
        <w:t xml:space="preserve"> </w:t>
      </w:r>
      <w:r>
        <w:rPr>
          <w:sz w:val="28"/>
        </w:rPr>
        <w:t xml:space="preserve">В. Применение гумината в лечении центральной дистрофии сетчатки / Савко В.В., Нарицына Н.И., Коновалова Н.В., Клюев Г.О. и др </w:t>
      </w:r>
      <w:r>
        <w:rPr>
          <w:sz w:val="28"/>
          <w:lang w:val="uk-UA"/>
        </w:rPr>
        <w:t>// Н</w:t>
      </w:r>
      <w:r>
        <w:rPr>
          <w:sz w:val="28"/>
        </w:rPr>
        <w:t>.</w:t>
      </w:r>
      <w:r>
        <w:rPr>
          <w:sz w:val="28"/>
          <w:lang w:val="uk-UA"/>
        </w:rPr>
        <w:t xml:space="preserve"> </w:t>
      </w:r>
      <w:r>
        <w:rPr>
          <w:sz w:val="28"/>
        </w:rPr>
        <w:t>конф.офтальм. присвяч. 90-річчю акад.</w:t>
      </w:r>
      <w:r>
        <w:rPr>
          <w:sz w:val="28"/>
          <w:lang w:val="uk-UA"/>
        </w:rPr>
        <w:t xml:space="preserve"> </w:t>
      </w:r>
      <w:r>
        <w:rPr>
          <w:sz w:val="28"/>
        </w:rPr>
        <w:t>Н.О. Пучковської, 25-26 трав</w:t>
      </w:r>
      <w:r>
        <w:rPr>
          <w:sz w:val="28"/>
          <w:lang w:val="uk-UA"/>
        </w:rPr>
        <w:t>. 1998 р. : тези.-</w:t>
      </w:r>
      <w:r>
        <w:rPr>
          <w:sz w:val="28"/>
        </w:rPr>
        <w:t xml:space="preserve"> Одеса, 1998.- С.</w:t>
      </w:r>
      <w:r>
        <w:rPr>
          <w:sz w:val="28"/>
          <w:lang w:val="uk-UA"/>
        </w:rPr>
        <w:t xml:space="preserve"> </w:t>
      </w:r>
      <w:r>
        <w:rPr>
          <w:sz w:val="28"/>
        </w:rPr>
        <w:t>292-293</w:t>
      </w:r>
    </w:p>
    <w:p w:rsidR="004A1D55" w:rsidRDefault="004A1D55" w:rsidP="00112D8C">
      <w:pPr>
        <w:numPr>
          <w:ilvl w:val="0"/>
          <w:numId w:val="67"/>
        </w:numPr>
        <w:tabs>
          <w:tab w:val="num" w:pos="540"/>
        </w:tabs>
        <w:suppressAutoHyphens w:val="0"/>
        <w:spacing w:line="360" w:lineRule="auto"/>
        <w:ind w:left="0" w:firstLine="540"/>
        <w:jc w:val="both"/>
        <w:rPr>
          <w:sz w:val="28"/>
        </w:rPr>
      </w:pPr>
      <w:r>
        <w:rPr>
          <w:sz w:val="28"/>
        </w:rPr>
        <w:t>Савко В.</w:t>
      </w:r>
      <w:r>
        <w:rPr>
          <w:sz w:val="28"/>
          <w:lang w:val="uk-UA"/>
        </w:rPr>
        <w:t xml:space="preserve"> </w:t>
      </w:r>
      <w:r>
        <w:rPr>
          <w:sz w:val="28"/>
        </w:rPr>
        <w:t>В. Иммунокорригирующее действие флоксала и пиридоксофота при лечении туберкулезно-аллергических увеитов. Дистрофічні захворювання органа зору</w:t>
      </w:r>
      <w:r>
        <w:rPr>
          <w:sz w:val="28"/>
          <w:lang w:val="uk-UA"/>
        </w:rPr>
        <w:t xml:space="preserve"> / </w:t>
      </w:r>
      <w:r>
        <w:rPr>
          <w:sz w:val="28"/>
        </w:rPr>
        <w:t>В.</w:t>
      </w:r>
      <w:r>
        <w:rPr>
          <w:sz w:val="28"/>
          <w:lang w:val="uk-UA"/>
        </w:rPr>
        <w:t xml:space="preserve"> </w:t>
      </w:r>
      <w:r>
        <w:rPr>
          <w:sz w:val="28"/>
        </w:rPr>
        <w:t>В.</w:t>
      </w:r>
      <w:r>
        <w:rPr>
          <w:sz w:val="28"/>
          <w:lang w:val="uk-UA"/>
        </w:rPr>
        <w:t xml:space="preserve"> </w:t>
      </w:r>
      <w:r>
        <w:rPr>
          <w:sz w:val="28"/>
        </w:rPr>
        <w:t>Савко, Н.</w:t>
      </w:r>
      <w:r>
        <w:rPr>
          <w:sz w:val="28"/>
          <w:lang w:val="uk-UA"/>
        </w:rPr>
        <w:t xml:space="preserve"> </w:t>
      </w:r>
      <w:r>
        <w:rPr>
          <w:sz w:val="28"/>
        </w:rPr>
        <w:t>В.</w:t>
      </w:r>
      <w:r>
        <w:rPr>
          <w:sz w:val="28"/>
          <w:lang w:val="uk-UA"/>
        </w:rPr>
        <w:t xml:space="preserve"> </w:t>
      </w:r>
      <w:r>
        <w:rPr>
          <w:sz w:val="28"/>
        </w:rPr>
        <w:t>Коновалова, Т.</w:t>
      </w:r>
      <w:r>
        <w:rPr>
          <w:sz w:val="28"/>
          <w:lang w:val="uk-UA"/>
        </w:rPr>
        <w:t xml:space="preserve"> </w:t>
      </w:r>
      <w:r>
        <w:rPr>
          <w:sz w:val="28"/>
        </w:rPr>
        <w:t>В.</w:t>
      </w:r>
      <w:r>
        <w:rPr>
          <w:sz w:val="28"/>
          <w:lang w:val="uk-UA"/>
        </w:rPr>
        <w:t xml:space="preserve"> </w:t>
      </w:r>
      <w:r>
        <w:rPr>
          <w:sz w:val="28"/>
        </w:rPr>
        <w:t xml:space="preserve">Дегтяренко </w:t>
      </w:r>
      <w:r>
        <w:rPr>
          <w:sz w:val="28"/>
          <w:lang w:val="uk-UA"/>
        </w:rPr>
        <w:t xml:space="preserve">и др. </w:t>
      </w:r>
      <w:r>
        <w:rPr>
          <w:sz w:val="28"/>
        </w:rPr>
        <w:t xml:space="preserve">: </w:t>
      </w:r>
      <w:r>
        <w:rPr>
          <w:sz w:val="28"/>
          <w:lang w:val="en-US"/>
        </w:rPr>
        <w:t>XIV</w:t>
      </w:r>
      <w:r>
        <w:rPr>
          <w:sz w:val="28"/>
        </w:rPr>
        <w:t xml:space="preserve"> Міжнар.науков. симпозіум “Одеса-Генуя”</w:t>
      </w:r>
      <w:r>
        <w:rPr>
          <w:sz w:val="28"/>
          <w:lang w:val="uk-UA"/>
        </w:rPr>
        <w:t>,</w:t>
      </w:r>
      <w:r>
        <w:rPr>
          <w:sz w:val="28"/>
        </w:rPr>
        <w:t xml:space="preserve"> 8-9 верес</w:t>
      </w:r>
      <w:r>
        <w:rPr>
          <w:sz w:val="28"/>
          <w:lang w:val="uk-UA"/>
        </w:rPr>
        <w:t>.</w:t>
      </w:r>
      <w:r>
        <w:rPr>
          <w:sz w:val="28"/>
        </w:rPr>
        <w:t xml:space="preserve"> 2005 р. : тези. -Одеса, 2005.- С. 109-110.</w:t>
      </w:r>
    </w:p>
    <w:p w:rsidR="004A1D55" w:rsidRDefault="004A1D55" w:rsidP="00112D8C">
      <w:pPr>
        <w:numPr>
          <w:ilvl w:val="0"/>
          <w:numId w:val="67"/>
        </w:numPr>
        <w:tabs>
          <w:tab w:val="num" w:pos="540"/>
        </w:tabs>
        <w:suppressAutoHyphens w:val="0"/>
        <w:spacing w:line="360" w:lineRule="auto"/>
        <w:ind w:left="0" w:firstLine="540"/>
        <w:jc w:val="both"/>
        <w:rPr>
          <w:sz w:val="28"/>
          <w:lang w:val="uk-UA"/>
        </w:rPr>
      </w:pPr>
      <w:r>
        <w:rPr>
          <w:sz w:val="28"/>
        </w:rPr>
        <w:lastRenderedPageBreak/>
        <w:t xml:space="preserve">Савченкова Л. Сульфаниламидные препараты: побочные реакции и осложнения фармакотерапии </w:t>
      </w:r>
      <w:r>
        <w:rPr>
          <w:sz w:val="28"/>
          <w:lang w:val="uk-UA"/>
        </w:rPr>
        <w:t xml:space="preserve">/ </w:t>
      </w:r>
      <w:r>
        <w:rPr>
          <w:sz w:val="28"/>
        </w:rPr>
        <w:t>Савченкова Л., Викторов А., Лукьянчук В.</w:t>
      </w:r>
      <w:r>
        <w:rPr>
          <w:sz w:val="28"/>
          <w:lang w:val="uk-UA"/>
        </w:rPr>
        <w:t xml:space="preserve"> </w:t>
      </w:r>
      <w:r>
        <w:rPr>
          <w:sz w:val="28"/>
        </w:rPr>
        <w:t xml:space="preserve">// </w:t>
      </w:r>
      <w:r>
        <w:rPr>
          <w:sz w:val="28"/>
          <w:lang w:val="en-US"/>
        </w:rPr>
        <w:t>Doctor</w:t>
      </w:r>
      <w:r>
        <w:rPr>
          <w:sz w:val="28"/>
        </w:rPr>
        <w:t>.-2003.-</w:t>
      </w:r>
      <w:r>
        <w:rPr>
          <w:sz w:val="28"/>
          <w:lang w:val="uk-UA"/>
        </w:rPr>
        <w:t>№5.-С.54-57.</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Сакович В. Н. Характер микрофлоры конъюнктивальной полости глаза и ее чувствительность к антибиотикам при гнойных кератитах // Офтальмол.журн.- 1991.- №3.- с.189.</w:t>
      </w:r>
    </w:p>
    <w:p w:rsidR="004A1D55" w:rsidRDefault="004A1D55" w:rsidP="00112D8C">
      <w:pPr>
        <w:numPr>
          <w:ilvl w:val="0"/>
          <w:numId w:val="67"/>
        </w:numPr>
        <w:tabs>
          <w:tab w:val="num" w:pos="540"/>
        </w:tabs>
        <w:suppressAutoHyphens w:val="0"/>
        <w:spacing w:line="360" w:lineRule="auto"/>
        <w:ind w:left="0" w:firstLine="539"/>
        <w:jc w:val="both"/>
        <w:rPr>
          <w:sz w:val="28"/>
          <w:szCs w:val="28"/>
          <w:lang w:val="uk-UA"/>
        </w:rPr>
      </w:pPr>
      <w:r>
        <w:rPr>
          <w:sz w:val="28"/>
          <w:szCs w:val="28"/>
          <w:lang w:val="uk-UA"/>
        </w:rPr>
        <w:t>Сакович В. Н. Эффективность лечения герпетических кератитов, осложненных бактериальной инфекцией / В. Н. Сакович // Офтальмологический журнал. – 2003. – № 6. – С. 46–49.</w:t>
      </w:r>
    </w:p>
    <w:p w:rsidR="004A1D55" w:rsidRDefault="004A1D55" w:rsidP="00112D8C">
      <w:pPr>
        <w:numPr>
          <w:ilvl w:val="0"/>
          <w:numId w:val="67"/>
        </w:numPr>
        <w:tabs>
          <w:tab w:val="num" w:pos="540"/>
        </w:tabs>
        <w:suppressAutoHyphens w:val="0"/>
        <w:spacing w:before="160" w:line="360" w:lineRule="auto"/>
        <w:ind w:left="0" w:firstLine="539"/>
        <w:jc w:val="both"/>
        <w:rPr>
          <w:sz w:val="28"/>
          <w:szCs w:val="28"/>
        </w:rPr>
      </w:pPr>
      <w:r>
        <w:rPr>
          <w:sz w:val="28"/>
          <w:szCs w:val="28"/>
        </w:rPr>
        <w:t>Салдан В.</w:t>
      </w:r>
      <w:r>
        <w:rPr>
          <w:sz w:val="28"/>
          <w:szCs w:val="28"/>
          <w:lang w:val="uk-UA"/>
        </w:rPr>
        <w:t xml:space="preserve"> </w:t>
      </w:r>
      <w:r>
        <w:rPr>
          <w:sz w:val="28"/>
          <w:szCs w:val="28"/>
        </w:rPr>
        <w:t>И. Исследование препаратов из торфа и морской воды на клеточной культуре человека / В.</w:t>
      </w:r>
      <w:r>
        <w:rPr>
          <w:sz w:val="28"/>
          <w:szCs w:val="28"/>
          <w:lang w:val="uk-UA"/>
        </w:rPr>
        <w:t xml:space="preserve"> </w:t>
      </w:r>
      <w:r>
        <w:rPr>
          <w:sz w:val="28"/>
          <w:szCs w:val="28"/>
        </w:rPr>
        <w:t>И.</w:t>
      </w:r>
      <w:r>
        <w:rPr>
          <w:sz w:val="28"/>
          <w:szCs w:val="28"/>
          <w:lang w:val="uk-UA"/>
        </w:rPr>
        <w:t xml:space="preserve"> </w:t>
      </w:r>
      <w:r>
        <w:rPr>
          <w:sz w:val="28"/>
          <w:szCs w:val="28"/>
        </w:rPr>
        <w:t>Салдан, Т.</w:t>
      </w:r>
      <w:r>
        <w:rPr>
          <w:sz w:val="28"/>
          <w:szCs w:val="28"/>
          <w:lang w:val="uk-UA"/>
        </w:rPr>
        <w:t xml:space="preserve"> </w:t>
      </w:r>
      <w:r>
        <w:rPr>
          <w:sz w:val="28"/>
          <w:szCs w:val="28"/>
        </w:rPr>
        <w:t>В.</w:t>
      </w:r>
      <w:r>
        <w:rPr>
          <w:sz w:val="28"/>
          <w:szCs w:val="28"/>
          <w:lang w:val="uk-UA"/>
        </w:rPr>
        <w:t xml:space="preserve"> </w:t>
      </w:r>
      <w:r>
        <w:rPr>
          <w:sz w:val="28"/>
          <w:szCs w:val="28"/>
        </w:rPr>
        <w:t xml:space="preserve">Гудзенко </w:t>
      </w:r>
      <w:r>
        <w:rPr>
          <w:sz w:val="28"/>
          <w:szCs w:val="28"/>
          <w:lang w:val="uk-UA"/>
        </w:rPr>
        <w:t xml:space="preserve">// </w:t>
      </w:r>
      <w:r>
        <w:rPr>
          <w:sz w:val="28"/>
          <w:szCs w:val="28"/>
        </w:rPr>
        <w:t>Актуальні питання тканинної терапії та перспективи застосування природних біологічно активних речовин у сучасній медиціні</w:t>
      </w:r>
      <w:r>
        <w:rPr>
          <w:sz w:val="28"/>
          <w:szCs w:val="28"/>
          <w:lang w:val="uk-UA"/>
        </w:rPr>
        <w:t xml:space="preserve"> : </w:t>
      </w:r>
      <w:r>
        <w:rPr>
          <w:sz w:val="28"/>
          <w:szCs w:val="28"/>
        </w:rPr>
        <w:t>наук.-практ. конф. з міжнар.</w:t>
      </w:r>
      <w:r>
        <w:rPr>
          <w:sz w:val="28"/>
          <w:szCs w:val="28"/>
          <w:lang w:val="uk-UA"/>
        </w:rPr>
        <w:t xml:space="preserve"> </w:t>
      </w:r>
      <w:r>
        <w:rPr>
          <w:sz w:val="28"/>
          <w:szCs w:val="28"/>
        </w:rPr>
        <w:t>уч., 17-18 верес</w:t>
      </w:r>
      <w:r>
        <w:rPr>
          <w:sz w:val="28"/>
          <w:szCs w:val="28"/>
          <w:lang w:val="uk-UA"/>
        </w:rPr>
        <w:t>.</w:t>
      </w:r>
      <w:r>
        <w:rPr>
          <w:sz w:val="28"/>
          <w:szCs w:val="28"/>
        </w:rPr>
        <w:t xml:space="preserve"> 2003 р.</w:t>
      </w:r>
      <w:r>
        <w:rPr>
          <w:sz w:val="28"/>
          <w:szCs w:val="28"/>
          <w:lang w:val="uk-UA"/>
        </w:rPr>
        <w:t xml:space="preserve"> : тези. –</w:t>
      </w:r>
      <w:r>
        <w:rPr>
          <w:sz w:val="28"/>
          <w:szCs w:val="28"/>
        </w:rPr>
        <w:t xml:space="preserve"> Одесса, 2003.</w:t>
      </w:r>
      <w:r>
        <w:rPr>
          <w:sz w:val="28"/>
          <w:szCs w:val="28"/>
          <w:lang w:val="uk-UA"/>
        </w:rPr>
        <w:t xml:space="preserve"> – </w:t>
      </w:r>
      <w:r>
        <w:rPr>
          <w:sz w:val="28"/>
          <w:szCs w:val="28"/>
        </w:rPr>
        <w:t>С.</w:t>
      </w:r>
      <w:r>
        <w:rPr>
          <w:sz w:val="28"/>
          <w:szCs w:val="28"/>
          <w:lang w:val="uk-UA"/>
        </w:rPr>
        <w:t xml:space="preserve"> </w:t>
      </w:r>
      <w:r>
        <w:rPr>
          <w:sz w:val="28"/>
          <w:szCs w:val="28"/>
        </w:rPr>
        <w:t>32</w:t>
      </w:r>
      <w:r>
        <w:rPr>
          <w:sz w:val="28"/>
          <w:szCs w:val="28"/>
          <w:lang w:val="uk-UA"/>
        </w:rPr>
        <w:t>–</w:t>
      </w:r>
      <w:r>
        <w:rPr>
          <w:sz w:val="28"/>
          <w:szCs w:val="28"/>
        </w:rPr>
        <w:t>33</w:t>
      </w:r>
    </w:p>
    <w:p w:rsidR="004A1D55" w:rsidRDefault="004A1D55" w:rsidP="00112D8C">
      <w:pPr>
        <w:numPr>
          <w:ilvl w:val="0"/>
          <w:numId w:val="67"/>
        </w:numPr>
        <w:tabs>
          <w:tab w:val="num" w:pos="540"/>
        </w:tabs>
        <w:suppressAutoHyphens w:val="0"/>
        <w:spacing w:before="160" w:line="360" w:lineRule="auto"/>
        <w:ind w:left="0" w:firstLine="540"/>
        <w:jc w:val="both"/>
        <w:rPr>
          <w:sz w:val="28"/>
          <w:szCs w:val="28"/>
        </w:rPr>
      </w:pPr>
      <w:r>
        <w:rPr>
          <w:sz w:val="28"/>
          <w:szCs w:val="28"/>
        </w:rPr>
        <w:t>Салдан В.</w:t>
      </w:r>
      <w:r>
        <w:rPr>
          <w:sz w:val="28"/>
          <w:szCs w:val="28"/>
          <w:lang w:val="uk-UA"/>
        </w:rPr>
        <w:t xml:space="preserve"> </w:t>
      </w:r>
      <w:r>
        <w:rPr>
          <w:sz w:val="28"/>
          <w:szCs w:val="28"/>
        </w:rPr>
        <w:t xml:space="preserve">И. Экспериментальная оценка антимикробного и цитотоксического действия глазных капель сульфацил-гумината </w:t>
      </w:r>
      <w:r>
        <w:rPr>
          <w:sz w:val="28"/>
          <w:szCs w:val="28"/>
          <w:lang w:val="uk-UA"/>
        </w:rPr>
        <w:t xml:space="preserve">/ </w:t>
      </w:r>
      <w:r>
        <w:rPr>
          <w:sz w:val="28"/>
          <w:szCs w:val="28"/>
        </w:rPr>
        <w:t>В.</w:t>
      </w:r>
      <w:r>
        <w:rPr>
          <w:sz w:val="28"/>
          <w:szCs w:val="28"/>
          <w:lang w:val="uk-UA"/>
        </w:rPr>
        <w:t xml:space="preserve"> </w:t>
      </w:r>
      <w:r>
        <w:rPr>
          <w:sz w:val="28"/>
          <w:szCs w:val="28"/>
        </w:rPr>
        <w:t>И.</w:t>
      </w:r>
      <w:r>
        <w:rPr>
          <w:sz w:val="28"/>
          <w:szCs w:val="28"/>
          <w:lang w:val="uk-UA"/>
        </w:rPr>
        <w:t xml:space="preserve"> </w:t>
      </w:r>
      <w:r>
        <w:rPr>
          <w:sz w:val="28"/>
          <w:szCs w:val="28"/>
        </w:rPr>
        <w:t>Салдан, Т.</w:t>
      </w:r>
      <w:r>
        <w:rPr>
          <w:sz w:val="28"/>
          <w:szCs w:val="28"/>
          <w:lang w:val="uk-UA"/>
        </w:rPr>
        <w:t xml:space="preserve"> </w:t>
      </w:r>
      <w:r>
        <w:rPr>
          <w:sz w:val="28"/>
          <w:szCs w:val="28"/>
        </w:rPr>
        <w:t>В.</w:t>
      </w:r>
      <w:r>
        <w:rPr>
          <w:sz w:val="28"/>
          <w:szCs w:val="28"/>
          <w:lang w:val="uk-UA"/>
        </w:rPr>
        <w:t xml:space="preserve"> </w:t>
      </w:r>
      <w:r>
        <w:rPr>
          <w:sz w:val="28"/>
          <w:szCs w:val="28"/>
        </w:rPr>
        <w:t xml:space="preserve">Гудзенко // </w:t>
      </w:r>
      <w:r>
        <w:rPr>
          <w:sz w:val="28"/>
          <w:szCs w:val="28"/>
          <w:lang w:val="en-US"/>
        </w:rPr>
        <w:t>Biomedical</w:t>
      </w:r>
      <w:r>
        <w:rPr>
          <w:sz w:val="28"/>
          <w:szCs w:val="28"/>
        </w:rPr>
        <w:t xml:space="preserve"> </w:t>
      </w:r>
      <w:r>
        <w:rPr>
          <w:sz w:val="28"/>
          <w:szCs w:val="28"/>
          <w:lang w:val="en-US"/>
        </w:rPr>
        <w:t>and</w:t>
      </w:r>
      <w:r>
        <w:rPr>
          <w:sz w:val="28"/>
          <w:szCs w:val="28"/>
        </w:rPr>
        <w:t xml:space="preserve"> </w:t>
      </w:r>
      <w:r>
        <w:rPr>
          <w:sz w:val="28"/>
          <w:szCs w:val="28"/>
          <w:lang w:val="en-US"/>
        </w:rPr>
        <w:t>Biosocial</w:t>
      </w:r>
      <w:r>
        <w:rPr>
          <w:sz w:val="28"/>
          <w:szCs w:val="28"/>
        </w:rPr>
        <w:t xml:space="preserve"> </w:t>
      </w:r>
      <w:r>
        <w:rPr>
          <w:sz w:val="28"/>
          <w:szCs w:val="28"/>
          <w:lang w:val="en-US"/>
        </w:rPr>
        <w:t>Anthropology</w:t>
      </w:r>
      <w:r>
        <w:rPr>
          <w:sz w:val="28"/>
          <w:szCs w:val="28"/>
        </w:rPr>
        <w:t>.</w:t>
      </w:r>
      <w:r>
        <w:rPr>
          <w:sz w:val="28"/>
          <w:szCs w:val="28"/>
          <w:lang w:val="uk-UA"/>
        </w:rPr>
        <w:t xml:space="preserve"> – </w:t>
      </w:r>
      <w:r>
        <w:rPr>
          <w:sz w:val="28"/>
          <w:szCs w:val="28"/>
        </w:rPr>
        <w:t>Винница, 2004.</w:t>
      </w:r>
      <w:r>
        <w:rPr>
          <w:sz w:val="28"/>
          <w:szCs w:val="28"/>
          <w:lang w:val="uk-UA"/>
        </w:rPr>
        <w:t xml:space="preserve"> –</w:t>
      </w:r>
      <w:r>
        <w:rPr>
          <w:sz w:val="28"/>
          <w:szCs w:val="28"/>
        </w:rPr>
        <w:t xml:space="preserve"> № 3.</w:t>
      </w:r>
      <w:r>
        <w:rPr>
          <w:sz w:val="28"/>
          <w:szCs w:val="28"/>
          <w:lang w:val="uk-UA"/>
        </w:rPr>
        <w:t xml:space="preserve"> –</w:t>
      </w:r>
      <w:r>
        <w:rPr>
          <w:sz w:val="28"/>
          <w:szCs w:val="28"/>
        </w:rPr>
        <w:t xml:space="preserve"> С.</w:t>
      </w:r>
      <w:r>
        <w:rPr>
          <w:sz w:val="28"/>
          <w:szCs w:val="28"/>
          <w:lang w:val="uk-UA"/>
        </w:rPr>
        <w:t xml:space="preserve"> </w:t>
      </w:r>
      <w:r>
        <w:rPr>
          <w:sz w:val="28"/>
          <w:szCs w:val="28"/>
        </w:rPr>
        <w:t>102</w:t>
      </w:r>
      <w:r>
        <w:rPr>
          <w:sz w:val="28"/>
          <w:szCs w:val="28"/>
          <w:lang w:val="uk-UA"/>
        </w:rPr>
        <w:t>–</w:t>
      </w:r>
      <w:r>
        <w:rPr>
          <w:sz w:val="28"/>
          <w:szCs w:val="28"/>
        </w:rPr>
        <w:t xml:space="preserve">105. </w:t>
      </w:r>
    </w:p>
    <w:p w:rsidR="004A1D55" w:rsidRDefault="004A1D55" w:rsidP="00112D8C">
      <w:pPr>
        <w:numPr>
          <w:ilvl w:val="0"/>
          <w:numId w:val="67"/>
        </w:numPr>
        <w:tabs>
          <w:tab w:val="num" w:pos="540"/>
        </w:tabs>
        <w:suppressAutoHyphens w:val="0"/>
        <w:spacing w:line="360" w:lineRule="auto"/>
        <w:ind w:left="0" w:firstLine="540"/>
        <w:jc w:val="both"/>
        <w:rPr>
          <w:sz w:val="28"/>
          <w:lang w:val="uk-UA"/>
        </w:rPr>
      </w:pPr>
      <w:r>
        <w:rPr>
          <w:sz w:val="28"/>
          <w:szCs w:val="28"/>
        </w:rPr>
        <w:t>Салдан В.</w:t>
      </w:r>
      <w:r>
        <w:rPr>
          <w:sz w:val="28"/>
          <w:szCs w:val="28"/>
          <w:lang w:val="uk-UA"/>
        </w:rPr>
        <w:t xml:space="preserve"> </w:t>
      </w:r>
      <w:r>
        <w:rPr>
          <w:sz w:val="28"/>
          <w:szCs w:val="28"/>
        </w:rPr>
        <w:t>И.</w:t>
      </w:r>
      <w:r>
        <w:rPr>
          <w:sz w:val="28"/>
          <w:szCs w:val="28"/>
          <w:lang w:val="uk-UA"/>
        </w:rPr>
        <w:t xml:space="preserve"> </w:t>
      </w:r>
      <w:r>
        <w:rPr>
          <w:sz w:val="28"/>
          <w:szCs w:val="28"/>
        </w:rPr>
        <w:t>Анализ видового состава микрофлоры при инфекционных заболеваниях переднего отдела глаз / В.</w:t>
      </w:r>
      <w:r>
        <w:rPr>
          <w:sz w:val="28"/>
          <w:szCs w:val="28"/>
          <w:lang w:val="uk-UA"/>
        </w:rPr>
        <w:t xml:space="preserve"> </w:t>
      </w:r>
      <w:r>
        <w:rPr>
          <w:sz w:val="28"/>
          <w:szCs w:val="28"/>
        </w:rPr>
        <w:t>И.</w:t>
      </w:r>
      <w:r>
        <w:rPr>
          <w:sz w:val="28"/>
          <w:szCs w:val="28"/>
          <w:lang w:val="uk-UA"/>
        </w:rPr>
        <w:t xml:space="preserve"> </w:t>
      </w:r>
      <w:r>
        <w:rPr>
          <w:sz w:val="28"/>
          <w:szCs w:val="28"/>
        </w:rPr>
        <w:t>Салдан, А.</w:t>
      </w:r>
      <w:r>
        <w:rPr>
          <w:sz w:val="28"/>
          <w:szCs w:val="28"/>
          <w:lang w:val="uk-UA"/>
        </w:rPr>
        <w:t xml:space="preserve"> </w:t>
      </w:r>
      <w:r>
        <w:rPr>
          <w:sz w:val="28"/>
          <w:szCs w:val="28"/>
        </w:rPr>
        <w:t>Л.</w:t>
      </w:r>
      <w:r>
        <w:rPr>
          <w:sz w:val="28"/>
          <w:szCs w:val="28"/>
          <w:lang w:val="uk-UA"/>
        </w:rPr>
        <w:t xml:space="preserve"> </w:t>
      </w:r>
      <w:r>
        <w:rPr>
          <w:sz w:val="28"/>
          <w:szCs w:val="28"/>
        </w:rPr>
        <w:t>Молодая, Л.</w:t>
      </w:r>
      <w:r>
        <w:rPr>
          <w:sz w:val="28"/>
          <w:szCs w:val="28"/>
          <w:lang w:val="uk-UA"/>
        </w:rPr>
        <w:t xml:space="preserve"> </w:t>
      </w:r>
      <w:r>
        <w:rPr>
          <w:sz w:val="28"/>
          <w:szCs w:val="28"/>
        </w:rPr>
        <w:t>В.</w:t>
      </w:r>
      <w:r>
        <w:rPr>
          <w:sz w:val="28"/>
          <w:szCs w:val="28"/>
          <w:lang w:val="uk-UA"/>
        </w:rPr>
        <w:t xml:space="preserve"> </w:t>
      </w:r>
      <w:r>
        <w:rPr>
          <w:sz w:val="28"/>
          <w:szCs w:val="28"/>
        </w:rPr>
        <w:t>Доленко</w:t>
      </w:r>
      <w:r>
        <w:rPr>
          <w:sz w:val="28"/>
          <w:szCs w:val="28"/>
          <w:lang w:val="uk-UA"/>
        </w:rPr>
        <w:t xml:space="preserve"> //</w:t>
      </w:r>
      <w:r>
        <w:rPr>
          <w:sz w:val="28"/>
          <w:szCs w:val="28"/>
        </w:rPr>
        <w:t xml:space="preserve"> Нове в офтальмології</w:t>
      </w:r>
      <w:r>
        <w:rPr>
          <w:sz w:val="28"/>
          <w:szCs w:val="28"/>
          <w:lang w:val="uk-UA"/>
        </w:rPr>
        <w:t xml:space="preserve"> </w:t>
      </w:r>
      <w:r>
        <w:rPr>
          <w:sz w:val="28"/>
          <w:szCs w:val="28"/>
        </w:rPr>
        <w:t>:  наук.</w:t>
      </w:r>
      <w:r>
        <w:rPr>
          <w:sz w:val="28"/>
          <w:szCs w:val="28"/>
          <w:lang w:val="uk-UA"/>
        </w:rPr>
        <w:t xml:space="preserve"> </w:t>
      </w:r>
      <w:r>
        <w:rPr>
          <w:sz w:val="28"/>
          <w:szCs w:val="28"/>
        </w:rPr>
        <w:t>практ.</w:t>
      </w:r>
      <w:r>
        <w:rPr>
          <w:sz w:val="28"/>
          <w:szCs w:val="28"/>
          <w:lang w:val="uk-UA"/>
        </w:rPr>
        <w:t xml:space="preserve"> </w:t>
      </w:r>
      <w:r>
        <w:rPr>
          <w:sz w:val="28"/>
          <w:szCs w:val="28"/>
        </w:rPr>
        <w:t>конф. з міжнар. уч. присвяч</w:t>
      </w:r>
      <w:r>
        <w:rPr>
          <w:sz w:val="28"/>
          <w:szCs w:val="28"/>
          <w:lang w:val="uk-UA"/>
        </w:rPr>
        <w:t>.</w:t>
      </w:r>
      <w:r>
        <w:rPr>
          <w:sz w:val="28"/>
          <w:szCs w:val="28"/>
        </w:rPr>
        <w:t xml:space="preserve"> 130-річчю з дня народж</w:t>
      </w:r>
      <w:r>
        <w:rPr>
          <w:sz w:val="28"/>
          <w:szCs w:val="28"/>
          <w:lang w:val="uk-UA"/>
        </w:rPr>
        <w:t>.</w:t>
      </w:r>
      <w:r>
        <w:rPr>
          <w:sz w:val="28"/>
          <w:szCs w:val="28"/>
        </w:rPr>
        <w:t xml:space="preserve"> ак. В.</w:t>
      </w:r>
      <w:r>
        <w:rPr>
          <w:sz w:val="28"/>
          <w:szCs w:val="28"/>
          <w:lang w:val="uk-UA"/>
        </w:rPr>
        <w:t xml:space="preserve"> </w:t>
      </w:r>
      <w:r>
        <w:rPr>
          <w:sz w:val="28"/>
          <w:szCs w:val="28"/>
        </w:rPr>
        <w:t>П. Філатова</w:t>
      </w:r>
      <w:r>
        <w:rPr>
          <w:sz w:val="28"/>
          <w:szCs w:val="28"/>
          <w:lang w:val="uk-UA"/>
        </w:rPr>
        <w:t xml:space="preserve">, </w:t>
      </w:r>
      <w:r>
        <w:rPr>
          <w:sz w:val="28"/>
          <w:szCs w:val="28"/>
        </w:rPr>
        <w:t>13 трав</w:t>
      </w:r>
      <w:r>
        <w:rPr>
          <w:sz w:val="28"/>
          <w:szCs w:val="28"/>
          <w:lang w:val="uk-UA"/>
        </w:rPr>
        <w:t>.</w:t>
      </w:r>
      <w:r>
        <w:rPr>
          <w:sz w:val="28"/>
          <w:szCs w:val="28"/>
        </w:rPr>
        <w:t xml:space="preserve"> 2005 р.</w:t>
      </w:r>
      <w:r>
        <w:rPr>
          <w:sz w:val="28"/>
          <w:szCs w:val="28"/>
          <w:lang w:val="uk-UA"/>
        </w:rPr>
        <w:t xml:space="preserve"> : тези</w:t>
      </w:r>
      <w:r>
        <w:rPr>
          <w:sz w:val="28"/>
          <w:szCs w:val="28"/>
        </w:rPr>
        <w:t>.</w:t>
      </w:r>
      <w:r>
        <w:rPr>
          <w:sz w:val="28"/>
          <w:szCs w:val="28"/>
          <w:lang w:val="uk-UA"/>
        </w:rPr>
        <w:t xml:space="preserve"> – </w:t>
      </w:r>
      <w:r>
        <w:rPr>
          <w:sz w:val="28"/>
          <w:szCs w:val="28"/>
        </w:rPr>
        <w:t>Одеса,</w:t>
      </w:r>
      <w:r>
        <w:rPr>
          <w:sz w:val="28"/>
          <w:szCs w:val="28"/>
          <w:lang w:val="uk-UA"/>
        </w:rPr>
        <w:t xml:space="preserve"> </w:t>
      </w:r>
      <w:r>
        <w:rPr>
          <w:sz w:val="28"/>
          <w:szCs w:val="28"/>
        </w:rPr>
        <w:t>2005.</w:t>
      </w:r>
      <w:r>
        <w:rPr>
          <w:sz w:val="28"/>
          <w:szCs w:val="28"/>
          <w:lang w:val="uk-UA"/>
        </w:rPr>
        <w:t xml:space="preserve"> – С. 35–36.</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lang w:val="uk-UA"/>
        </w:rPr>
        <w:t xml:space="preserve"> Салдан В. Й. Вивчення антибактеріальної активності і лікувальної ефективності комбінованих очних крапель 20 % сульфацил-гумінату / В. Й. Салдан, О. П. Сотнікова //  </w:t>
      </w:r>
      <w:r>
        <w:rPr>
          <w:sz w:val="28"/>
          <w:lang w:val="en-US"/>
        </w:rPr>
        <w:t>III</w:t>
      </w:r>
      <w:r>
        <w:rPr>
          <w:sz w:val="28"/>
          <w:lang w:val="uk-UA"/>
        </w:rPr>
        <w:t xml:space="preserve"> Нац. з’їзд фармакологів України, 17-20 жовт. 2006 р. : тези. </w:t>
      </w:r>
      <w:r>
        <w:rPr>
          <w:sz w:val="28"/>
          <w:szCs w:val="28"/>
          <w:lang w:val="uk-UA"/>
        </w:rPr>
        <w:t>–</w:t>
      </w:r>
      <w:r>
        <w:rPr>
          <w:sz w:val="28"/>
          <w:lang w:val="uk-UA"/>
        </w:rPr>
        <w:t xml:space="preserve"> Одеса, 2006. </w:t>
      </w:r>
      <w:r>
        <w:rPr>
          <w:sz w:val="28"/>
          <w:szCs w:val="28"/>
          <w:lang w:val="uk-UA"/>
        </w:rPr>
        <w:t>–</w:t>
      </w:r>
      <w:r>
        <w:rPr>
          <w:sz w:val="28"/>
          <w:lang w:val="uk-UA"/>
        </w:rPr>
        <w:t xml:space="preserve"> С. 150.</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lang w:val="uk-UA"/>
        </w:rPr>
        <w:t xml:space="preserve">Саржевська Л. Е. Вивчення ефективності тіотриазоліну в комплексній терапії травматичних та опікових пошкоджень органа зору : автореф. дис. на здобуття наук. ступеня канд. мед. наук / Л. Е. Саржевська. </w:t>
      </w:r>
      <w:r>
        <w:rPr>
          <w:sz w:val="28"/>
          <w:szCs w:val="28"/>
          <w:lang w:val="uk-UA"/>
        </w:rPr>
        <w:t>–</w:t>
      </w:r>
      <w:r>
        <w:rPr>
          <w:sz w:val="28"/>
          <w:lang w:val="uk-UA"/>
        </w:rPr>
        <w:t xml:space="preserve"> Одеса, 1996. </w:t>
      </w:r>
      <w:r>
        <w:rPr>
          <w:sz w:val="28"/>
          <w:szCs w:val="28"/>
          <w:lang w:val="uk-UA"/>
        </w:rPr>
        <w:t>–</w:t>
      </w:r>
      <w:r>
        <w:rPr>
          <w:sz w:val="28"/>
          <w:lang w:val="uk-UA"/>
        </w:rPr>
        <w:t xml:space="preserve"> 21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lastRenderedPageBreak/>
        <w:t>Саркисов Д. С. Общая патология человека / Д. С. Саркисов , М. А. Пальцев, Н. К. Хитров. – М. : Медицина, 1977. – 605 с.</w:t>
      </w:r>
    </w:p>
    <w:p w:rsidR="004A1D55" w:rsidRDefault="004A1D55" w:rsidP="00112D8C">
      <w:pPr>
        <w:numPr>
          <w:ilvl w:val="0"/>
          <w:numId w:val="67"/>
        </w:numPr>
        <w:tabs>
          <w:tab w:val="num" w:pos="540"/>
        </w:tabs>
        <w:suppressAutoHyphens w:val="0"/>
        <w:spacing w:line="360" w:lineRule="auto"/>
        <w:ind w:left="0" w:firstLine="540"/>
        <w:jc w:val="both"/>
        <w:rPr>
          <w:sz w:val="28"/>
          <w:szCs w:val="28"/>
        </w:rPr>
      </w:pPr>
      <w:r>
        <w:rPr>
          <w:sz w:val="28"/>
          <w:szCs w:val="28"/>
          <w:lang w:val="uk-UA"/>
        </w:rPr>
        <w:t>Серов В. В. Восп</w:t>
      </w:r>
      <w:r>
        <w:rPr>
          <w:sz w:val="28"/>
          <w:szCs w:val="28"/>
        </w:rPr>
        <w:t>аление. Руководство для врачей</w:t>
      </w:r>
      <w:r>
        <w:rPr>
          <w:sz w:val="28"/>
          <w:szCs w:val="28"/>
          <w:lang w:val="uk-UA"/>
        </w:rPr>
        <w:t xml:space="preserve"> /</w:t>
      </w:r>
      <w:r>
        <w:rPr>
          <w:sz w:val="28"/>
          <w:szCs w:val="28"/>
        </w:rPr>
        <w:t xml:space="preserve"> В.</w:t>
      </w:r>
      <w:r>
        <w:rPr>
          <w:sz w:val="28"/>
          <w:szCs w:val="28"/>
          <w:lang w:val="uk-UA"/>
        </w:rPr>
        <w:t xml:space="preserve"> </w:t>
      </w:r>
      <w:r>
        <w:rPr>
          <w:sz w:val="28"/>
          <w:szCs w:val="28"/>
        </w:rPr>
        <w:t>В.</w:t>
      </w:r>
      <w:r>
        <w:rPr>
          <w:sz w:val="28"/>
          <w:szCs w:val="28"/>
          <w:lang w:val="uk-UA"/>
        </w:rPr>
        <w:t xml:space="preserve"> </w:t>
      </w:r>
      <w:r>
        <w:rPr>
          <w:sz w:val="28"/>
          <w:szCs w:val="28"/>
        </w:rPr>
        <w:t>Серов, В.С.</w:t>
      </w:r>
      <w:r>
        <w:rPr>
          <w:sz w:val="28"/>
          <w:szCs w:val="28"/>
          <w:lang w:val="uk-UA"/>
        </w:rPr>
        <w:t xml:space="preserve"> </w:t>
      </w:r>
      <w:r>
        <w:rPr>
          <w:sz w:val="28"/>
          <w:szCs w:val="28"/>
        </w:rPr>
        <w:t>Пауков.</w:t>
      </w:r>
      <w:r>
        <w:rPr>
          <w:sz w:val="28"/>
          <w:szCs w:val="28"/>
          <w:lang w:val="uk-UA"/>
        </w:rPr>
        <w:t xml:space="preserve"> –</w:t>
      </w:r>
      <w:r>
        <w:rPr>
          <w:sz w:val="28"/>
          <w:szCs w:val="28"/>
        </w:rPr>
        <w:t xml:space="preserve"> М.</w:t>
      </w:r>
      <w:r>
        <w:rPr>
          <w:sz w:val="28"/>
          <w:szCs w:val="28"/>
          <w:lang w:val="uk-UA"/>
        </w:rPr>
        <w:t xml:space="preserve"> </w:t>
      </w:r>
      <w:r>
        <w:rPr>
          <w:sz w:val="28"/>
          <w:szCs w:val="28"/>
        </w:rPr>
        <w:t>: Медицина, 1995.</w:t>
      </w:r>
      <w:r>
        <w:rPr>
          <w:sz w:val="28"/>
          <w:szCs w:val="28"/>
          <w:lang w:val="uk-UA"/>
        </w:rPr>
        <w:t xml:space="preserve"> –</w:t>
      </w:r>
      <w:r>
        <w:rPr>
          <w:sz w:val="28"/>
          <w:szCs w:val="28"/>
        </w:rPr>
        <w:t xml:space="preserve"> 640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bCs/>
          <w:sz w:val="28"/>
          <w:szCs w:val="28"/>
          <w:lang w:val="uk-UA"/>
        </w:rPr>
        <w:t>Сипинская</w:t>
      </w:r>
      <w:r>
        <w:rPr>
          <w:sz w:val="28"/>
          <w:szCs w:val="28"/>
          <w:lang w:val="uk-UA"/>
        </w:rPr>
        <w:t xml:space="preserve"> О. Ф. Микробный полисахарид аубазидан как пролонгатор в глазных каплях с сульфацил-натрием / О. Ф. </w:t>
      </w:r>
      <w:r>
        <w:rPr>
          <w:bCs/>
          <w:sz w:val="28"/>
          <w:szCs w:val="28"/>
          <w:lang w:val="uk-UA"/>
        </w:rPr>
        <w:t>Сипинская</w:t>
      </w:r>
      <w:r>
        <w:rPr>
          <w:sz w:val="28"/>
          <w:szCs w:val="28"/>
          <w:lang w:val="uk-UA"/>
        </w:rPr>
        <w:t>, А. Д. Качанов // Химико фармацевтический журнал. – 1983. – № 6. – С. 739–741.</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Сипинская О. Ф Оптимизация условий фотометрическокого определения сульфацил-натрия в биологических жидкостях / О. Ф. Сипинская, Г. Ф. Федоро, В. В. Фтиц // Химико фармацевтический журнал. – 1986. – № 12. – С. 1513–1515.</w:t>
      </w:r>
    </w:p>
    <w:p w:rsidR="004A1D55" w:rsidRDefault="004A1D55" w:rsidP="00112D8C">
      <w:pPr>
        <w:numPr>
          <w:ilvl w:val="0"/>
          <w:numId w:val="67"/>
        </w:numPr>
        <w:tabs>
          <w:tab w:val="num" w:pos="540"/>
        </w:tabs>
        <w:suppressAutoHyphens w:val="0"/>
        <w:spacing w:line="360" w:lineRule="auto"/>
        <w:ind w:left="0" w:firstLine="540"/>
        <w:jc w:val="both"/>
        <w:rPr>
          <w:bCs/>
          <w:sz w:val="28"/>
          <w:szCs w:val="28"/>
          <w:lang w:val="uk-UA"/>
        </w:rPr>
      </w:pPr>
      <w:r>
        <w:rPr>
          <w:sz w:val="28"/>
          <w:szCs w:val="28"/>
          <w:lang w:val="uk-UA"/>
        </w:rPr>
        <w:t xml:space="preserve">Сидоренко С. В. Факторы вирулентности микроорганизмов и перспективы противоинфекционной терапии / С. В. Сидоренко // Клиническая антибиотикотерапия. – 2001. – №  5-6 (13-14). – </w:t>
      </w:r>
      <w:r>
        <w:rPr>
          <w:bCs/>
          <w:sz w:val="28"/>
          <w:szCs w:val="28"/>
          <w:lang w:val="uk-UA"/>
        </w:rPr>
        <w:t>С. 11</w:t>
      </w:r>
      <w:r>
        <w:rPr>
          <w:sz w:val="28"/>
          <w:szCs w:val="28"/>
          <w:lang w:val="uk-UA"/>
        </w:rPr>
        <w:t>–</w:t>
      </w:r>
      <w:r>
        <w:rPr>
          <w:bCs/>
          <w:sz w:val="28"/>
          <w:szCs w:val="28"/>
          <w:lang w:val="uk-UA"/>
        </w:rPr>
        <w:t>15.</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bCs/>
          <w:sz w:val="28"/>
          <w:szCs w:val="28"/>
          <w:lang w:val="uk-UA"/>
        </w:rPr>
        <w:t xml:space="preserve">Скрипка В. П. Поэтапный метод лечения гнойных язв роговицы / В. П. Скрипка, Н. А. Шульгина, В. И. Негода, Н. А. Петрова </w:t>
      </w:r>
      <w:r>
        <w:rPr>
          <w:sz w:val="28"/>
          <w:szCs w:val="28"/>
          <w:lang w:val="uk-UA"/>
        </w:rPr>
        <w:t>// Актуальн</w:t>
      </w:r>
      <w:r>
        <w:rPr>
          <w:sz w:val="28"/>
          <w:szCs w:val="28"/>
        </w:rPr>
        <w:t>ые</w:t>
      </w:r>
      <w:r>
        <w:rPr>
          <w:sz w:val="28"/>
          <w:szCs w:val="28"/>
          <w:lang w:val="uk-UA"/>
        </w:rPr>
        <w:t xml:space="preserve"> вопросы воспалительных заболеваний глаз : н.-практ. конф., 20-21 ноября 2001 г. : материалы М. – 2001. – С. 124–125.</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Смолякова Г. П. Результаты использования гипохлорита натрия и биорегуляторного пептида даларгина в комплексной терапии больных с гнойным поражением роговицы / Г. П. Смолякова, И. Ю. Абдуллин // Актуальн</w:t>
      </w:r>
      <w:r>
        <w:rPr>
          <w:sz w:val="28"/>
          <w:szCs w:val="28"/>
        </w:rPr>
        <w:t>ые</w:t>
      </w:r>
      <w:r>
        <w:rPr>
          <w:sz w:val="28"/>
          <w:szCs w:val="28"/>
          <w:lang w:val="uk-UA"/>
        </w:rPr>
        <w:t xml:space="preserve"> вопросы воспалительных заболеваний глаз : н.-практ. конф., 20-21 ноября 2001 г. : материалы. – М, 2001. – С. 127–129.</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Соловьева В. П. К вопросу фармакологической характеристики комплекса гуминовых кислот торфа / В. П. Соловьева, Е. П. Сотникова, Б. Н. Соколова и др. // Гуминовые удобрения : Теория и практика их применения. – Днепропетровск : Изд. Днепропетр. с.-х. ин-та, 1980. – Т. 7. – С. 279–284.</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Соловьева В. П. Перспективы использования торфа в медицине / Соловьева В.П., Сотникова Е.П., Лотош Т.Д.  Труды Междунар. симпоз. 2 и 4 комиссий МТО ‘Торф, его свойства и перспективы применения’. – Минск: Беларусь, 1982. – С. 48-53.</w:t>
      </w:r>
    </w:p>
    <w:p w:rsidR="004A1D55" w:rsidRDefault="004A1D55" w:rsidP="00112D8C">
      <w:pPr>
        <w:pStyle w:val="affffffffc"/>
        <w:numPr>
          <w:ilvl w:val="0"/>
          <w:numId w:val="67"/>
        </w:numPr>
        <w:tabs>
          <w:tab w:val="num" w:pos="540"/>
        </w:tabs>
        <w:suppressAutoHyphens w:val="0"/>
        <w:spacing w:after="0" w:line="360" w:lineRule="auto"/>
        <w:ind w:left="0" w:firstLine="540"/>
        <w:jc w:val="both"/>
        <w:rPr>
          <w:szCs w:val="28"/>
          <w:lang w:val="uk-UA"/>
        </w:rPr>
      </w:pPr>
      <w:r>
        <w:rPr>
          <w:szCs w:val="28"/>
          <w:lang w:val="uk-UA"/>
        </w:rPr>
        <w:lastRenderedPageBreak/>
        <w:t>Соловьева В.П., Сотникова Е.П., Лотош Т.Д. Актуальные разработки лечебных препаратов из торфа. Тез. докл. Межрегиональной конф.: ”Актуальные проблемы санаторно-курортной реабилитации”, 1 октября 1997г.,Одесса, 1997, С.35.</w:t>
      </w:r>
    </w:p>
    <w:p w:rsidR="004A1D55" w:rsidRDefault="004A1D55" w:rsidP="00112D8C">
      <w:pPr>
        <w:pStyle w:val="38"/>
        <w:numPr>
          <w:ilvl w:val="0"/>
          <w:numId w:val="67"/>
        </w:numPr>
        <w:tabs>
          <w:tab w:val="num" w:pos="540"/>
        </w:tabs>
        <w:suppressAutoHyphens w:val="0"/>
        <w:spacing w:after="0"/>
        <w:ind w:left="0" w:firstLine="540"/>
        <w:rPr>
          <w:szCs w:val="28"/>
          <w:lang w:val="uk-UA"/>
        </w:rPr>
      </w:pPr>
      <w:r>
        <w:rPr>
          <w:szCs w:val="28"/>
          <w:lang w:val="uk-UA"/>
        </w:rPr>
        <w:t xml:space="preserve">Соловьева В. П. Биогенные стимуляторы по В. П. Филатову на рубеже </w:t>
      </w:r>
      <w:r>
        <w:rPr>
          <w:szCs w:val="28"/>
          <w:lang w:val="en-US"/>
        </w:rPr>
        <w:t>XXI</w:t>
      </w:r>
      <w:r>
        <w:rPr>
          <w:szCs w:val="28"/>
          <w:lang w:val="uk-UA"/>
        </w:rPr>
        <w:t xml:space="preserve"> века // Наук. конф. офтальмологів, присвяч. 90-річчю акад. Н. О. Пучківської. – Одеса, 1998. – С. 213–216.</w:t>
      </w:r>
    </w:p>
    <w:p w:rsidR="004A1D55" w:rsidRDefault="004A1D55" w:rsidP="00112D8C">
      <w:pPr>
        <w:pStyle w:val="affffffffc"/>
        <w:numPr>
          <w:ilvl w:val="0"/>
          <w:numId w:val="67"/>
        </w:numPr>
        <w:tabs>
          <w:tab w:val="num" w:pos="540"/>
        </w:tabs>
        <w:suppressAutoHyphens w:val="0"/>
        <w:spacing w:after="0" w:line="360" w:lineRule="auto"/>
        <w:ind w:left="0" w:firstLine="540"/>
        <w:jc w:val="both"/>
        <w:rPr>
          <w:szCs w:val="28"/>
          <w:lang w:val="uk-UA"/>
        </w:rPr>
      </w:pPr>
      <w:r>
        <w:rPr>
          <w:szCs w:val="28"/>
          <w:lang w:val="uk-UA"/>
        </w:rPr>
        <w:t>Соловйова В. П. Профілактична дія  мареполіміелу та гумінату при токсичному гепатиті / В. П.Соловйова, О. П. Сотникова,  Т. Д. Лотош та інш. // Фізіологічний журнал. – К., 1998. –Т. 44, № 3. – С. 172–173.</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Сотникова Е. П. Изучение токсичности комплекса гуминовых кислот торфа / Е. П. Сотникова, В. П. Соловьева</w:t>
      </w:r>
      <w:r>
        <w:rPr>
          <w:szCs w:val="28"/>
          <w:lang w:val="uk-UA"/>
        </w:rPr>
        <w:t>,</w:t>
      </w:r>
      <w:r>
        <w:rPr>
          <w:sz w:val="28"/>
          <w:szCs w:val="28"/>
          <w:lang w:val="uk-UA"/>
        </w:rPr>
        <w:t xml:space="preserve"> Т. Д. Лотош, Н. М. Шерина // Гуминовые удобрения : Теория и практика их применения. – Днепропетровск : Изд. Днепропетр. с.-х. ин-та, 1980. – Т. 7. – С. 276–278.</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 xml:space="preserve">Сотникова Е. П. Влияние предварительного введения комплекса гуминовых кислот на экспериментальную язву желудка / Е. П. Сотникова, Т.Д. Лотош, Б. Н. Соколова, З. С. Яковлєва </w:t>
      </w:r>
      <w:r>
        <w:rPr>
          <w:sz w:val="28"/>
          <w:szCs w:val="28"/>
        </w:rPr>
        <w:t>//</w:t>
      </w:r>
      <w:r>
        <w:rPr>
          <w:sz w:val="28"/>
          <w:szCs w:val="28"/>
          <w:lang w:val="uk-UA"/>
        </w:rPr>
        <w:t xml:space="preserve"> Гуминовые удобрения : Теория и практика их применения. – Днепропетровск : Изд. Днепропетр. с.-х. ин-та, 1983. – Т. 9. – С. 153–156.</w:t>
      </w:r>
    </w:p>
    <w:p w:rsidR="004A1D55" w:rsidRDefault="004A1D55" w:rsidP="00112D8C">
      <w:pPr>
        <w:numPr>
          <w:ilvl w:val="0"/>
          <w:numId w:val="67"/>
        </w:numPr>
        <w:tabs>
          <w:tab w:val="num" w:pos="540"/>
        </w:tabs>
        <w:suppressAutoHyphens w:val="0"/>
        <w:spacing w:line="360" w:lineRule="auto"/>
        <w:ind w:left="0" w:firstLine="540"/>
        <w:jc w:val="both"/>
        <w:rPr>
          <w:sz w:val="28"/>
          <w:szCs w:val="28"/>
        </w:rPr>
      </w:pPr>
      <w:r>
        <w:rPr>
          <w:sz w:val="28"/>
          <w:szCs w:val="28"/>
        </w:rPr>
        <w:t xml:space="preserve">Сотникова Е. П. Фармакологическая характеристика адаптогенного действия новых биогенных препаратов: автореф. дис. на соикание уч. степени д-ра мед. наук / Е. П. Сотникова. </w:t>
      </w:r>
      <w:r>
        <w:rPr>
          <w:sz w:val="28"/>
          <w:szCs w:val="28"/>
          <w:lang w:val="uk-UA"/>
        </w:rPr>
        <w:t xml:space="preserve">– </w:t>
      </w:r>
      <w:r>
        <w:rPr>
          <w:sz w:val="28"/>
          <w:szCs w:val="28"/>
        </w:rPr>
        <w:t>К., 1989.</w:t>
      </w:r>
      <w:r>
        <w:rPr>
          <w:sz w:val="28"/>
          <w:szCs w:val="28"/>
          <w:lang w:val="uk-UA"/>
        </w:rPr>
        <w:t xml:space="preserve"> –</w:t>
      </w:r>
      <w:r>
        <w:rPr>
          <w:sz w:val="28"/>
          <w:szCs w:val="28"/>
        </w:rPr>
        <w:t xml:space="preserve"> 36  с.</w:t>
      </w:r>
    </w:p>
    <w:p w:rsidR="004A1D55" w:rsidRDefault="004A1D55" w:rsidP="00112D8C">
      <w:pPr>
        <w:pStyle w:val="affffffffc"/>
        <w:numPr>
          <w:ilvl w:val="0"/>
          <w:numId w:val="67"/>
        </w:numPr>
        <w:tabs>
          <w:tab w:val="num" w:pos="540"/>
        </w:tabs>
        <w:suppressAutoHyphens w:val="0"/>
        <w:spacing w:after="0" w:line="360" w:lineRule="auto"/>
        <w:ind w:left="0" w:firstLine="540"/>
        <w:jc w:val="both"/>
        <w:rPr>
          <w:szCs w:val="28"/>
          <w:lang w:val="uk-UA"/>
        </w:rPr>
      </w:pPr>
      <w:r>
        <w:rPr>
          <w:szCs w:val="28"/>
          <w:lang w:val="uk-UA"/>
        </w:rPr>
        <w:t>Сотникова Е. П. Влияние препарата пиридоксофот на устойчивость сетчатки к повреждающему воздействию рентгеновского облучения / Е. П. Сотникова, Т. Ю. Иванийчук, В. П. Плевинскис // Офтальмологический журнал. – 1998. – № 5. – С. 403–408.</w:t>
      </w:r>
    </w:p>
    <w:p w:rsidR="004A1D55" w:rsidRDefault="004A1D55" w:rsidP="00112D8C">
      <w:pPr>
        <w:pStyle w:val="affffffffc"/>
        <w:numPr>
          <w:ilvl w:val="0"/>
          <w:numId w:val="67"/>
        </w:numPr>
        <w:tabs>
          <w:tab w:val="num" w:pos="540"/>
        </w:tabs>
        <w:suppressAutoHyphens w:val="0"/>
        <w:spacing w:after="0" w:line="360" w:lineRule="auto"/>
        <w:ind w:left="0" w:firstLine="540"/>
        <w:jc w:val="both"/>
        <w:rPr>
          <w:szCs w:val="28"/>
          <w:lang w:val="uk-UA"/>
        </w:rPr>
      </w:pPr>
      <w:r>
        <w:rPr>
          <w:szCs w:val="28"/>
          <w:lang w:val="uk-UA"/>
        </w:rPr>
        <w:t>Сотникова Е. П. Клинико-экспериментальное обоснование применения новых природных адаптогенов по В.П. Филатову / Е. П. Сотникова, Т. Д. Лотош, Б. Н. Соколова и др. // Актуальні проблеми фармакології : 2 Укр. конф. з міжнар. уч., 6-8 жовт. 1998 р. : матеріали. – Вінниця, 1998. – С. 256–257.</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rPr>
        <w:lastRenderedPageBreak/>
        <w:t>Сотникова Е.</w:t>
      </w:r>
      <w:r>
        <w:rPr>
          <w:sz w:val="28"/>
          <w:szCs w:val="28"/>
          <w:lang w:val="uk-UA"/>
        </w:rPr>
        <w:t xml:space="preserve"> </w:t>
      </w:r>
      <w:r>
        <w:rPr>
          <w:sz w:val="28"/>
          <w:szCs w:val="28"/>
        </w:rPr>
        <w:t>П. Основные механизмы биорегулирующего действия натуральных адаптогенов по В.</w:t>
      </w:r>
      <w:r>
        <w:rPr>
          <w:sz w:val="28"/>
          <w:szCs w:val="28"/>
          <w:lang w:val="uk-UA"/>
        </w:rPr>
        <w:t xml:space="preserve"> </w:t>
      </w:r>
      <w:r>
        <w:rPr>
          <w:sz w:val="28"/>
          <w:szCs w:val="28"/>
        </w:rPr>
        <w:t xml:space="preserve">П. Филатову </w:t>
      </w:r>
      <w:r>
        <w:rPr>
          <w:sz w:val="28"/>
          <w:szCs w:val="28"/>
          <w:lang w:val="uk-UA"/>
        </w:rPr>
        <w:t xml:space="preserve">/ </w:t>
      </w:r>
      <w:r>
        <w:rPr>
          <w:sz w:val="28"/>
        </w:rPr>
        <w:t>Е.</w:t>
      </w:r>
      <w:r>
        <w:rPr>
          <w:sz w:val="28"/>
          <w:lang w:val="uk-UA"/>
        </w:rPr>
        <w:t xml:space="preserve"> </w:t>
      </w:r>
      <w:r>
        <w:rPr>
          <w:sz w:val="28"/>
        </w:rPr>
        <w:t>П.</w:t>
      </w:r>
      <w:r>
        <w:rPr>
          <w:sz w:val="28"/>
          <w:lang w:val="uk-UA"/>
        </w:rPr>
        <w:t xml:space="preserve"> </w:t>
      </w:r>
      <w:r>
        <w:rPr>
          <w:sz w:val="28"/>
        </w:rPr>
        <w:t>Сотникова</w:t>
      </w:r>
      <w:r>
        <w:rPr>
          <w:sz w:val="28"/>
          <w:szCs w:val="28"/>
        </w:rPr>
        <w:t xml:space="preserve"> //</w:t>
      </w:r>
      <w:r>
        <w:rPr>
          <w:sz w:val="28"/>
          <w:szCs w:val="28"/>
          <w:lang w:val="uk-UA"/>
        </w:rPr>
        <w:t xml:space="preserve"> Наук. конф. офтальмологів, присвяч. 90-річчю акад. Н. О. Пучковської. –Одеса, 1998. – С. 298–299.</w:t>
      </w:r>
    </w:p>
    <w:p w:rsidR="004A1D55" w:rsidRDefault="004A1D55" w:rsidP="00112D8C">
      <w:pPr>
        <w:numPr>
          <w:ilvl w:val="0"/>
          <w:numId w:val="67"/>
        </w:numPr>
        <w:tabs>
          <w:tab w:val="num" w:pos="540"/>
        </w:tabs>
        <w:suppressAutoHyphens w:val="0"/>
        <w:spacing w:line="360" w:lineRule="auto"/>
        <w:ind w:left="0" w:firstLine="540"/>
        <w:jc w:val="both"/>
        <w:rPr>
          <w:sz w:val="28"/>
          <w:lang w:val="uk-UA"/>
        </w:rPr>
      </w:pPr>
      <w:r>
        <w:rPr>
          <w:sz w:val="28"/>
          <w:lang w:val="uk-UA"/>
        </w:rPr>
        <w:t xml:space="preserve">Сотникова Е. П. Разработка и внедрение тканевых препаратов по В. П. Филатову в лечебную медицину и народное хозяйство / </w:t>
      </w:r>
      <w:r>
        <w:rPr>
          <w:sz w:val="28"/>
        </w:rPr>
        <w:t>Е.</w:t>
      </w:r>
      <w:r>
        <w:rPr>
          <w:sz w:val="28"/>
          <w:lang w:val="uk-UA"/>
        </w:rPr>
        <w:t xml:space="preserve"> </w:t>
      </w:r>
      <w:r>
        <w:rPr>
          <w:sz w:val="28"/>
        </w:rPr>
        <w:t>П.</w:t>
      </w:r>
      <w:r>
        <w:rPr>
          <w:sz w:val="28"/>
          <w:lang w:val="uk-UA"/>
        </w:rPr>
        <w:t xml:space="preserve"> </w:t>
      </w:r>
      <w:r>
        <w:rPr>
          <w:sz w:val="28"/>
        </w:rPr>
        <w:t>Сотникова, В.</w:t>
      </w:r>
      <w:r>
        <w:rPr>
          <w:sz w:val="28"/>
          <w:lang w:val="uk-UA"/>
        </w:rPr>
        <w:t xml:space="preserve"> </w:t>
      </w:r>
      <w:r>
        <w:rPr>
          <w:sz w:val="28"/>
        </w:rPr>
        <w:t>П.</w:t>
      </w:r>
      <w:r>
        <w:rPr>
          <w:sz w:val="28"/>
          <w:lang w:val="uk-UA"/>
        </w:rPr>
        <w:t xml:space="preserve"> </w:t>
      </w:r>
      <w:r>
        <w:rPr>
          <w:sz w:val="28"/>
        </w:rPr>
        <w:t xml:space="preserve">Соловьева </w:t>
      </w:r>
      <w:r>
        <w:rPr>
          <w:sz w:val="28"/>
          <w:lang w:val="uk-UA"/>
        </w:rPr>
        <w:t xml:space="preserve">// Наук. конф. офтальмологів, присвяч. 125-річчю з дня народ. акад. В. П. Філатова, 18-19 трав. 2000 р. : тези. </w:t>
      </w:r>
      <w:r>
        <w:rPr>
          <w:sz w:val="28"/>
          <w:szCs w:val="28"/>
          <w:lang w:val="uk-UA"/>
        </w:rPr>
        <w:t>–</w:t>
      </w:r>
      <w:r>
        <w:rPr>
          <w:sz w:val="28"/>
          <w:lang w:val="uk-UA"/>
        </w:rPr>
        <w:t xml:space="preserve"> Одеса, 2000. </w:t>
      </w:r>
      <w:r>
        <w:rPr>
          <w:sz w:val="28"/>
          <w:szCs w:val="28"/>
          <w:lang w:val="uk-UA"/>
        </w:rPr>
        <w:t xml:space="preserve">– </w:t>
      </w:r>
      <w:r>
        <w:rPr>
          <w:sz w:val="28"/>
          <w:lang w:val="uk-UA"/>
        </w:rPr>
        <w:t>С. 410</w:t>
      </w:r>
      <w:r>
        <w:rPr>
          <w:sz w:val="28"/>
          <w:szCs w:val="28"/>
          <w:lang w:val="uk-UA"/>
        </w:rPr>
        <w:t>–</w:t>
      </w:r>
      <w:r>
        <w:rPr>
          <w:sz w:val="28"/>
          <w:lang w:val="uk-UA"/>
        </w:rPr>
        <w:t>411.</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bCs/>
          <w:sz w:val="28"/>
          <w:szCs w:val="28"/>
          <w:lang w:val="uk-UA"/>
        </w:rPr>
        <w:t>Сотнiкова</w:t>
      </w:r>
      <w:r>
        <w:rPr>
          <w:sz w:val="28"/>
          <w:szCs w:val="28"/>
          <w:lang w:val="uk-UA"/>
        </w:rPr>
        <w:t xml:space="preserve"> О. П. Терапевтична дiя гумiната i мареполiмiела при впливi iонiзуючого випромiнювання. / О. П. </w:t>
      </w:r>
      <w:r>
        <w:rPr>
          <w:bCs/>
          <w:sz w:val="28"/>
          <w:szCs w:val="28"/>
          <w:lang w:val="uk-UA"/>
        </w:rPr>
        <w:t>Сотнiкова</w:t>
      </w:r>
      <w:r>
        <w:rPr>
          <w:sz w:val="28"/>
          <w:szCs w:val="28"/>
          <w:lang w:val="uk-UA"/>
        </w:rPr>
        <w:t xml:space="preserve">, Т. Д. Лотош, А. Б. Абрамова та інш. // 2 з’iзд фармакологiв Украiни : тези . – 2001. </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lang w:val="uk-UA"/>
        </w:rPr>
      </w:pPr>
      <w:r>
        <w:rPr>
          <w:szCs w:val="28"/>
          <w:lang w:val="uk-UA"/>
        </w:rPr>
        <w:t>Сотникова Е. П. Сочетанное применение глазных капель сульфацила натрия и гумината при воспалительных заболеваниях роговицы в эксперименте / Е. П. Сотникова, А. Б. Абрамова, В. А. Осташевский, Т. Д. Лотош, В. И. Салдан // Вісник Вінницького держ. мед. ун-ту ім. М. І. Пирогова. – 2002. – Т. 6, № 1. – С. 215–216.</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lang w:val="uk-UA"/>
        </w:rPr>
      </w:pPr>
      <w:r>
        <w:rPr>
          <w:szCs w:val="28"/>
          <w:lang w:val="uk-UA"/>
        </w:rPr>
        <w:t>Сотникова Е. П. Влияние сочетанного применения глазных капель сульфацила натрия и гумината на стабилизацию лизосомальных мембран роговицы и плазмы крови в эксперименте / Е. П. Сотникова, Н. Ф. Леус, Т. Д. Лотош, С. Г. Коломийчук, А. Б. Абрамова, В. И. Салдан // Х з’їзд офтальмологів України, 28-30 трав. 2002 р. : тези . – Одеса. – 2002. – С. 57–58.</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lang w:val="uk-UA"/>
        </w:rPr>
      </w:pPr>
      <w:r>
        <w:rPr>
          <w:szCs w:val="28"/>
          <w:lang w:val="uk-UA"/>
        </w:rPr>
        <w:t>Сотникова Е. П. Изучение антимикробной активности глазных капель сульфацила натрия с гуминатом / Е. П. Сотникова, В. И. Салдан, О. Д. Янева // Вісник Вінницького держ. мед. ун-ту ім. М. І. Пирогова. – 2002. – Т. 6, № 2. – С. 358–359.</w:t>
      </w:r>
    </w:p>
    <w:p w:rsidR="004A1D55" w:rsidRDefault="004A1D55" w:rsidP="00112D8C">
      <w:pPr>
        <w:numPr>
          <w:ilvl w:val="0"/>
          <w:numId w:val="67"/>
        </w:numPr>
        <w:tabs>
          <w:tab w:val="num" w:pos="540"/>
        </w:tabs>
        <w:suppressAutoHyphens w:val="0"/>
        <w:spacing w:line="360" w:lineRule="auto"/>
        <w:ind w:left="0" w:firstLine="540"/>
        <w:jc w:val="both"/>
        <w:rPr>
          <w:sz w:val="28"/>
        </w:rPr>
      </w:pPr>
      <w:r>
        <w:rPr>
          <w:sz w:val="28"/>
        </w:rPr>
        <w:t>Сотникова Е.</w:t>
      </w:r>
      <w:r>
        <w:rPr>
          <w:sz w:val="28"/>
          <w:lang w:val="uk-UA"/>
        </w:rPr>
        <w:t xml:space="preserve"> </w:t>
      </w:r>
      <w:r>
        <w:rPr>
          <w:sz w:val="28"/>
        </w:rPr>
        <w:t>П. Адаптация и биогенные стимуляторы по В.П.</w:t>
      </w:r>
      <w:r>
        <w:rPr>
          <w:sz w:val="28"/>
          <w:lang w:val="uk-UA"/>
        </w:rPr>
        <w:t xml:space="preserve"> </w:t>
      </w:r>
      <w:r>
        <w:rPr>
          <w:sz w:val="28"/>
        </w:rPr>
        <w:t xml:space="preserve">Филатову </w:t>
      </w:r>
      <w:r>
        <w:rPr>
          <w:sz w:val="28"/>
          <w:lang w:val="uk-UA"/>
        </w:rPr>
        <w:t xml:space="preserve">/ </w:t>
      </w:r>
      <w:r>
        <w:rPr>
          <w:sz w:val="28"/>
        </w:rPr>
        <w:t>Е.</w:t>
      </w:r>
      <w:r>
        <w:rPr>
          <w:sz w:val="28"/>
          <w:lang w:val="uk-UA"/>
        </w:rPr>
        <w:t xml:space="preserve"> </w:t>
      </w:r>
      <w:r>
        <w:rPr>
          <w:sz w:val="28"/>
        </w:rPr>
        <w:t>П.</w:t>
      </w:r>
      <w:r>
        <w:rPr>
          <w:sz w:val="28"/>
          <w:lang w:val="uk-UA"/>
        </w:rPr>
        <w:t xml:space="preserve"> </w:t>
      </w:r>
      <w:r>
        <w:rPr>
          <w:sz w:val="28"/>
        </w:rPr>
        <w:t>Сотникова // Актуальні  питання тканинної терапії та перспективи застосування природних біологічно активних речовин у сучасній медицині</w:t>
      </w:r>
      <w:r>
        <w:rPr>
          <w:sz w:val="28"/>
          <w:lang w:val="uk-UA"/>
        </w:rPr>
        <w:t xml:space="preserve"> :</w:t>
      </w:r>
      <w:r>
        <w:rPr>
          <w:sz w:val="28"/>
        </w:rPr>
        <w:t xml:space="preserve"> н</w:t>
      </w:r>
      <w:r>
        <w:rPr>
          <w:sz w:val="28"/>
          <w:lang w:val="uk-UA"/>
        </w:rPr>
        <w:t>аук</w:t>
      </w:r>
      <w:r>
        <w:rPr>
          <w:sz w:val="28"/>
        </w:rPr>
        <w:t>.-пр</w:t>
      </w:r>
      <w:r>
        <w:rPr>
          <w:sz w:val="28"/>
          <w:lang w:val="uk-UA"/>
        </w:rPr>
        <w:t>акт</w:t>
      </w:r>
      <w:r>
        <w:rPr>
          <w:sz w:val="28"/>
        </w:rPr>
        <w:t>.</w:t>
      </w:r>
      <w:r>
        <w:rPr>
          <w:sz w:val="28"/>
          <w:lang w:val="uk-UA"/>
        </w:rPr>
        <w:t xml:space="preserve"> </w:t>
      </w:r>
      <w:r>
        <w:rPr>
          <w:sz w:val="28"/>
        </w:rPr>
        <w:t>конф. з міжнар. уч</w:t>
      </w:r>
      <w:r>
        <w:rPr>
          <w:sz w:val="28"/>
          <w:lang w:val="uk-UA"/>
        </w:rPr>
        <w:t>.</w:t>
      </w:r>
      <w:r>
        <w:rPr>
          <w:sz w:val="28"/>
        </w:rPr>
        <w:t>, 17-18 верес</w:t>
      </w:r>
      <w:r>
        <w:rPr>
          <w:sz w:val="28"/>
          <w:lang w:val="uk-UA"/>
        </w:rPr>
        <w:t>. 2003 р. : т</w:t>
      </w:r>
      <w:r>
        <w:rPr>
          <w:sz w:val="28"/>
        </w:rPr>
        <w:t>ези.</w:t>
      </w:r>
      <w:r>
        <w:rPr>
          <w:sz w:val="28"/>
          <w:lang w:val="uk-UA"/>
        </w:rPr>
        <w:t xml:space="preserve"> </w:t>
      </w:r>
      <w:r>
        <w:rPr>
          <w:sz w:val="28"/>
          <w:szCs w:val="28"/>
          <w:lang w:val="uk-UA"/>
        </w:rPr>
        <w:t xml:space="preserve">– </w:t>
      </w:r>
      <w:r>
        <w:rPr>
          <w:sz w:val="28"/>
        </w:rPr>
        <w:t>Одеса, 2003.</w:t>
      </w:r>
      <w:r>
        <w:rPr>
          <w:sz w:val="28"/>
          <w:lang w:val="uk-UA"/>
        </w:rPr>
        <w:t xml:space="preserve"> </w:t>
      </w:r>
      <w:r>
        <w:rPr>
          <w:sz w:val="28"/>
          <w:szCs w:val="28"/>
          <w:lang w:val="uk-UA"/>
        </w:rPr>
        <w:t xml:space="preserve">– </w:t>
      </w:r>
      <w:r>
        <w:rPr>
          <w:sz w:val="28"/>
        </w:rPr>
        <w:t>С.</w:t>
      </w:r>
      <w:r>
        <w:rPr>
          <w:sz w:val="28"/>
          <w:lang w:val="uk-UA"/>
        </w:rPr>
        <w:t xml:space="preserve"> </w:t>
      </w:r>
      <w:r>
        <w:rPr>
          <w:sz w:val="28"/>
        </w:rPr>
        <w:t>7</w:t>
      </w:r>
      <w:r>
        <w:rPr>
          <w:sz w:val="28"/>
          <w:szCs w:val="28"/>
          <w:lang w:val="uk-UA"/>
        </w:rPr>
        <w:t>–</w:t>
      </w:r>
      <w:r>
        <w:rPr>
          <w:sz w:val="28"/>
        </w:rPr>
        <w:t>9.</w:t>
      </w:r>
    </w:p>
    <w:p w:rsidR="004A1D55" w:rsidRDefault="004A1D55" w:rsidP="00112D8C">
      <w:pPr>
        <w:numPr>
          <w:ilvl w:val="0"/>
          <w:numId w:val="67"/>
        </w:numPr>
        <w:tabs>
          <w:tab w:val="num" w:pos="540"/>
        </w:tabs>
        <w:suppressAutoHyphens w:val="0"/>
        <w:spacing w:line="360" w:lineRule="auto"/>
        <w:ind w:left="0" w:firstLine="540"/>
        <w:jc w:val="both"/>
        <w:rPr>
          <w:sz w:val="28"/>
        </w:rPr>
      </w:pPr>
      <w:r>
        <w:rPr>
          <w:sz w:val="28"/>
        </w:rPr>
        <w:lastRenderedPageBreak/>
        <w:t>Сотникова Е.</w:t>
      </w:r>
      <w:r>
        <w:rPr>
          <w:sz w:val="28"/>
          <w:lang w:val="uk-UA"/>
        </w:rPr>
        <w:t xml:space="preserve"> </w:t>
      </w:r>
      <w:r>
        <w:rPr>
          <w:sz w:val="28"/>
        </w:rPr>
        <w:t>П.</w:t>
      </w:r>
      <w:r>
        <w:rPr>
          <w:sz w:val="28"/>
          <w:lang w:val="uk-UA"/>
        </w:rPr>
        <w:t xml:space="preserve"> Влияние препарата на основе экстракта алоэ на репаративные процессы в роговице /</w:t>
      </w:r>
      <w:r>
        <w:rPr>
          <w:sz w:val="28"/>
        </w:rPr>
        <w:t xml:space="preserve"> Е.</w:t>
      </w:r>
      <w:r>
        <w:rPr>
          <w:sz w:val="28"/>
          <w:lang w:val="uk-UA"/>
        </w:rPr>
        <w:t xml:space="preserve"> </w:t>
      </w:r>
      <w:r>
        <w:rPr>
          <w:sz w:val="28"/>
        </w:rPr>
        <w:t>П.</w:t>
      </w:r>
      <w:r>
        <w:rPr>
          <w:sz w:val="28"/>
          <w:lang w:val="uk-UA"/>
        </w:rPr>
        <w:t xml:space="preserve"> </w:t>
      </w:r>
      <w:r>
        <w:rPr>
          <w:sz w:val="28"/>
        </w:rPr>
        <w:t>Сотникова</w:t>
      </w:r>
      <w:r>
        <w:rPr>
          <w:sz w:val="28"/>
          <w:lang w:val="uk-UA"/>
        </w:rPr>
        <w:t xml:space="preserve">, Л. Н. Андрюкова, А. Б. Абрамова : </w:t>
      </w:r>
      <w:r>
        <w:rPr>
          <w:sz w:val="28"/>
        </w:rPr>
        <w:t>Актуальні  питання тканинної терапії та перспективи застосування природних біологічно активних речовин у сучасній медицині</w:t>
      </w:r>
      <w:r>
        <w:rPr>
          <w:sz w:val="28"/>
          <w:lang w:val="uk-UA"/>
        </w:rPr>
        <w:t xml:space="preserve"> :</w:t>
      </w:r>
      <w:r>
        <w:rPr>
          <w:sz w:val="28"/>
        </w:rPr>
        <w:t xml:space="preserve"> н</w:t>
      </w:r>
      <w:r>
        <w:rPr>
          <w:sz w:val="28"/>
          <w:lang w:val="uk-UA"/>
        </w:rPr>
        <w:t>аук</w:t>
      </w:r>
      <w:r>
        <w:rPr>
          <w:sz w:val="28"/>
        </w:rPr>
        <w:t>.-пр</w:t>
      </w:r>
      <w:r>
        <w:rPr>
          <w:sz w:val="28"/>
          <w:lang w:val="uk-UA"/>
        </w:rPr>
        <w:t>акт</w:t>
      </w:r>
      <w:r>
        <w:rPr>
          <w:sz w:val="28"/>
        </w:rPr>
        <w:t>.</w:t>
      </w:r>
      <w:r>
        <w:rPr>
          <w:sz w:val="28"/>
          <w:lang w:val="uk-UA"/>
        </w:rPr>
        <w:t xml:space="preserve"> </w:t>
      </w:r>
      <w:r>
        <w:rPr>
          <w:sz w:val="28"/>
        </w:rPr>
        <w:t>конф. з міжнар. уч</w:t>
      </w:r>
      <w:r>
        <w:rPr>
          <w:sz w:val="28"/>
          <w:lang w:val="uk-UA"/>
        </w:rPr>
        <w:t>.</w:t>
      </w:r>
      <w:r>
        <w:rPr>
          <w:sz w:val="28"/>
        </w:rPr>
        <w:t>, 17-18 верес</w:t>
      </w:r>
      <w:r>
        <w:rPr>
          <w:sz w:val="28"/>
          <w:lang w:val="uk-UA"/>
        </w:rPr>
        <w:t>. 2003 р. : т</w:t>
      </w:r>
      <w:r>
        <w:rPr>
          <w:sz w:val="28"/>
        </w:rPr>
        <w:t>ези.</w:t>
      </w:r>
      <w:r>
        <w:rPr>
          <w:sz w:val="28"/>
          <w:lang w:val="uk-UA"/>
        </w:rPr>
        <w:t xml:space="preserve"> </w:t>
      </w:r>
      <w:r>
        <w:rPr>
          <w:sz w:val="28"/>
          <w:szCs w:val="28"/>
          <w:lang w:val="uk-UA"/>
        </w:rPr>
        <w:t xml:space="preserve">– </w:t>
      </w:r>
      <w:r>
        <w:rPr>
          <w:sz w:val="28"/>
        </w:rPr>
        <w:t>Одеса, 2003.</w:t>
      </w:r>
      <w:r>
        <w:rPr>
          <w:sz w:val="28"/>
          <w:lang w:val="uk-UA"/>
        </w:rPr>
        <w:t xml:space="preserve"> </w:t>
      </w:r>
      <w:r>
        <w:rPr>
          <w:sz w:val="28"/>
          <w:szCs w:val="28"/>
          <w:lang w:val="uk-UA"/>
        </w:rPr>
        <w:t xml:space="preserve">– </w:t>
      </w:r>
      <w:r>
        <w:rPr>
          <w:sz w:val="28"/>
        </w:rPr>
        <w:t>С. 21</w:t>
      </w:r>
      <w:r>
        <w:rPr>
          <w:sz w:val="28"/>
          <w:szCs w:val="28"/>
          <w:lang w:val="uk-UA"/>
        </w:rPr>
        <w:t>–</w:t>
      </w:r>
      <w:r>
        <w:rPr>
          <w:sz w:val="28"/>
        </w:rPr>
        <w:t>22.</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rPr>
      </w:pPr>
      <w:r>
        <w:rPr>
          <w:szCs w:val="28"/>
        </w:rPr>
        <w:t xml:space="preserve">Сотнікова О. П., Салдан В. Й., Лотош Т. Д., Абрамова Г. Б., Соколова Б. Н., Іванов В. І. ; заявники </w:t>
      </w:r>
      <w:r>
        <w:rPr>
          <w:szCs w:val="28"/>
          <w:lang w:val="uk-UA"/>
        </w:rPr>
        <w:t>і патентовласники ; № 2003077053 ; з</w:t>
      </w:r>
      <w:r>
        <w:rPr>
          <w:szCs w:val="28"/>
        </w:rPr>
        <w:t xml:space="preserve">аявл. 28.07.03.; опубл. 16.02.04. Бюл. № 2 / Патент 64624 А Україна, МПК А 61 F 9/00, А 61 Р 27/00. Очні краплі.  </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rPr>
      </w:pPr>
      <w:r>
        <w:t>Сотникова Е. П.</w:t>
      </w:r>
      <w:r>
        <w:rPr>
          <w:szCs w:val="28"/>
        </w:rPr>
        <w:t xml:space="preserve"> Экспериментальное обоснование применения комбинированного препарата сульфацил-гумината для лечения заболеваний роговицы / Е. П. Сотникова, В. Л. Осташевский, А. Б. Абрамова, В. И. Салдан // 2 Міжнар. наук. конф. офтальмологів Причорномор’я, 8-10 верес. 2004 р. : тези. </w:t>
      </w:r>
      <w:r>
        <w:rPr>
          <w:szCs w:val="28"/>
          <w:lang w:val="uk-UA"/>
        </w:rPr>
        <w:t>–</w:t>
      </w:r>
      <w:r>
        <w:rPr>
          <w:szCs w:val="28"/>
        </w:rPr>
        <w:t xml:space="preserve"> Одесса, 2004.</w:t>
      </w:r>
      <w:r>
        <w:rPr>
          <w:szCs w:val="28"/>
          <w:lang w:val="uk-UA"/>
        </w:rPr>
        <w:t xml:space="preserve"> –</w:t>
      </w:r>
      <w:r>
        <w:rPr>
          <w:szCs w:val="28"/>
        </w:rPr>
        <w:t xml:space="preserve"> С. 36</w:t>
      </w:r>
      <w:r>
        <w:rPr>
          <w:szCs w:val="28"/>
          <w:lang w:val="uk-UA"/>
        </w:rPr>
        <w:t>–</w:t>
      </w:r>
      <w:r>
        <w:rPr>
          <w:szCs w:val="28"/>
        </w:rPr>
        <w:t>37.</w:t>
      </w:r>
    </w:p>
    <w:p w:rsidR="004A1D55" w:rsidRDefault="004A1D55" w:rsidP="00112D8C">
      <w:pPr>
        <w:numPr>
          <w:ilvl w:val="0"/>
          <w:numId w:val="67"/>
        </w:numPr>
        <w:tabs>
          <w:tab w:val="num" w:pos="540"/>
        </w:tabs>
        <w:suppressAutoHyphens w:val="0"/>
        <w:spacing w:line="360" w:lineRule="auto"/>
        <w:ind w:left="0" w:firstLine="540"/>
        <w:jc w:val="both"/>
        <w:rPr>
          <w:sz w:val="28"/>
          <w:szCs w:val="28"/>
        </w:rPr>
      </w:pPr>
      <w:r>
        <w:rPr>
          <w:sz w:val="28"/>
          <w:szCs w:val="28"/>
        </w:rPr>
        <w:t>Сотникова Е.</w:t>
      </w:r>
      <w:r>
        <w:rPr>
          <w:sz w:val="28"/>
          <w:szCs w:val="28"/>
          <w:lang w:val="uk-UA"/>
        </w:rPr>
        <w:t xml:space="preserve"> </w:t>
      </w:r>
      <w:r>
        <w:rPr>
          <w:sz w:val="28"/>
          <w:szCs w:val="28"/>
        </w:rPr>
        <w:t xml:space="preserve">П. Экспериментальные основы применения препаратов тканевой терапии по В.П. Филатову / </w:t>
      </w:r>
      <w:r>
        <w:rPr>
          <w:sz w:val="28"/>
        </w:rPr>
        <w:t>Е. П. Сотникова</w:t>
      </w:r>
      <w:r>
        <w:rPr>
          <w:sz w:val="28"/>
          <w:szCs w:val="28"/>
        </w:rPr>
        <w:t xml:space="preserve"> </w:t>
      </w:r>
      <w:r>
        <w:rPr>
          <w:sz w:val="28"/>
          <w:szCs w:val="28"/>
          <w:lang w:val="uk-UA"/>
        </w:rPr>
        <w:t xml:space="preserve">// </w:t>
      </w:r>
      <w:r>
        <w:rPr>
          <w:sz w:val="28"/>
          <w:szCs w:val="28"/>
        </w:rPr>
        <w:t>Нове в офтальмології</w:t>
      </w:r>
      <w:r>
        <w:rPr>
          <w:sz w:val="28"/>
          <w:szCs w:val="28"/>
          <w:lang w:val="uk-UA"/>
        </w:rPr>
        <w:t xml:space="preserve"> </w:t>
      </w:r>
      <w:r>
        <w:rPr>
          <w:sz w:val="28"/>
          <w:szCs w:val="28"/>
        </w:rPr>
        <w:t>:  наук.</w:t>
      </w:r>
      <w:r>
        <w:rPr>
          <w:sz w:val="28"/>
          <w:szCs w:val="28"/>
          <w:lang w:val="uk-UA"/>
        </w:rPr>
        <w:t xml:space="preserve"> </w:t>
      </w:r>
      <w:r>
        <w:rPr>
          <w:sz w:val="28"/>
          <w:szCs w:val="28"/>
        </w:rPr>
        <w:t>практ.</w:t>
      </w:r>
      <w:r>
        <w:rPr>
          <w:sz w:val="28"/>
          <w:szCs w:val="28"/>
          <w:lang w:val="uk-UA"/>
        </w:rPr>
        <w:t xml:space="preserve"> </w:t>
      </w:r>
      <w:r>
        <w:rPr>
          <w:sz w:val="28"/>
          <w:szCs w:val="28"/>
        </w:rPr>
        <w:t>конф. з міжнар.</w:t>
      </w:r>
      <w:r>
        <w:rPr>
          <w:sz w:val="28"/>
          <w:szCs w:val="28"/>
          <w:lang w:val="uk-UA"/>
        </w:rPr>
        <w:t xml:space="preserve"> </w:t>
      </w:r>
      <w:r>
        <w:rPr>
          <w:sz w:val="28"/>
          <w:szCs w:val="28"/>
        </w:rPr>
        <w:t>уч.</w:t>
      </w:r>
      <w:r>
        <w:rPr>
          <w:sz w:val="28"/>
          <w:szCs w:val="28"/>
          <w:lang w:val="uk-UA"/>
        </w:rPr>
        <w:t xml:space="preserve"> </w:t>
      </w:r>
      <w:r>
        <w:rPr>
          <w:sz w:val="28"/>
          <w:szCs w:val="28"/>
        </w:rPr>
        <w:t>присвячен</w:t>
      </w:r>
      <w:r>
        <w:rPr>
          <w:sz w:val="28"/>
          <w:szCs w:val="28"/>
          <w:lang w:val="uk-UA"/>
        </w:rPr>
        <w:t>а</w:t>
      </w:r>
      <w:r>
        <w:rPr>
          <w:sz w:val="28"/>
          <w:szCs w:val="28"/>
        </w:rPr>
        <w:t xml:space="preserve"> 130-річчю з дня народж. ак. В.</w:t>
      </w:r>
      <w:r>
        <w:rPr>
          <w:sz w:val="28"/>
          <w:szCs w:val="28"/>
          <w:lang w:val="uk-UA"/>
        </w:rPr>
        <w:t xml:space="preserve"> </w:t>
      </w:r>
      <w:r>
        <w:rPr>
          <w:sz w:val="28"/>
          <w:szCs w:val="28"/>
        </w:rPr>
        <w:t>П. Філатова</w:t>
      </w:r>
      <w:r>
        <w:rPr>
          <w:sz w:val="28"/>
          <w:szCs w:val="28"/>
          <w:lang w:val="uk-UA"/>
        </w:rPr>
        <w:t xml:space="preserve">, </w:t>
      </w:r>
      <w:r>
        <w:rPr>
          <w:sz w:val="28"/>
          <w:szCs w:val="28"/>
        </w:rPr>
        <w:t>13 трав</w:t>
      </w:r>
      <w:r>
        <w:rPr>
          <w:sz w:val="28"/>
          <w:szCs w:val="28"/>
          <w:lang w:val="uk-UA"/>
        </w:rPr>
        <w:t>.</w:t>
      </w:r>
      <w:r>
        <w:rPr>
          <w:sz w:val="28"/>
          <w:szCs w:val="28"/>
        </w:rPr>
        <w:t xml:space="preserve"> 2005 р.</w:t>
      </w:r>
      <w:r>
        <w:rPr>
          <w:sz w:val="28"/>
          <w:szCs w:val="28"/>
          <w:lang w:val="uk-UA"/>
        </w:rPr>
        <w:t xml:space="preserve"> : тези </w:t>
      </w:r>
      <w:r>
        <w:rPr>
          <w:sz w:val="28"/>
          <w:szCs w:val="28"/>
        </w:rPr>
        <w:t>.</w:t>
      </w:r>
      <w:r>
        <w:rPr>
          <w:sz w:val="28"/>
          <w:szCs w:val="28"/>
          <w:lang w:val="uk-UA"/>
        </w:rPr>
        <w:t xml:space="preserve"> – </w:t>
      </w:r>
      <w:r>
        <w:rPr>
          <w:sz w:val="28"/>
          <w:szCs w:val="28"/>
        </w:rPr>
        <w:t>Одеса, 2005.</w:t>
      </w:r>
      <w:r>
        <w:rPr>
          <w:sz w:val="28"/>
          <w:szCs w:val="28"/>
          <w:lang w:val="uk-UA"/>
        </w:rPr>
        <w:t xml:space="preserve"> – </w:t>
      </w:r>
      <w:r>
        <w:rPr>
          <w:sz w:val="28"/>
          <w:szCs w:val="28"/>
        </w:rPr>
        <w:t>С.</w:t>
      </w:r>
      <w:r>
        <w:rPr>
          <w:sz w:val="28"/>
          <w:szCs w:val="28"/>
          <w:lang w:val="uk-UA"/>
        </w:rPr>
        <w:t xml:space="preserve"> </w:t>
      </w:r>
      <w:r>
        <w:rPr>
          <w:sz w:val="28"/>
          <w:szCs w:val="28"/>
        </w:rPr>
        <w:t>55</w:t>
      </w:r>
      <w:r>
        <w:rPr>
          <w:sz w:val="28"/>
          <w:szCs w:val="28"/>
          <w:lang w:val="uk-UA"/>
        </w:rPr>
        <w:t>–</w:t>
      </w:r>
      <w:r>
        <w:rPr>
          <w:sz w:val="28"/>
          <w:szCs w:val="28"/>
        </w:rPr>
        <w:t>57.</w:t>
      </w:r>
    </w:p>
    <w:p w:rsidR="004A1D55" w:rsidRDefault="004A1D55" w:rsidP="00112D8C">
      <w:pPr>
        <w:numPr>
          <w:ilvl w:val="0"/>
          <w:numId w:val="67"/>
        </w:numPr>
        <w:tabs>
          <w:tab w:val="num" w:pos="540"/>
        </w:tabs>
        <w:suppressAutoHyphens w:val="0"/>
        <w:spacing w:line="360" w:lineRule="auto"/>
        <w:ind w:left="0" w:firstLine="540"/>
        <w:jc w:val="both"/>
        <w:rPr>
          <w:sz w:val="28"/>
          <w:szCs w:val="28"/>
        </w:rPr>
      </w:pPr>
      <w:r>
        <w:rPr>
          <w:sz w:val="28"/>
        </w:rPr>
        <w:t xml:space="preserve">Сотникова Е. П. Разработка новых лекарственных форм на основе гуминовых кислот торфа / Е. П. Сотникова, Т. Д. Лотош, В. И. Салдан, Б. Н. Соколова, А. Б. Абрамова // Досягнення та перспективи розвитку фармацевтичної галузі України : </w:t>
      </w:r>
      <w:r>
        <w:rPr>
          <w:sz w:val="28"/>
          <w:lang w:val="en-US"/>
        </w:rPr>
        <w:t>VI</w:t>
      </w:r>
      <w:r>
        <w:rPr>
          <w:sz w:val="28"/>
        </w:rPr>
        <w:t xml:space="preserve"> Нац. зїзд фармацевтів України,  28-30 верес</w:t>
      </w:r>
      <w:r>
        <w:rPr>
          <w:sz w:val="28"/>
          <w:lang w:val="uk-UA"/>
        </w:rPr>
        <w:t>.</w:t>
      </w:r>
      <w:r>
        <w:rPr>
          <w:sz w:val="28"/>
        </w:rPr>
        <w:t xml:space="preserve"> 2005 р. : матер</w:t>
      </w:r>
      <w:r>
        <w:rPr>
          <w:sz w:val="28"/>
          <w:lang w:val="uk-UA"/>
        </w:rPr>
        <w:t xml:space="preserve">іали </w:t>
      </w:r>
      <w:r>
        <w:rPr>
          <w:sz w:val="28"/>
        </w:rPr>
        <w:t>/ Ред.</w:t>
      </w:r>
      <w:r>
        <w:rPr>
          <w:sz w:val="28"/>
          <w:lang w:val="uk-UA"/>
        </w:rPr>
        <w:t xml:space="preserve"> </w:t>
      </w:r>
      <w:r>
        <w:rPr>
          <w:sz w:val="28"/>
        </w:rPr>
        <w:t>кол.</w:t>
      </w:r>
      <w:r>
        <w:rPr>
          <w:sz w:val="28"/>
          <w:lang w:val="uk-UA"/>
        </w:rPr>
        <w:t xml:space="preserve"> </w:t>
      </w:r>
      <w:r>
        <w:rPr>
          <w:sz w:val="28"/>
        </w:rPr>
        <w:t>: В.</w:t>
      </w:r>
      <w:r>
        <w:rPr>
          <w:sz w:val="28"/>
          <w:lang w:val="uk-UA"/>
        </w:rPr>
        <w:t xml:space="preserve"> </w:t>
      </w:r>
      <w:r>
        <w:rPr>
          <w:sz w:val="28"/>
        </w:rPr>
        <w:t>П. Черних та ін.</w:t>
      </w:r>
      <w:r>
        <w:rPr>
          <w:sz w:val="28"/>
          <w:lang w:val="uk-UA"/>
        </w:rPr>
        <w:t xml:space="preserve"> </w:t>
      </w:r>
      <w:r>
        <w:rPr>
          <w:sz w:val="28"/>
          <w:szCs w:val="28"/>
          <w:lang w:val="uk-UA"/>
        </w:rPr>
        <w:t xml:space="preserve">– </w:t>
      </w:r>
      <w:r>
        <w:rPr>
          <w:sz w:val="28"/>
        </w:rPr>
        <w:t>Х.</w:t>
      </w:r>
      <w:r>
        <w:rPr>
          <w:sz w:val="28"/>
          <w:lang w:val="uk-UA"/>
        </w:rPr>
        <w:t xml:space="preserve"> </w:t>
      </w:r>
      <w:r>
        <w:rPr>
          <w:sz w:val="28"/>
        </w:rPr>
        <w:t>: Вид-во НФаУ, 2005.</w:t>
      </w:r>
      <w:r>
        <w:rPr>
          <w:sz w:val="28"/>
          <w:lang w:val="uk-UA"/>
        </w:rPr>
        <w:t xml:space="preserve"> </w:t>
      </w:r>
      <w:r>
        <w:rPr>
          <w:sz w:val="28"/>
          <w:szCs w:val="28"/>
          <w:lang w:val="uk-UA"/>
        </w:rPr>
        <w:t xml:space="preserve">– </w:t>
      </w:r>
      <w:r>
        <w:rPr>
          <w:sz w:val="28"/>
        </w:rPr>
        <w:t>С.</w:t>
      </w:r>
      <w:r>
        <w:rPr>
          <w:sz w:val="28"/>
          <w:lang w:val="uk-UA"/>
        </w:rPr>
        <w:t xml:space="preserve"> </w:t>
      </w:r>
      <w:r>
        <w:rPr>
          <w:sz w:val="28"/>
        </w:rPr>
        <w:t>290</w:t>
      </w:r>
      <w:r>
        <w:rPr>
          <w:sz w:val="28"/>
          <w:szCs w:val="28"/>
          <w:lang w:val="uk-UA"/>
        </w:rPr>
        <w:t>–</w:t>
      </w:r>
      <w:r>
        <w:rPr>
          <w:sz w:val="28"/>
        </w:rPr>
        <w:t>291.</w:t>
      </w:r>
    </w:p>
    <w:p w:rsidR="004A1D55" w:rsidRDefault="004A1D55" w:rsidP="00112D8C">
      <w:pPr>
        <w:pStyle w:val="affffffff5"/>
        <w:numPr>
          <w:ilvl w:val="0"/>
          <w:numId w:val="67"/>
        </w:numPr>
        <w:tabs>
          <w:tab w:val="num" w:pos="540"/>
        </w:tabs>
        <w:suppressAutoHyphens w:val="0"/>
        <w:spacing w:after="0" w:line="360" w:lineRule="auto"/>
        <w:ind w:left="0" w:firstLine="540"/>
        <w:jc w:val="both"/>
        <w:rPr>
          <w:bCs/>
          <w:szCs w:val="28"/>
          <w:lang w:val="uk-UA"/>
        </w:rPr>
      </w:pPr>
      <w:r>
        <w:rPr>
          <w:szCs w:val="28"/>
          <w:lang w:val="uk-UA"/>
        </w:rPr>
        <w:t xml:space="preserve">Сотникова О. П. Експериментальне обгрунтування лікувальної ефективності і нешкідливості нових очних крапель 20 % сульфацил-гуміната і 0,1% гуміната / О. П. Сотникова, В. Й. Салдан, В. Л. Осташевський, Г. Б. Абрамова, Б. Н. Соколова, О. В. Артьомов // Одеський медичний журнал. –2005. – № 5. – С. </w:t>
      </w:r>
      <w:r>
        <w:rPr>
          <w:bCs/>
          <w:szCs w:val="28"/>
          <w:lang w:val="uk-UA"/>
        </w:rPr>
        <w:t>44</w:t>
      </w:r>
      <w:r>
        <w:rPr>
          <w:szCs w:val="28"/>
          <w:lang w:val="uk-UA"/>
        </w:rPr>
        <w:t>–</w:t>
      </w:r>
      <w:r>
        <w:rPr>
          <w:bCs/>
          <w:szCs w:val="28"/>
          <w:lang w:val="uk-UA"/>
        </w:rPr>
        <w:t>48.</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lang w:val="uk-UA"/>
        </w:rPr>
      </w:pPr>
      <w:r>
        <w:rPr>
          <w:szCs w:val="28"/>
          <w:lang w:val="uk-UA"/>
        </w:rPr>
        <w:lastRenderedPageBreak/>
        <w:t xml:space="preserve">Сотнікова О. П. Перспективи розробки і застосування тканинних препаратів / О. П. Сотнікова // </w:t>
      </w:r>
      <w:r>
        <w:rPr>
          <w:szCs w:val="28"/>
        </w:rPr>
        <w:t>III</w:t>
      </w:r>
      <w:r>
        <w:rPr>
          <w:szCs w:val="28"/>
          <w:lang w:val="uk-UA"/>
        </w:rPr>
        <w:t xml:space="preserve"> Нац. з’їзд фармакологів України, 17-20 жовтня 2006 р. : тези. – Одеса, 2006. – С. 162. </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rPr>
      </w:pPr>
      <w:r>
        <w:rPr>
          <w:szCs w:val="28"/>
        </w:rPr>
        <w:t xml:space="preserve">Сотникова Е. П. Перспективы использования гуминовых веществ торфа в медицине / Е. П. Сотникова, Т. Д. Лотош, В. И. Салдан, Б. Н. Соколова, А. Б. Абрамова, В. И. Иванов : Рослинні поліфеноли та неспецифічна резистент-ність : сімпозіум, 4-5 жовтня 2006 р. : матеріали, Одеса. </w:t>
      </w:r>
      <w:r>
        <w:rPr>
          <w:szCs w:val="28"/>
          <w:lang w:val="uk-UA"/>
        </w:rPr>
        <w:t>–</w:t>
      </w:r>
      <w:r>
        <w:rPr>
          <w:szCs w:val="28"/>
        </w:rPr>
        <w:t xml:space="preserve"> Вісник стоматології. </w:t>
      </w:r>
      <w:r>
        <w:rPr>
          <w:szCs w:val="28"/>
          <w:lang w:val="uk-UA"/>
        </w:rPr>
        <w:t>–</w:t>
      </w:r>
      <w:r>
        <w:rPr>
          <w:szCs w:val="28"/>
        </w:rPr>
        <w:t xml:space="preserve"> № 3. </w:t>
      </w:r>
      <w:r>
        <w:rPr>
          <w:szCs w:val="28"/>
          <w:lang w:val="uk-UA"/>
        </w:rPr>
        <w:t>–</w:t>
      </w:r>
      <w:r>
        <w:rPr>
          <w:szCs w:val="28"/>
        </w:rPr>
        <w:t xml:space="preserve"> 2006. </w:t>
      </w:r>
      <w:r>
        <w:rPr>
          <w:szCs w:val="28"/>
          <w:lang w:val="uk-UA"/>
        </w:rPr>
        <w:t>–</w:t>
      </w:r>
      <w:r>
        <w:rPr>
          <w:szCs w:val="28"/>
        </w:rPr>
        <w:t xml:space="preserve"> С. 28</w:t>
      </w:r>
      <w:r>
        <w:rPr>
          <w:szCs w:val="28"/>
          <w:lang w:val="uk-UA"/>
        </w:rPr>
        <w:t>–</w:t>
      </w:r>
      <w:r>
        <w:rPr>
          <w:szCs w:val="28"/>
        </w:rPr>
        <w:t>29.</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rPr>
      </w:pPr>
      <w:r>
        <w:rPr>
          <w:szCs w:val="28"/>
        </w:rPr>
        <w:t>Сотникова</w:t>
      </w:r>
      <w:r>
        <w:rPr>
          <w:b/>
          <w:szCs w:val="28"/>
        </w:rPr>
        <w:t xml:space="preserve"> </w:t>
      </w:r>
      <w:r>
        <w:rPr>
          <w:szCs w:val="28"/>
        </w:rPr>
        <w:t xml:space="preserve">Е. П. Традиционные основы тканевой терапии и перспективы развития / Е. П. Сотникова., В. И. Салдан, Г. С. Фесюнова // Экспериментальная и клиническая </w:t>
      </w:r>
      <w:r>
        <w:rPr>
          <w:szCs w:val="28"/>
          <w:lang w:val="uk-UA"/>
        </w:rPr>
        <w:t xml:space="preserve">медицина. – </w:t>
      </w:r>
      <w:r>
        <w:rPr>
          <w:szCs w:val="28"/>
        </w:rPr>
        <w:t xml:space="preserve">2007. </w:t>
      </w:r>
      <w:r>
        <w:rPr>
          <w:szCs w:val="28"/>
          <w:lang w:val="uk-UA"/>
        </w:rPr>
        <w:t>–</w:t>
      </w:r>
      <w:r>
        <w:rPr>
          <w:szCs w:val="28"/>
        </w:rPr>
        <w:t xml:space="preserve"> </w:t>
      </w:r>
      <w:r>
        <w:rPr>
          <w:szCs w:val="28"/>
          <w:lang w:val="uk-UA"/>
        </w:rPr>
        <w:t xml:space="preserve">№ </w:t>
      </w:r>
      <w:r>
        <w:rPr>
          <w:szCs w:val="28"/>
        </w:rPr>
        <w:t xml:space="preserve">1. </w:t>
      </w:r>
      <w:r>
        <w:rPr>
          <w:szCs w:val="28"/>
          <w:lang w:val="uk-UA"/>
        </w:rPr>
        <w:t>–</w:t>
      </w:r>
      <w:r>
        <w:rPr>
          <w:szCs w:val="28"/>
        </w:rPr>
        <w:t xml:space="preserve"> С.</w:t>
      </w:r>
      <w:r>
        <w:rPr>
          <w:szCs w:val="28"/>
          <w:lang w:val="uk-UA"/>
        </w:rPr>
        <w:t xml:space="preserve"> 15–19.</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Справочник по микробиологическим и вирусологическим методам исследования ; под ред. М. О. Биргера. – М. : Медицина, 1973. – с. 170–180.</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lang w:val="uk-UA"/>
        </w:rPr>
      </w:pPr>
      <w:r>
        <w:rPr>
          <w:bCs/>
          <w:szCs w:val="28"/>
          <w:lang w:val="uk-UA"/>
        </w:rPr>
        <w:t>Старков</w:t>
      </w:r>
      <w:r>
        <w:rPr>
          <w:szCs w:val="28"/>
          <w:lang w:val="uk-UA"/>
        </w:rPr>
        <w:t xml:space="preserve"> Г. Л. Об эпидемиологии, профилактике и диспансеризации офтальмологических больных с наружными воспалительными заболеваниями / Г. Л. </w:t>
      </w:r>
      <w:r>
        <w:rPr>
          <w:bCs/>
          <w:szCs w:val="28"/>
          <w:lang w:val="uk-UA"/>
        </w:rPr>
        <w:t>Старков</w:t>
      </w:r>
      <w:r>
        <w:rPr>
          <w:szCs w:val="28"/>
          <w:lang w:val="uk-UA"/>
        </w:rPr>
        <w:t>, Р. С. Соколова // Вестник офтальмологии. – 1988. – № 1. – С. 3–5.</w:t>
      </w:r>
    </w:p>
    <w:p w:rsidR="004A1D55" w:rsidRDefault="004A1D55" w:rsidP="00112D8C">
      <w:pPr>
        <w:pStyle w:val="affffffff5"/>
        <w:numPr>
          <w:ilvl w:val="0"/>
          <w:numId w:val="67"/>
        </w:numPr>
        <w:tabs>
          <w:tab w:val="num" w:pos="540"/>
        </w:tabs>
        <w:suppressAutoHyphens w:val="0"/>
        <w:spacing w:after="0" w:line="360" w:lineRule="auto"/>
        <w:ind w:left="0" w:firstLine="540"/>
        <w:jc w:val="both"/>
        <w:rPr>
          <w:szCs w:val="28"/>
          <w:lang w:val="uk-UA"/>
        </w:rPr>
      </w:pPr>
      <w:r>
        <w:rPr>
          <w:szCs w:val="28"/>
          <w:lang w:val="uk-UA"/>
        </w:rPr>
        <w:t xml:space="preserve">Степанова Е. А. Химические свойства и строение гуминовых кислот сапропелей : автореф. дис. на соискание уч. степени канд. биол. наук. / Е. А. Степанова. – М., 1996. – 20 с. </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bCs/>
          <w:sz w:val="28"/>
          <w:szCs w:val="28"/>
          <w:lang w:val="uk-UA"/>
        </w:rPr>
        <w:t>Степченко</w:t>
      </w:r>
      <w:r>
        <w:rPr>
          <w:sz w:val="28"/>
          <w:szCs w:val="28"/>
          <w:lang w:val="uk-UA"/>
        </w:rPr>
        <w:t xml:space="preserve"> Л. М. К вопросу о влиянии физиологически активных веществ гумусовой природы на внутриклеточный уровень ц-АМФ / Л. М. </w:t>
      </w:r>
      <w:r>
        <w:rPr>
          <w:bCs/>
          <w:sz w:val="28"/>
          <w:szCs w:val="28"/>
          <w:lang w:val="uk-UA"/>
        </w:rPr>
        <w:t>Степченко</w:t>
      </w:r>
      <w:r>
        <w:rPr>
          <w:sz w:val="28"/>
          <w:szCs w:val="28"/>
          <w:lang w:val="uk-UA"/>
        </w:rPr>
        <w:t>, Т. Н. Пикалова // Гуминовые удобрения. Теория и практика их применения. – Днепропетровск : Наука, 1973. – Т. 4. – С. 64–71.</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Степченко Л. М. Влияние препаратов гуминовой природ</w:t>
      </w:r>
      <w:r>
        <w:rPr>
          <w:sz w:val="28"/>
          <w:szCs w:val="28"/>
        </w:rPr>
        <w:t xml:space="preserve">ы на стадийность общего адаптационного синдрома / </w:t>
      </w:r>
      <w:r>
        <w:rPr>
          <w:sz w:val="28"/>
          <w:szCs w:val="28"/>
          <w:lang w:val="uk-UA"/>
        </w:rPr>
        <w:t>Л. М. Степченко</w:t>
      </w:r>
      <w:r>
        <w:rPr>
          <w:sz w:val="28"/>
        </w:rPr>
        <w:t xml:space="preserve"> // Актуальні питання тканинної терапії та перспективи застосування природних біологічно активних речовин у сучасній медицині: науч.-практ. конф. з міжнар. уч., 17-18 верес. : тези. </w:t>
      </w:r>
      <w:r>
        <w:rPr>
          <w:sz w:val="28"/>
          <w:szCs w:val="28"/>
          <w:lang w:val="uk-UA"/>
        </w:rPr>
        <w:t xml:space="preserve">– </w:t>
      </w:r>
      <w:r>
        <w:rPr>
          <w:sz w:val="28"/>
        </w:rPr>
        <w:t xml:space="preserve">Одеса, 2003. </w:t>
      </w:r>
      <w:r>
        <w:rPr>
          <w:sz w:val="28"/>
          <w:szCs w:val="28"/>
          <w:lang w:val="uk-UA"/>
        </w:rPr>
        <w:t xml:space="preserve">– </w:t>
      </w:r>
      <w:r>
        <w:rPr>
          <w:sz w:val="28"/>
        </w:rPr>
        <w:t xml:space="preserve"> С. 37</w:t>
      </w:r>
      <w:r>
        <w:rPr>
          <w:sz w:val="28"/>
          <w:szCs w:val="28"/>
          <w:lang w:val="uk-UA"/>
        </w:rPr>
        <w:t xml:space="preserve">– </w:t>
      </w:r>
      <w:r>
        <w:rPr>
          <w:sz w:val="28"/>
        </w:rPr>
        <w:t>38.</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 xml:space="preserve">Степченко Л. М. Влияние торфяного препарата на формирование пренатального стресса у крысят / Л. М. Степченко, Е. А. Михайленко : </w:t>
      </w:r>
      <w:r>
        <w:rPr>
          <w:sz w:val="28"/>
          <w:szCs w:val="28"/>
        </w:rPr>
        <w:t xml:space="preserve">Нове в </w:t>
      </w:r>
      <w:r>
        <w:rPr>
          <w:sz w:val="28"/>
          <w:szCs w:val="28"/>
        </w:rPr>
        <w:lastRenderedPageBreak/>
        <w:t xml:space="preserve">офтальмології : наук. практ. конф. з міжнар. уч., присвяч. 130-річчю з дня народж. акад. В. П. Філатова, 13 трав 2005 р., Одесса : тези. </w:t>
      </w:r>
      <w:r>
        <w:rPr>
          <w:sz w:val="28"/>
          <w:szCs w:val="28"/>
          <w:lang w:val="uk-UA"/>
        </w:rPr>
        <w:t>–</w:t>
      </w:r>
      <w:r>
        <w:rPr>
          <w:sz w:val="28"/>
          <w:szCs w:val="28"/>
        </w:rPr>
        <w:t xml:space="preserve"> Одеса,</w:t>
      </w:r>
      <w:r>
        <w:rPr>
          <w:sz w:val="28"/>
          <w:szCs w:val="28"/>
          <w:lang w:val="uk-UA"/>
        </w:rPr>
        <w:t xml:space="preserve"> </w:t>
      </w:r>
      <w:r>
        <w:rPr>
          <w:sz w:val="28"/>
          <w:szCs w:val="28"/>
        </w:rPr>
        <w:t xml:space="preserve">2005. </w:t>
      </w:r>
      <w:r>
        <w:rPr>
          <w:sz w:val="28"/>
          <w:szCs w:val="28"/>
          <w:lang w:val="uk-UA"/>
        </w:rPr>
        <w:t>– С. 58–54.</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sz w:val="28"/>
          <w:szCs w:val="28"/>
          <w:lang w:val="uk-UA"/>
        </w:rPr>
        <w:t>Страчунский Л. С. Аллергические реакции на антибиотики (лекция) / Л. С. Страчунский, В. В. Рафальский // Тера</w:t>
      </w:r>
      <w:r>
        <w:rPr>
          <w:sz w:val="28"/>
          <w:szCs w:val="28"/>
        </w:rPr>
        <w:t xml:space="preserve">певтический </w:t>
      </w:r>
      <w:r>
        <w:rPr>
          <w:sz w:val="28"/>
          <w:szCs w:val="28"/>
          <w:lang w:val="uk-UA"/>
        </w:rPr>
        <w:t>архив. – 2000. – № 10. – С. 36–43.</w:t>
      </w:r>
    </w:p>
    <w:p w:rsidR="004A1D55" w:rsidRDefault="004A1D55" w:rsidP="00112D8C">
      <w:pPr>
        <w:numPr>
          <w:ilvl w:val="0"/>
          <w:numId w:val="67"/>
        </w:numPr>
        <w:tabs>
          <w:tab w:val="num" w:pos="540"/>
        </w:tabs>
        <w:suppressAutoHyphens w:val="0"/>
        <w:spacing w:line="360" w:lineRule="auto"/>
        <w:ind w:left="0" w:firstLine="540"/>
        <w:jc w:val="both"/>
        <w:rPr>
          <w:sz w:val="28"/>
          <w:szCs w:val="28"/>
        </w:rPr>
      </w:pPr>
      <w:r>
        <w:rPr>
          <w:sz w:val="28"/>
          <w:szCs w:val="28"/>
        </w:rPr>
        <w:t>Технология и стандартизация лекарств</w:t>
      </w:r>
      <w:r>
        <w:rPr>
          <w:sz w:val="28"/>
          <w:szCs w:val="28"/>
          <w:lang w:val="uk-UA"/>
        </w:rPr>
        <w:t xml:space="preserve"> </w:t>
      </w:r>
      <w:r>
        <w:rPr>
          <w:sz w:val="28"/>
          <w:szCs w:val="28"/>
        </w:rPr>
        <w:t>: Сб.</w:t>
      </w:r>
      <w:r>
        <w:rPr>
          <w:sz w:val="28"/>
          <w:szCs w:val="28"/>
          <w:lang w:val="uk-UA"/>
        </w:rPr>
        <w:t xml:space="preserve"> </w:t>
      </w:r>
      <w:r>
        <w:rPr>
          <w:sz w:val="28"/>
          <w:szCs w:val="28"/>
        </w:rPr>
        <w:t>науч.</w:t>
      </w:r>
      <w:r>
        <w:rPr>
          <w:sz w:val="28"/>
          <w:szCs w:val="28"/>
          <w:lang w:val="uk-UA"/>
        </w:rPr>
        <w:t xml:space="preserve"> </w:t>
      </w:r>
      <w:r>
        <w:rPr>
          <w:sz w:val="28"/>
          <w:szCs w:val="28"/>
        </w:rPr>
        <w:t>тр.</w:t>
      </w:r>
      <w:r>
        <w:rPr>
          <w:sz w:val="28"/>
          <w:szCs w:val="28"/>
          <w:lang w:val="uk-UA"/>
        </w:rPr>
        <w:t xml:space="preserve"> </w:t>
      </w:r>
      <w:r>
        <w:rPr>
          <w:sz w:val="28"/>
          <w:szCs w:val="28"/>
        </w:rPr>
        <w:t>/ Под ред. В.</w:t>
      </w:r>
      <w:r>
        <w:rPr>
          <w:sz w:val="28"/>
          <w:szCs w:val="28"/>
          <w:lang w:val="uk-UA"/>
        </w:rPr>
        <w:t xml:space="preserve"> </w:t>
      </w:r>
      <w:r>
        <w:rPr>
          <w:sz w:val="28"/>
          <w:szCs w:val="28"/>
        </w:rPr>
        <w:t>П. Георгиевского, Ф.</w:t>
      </w:r>
      <w:r>
        <w:rPr>
          <w:sz w:val="28"/>
          <w:szCs w:val="28"/>
          <w:lang w:val="uk-UA"/>
        </w:rPr>
        <w:t xml:space="preserve"> </w:t>
      </w:r>
      <w:r>
        <w:rPr>
          <w:sz w:val="28"/>
          <w:szCs w:val="28"/>
        </w:rPr>
        <w:t>А. Конева.</w:t>
      </w:r>
      <w:r>
        <w:rPr>
          <w:sz w:val="28"/>
          <w:szCs w:val="28"/>
          <w:lang w:val="uk-UA"/>
        </w:rPr>
        <w:t xml:space="preserve"> – </w:t>
      </w:r>
      <w:r>
        <w:rPr>
          <w:sz w:val="28"/>
          <w:szCs w:val="28"/>
        </w:rPr>
        <w:t>Х.</w:t>
      </w:r>
      <w:r>
        <w:rPr>
          <w:sz w:val="28"/>
          <w:szCs w:val="28"/>
          <w:lang w:val="uk-UA"/>
        </w:rPr>
        <w:t xml:space="preserve"> </w:t>
      </w:r>
      <w:r>
        <w:rPr>
          <w:sz w:val="28"/>
          <w:szCs w:val="28"/>
        </w:rPr>
        <w:t xml:space="preserve">: </w:t>
      </w:r>
      <w:r>
        <w:rPr>
          <w:sz w:val="28"/>
          <w:szCs w:val="28"/>
          <w:lang w:val="uk-UA"/>
        </w:rPr>
        <w:t>ООО</w:t>
      </w:r>
      <w:r>
        <w:rPr>
          <w:sz w:val="28"/>
          <w:szCs w:val="28"/>
        </w:rPr>
        <w:t xml:space="preserve"> </w:t>
      </w:r>
      <w:r>
        <w:rPr>
          <w:sz w:val="28"/>
          <w:szCs w:val="28"/>
          <w:lang w:val="uk-UA"/>
        </w:rPr>
        <w:t>„</w:t>
      </w:r>
      <w:r>
        <w:rPr>
          <w:sz w:val="28"/>
          <w:szCs w:val="28"/>
        </w:rPr>
        <w:t>РИРЕГ</w:t>
      </w:r>
      <w:r>
        <w:rPr>
          <w:sz w:val="28"/>
          <w:szCs w:val="28"/>
          <w:lang w:val="uk-UA"/>
        </w:rPr>
        <w:t>”</w:t>
      </w:r>
      <w:r>
        <w:rPr>
          <w:sz w:val="28"/>
          <w:szCs w:val="28"/>
        </w:rPr>
        <w:t>, 1996.</w:t>
      </w:r>
      <w:r>
        <w:rPr>
          <w:sz w:val="28"/>
          <w:szCs w:val="28"/>
          <w:lang w:val="uk-UA"/>
        </w:rPr>
        <w:t xml:space="preserve"> – </w:t>
      </w:r>
      <w:r>
        <w:rPr>
          <w:sz w:val="28"/>
          <w:szCs w:val="28"/>
        </w:rPr>
        <w:t>Т.</w:t>
      </w:r>
      <w:r>
        <w:rPr>
          <w:sz w:val="28"/>
          <w:szCs w:val="28"/>
          <w:lang w:val="uk-UA"/>
        </w:rPr>
        <w:t xml:space="preserve"> </w:t>
      </w:r>
      <w:r>
        <w:rPr>
          <w:sz w:val="28"/>
          <w:szCs w:val="28"/>
        </w:rPr>
        <w:t>1.</w:t>
      </w:r>
      <w:r>
        <w:rPr>
          <w:sz w:val="28"/>
          <w:szCs w:val="28"/>
          <w:lang w:val="uk-UA"/>
        </w:rPr>
        <w:t xml:space="preserve"> – </w:t>
      </w:r>
      <w:r>
        <w:rPr>
          <w:sz w:val="28"/>
          <w:szCs w:val="28"/>
        </w:rPr>
        <w:t>786 с.</w:t>
      </w:r>
      <w:r>
        <w:rPr>
          <w:sz w:val="28"/>
          <w:szCs w:val="28"/>
          <w:lang w:val="uk-UA"/>
        </w:rPr>
        <w:t xml:space="preserve">  </w:t>
      </w:r>
    </w:p>
    <w:p w:rsidR="004A1D55" w:rsidRDefault="004A1D55" w:rsidP="00112D8C">
      <w:pPr>
        <w:numPr>
          <w:ilvl w:val="0"/>
          <w:numId w:val="67"/>
        </w:numPr>
        <w:tabs>
          <w:tab w:val="num" w:pos="540"/>
        </w:tabs>
        <w:suppressAutoHyphens w:val="0"/>
        <w:spacing w:line="360" w:lineRule="auto"/>
        <w:ind w:left="0" w:firstLine="540"/>
        <w:jc w:val="both"/>
        <w:rPr>
          <w:sz w:val="28"/>
          <w:szCs w:val="28"/>
        </w:rPr>
      </w:pPr>
      <w:r>
        <w:rPr>
          <w:sz w:val="28"/>
          <w:szCs w:val="28"/>
        </w:rPr>
        <w:t xml:space="preserve">Технология и стандартизация лекарств : Сб. науч. тр. / Под ред. В. П. Георгиевского, Ф. А. Конева. </w:t>
      </w:r>
      <w:r>
        <w:rPr>
          <w:sz w:val="28"/>
          <w:szCs w:val="28"/>
          <w:lang w:val="uk-UA"/>
        </w:rPr>
        <w:t xml:space="preserve">– </w:t>
      </w:r>
      <w:r>
        <w:rPr>
          <w:sz w:val="28"/>
          <w:szCs w:val="28"/>
        </w:rPr>
        <w:t xml:space="preserve">Х. : ИГ </w:t>
      </w:r>
      <w:r>
        <w:rPr>
          <w:sz w:val="28"/>
          <w:szCs w:val="28"/>
          <w:lang w:val="uk-UA"/>
        </w:rPr>
        <w:t>„</w:t>
      </w:r>
      <w:r>
        <w:rPr>
          <w:sz w:val="28"/>
          <w:szCs w:val="28"/>
        </w:rPr>
        <w:t>РИРЕГ</w:t>
      </w:r>
      <w:r>
        <w:rPr>
          <w:sz w:val="28"/>
          <w:szCs w:val="28"/>
          <w:lang w:val="uk-UA"/>
        </w:rPr>
        <w:t>”</w:t>
      </w:r>
      <w:r>
        <w:rPr>
          <w:sz w:val="28"/>
          <w:szCs w:val="28"/>
        </w:rPr>
        <w:t>, 2000.</w:t>
      </w:r>
      <w:r>
        <w:rPr>
          <w:sz w:val="28"/>
          <w:szCs w:val="28"/>
          <w:lang w:val="uk-UA"/>
        </w:rPr>
        <w:t xml:space="preserve"> – </w:t>
      </w:r>
      <w:r>
        <w:rPr>
          <w:sz w:val="28"/>
          <w:szCs w:val="28"/>
        </w:rPr>
        <w:t>Т.</w:t>
      </w:r>
      <w:r>
        <w:rPr>
          <w:sz w:val="28"/>
          <w:szCs w:val="28"/>
          <w:lang w:val="uk-UA"/>
        </w:rPr>
        <w:t xml:space="preserve"> </w:t>
      </w:r>
      <w:r>
        <w:rPr>
          <w:sz w:val="28"/>
          <w:szCs w:val="28"/>
        </w:rPr>
        <w:t>2.</w:t>
      </w:r>
      <w:r>
        <w:rPr>
          <w:sz w:val="28"/>
          <w:szCs w:val="28"/>
          <w:lang w:val="uk-UA"/>
        </w:rPr>
        <w:t xml:space="preserve"> – </w:t>
      </w:r>
      <w:r>
        <w:rPr>
          <w:sz w:val="28"/>
          <w:szCs w:val="28"/>
        </w:rPr>
        <w:t>784 с.</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rPr>
        <w:t xml:space="preserve">Тканевая терапия / Под ред. акад. АМН СССР Н. А. Пучковской. </w:t>
      </w:r>
      <w:r>
        <w:rPr>
          <w:sz w:val="28"/>
          <w:szCs w:val="28"/>
          <w:lang w:val="uk-UA"/>
        </w:rPr>
        <w:t xml:space="preserve">– </w:t>
      </w:r>
      <w:r>
        <w:rPr>
          <w:sz w:val="28"/>
          <w:szCs w:val="28"/>
        </w:rPr>
        <w:t xml:space="preserve">К. : </w:t>
      </w:r>
      <w:r>
        <w:rPr>
          <w:sz w:val="28"/>
          <w:szCs w:val="28"/>
          <w:lang w:val="uk-UA"/>
        </w:rPr>
        <w:t>Здоров</w:t>
      </w:r>
      <w:r>
        <w:rPr>
          <w:sz w:val="28"/>
          <w:szCs w:val="28"/>
        </w:rPr>
        <w:t xml:space="preserve">’я, 1975. </w:t>
      </w:r>
      <w:r>
        <w:rPr>
          <w:sz w:val="28"/>
          <w:szCs w:val="28"/>
          <w:lang w:val="uk-UA"/>
        </w:rPr>
        <w:t>–</w:t>
      </w:r>
      <w:r>
        <w:rPr>
          <w:sz w:val="28"/>
          <w:szCs w:val="28"/>
        </w:rPr>
        <w:t xml:space="preserve"> 207 с.</w:t>
      </w:r>
    </w:p>
    <w:p w:rsidR="004A1D55" w:rsidRDefault="004A1D55" w:rsidP="00112D8C">
      <w:pPr>
        <w:numPr>
          <w:ilvl w:val="0"/>
          <w:numId w:val="67"/>
        </w:numPr>
        <w:tabs>
          <w:tab w:val="num" w:pos="540"/>
        </w:tabs>
        <w:suppressAutoHyphens w:val="0"/>
        <w:spacing w:line="360" w:lineRule="auto"/>
        <w:ind w:left="0" w:firstLine="540"/>
        <w:jc w:val="both"/>
        <w:rPr>
          <w:sz w:val="28"/>
          <w:szCs w:val="28"/>
          <w:lang w:val="uk-UA"/>
        </w:rPr>
      </w:pPr>
      <w:r>
        <w:rPr>
          <w:bCs/>
          <w:sz w:val="28"/>
          <w:szCs w:val="28"/>
          <w:lang w:val="uk-UA"/>
        </w:rPr>
        <w:t>Триус</w:t>
      </w:r>
      <w:r>
        <w:rPr>
          <w:sz w:val="28"/>
          <w:szCs w:val="28"/>
          <w:lang w:val="uk-UA"/>
        </w:rPr>
        <w:t xml:space="preserve"> Н. В. Аналіз и стандартизація сульфаниламидных препаратов (Обзор) /</w:t>
      </w:r>
      <w:r>
        <w:rPr>
          <w:bCs/>
          <w:sz w:val="28"/>
          <w:szCs w:val="28"/>
          <w:lang w:val="uk-UA"/>
        </w:rPr>
        <w:t xml:space="preserve"> </w:t>
      </w:r>
      <w:r>
        <w:rPr>
          <w:sz w:val="28"/>
          <w:szCs w:val="28"/>
          <w:lang w:val="uk-UA"/>
        </w:rPr>
        <w:t>Н. В.</w:t>
      </w:r>
      <w:r>
        <w:rPr>
          <w:bCs/>
          <w:sz w:val="28"/>
          <w:szCs w:val="28"/>
          <w:lang w:val="uk-UA"/>
        </w:rPr>
        <w:t xml:space="preserve"> Триус</w:t>
      </w:r>
      <w:r>
        <w:rPr>
          <w:sz w:val="28"/>
          <w:szCs w:val="28"/>
          <w:lang w:val="uk-UA"/>
        </w:rPr>
        <w:t>, В. Е. Чичиро, Т. Н. Боковикова и др. // Химико фармацевтический журнал. – 1991. – № 2. – 72–75.</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Трохимчук В. В. Очні лікарськи засоби на фармачевтичному ринку України / В. В. Трохимчук, А. Г. Голуб // Ліки України. – 2000. – № 1-2 (30-31). – С. 13–15.</w:t>
      </w:r>
    </w:p>
    <w:p w:rsidR="004A1D55" w:rsidRDefault="004A1D55" w:rsidP="00112D8C">
      <w:pPr>
        <w:numPr>
          <w:ilvl w:val="0"/>
          <w:numId w:val="67"/>
        </w:numPr>
        <w:suppressAutoHyphens w:val="0"/>
        <w:spacing w:line="360" w:lineRule="auto"/>
        <w:ind w:left="0" w:firstLine="540"/>
        <w:jc w:val="both"/>
        <w:rPr>
          <w:sz w:val="28"/>
          <w:szCs w:val="28"/>
          <w:lang w:val="uk-UA"/>
        </w:rPr>
      </w:pPr>
      <w:r>
        <w:rPr>
          <w:bCs/>
          <w:sz w:val="28"/>
          <w:szCs w:val="28"/>
          <w:lang w:val="uk-UA"/>
        </w:rPr>
        <w:t>Уосли</w:t>
      </w:r>
      <w:r>
        <w:rPr>
          <w:sz w:val="28"/>
          <w:szCs w:val="28"/>
          <w:lang w:val="uk-UA"/>
        </w:rPr>
        <w:t xml:space="preserve"> Д. Новые методы культуры животных тканей / </w:t>
      </w:r>
      <w:r>
        <w:rPr>
          <w:bCs/>
          <w:sz w:val="28"/>
          <w:szCs w:val="28"/>
          <w:lang w:val="uk-UA"/>
        </w:rPr>
        <w:t>Уосли</w:t>
      </w:r>
      <w:r>
        <w:rPr>
          <w:sz w:val="28"/>
          <w:szCs w:val="28"/>
          <w:lang w:val="uk-UA"/>
        </w:rPr>
        <w:t xml:space="preserve"> Д. – М. : Мир, 1978. – 320 с.</w:t>
      </w:r>
    </w:p>
    <w:p w:rsidR="004A1D55" w:rsidRDefault="004A1D55" w:rsidP="00112D8C">
      <w:pPr>
        <w:numPr>
          <w:ilvl w:val="0"/>
          <w:numId w:val="67"/>
        </w:numPr>
        <w:suppressAutoHyphens w:val="0"/>
        <w:spacing w:line="360" w:lineRule="auto"/>
        <w:ind w:left="0" w:firstLine="540"/>
        <w:jc w:val="both"/>
        <w:rPr>
          <w:sz w:val="28"/>
          <w:szCs w:val="28"/>
        </w:rPr>
      </w:pPr>
      <w:r>
        <w:rPr>
          <w:sz w:val="28"/>
          <w:szCs w:val="28"/>
        </w:rPr>
        <w:t xml:space="preserve">Федеральное руководство по использованию лекарственных средств (формулярная система). Выпуск </w:t>
      </w:r>
      <w:r>
        <w:rPr>
          <w:sz w:val="28"/>
          <w:szCs w:val="28"/>
          <w:lang w:val="en-US"/>
        </w:rPr>
        <w:t>VI</w:t>
      </w:r>
      <w:r>
        <w:rPr>
          <w:sz w:val="28"/>
          <w:szCs w:val="28"/>
        </w:rPr>
        <w:t>. / Под ред. А.Г. Чучалина, Ю.Б. Белоусовой, В.В. Яснецова.-М.:</w:t>
      </w:r>
      <w:r>
        <w:rPr>
          <w:sz w:val="28"/>
          <w:szCs w:val="28"/>
          <w:lang w:val="uk-UA"/>
        </w:rPr>
        <w:t xml:space="preserve"> </w:t>
      </w:r>
      <w:r>
        <w:rPr>
          <w:sz w:val="28"/>
          <w:szCs w:val="28"/>
        </w:rPr>
        <w:t>Эхо, 2005.-</w:t>
      </w:r>
      <w:r>
        <w:rPr>
          <w:sz w:val="28"/>
          <w:szCs w:val="28"/>
          <w:lang w:val="uk-UA"/>
        </w:rPr>
        <w:t xml:space="preserve"> </w:t>
      </w:r>
      <w:r>
        <w:rPr>
          <w:sz w:val="28"/>
          <w:szCs w:val="28"/>
        </w:rPr>
        <w:t>968 с.</w:t>
      </w:r>
    </w:p>
    <w:p w:rsidR="004A1D55" w:rsidRDefault="004A1D55" w:rsidP="00112D8C">
      <w:pPr>
        <w:numPr>
          <w:ilvl w:val="0"/>
          <w:numId w:val="67"/>
        </w:numPr>
        <w:suppressAutoHyphens w:val="0"/>
        <w:spacing w:line="360" w:lineRule="auto"/>
        <w:ind w:left="0" w:firstLine="540"/>
        <w:jc w:val="both"/>
        <w:rPr>
          <w:sz w:val="28"/>
          <w:szCs w:val="28"/>
        </w:rPr>
      </w:pPr>
      <w:r>
        <w:rPr>
          <w:sz w:val="28"/>
          <w:szCs w:val="28"/>
        </w:rPr>
        <w:t xml:space="preserve">Федорова Е. А. Современные аспекты эпидемиологии и проблемы антибактериального лечения инфекционных заболеваний глаз / Е. А. Федорова, Ю. Е. Батманов, И. А. Лещенко и др. // Актуальные вопросы воспалительных заболеваний глаз : науч.-практ. конф., 20-21 нояб. 2001 г. : метериалы  / Под ред. Ю. Ф. Майчука. </w:t>
      </w:r>
      <w:r>
        <w:rPr>
          <w:sz w:val="28"/>
          <w:szCs w:val="28"/>
          <w:lang w:val="uk-UA"/>
        </w:rPr>
        <w:t>–</w:t>
      </w:r>
      <w:r>
        <w:rPr>
          <w:sz w:val="28"/>
          <w:szCs w:val="28"/>
        </w:rPr>
        <w:t xml:space="preserve"> М. </w:t>
      </w:r>
      <w:r>
        <w:rPr>
          <w:sz w:val="28"/>
          <w:szCs w:val="28"/>
          <w:lang w:val="uk-UA"/>
        </w:rPr>
        <w:t xml:space="preserve">– </w:t>
      </w:r>
      <w:r>
        <w:rPr>
          <w:sz w:val="28"/>
          <w:szCs w:val="28"/>
        </w:rPr>
        <w:t xml:space="preserve">2001. </w:t>
      </w:r>
      <w:r>
        <w:rPr>
          <w:sz w:val="28"/>
          <w:szCs w:val="28"/>
          <w:lang w:val="uk-UA"/>
        </w:rPr>
        <w:t>–</w:t>
      </w:r>
      <w:r>
        <w:rPr>
          <w:sz w:val="28"/>
          <w:szCs w:val="28"/>
        </w:rPr>
        <w:t xml:space="preserve"> 376 с.</w:t>
      </w:r>
    </w:p>
    <w:p w:rsidR="004A1D55" w:rsidRDefault="004A1D55" w:rsidP="00112D8C">
      <w:pPr>
        <w:pStyle w:val="affffffff5"/>
        <w:numPr>
          <w:ilvl w:val="0"/>
          <w:numId w:val="67"/>
        </w:numPr>
        <w:suppressAutoHyphens w:val="0"/>
        <w:spacing w:after="0" w:line="360" w:lineRule="auto"/>
        <w:ind w:left="0" w:firstLine="540"/>
        <w:jc w:val="both"/>
        <w:rPr>
          <w:szCs w:val="28"/>
        </w:rPr>
      </w:pPr>
      <w:r>
        <w:rPr>
          <w:szCs w:val="28"/>
        </w:rPr>
        <w:t xml:space="preserve">Ферфильфайн И. Л. Инвалидность вследствие патологии глаз на Украине / И. Л. Ферфильфайн, Т. В. Крыжановская,  Т. А. Алифанова и др. // Офтальмологический журнал. </w:t>
      </w:r>
      <w:r>
        <w:rPr>
          <w:szCs w:val="28"/>
          <w:lang w:val="uk-UA"/>
        </w:rPr>
        <w:t>–</w:t>
      </w:r>
      <w:r>
        <w:rPr>
          <w:szCs w:val="28"/>
        </w:rPr>
        <w:t xml:space="preserve"> 1995. </w:t>
      </w:r>
      <w:r>
        <w:rPr>
          <w:szCs w:val="28"/>
          <w:lang w:val="uk-UA"/>
        </w:rPr>
        <w:t>–</w:t>
      </w:r>
      <w:r>
        <w:rPr>
          <w:szCs w:val="28"/>
        </w:rPr>
        <w:t xml:space="preserve"> № 5. </w:t>
      </w:r>
      <w:r>
        <w:rPr>
          <w:szCs w:val="28"/>
          <w:lang w:val="uk-UA"/>
        </w:rPr>
        <w:t>–</w:t>
      </w:r>
      <w:r>
        <w:rPr>
          <w:szCs w:val="28"/>
        </w:rPr>
        <w:t xml:space="preserve"> С. 106</w:t>
      </w:r>
      <w:r>
        <w:rPr>
          <w:szCs w:val="28"/>
          <w:lang w:val="uk-UA"/>
        </w:rPr>
        <w:t>–</w:t>
      </w:r>
      <w:r>
        <w:rPr>
          <w:szCs w:val="28"/>
        </w:rPr>
        <w:t>110.</w:t>
      </w:r>
    </w:p>
    <w:p w:rsidR="004A1D55" w:rsidRDefault="004A1D55" w:rsidP="00112D8C">
      <w:pPr>
        <w:pStyle w:val="affffffff5"/>
        <w:numPr>
          <w:ilvl w:val="0"/>
          <w:numId w:val="67"/>
        </w:numPr>
        <w:suppressAutoHyphens w:val="0"/>
        <w:spacing w:after="0" w:line="360" w:lineRule="auto"/>
        <w:ind w:left="0" w:firstLine="540"/>
        <w:jc w:val="both"/>
        <w:rPr>
          <w:szCs w:val="28"/>
          <w:lang w:val="uk-UA"/>
        </w:rPr>
      </w:pPr>
      <w:r>
        <w:rPr>
          <w:szCs w:val="28"/>
        </w:rPr>
        <w:lastRenderedPageBreak/>
        <w:t xml:space="preserve">Фещенко </w:t>
      </w:r>
      <w:r>
        <w:rPr>
          <w:szCs w:val="28"/>
          <w:lang w:val="uk-UA"/>
        </w:rPr>
        <w:t>Ю. І. Антисептичний препарат Декасан у профілактиці та лікуванні місцевих гнійно-запальних уражень / Ю. І. Фещенко, М. І. Гуменюк, О. О. Мухін та інш. // Український хіміотерапевтичний журнал. – 2002. – № 1 (13). – С. 63–67.</w:t>
      </w:r>
    </w:p>
    <w:p w:rsidR="004A1D55" w:rsidRDefault="004A1D55" w:rsidP="00112D8C">
      <w:pPr>
        <w:pStyle w:val="affffffff5"/>
        <w:numPr>
          <w:ilvl w:val="0"/>
          <w:numId w:val="67"/>
        </w:numPr>
        <w:suppressAutoHyphens w:val="0"/>
        <w:spacing w:after="0" w:line="360" w:lineRule="auto"/>
        <w:ind w:left="0" w:firstLine="540"/>
        <w:jc w:val="both"/>
        <w:rPr>
          <w:szCs w:val="28"/>
        </w:rPr>
      </w:pPr>
      <w:r>
        <w:rPr>
          <w:szCs w:val="28"/>
        </w:rPr>
        <w:t xml:space="preserve">Филатов В. П. Тканевая терапия. Биогенные стимуляторы. Пересадка роговицы. </w:t>
      </w:r>
      <w:r>
        <w:rPr>
          <w:szCs w:val="28"/>
          <w:lang w:val="uk-UA"/>
        </w:rPr>
        <w:t>–</w:t>
      </w:r>
      <w:r>
        <w:rPr>
          <w:szCs w:val="28"/>
        </w:rPr>
        <w:t xml:space="preserve"> К., 1953. </w:t>
      </w:r>
      <w:r>
        <w:rPr>
          <w:szCs w:val="28"/>
          <w:lang w:val="uk-UA"/>
        </w:rPr>
        <w:t xml:space="preserve">– </w:t>
      </w:r>
      <w:r>
        <w:rPr>
          <w:szCs w:val="28"/>
        </w:rPr>
        <w:t>307 с.</w:t>
      </w:r>
    </w:p>
    <w:p w:rsidR="004A1D55" w:rsidRDefault="004A1D55" w:rsidP="00112D8C">
      <w:pPr>
        <w:pStyle w:val="affffffff5"/>
        <w:numPr>
          <w:ilvl w:val="0"/>
          <w:numId w:val="67"/>
        </w:numPr>
        <w:suppressAutoHyphens w:val="0"/>
        <w:spacing w:after="0" w:line="360" w:lineRule="auto"/>
        <w:ind w:left="0" w:firstLine="540"/>
        <w:jc w:val="both"/>
        <w:rPr>
          <w:szCs w:val="28"/>
        </w:rPr>
      </w:pPr>
      <w:r>
        <w:rPr>
          <w:szCs w:val="28"/>
          <w:lang w:val="uk-UA"/>
        </w:rPr>
        <w:t>Філімонова Н. І. Мікробіологічне обгрунтування принципу створення комплексних антимікробних препаратів з упереджувальними властивостями щодо формування антибіотикорезистентності / Н. І. Філімонова, В. М. Остапенко, І. Л. Дикий, В. В. Ковальов // Вісник фармації. – 2005. – № 1. – С. 69–72.</w:t>
      </w:r>
    </w:p>
    <w:p w:rsidR="004A1D55" w:rsidRDefault="004A1D55" w:rsidP="00112D8C">
      <w:pPr>
        <w:numPr>
          <w:ilvl w:val="0"/>
          <w:numId w:val="67"/>
        </w:numPr>
        <w:suppressAutoHyphens w:val="0"/>
        <w:spacing w:line="360" w:lineRule="auto"/>
        <w:ind w:left="0" w:firstLine="540"/>
        <w:jc w:val="both"/>
        <w:rPr>
          <w:b/>
          <w:bCs/>
          <w:sz w:val="28"/>
          <w:szCs w:val="28"/>
        </w:rPr>
      </w:pPr>
      <w:r>
        <w:rPr>
          <w:sz w:val="28"/>
          <w:szCs w:val="28"/>
        </w:rPr>
        <w:t xml:space="preserve">Филов В. А. Экспериментальное изучение противоопухолевых свойств олипифата / В. А. Филов, В. В. Резцова, Н. Е. Кильмаева и др. // Вопросы онкологии. </w:t>
      </w:r>
      <w:r>
        <w:rPr>
          <w:sz w:val="28"/>
          <w:szCs w:val="28"/>
          <w:lang w:val="uk-UA"/>
        </w:rPr>
        <w:t>–</w:t>
      </w:r>
      <w:r>
        <w:rPr>
          <w:sz w:val="28"/>
          <w:szCs w:val="28"/>
        </w:rPr>
        <w:t xml:space="preserve"> 2000. </w:t>
      </w:r>
      <w:r>
        <w:rPr>
          <w:sz w:val="28"/>
          <w:szCs w:val="28"/>
          <w:lang w:val="uk-UA"/>
        </w:rPr>
        <w:t>–</w:t>
      </w:r>
      <w:r>
        <w:rPr>
          <w:sz w:val="28"/>
          <w:szCs w:val="28"/>
        </w:rPr>
        <w:t xml:space="preserve"> № 3. </w:t>
      </w:r>
      <w:r>
        <w:rPr>
          <w:sz w:val="28"/>
          <w:szCs w:val="28"/>
          <w:lang w:val="uk-UA"/>
        </w:rPr>
        <w:t>–</w:t>
      </w:r>
      <w:r>
        <w:rPr>
          <w:sz w:val="28"/>
          <w:szCs w:val="28"/>
        </w:rPr>
        <w:t xml:space="preserve"> С. 332</w:t>
      </w:r>
      <w:r>
        <w:rPr>
          <w:sz w:val="28"/>
          <w:szCs w:val="28"/>
          <w:lang w:val="uk-UA"/>
        </w:rPr>
        <w:t>–</w:t>
      </w:r>
      <w:r>
        <w:rPr>
          <w:sz w:val="28"/>
          <w:szCs w:val="28"/>
        </w:rPr>
        <w:t>336</w:t>
      </w:r>
      <w:r>
        <w:rPr>
          <w:sz w:val="28"/>
          <w:szCs w:val="28"/>
          <w:lang w:val="uk-UA"/>
        </w:rPr>
        <w:t>.</w:t>
      </w:r>
    </w:p>
    <w:p w:rsidR="004A1D55" w:rsidRDefault="004A1D55" w:rsidP="00112D8C">
      <w:pPr>
        <w:numPr>
          <w:ilvl w:val="0"/>
          <w:numId w:val="67"/>
        </w:numPr>
        <w:suppressAutoHyphens w:val="0"/>
        <w:spacing w:line="360" w:lineRule="auto"/>
        <w:ind w:left="0" w:firstLine="540"/>
        <w:jc w:val="both"/>
        <w:rPr>
          <w:b/>
          <w:bCs/>
          <w:sz w:val="28"/>
          <w:szCs w:val="28"/>
        </w:rPr>
      </w:pPr>
      <w:r>
        <w:rPr>
          <w:sz w:val="28"/>
          <w:szCs w:val="28"/>
          <w:lang w:val="uk-UA"/>
        </w:rPr>
        <w:t>Христева Л. А. О природе действия физиологически активних гумусовых веществ на растения в экстремальных условиях / Христева Л. А. // Гуминовые удобрения : Теория и практика их применения . – Днепропетровск : Изд-во Днепропетр. с.-х. ин-та, 1977. – С. 3–14.</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rPr>
        <w:t>Цыганенко А. Я. Этиология гнойно-воспалительных заболеваний носа и околоносовых пазух и чувствительность к антибиотикам основных возбудителей этих инфекций / А. Я. Цыганенко, В. А. Баркевич, М. В. Тверезовский и др. // Экспериментальная и клиническая медицина.</w:t>
      </w:r>
      <w:r>
        <w:rPr>
          <w:sz w:val="28"/>
          <w:szCs w:val="28"/>
          <w:lang w:val="uk-UA"/>
        </w:rPr>
        <w:t xml:space="preserve"> –</w:t>
      </w:r>
      <w:r>
        <w:rPr>
          <w:sz w:val="28"/>
          <w:szCs w:val="28"/>
        </w:rPr>
        <w:t xml:space="preserve"> 2003.</w:t>
      </w:r>
      <w:r>
        <w:rPr>
          <w:sz w:val="28"/>
          <w:szCs w:val="28"/>
          <w:lang w:val="uk-UA"/>
        </w:rPr>
        <w:t xml:space="preserve"> –</w:t>
      </w:r>
      <w:r>
        <w:rPr>
          <w:sz w:val="28"/>
          <w:szCs w:val="28"/>
        </w:rPr>
        <w:t xml:space="preserve"> № 2.</w:t>
      </w:r>
      <w:r>
        <w:rPr>
          <w:sz w:val="28"/>
          <w:szCs w:val="28"/>
          <w:lang w:val="uk-UA"/>
        </w:rPr>
        <w:t xml:space="preserve"> – </w:t>
      </w:r>
      <w:r>
        <w:rPr>
          <w:sz w:val="28"/>
          <w:szCs w:val="28"/>
        </w:rPr>
        <w:t>С. 56</w:t>
      </w:r>
      <w:r>
        <w:rPr>
          <w:sz w:val="28"/>
          <w:szCs w:val="28"/>
          <w:lang w:val="uk-UA"/>
        </w:rPr>
        <w:t>–</w:t>
      </w:r>
      <w:r>
        <w:rPr>
          <w:sz w:val="28"/>
          <w:szCs w:val="28"/>
        </w:rPr>
        <w:t>59.</w:t>
      </w:r>
    </w:p>
    <w:p w:rsidR="004A1D55" w:rsidRDefault="004A1D55" w:rsidP="00112D8C">
      <w:pPr>
        <w:numPr>
          <w:ilvl w:val="0"/>
          <w:numId w:val="67"/>
        </w:numPr>
        <w:suppressAutoHyphens w:val="0"/>
        <w:spacing w:line="360" w:lineRule="auto"/>
        <w:ind w:left="0" w:firstLine="540"/>
        <w:jc w:val="both"/>
        <w:rPr>
          <w:sz w:val="28"/>
          <w:lang w:val="uk-UA"/>
        </w:rPr>
      </w:pPr>
      <w:r>
        <w:rPr>
          <w:sz w:val="28"/>
        </w:rPr>
        <w:t xml:space="preserve">Чайка Л. А. Экспериментальное изучение безвредности и фармакологической активности глазных лекарственных средств. Методические рекомендации / Чайка Л. А., Ципкун А. Г., Гайдамака Т. Б. и др. </w:t>
      </w:r>
      <w:r>
        <w:rPr>
          <w:sz w:val="28"/>
          <w:szCs w:val="28"/>
          <w:lang w:val="uk-UA"/>
        </w:rPr>
        <w:t>–</w:t>
      </w:r>
      <w:r>
        <w:rPr>
          <w:sz w:val="28"/>
        </w:rPr>
        <w:t xml:space="preserve"> К., 2003.</w:t>
      </w:r>
      <w:r>
        <w:rPr>
          <w:sz w:val="28"/>
          <w:szCs w:val="28"/>
          <w:lang w:val="uk-UA"/>
        </w:rPr>
        <w:t xml:space="preserve"> –</w:t>
      </w:r>
      <w:r>
        <w:rPr>
          <w:sz w:val="28"/>
        </w:rPr>
        <w:t xml:space="preserve"> 43 с.</w:t>
      </w:r>
    </w:p>
    <w:p w:rsidR="004A1D55" w:rsidRDefault="004A1D55" w:rsidP="00112D8C">
      <w:pPr>
        <w:numPr>
          <w:ilvl w:val="0"/>
          <w:numId w:val="67"/>
        </w:numPr>
        <w:suppressAutoHyphens w:val="0"/>
        <w:spacing w:line="360" w:lineRule="auto"/>
        <w:ind w:left="0" w:firstLine="540"/>
        <w:jc w:val="both"/>
        <w:rPr>
          <w:sz w:val="28"/>
          <w:lang w:val="uk-UA"/>
        </w:rPr>
      </w:pPr>
      <w:r>
        <w:rPr>
          <w:sz w:val="28"/>
          <w:lang w:val="uk-UA"/>
        </w:rPr>
        <w:t>Чекман И. С. Биохимическая фармакодинамика / Чекман И. С.</w:t>
      </w:r>
      <w:r>
        <w:rPr>
          <w:sz w:val="28"/>
          <w:szCs w:val="28"/>
          <w:lang w:val="uk-UA"/>
        </w:rPr>
        <w:t xml:space="preserve"> –</w:t>
      </w:r>
      <w:r>
        <w:rPr>
          <w:sz w:val="28"/>
          <w:lang w:val="uk-UA"/>
        </w:rPr>
        <w:t xml:space="preserve"> К. :</w:t>
      </w:r>
      <w:r>
        <w:rPr>
          <w:sz w:val="28"/>
        </w:rPr>
        <w:t xml:space="preserve"> </w:t>
      </w:r>
      <w:r>
        <w:rPr>
          <w:sz w:val="28"/>
          <w:lang w:val="uk-UA"/>
        </w:rPr>
        <w:t>Здоровье, 1999.</w:t>
      </w:r>
      <w:r>
        <w:rPr>
          <w:sz w:val="28"/>
          <w:szCs w:val="28"/>
          <w:lang w:val="uk-UA"/>
        </w:rPr>
        <w:t xml:space="preserve"> –</w:t>
      </w:r>
      <w:r>
        <w:rPr>
          <w:sz w:val="28"/>
          <w:lang w:val="uk-UA"/>
        </w:rPr>
        <w:t xml:space="preserve"> 200 с.</w:t>
      </w:r>
    </w:p>
    <w:p w:rsidR="004A1D55" w:rsidRDefault="004A1D55" w:rsidP="00112D8C">
      <w:pPr>
        <w:numPr>
          <w:ilvl w:val="0"/>
          <w:numId w:val="67"/>
        </w:numPr>
        <w:suppressAutoHyphens w:val="0"/>
        <w:spacing w:line="360" w:lineRule="auto"/>
        <w:ind w:left="0" w:firstLine="540"/>
        <w:jc w:val="both"/>
        <w:rPr>
          <w:bCs/>
          <w:sz w:val="28"/>
          <w:szCs w:val="28"/>
          <w:lang w:val="uk-UA"/>
        </w:rPr>
      </w:pPr>
      <w:r>
        <w:rPr>
          <w:bCs/>
          <w:sz w:val="28"/>
          <w:szCs w:val="28"/>
          <w:lang w:val="uk-UA"/>
        </w:rPr>
        <w:t>Черикчи</w:t>
      </w:r>
      <w:r>
        <w:rPr>
          <w:sz w:val="28"/>
          <w:szCs w:val="28"/>
          <w:lang w:val="uk-UA"/>
        </w:rPr>
        <w:t xml:space="preserve"> Л. Е. Препараты экстракта алоэ сухого в терапии заболеваний глаз : Информ письмо / </w:t>
      </w:r>
      <w:r>
        <w:rPr>
          <w:bCs/>
          <w:sz w:val="28"/>
          <w:szCs w:val="28"/>
          <w:lang w:val="uk-UA"/>
        </w:rPr>
        <w:t>Черикчи</w:t>
      </w:r>
      <w:r>
        <w:rPr>
          <w:sz w:val="28"/>
          <w:szCs w:val="28"/>
          <w:lang w:val="uk-UA"/>
        </w:rPr>
        <w:t xml:space="preserve"> Л. Е., Соловьева В. П., Абрамова А. Б. и др. – К., 1990. –</w:t>
      </w:r>
      <w:r>
        <w:rPr>
          <w:bCs/>
          <w:sz w:val="28"/>
          <w:szCs w:val="28"/>
          <w:lang w:val="uk-UA"/>
        </w:rPr>
        <w:t>Вып. 2.</w:t>
      </w:r>
    </w:p>
    <w:p w:rsidR="004A1D55" w:rsidRDefault="004A1D55" w:rsidP="00112D8C">
      <w:pPr>
        <w:numPr>
          <w:ilvl w:val="0"/>
          <w:numId w:val="67"/>
        </w:numPr>
        <w:suppressAutoHyphens w:val="0"/>
        <w:spacing w:line="360" w:lineRule="auto"/>
        <w:ind w:left="0" w:firstLine="540"/>
        <w:jc w:val="both"/>
        <w:rPr>
          <w:bCs/>
          <w:sz w:val="28"/>
          <w:szCs w:val="28"/>
          <w:lang w:val="uk-UA"/>
        </w:rPr>
      </w:pPr>
      <w:r>
        <w:rPr>
          <w:bCs/>
          <w:sz w:val="28"/>
          <w:szCs w:val="28"/>
          <w:lang w:val="uk-UA"/>
        </w:rPr>
        <w:lastRenderedPageBreak/>
        <w:t>Черний В.</w:t>
      </w:r>
      <w:r>
        <w:rPr>
          <w:bCs/>
          <w:sz w:val="28"/>
          <w:szCs w:val="28"/>
        </w:rPr>
        <w:t xml:space="preserve"> </w:t>
      </w:r>
      <w:r>
        <w:rPr>
          <w:bCs/>
          <w:sz w:val="28"/>
          <w:szCs w:val="28"/>
          <w:lang w:val="uk-UA"/>
        </w:rPr>
        <w:t xml:space="preserve">И. Нарушения иммунитета при критических состояниях. Особенности диагностики. Цитокины </w:t>
      </w:r>
      <w:r>
        <w:rPr>
          <w:bCs/>
          <w:sz w:val="28"/>
          <w:szCs w:val="28"/>
        </w:rPr>
        <w:t xml:space="preserve">/ </w:t>
      </w:r>
      <w:r>
        <w:rPr>
          <w:bCs/>
          <w:sz w:val="28"/>
          <w:szCs w:val="28"/>
          <w:lang w:val="uk-UA"/>
        </w:rPr>
        <w:t>В.</w:t>
      </w:r>
      <w:r>
        <w:rPr>
          <w:bCs/>
          <w:sz w:val="28"/>
          <w:szCs w:val="28"/>
        </w:rPr>
        <w:t xml:space="preserve"> </w:t>
      </w:r>
      <w:r>
        <w:rPr>
          <w:bCs/>
          <w:sz w:val="28"/>
          <w:szCs w:val="28"/>
          <w:lang w:val="uk-UA"/>
        </w:rPr>
        <w:t>И. Черний, А.</w:t>
      </w:r>
      <w:r>
        <w:rPr>
          <w:bCs/>
          <w:sz w:val="28"/>
          <w:szCs w:val="28"/>
        </w:rPr>
        <w:t xml:space="preserve"> </w:t>
      </w:r>
      <w:r>
        <w:rPr>
          <w:bCs/>
          <w:sz w:val="28"/>
          <w:szCs w:val="28"/>
          <w:lang w:val="uk-UA"/>
        </w:rPr>
        <w:t xml:space="preserve">Н. Нестеренко // Внутрішня медицина. </w:t>
      </w:r>
      <w:r>
        <w:rPr>
          <w:sz w:val="28"/>
          <w:szCs w:val="28"/>
          <w:lang w:val="uk-UA"/>
        </w:rPr>
        <w:t xml:space="preserve">– </w:t>
      </w:r>
      <w:r>
        <w:rPr>
          <w:bCs/>
          <w:sz w:val="28"/>
          <w:szCs w:val="28"/>
          <w:lang w:val="uk-UA"/>
        </w:rPr>
        <w:t xml:space="preserve">2007. </w:t>
      </w:r>
      <w:r>
        <w:rPr>
          <w:sz w:val="28"/>
          <w:szCs w:val="28"/>
          <w:lang w:val="uk-UA"/>
        </w:rPr>
        <w:t xml:space="preserve">– </w:t>
      </w:r>
      <w:r>
        <w:rPr>
          <w:bCs/>
          <w:sz w:val="28"/>
          <w:szCs w:val="28"/>
          <w:lang w:val="uk-UA"/>
        </w:rPr>
        <w:t xml:space="preserve">№ 3. </w:t>
      </w:r>
      <w:r>
        <w:rPr>
          <w:sz w:val="28"/>
          <w:szCs w:val="28"/>
          <w:lang w:val="uk-UA"/>
        </w:rPr>
        <w:t>–</w:t>
      </w:r>
      <w:r>
        <w:rPr>
          <w:bCs/>
          <w:sz w:val="28"/>
          <w:szCs w:val="28"/>
          <w:lang w:val="uk-UA"/>
        </w:rPr>
        <w:t xml:space="preserve"> С. 25</w:t>
      </w:r>
      <w:r>
        <w:rPr>
          <w:sz w:val="28"/>
          <w:szCs w:val="28"/>
          <w:lang w:val="uk-UA"/>
        </w:rPr>
        <w:t>–</w:t>
      </w:r>
      <w:r>
        <w:rPr>
          <w:bCs/>
          <w:sz w:val="28"/>
          <w:szCs w:val="28"/>
          <w:lang w:val="uk-UA"/>
        </w:rPr>
        <w:t>38.</w:t>
      </w:r>
    </w:p>
    <w:p w:rsidR="004A1D55" w:rsidRDefault="004A1D55" w:rsidP="00112D8C">
      <w:pPr>
        <w:numPr>
          <w:ilvl w:val="0"/>
          <w:numId w:val="67"/>
        </w:numPr>
        <w:suppressAutoHyphens w:val="0"/>
        <w:spacing w:line="360" w:lineRule="auto"/>
        <w:ind w:left="0" w:firstLine="540"/>
        <w:jc w:val="both"/>
        <w:rPr>
          <w:sz w:val="28"/>
          <w:szCs w:val="28"/>
        </w:rPr>
      </w:pPr>
      <w:r>
        <w:rPr>
          <w:sz w:val="28"/>
          <w:szCs w:val="28"/>
        </w:rPr>
        <w:t>Чернов Ю. Н. Сравнительная характеристика антидиабетического действия олипифата на экспериментальных моделях аллоксанового и стрептозотоцинового диабета / Ю. Н. Чернов, А. В. Бузлама /</w:t>
      </w:r>
      <w:r>
        <w:rPr>
          <w:sz w:val="28"/>
          <w:szCs w:val="28"/>
          <w:lang w:val="uk-UA"/>
        </w:rPr>
        <w:t>/</w:t>
      </w:r>
      <w:r>
        <w:rPr>
          <w:sz w:val="28"/>
          <w:szCs w:val="28"/>
        </w:rPr>
        <w:t xml:space="preserve"> Актуальные проблемы создания новых лекарственных препаратов природного происхождения </w:t>
      </w:r>
      <w:r>
        <w:rPr>
          <w:sz w:val="28"/>
          <w:szCs w:val="28"/>
          <w:lang w:val="uk-UA"/>
        </w:rPr>
        <w:t>:</w:t>
      </w:r>
      <w:r>
        <w:rPr>
          <w:sz w:val="28"/>
          <w:szCs w:val="28"/>
        </w:rPr>
        <w:t xml:space="preserve"> 5 Междунар.</w:t>
      </w:r>
      <w:r>
        <w:rPr>
          <w:sz w:val="28"/>
          <w:szCs w:val="28"/>
          <w:lang w:val="uk-UA"/>
        </w:rPr>
        <w:t xml:space="preserve"> с</w:t>
      </w:r>
      <w:r>
        <w:rPr>
          <w:sz w:val="28"/>
          <w:szCs w:val="28"/>
        </w:rPr>
        <w:t>ъезд</w:t>
      </w:r>
      <w:r>
        <w:rPr>
          <w:sz w:val="28"/>
          <w:szCs w:val="28"/>
          <w:lang w:val="uk-UA"/>
        </w:rPr>
        <w:t xml:space="preserve"> : материал</w:t>
      </w:r>
      <w:r>
        <w:rPr>
          <w:sz w:val="28"/>
          <w:szCs w:val="28"/>
        </w:rPr>
        <w:t>ы</w:t>
      </w:r>
      <w:r>
        <w:rPr>
          <w:sz w:val="28"/>
          <w:szCs w:val="28"/>
          <w:lang w:val="uk-UA"/>
        </w:rPr>
        <w:t xml:space="preserve"> – </w:t>
      </w:r>
      <w:r>
        <w:rPr>
          <w:sz w:val="28"/>
          <w:szCs w:val="28"/>
        </w:rPr>
        <w:t>Петродворец, 2001.</w:t>
      </w:r>
      <w:r>
        <w:rPr>
          <w:sz w:val="28"/>
          <w:szCs w:val="28"/>
          <w:lang w:val="uk-UA"/>
        </w:rPr>
        <w:t xml:space="preserve"> – </w:t>
      </w:r>
      <w:r>
        <w:rPr>
          <w:sz w:val="28"/>
          <w:szCs w:val="28"/>
        </w:rPr>
        <w:t>С. 301</w:t>
      </w:r>
      <w:r>
        <w:rPr>
          <w:sz w:val="28"/>
          <w:szCs w:val="28"/>
          <w:lang w:val="uk-UA"/>
        </w:rPr>
        <w:t>–</w:t>
      </w:r>
      <w:r>
        <w:rPr>
          <w:sz w:val="28"/>
          <w:szCs w:val="28"/>
        </w:rPr>
        <w:t>303.</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Чеснокова Н. Б. Роль протеолитических ферментов и их ингибиторов в патологии роговицы : автореф. дис. на соискание уч. степени д. мед. Наук / Н. Б. Чеснокова. – М, 1992. – 32 с.</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 xml:space="preserve">Чеснокова Н. Б. Исследование протеолитических ферментов и их ингибиторов в слезной жидкости при воспалительных заболеваниях роговицы ожогового генеза / Н. Б. Чеснокова и др. // Вестник офтальмологии. – 1994. – № 2. – С. 20–23. </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Чеснокова Н. Б., Кузнецова Т. П. Исследование суммарной активности трипсиноподобных протеиназ и антипротеолитической активности в слезной жидкости при воспалительных заболеваниях глаз для выбора рациональной терапии: методические рекоменд. – М, 1995.</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Шаимова В. А. Гнойная язва роговицы (клиника, этиология) / В. А. Шаимова // Новое в офтальмологии. – 2001. – № 4. – С. 34–36.</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Шаимова В. А. Клинико-этиологические особенности различных типов течения гнойной язвы роговицы / В. А. Шаимова // Вестник офтальмологии. – 2002. – № 1. – С. 39–41.</w:t>
      </w:r>
    </w:p>
    <w:p w:rsidR="004A1D55" w:rsidRDefault="004A1D55" w:rsidP="00112D8C">
      <w:pPr>
        <w:pStyle w:val="affffffff5"/>
        <w:numPr>
          <w:ilvl w:val="0"/>
          <w:numId w:val="67"/>
        </w:numPr>
        <w:suppressAutoHyphens w:val="0"/>
        <w:spacing w:after="0" w:line="360" w:lineRule="auto"/>
        <w:ind w:left="0" w:firstLine="540"/>
        <w:jc w:val="both"/>
        <w:rPr>
          <w:szCs w:val="28"/>
          <w:lang w:val="uk-UA"/>
        </w:rPr>
      </w:pPr>
      <w:r>
        <w:rPr>
          <w:szCs w:val="28"/>
          <w:lang w:val="uk-UA"/>
        </w:rPr>
        <w:t>Юмашева А.А. Тканевая терапия при травмах глаза / А. А. Юмашева, Л. М. Рудзинский // Актуальні питання тканинної терапії та перспективи застосування природних біологічно активних речовин у сучасній медицині : наук. -практ. конф. з міжнар. уч., 17-18 верес. 2003 р. : тези. – Одесса : Астропринт, 2003. –</w:t>
      </w:r>
      <w:r>
        <w:rPr>
          <w:szCs w:val="28"/>
        </w:rPr>
        <w:t xml:space="preserve"> </w:t>
      </w:r>
      <w:r>
        <w:rPr>
          <w:szCs w:val="28"/>
          <w:lang w:val="uk-UA"/>
        </w:rPr>
        <w:t>С. 76–77.</w:t>
      </w:r>
    </w:p>
    <w:p w:rsidR="004A1D55" w:rsidRDefault="004A1D55" w:rsidP="00112D8C">
      <w:pPr>
        <w:pStyle w:val="affffffff5"/>
        <w:numPr>
          <w:ilvl w:val="0"/>
          <w:numId w:val="67"/>
        </w:numPr>
        <w:suppressAutoHyphens w:val="0"/>
        <w:spacing w:after="0" w:line="360" w:lineRule="auto"/>
        <w:ind w:left="0" w:firstLine="540"/>
        <w:jc w:val="both"/>
        <w:rPr>
          <w:szCs w:val="28"/>
        </w:rPr>
      </w:pPr>
      <w:r>
        <w:rPr>
          <w:szCs w:val="28"/>
          <w:lang w:val="uk-UA"/>
        </w:rPr>
        <w:t>Юрин В. М. Модификация ионной проницаемости про</w:t>
      </w:r>
      <w:r>
        <w:rPr>
          <w:szCs w:val="28"/>
        </w:rPr>
        <w:t xml:space="preserve">топлазматической мембраны клеток Nitella под действием физиологически </w:t>
      </w:r>
      <w:r>
        <w:rPr>
          <w:szCs w:val="28"/>
        </w:rPr>
        <w:lastRenderedPageBreak/>
        <w:t xml:space="preserve">активных соединений торфа / В. М. Юрин, Т. Г. Желяева, Р. В. Кособокова // </w:t>
      </w:r>
      <w:r>
        <w:rPr>
          <w:szCs w:val="28"/>
          <w:lang w:val="uk-UA"/>
        </w:rPr>
        <w:t xml:space="preserve">Междунар. симп. </w:t>
      </w:r>
      <w:r>
        <w:rPr>
          <w:szCs w:val="28"/>
        </w:rPr>
        <w:t xml:space="preserve">IV и II комиссий МТО. </w:t>
      </w:r>
      <w:r>
        <w:rPr>
          <w:szCs w:val="28"/>
          <w:lang w:val="uk-UA"/>
        </w:rPr>
        <w:t>–</w:t>
      </w:r>
      <w:r>
        <w:rPr>
          <w:szCs w:val="28"/>
        </w:rPr>
        <w:t xml:space="preserve"> Минск, 1982. </w:t>
      </w:r>
      <w:r>
        <w:rPr>
          <w:szCs w:val="28"/>
          <w:lang w:val="uk-UA"/>
        </w:rPr>
        <w:t>–</w:t>
      </w:r>
      <w:r>
        <w:rPr>
          <w:szCs w:val="28"/>
        </w:rPr>
        <w:t xml:space="preserve"> С. 83</w:t>
      </w:r>
      <w:r>
        <w:rPr>
          <w:szCs w:val="28"/>
          <w:lang w:val="uk-UA"/>
        </w:rPr>
        <w:t>–</w:t>
      </w:r>
      <w:r>
        <w:rPr>
          <w:szCs w:val="28"/>
        </w:rPr>
        <w:t>87.</w:t>
      </w:r>
    </w:p>
    <w:p w:rsidR="004A1D55" w:rsidRDefault="004A1D55" w:rsidP="00112D8C">
      <w:pPr>
        <w:numPr>
          <w:ilvl w:val="0"/>
          <w:numId w:val="67"/>
        </w:numPr>
        <w:suppressAutoHyphens w:val="0"/>
        <w:spacing w:line="360" w:lineRule="auto"/>
        <w:ind w:left="0" w:firstLine="540"/>
        <w:jc w:val="both"/>
        <w:rPr>
          <w:sz w:val="28"/>
          <w:szCs w:val="28"/>
          <w:lang w:val="uk-UA"/>
        </w:rPr>
      </w:pPr>
      <w:r>
        <w:rPr>
          <w:bCs/>
          <w:sz w:val="28"/>
          <w:szCs w:val="28"/>
          <w:lang w:val="uk-UA"/>
        </w:rPr>
        <w:t>Яковлева</w:t>
      </w:r>
      <w:r>
        <w:rPr>
          <w:b/>
          <w:bCs/>
          <w:sz w:val="28"/>
          <w:szCs w:val="28"/>
          <w:lang w:val="uk-UA"/>
        </w:rPr>
        <w:t xml:space="preserve"> </w:t>
      </w:r>
      <w:r>
        <w:rPr>
          <w:sz w:val="28"/>
          <w:szCs w:val="28"/>
          <w:lang w:val="uk-UA"/>
        </w:rPr>
        <w:t xml:space="preserve">Л. В.  Сопоставление антиоксидантных свойств новых препаратов, производных биофлавоноидов и дубильных веществ / Л. В. </w:t>
      </w:r>
      <w:r>
        <w:rPr>
          <w:bCs/>
          <w:sz w:val="28"/>
          <w:szCs w:val="28"/>
          <w:lang w:val="uk-UA"/>
        </w:rPr>
        <w:t>Яковлева</w:t>
      </w:r>
      <w:r>
        <w:rPr>
          <w:sz w:val="28"/>
          <w:szCs w:val="28"/>
          <w:lang w:val="uk-UA"/>
        </w:rPr>
        <w:t>, О. А. Герасимова, И. В. Карбушева // Эксперим</w:t>
      </w:r>
      <w:r>
        <w:rPr>
          <w:sz w:val="28"/>
          <w:szCs w:val="28"/>
        </w:rPr>
        <w:t>ентальная</w:t>
      </w:r>
      <w:r>
        <w:rPr>
          <w:sz w:val="28"/>
          <w:szCs w:val="28"/>
          <w:lang w:val="uk-UA"/>
        </w:rPr>
        <w:t xml:space="preserve"> и клиническая фармакология. – 2001. – Т. 64, № 2. – С. 55–59.</w:t>
      </w:r>
    </w:p>
    <w:p w:rsidR="004A1D55" w:rsidRDefault="004A1D55" w:rsidP="00112D8C">
      <w:pPr>
        <w:numPr>
          <w:ilvl w:val="0"/>
          <w:numId w:val="67"/>
        </w:numPr>
        <w:suppressAutoHyphens w:val="0"/>
        <w:spacing w:line="360" w:lineRule="auto"/>
        <w:ind w:left="0" w:firstLine="540"/>
        <w:jc w:val="both"/>
        <w:rPr>
          <w:sz w:val="28"/>
          <w:szCs w:val="28"/>
          <w:lang w:val="uk-UA"/>
        </w:rPr>
      </w:pPr>
      <w:r>
        <w:rPr>
          <w:bCs/>
          <w:sz w:val="28"/>
          <w:szCs w:val="28"/>
          <w:lang w:val="uk-UA"/>
        </w:rPr>
        <w:t>Яковлев</w:t>
      </w:r>
      <w:r>
        <w:rPr>
          <w:sz w:val="28"/>
          <w:szCs w:val="28"/>
          <w:lang w:val="uk-UA"/>
        </w:rPr>
        <w:t xml:space="preserve"> С.</w:t>
      </w:r>
      <w:r>
        <w:rPr>
          <w:sz w:val="28"/>
          <w:szCs w:val="28"/>
        </w:rPr>
        <w:t xml:space="preserve"> </w:t>
      </w:r>
      <w:r>
        <w:rPr>
          <w:sz w:val="28"/>
          <w:szCs w:val="28"/>
          <w:lang w:val="uk-UA"/>
        </w:rPr>
        <w:t>В. Антимикробная химиотерапия в таблицах</w:t>
      </w:r>
      <w:r>
        <w:rPr>
          <w:sz w:val="28"/>
          <w:szCs w:val="28"/>
        </w:rPr>
        <w:t xml:space="preserve"> </w:t>
      </w:r>
      <w:r>
        <w:rPr>
          <w:sz w:val="28"/>
          <w:szCs w:val="28"/>
          <w:lang w:val="uk-UA"/>
        </w:rPr>
        <w:t>/ С.</w:t>
      </w:r>
      <w:r>
        <w:rPr>
          <w:sz w:val="28"/>
          <w:szCs w:val="28"/>
        </w:rPr>
        <w:t xml:space="preserve"> </w:t>
      </w:r>
      <w:r>
        <w:rPr>
          <w:sz w:val="28"/>
          <w:szCs w:val="28"/>
          <w:lang w:val="uk-UA"/>
        </w:rPr>
        <w:t xml:space="preserve">В. </w:t>
      </w:r>
      <w:r>
        <w:rPr>
          <w:bCs/>
          <w:sz w:val="28"/>
          <w:szCs w:val="28"/>
          <w:lang w:val="uk-UA"/>
        </w:rPr>
        <w:t>Яковлев</w:t>
      </w:r>
      <w:r>
        <w:rPr>
          <w:sz w:val="28"/>
          <w:szCs w:val="28"/>
          <w:lang w:val="uk-UA"/>
        </w:rPr>
        <w:t xml:space="preserve">, В. П. Яковлев // </w:t>
      </w:r>
      <w:r>
        <w:rPr>
          <w:sz w:val="28"/>
          <w:szCs w:val="28"/>
          <w:lang w:val="en-US"/>
        </w:rPr>
        <w:t>Consilium</w:t>
      </w:r>
      <w:r>
        <w:rPr>
          <w:sz w:val="28"/>
          <w:szCs w:val="28"/>
        </w:rPr>
        <w:t xml:space="preserve"> </w:t>
      </w:r>
      <w:r>
        <w:rPr>
          <w:sz w:val="28"/>
          <w:szCs w:val="28"/>
          <w:lang w:val="en-US"/>
        </w:rPr>
        <w:t>medicum</w:t>
      </w:r>
      <w:r>
        <w:rPr>
          <w:sz w:val="28"/>
          <w:szCs w:val="28"/>
        </w:rPr>
        <w:t>.</w:t>
      </w:r>
      <w:r>
        <w:rPr>
          <w:sz w:val="28"/>
          <w:szCs w:val="28"/>
          <w:lang w:val="uk-UA"/>
        </w:rPr>
        <w:t xml:space="preserve"> – </w:t>
      </w:r>
      <w:r>
        <w:rPr>
          <w:sz w:val="28"/>
          <w:szCs w:val="28"/>
        </w:rPr>
        <w:t>2001.</w:t>
      </w:r>
      <w:r>
        <w:rPr>
          <w:sz w:val="28"/>
          <w:szCs w:val="28"/>
          <w:lang w:val="uk-UA"/>
        </w:rPr>
        <w:t xml:space="preserve"> – </w:t>
      </w:r>
      <w:r>
        <w:rPr>
          <w:sz w:val="28"/>
          <w:szCs w:val="28"/>
          <w:lang w:val="en-US"/>
        </w:rPr>
        <w:t>T</w:t>
      </w:r>
      <w:r>
        <w:rPr>
          <w:sz w:val="28"/>
          <w:szCs w:val="28"/>
        </w:rPr>
        <w:t>.</w:t>
      </w:r>
      <w:r>
        <w:rPr>
          <w:sz w:val="28"/>
          <w:szCs w:val="28"/>
          <w:lang w:val="uk-UA"/>
        </w:rPr>
        <w:t xml:space="preserve"> </w:t>
      </w:r>
      <w:r>
        <w:rPr>
          <w:sz w:val="28"/>
          <w:szCs w:val="28"/>
        </w:rPr>
        <w:t>3</w:t>
      </w:r>
      <w:r>
        <w:rPr>
          <w:sz w:val="28"/>
          <w:szCs w:val="28"/>
          <w:lang w:val="uk-UA"/>
        </w:rPr>
        <w:t>, № 1. – С. 4–50.</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Barrett A.</w:t>
      </w:r>
      <w:r>
        <w:rPr>
          <w:sz w:val="28"/>
          <w:szCs w:val="28"/>
          <w:lang w:val="en-US"/>
        </w:rPr>
        <w:t xml:space="preserve"> </w:t>
      </w:r>
      <w:r>
        <w:rPr>
          <w:sz w:val="28"/>
          <w:szCs w:val="28"/>
          <w:lang w:val="uk-UA"/>
        </w:rPr>
        <w:t>Y. In: Lysosomes: a Laboratory Handbook</w:t>
      </w:r>
      <w:r>
        <w:rPr>
          <w:sz w:val="28"/>
          <w:szCs w:val="28"/>
          <w:lang w:val="en-US"/>
        </w:rPr>
        <w:t xml:space="preserve"> ; Ed D</w:t>
      </w:r>
      <w:r>
        <w:rPr>
          <w:sz w:val="28"/>
          <w:szCs w:val="28"/>
          <w:lang w:val="uk-UA"/>
        </w:rPr>
        <w:t>ingle</w:t>
      </w:r>
      <w:r>
        <w:rPr>
          <w:sz w:val="28"/>
          <w:szCs w:val="28"/>
          <w:lang w:val="en-US"/>
        </w:rPr>
        <w:t>.-</w:t>
      </w:r>
      <w:r>
        <w:rPr>
          <w:sz w:val="28"/>
          <w:szCs w:val="28"/>
          <w:lang w:val="uk-UA"/>
        </w:rPr>
        <w:t xml:space="preserve"> North-Holland, Amsterdam</w:t>
      </w:r>
      <w:r>
        <w:rPr>
          <w:sz w:val="28"/>
          <w:szCs w:val="28"/>
          <w:lang w:val="en-US"/>
        </w:rPr>
        <w:t xml:space="preserve">. </w:t>
      </w:r>
      <w:r>
        <w:rPr>
          <w:sz w:val="28"/>
          <w:szCs w:val="28"/>
          <w:lang w:val="uk-UA"/>
        </w:rPr>
        <w:t xml:space="preserve">– </w:t>
      </w:r>
      <w:r>
        <w:rPr>
          <w:sz w:val="28"/>
          <w:szCs w:val="28"/>
          <w:lang w:val="en-US"/>
        </w:rPr>
        <w:t xml:space="preserve">1972. </w:t>
      </w:r>
      <w:r>
        <w:rPr>
          <w:sz w:val="28"/>
          <w:szCs w:val="28"/>
          <w:lang w:val="uk-UA"/>
        </w:rPr>
        <w:t>–</w:t>
      </w:r>
      <w:r>
        <w:rPr>
          <w:sz w:val="28"/>
          <w:szCs w:val="28"/>
          <w:lang w:val="en-US"/>
        </w:rPr>
        <w:t xml:space="preserve"> C</w:t>
      </w:r>
      <w:r>
        <w:rPr>
          <w:sz w:val="28"/>
          <w:szCs w:val="28"/>
          <w:lang w:val="uk-UA"/>
        </w:rPr>
        <w:t>h.</w:t>
      </w:r>
      <w:r>
        <w:rPr>
          <w:sz w:val="28"/>
          <w:szCs w:val="28"/>
          <w:lang w:val="en-US"/>
        </w:rPr>
        <w:t xml:space="preserve"> </w:t>
      </w:r>
      <w:r>
        <w:rPr>
          <w:sz w:val="28"/>
          <w:szCs w:val="28"/>
          <w:lang w:val="uk-UA"/>
        </w:rPr>
        <w:t>2.</w:t>
      </w:r>
      <w:r>
        <w:rPr>
          <w:sz w:val="28"/>
          <w:szCs w:val="28"/>
          <w:lang w:val="en-US"/>
        </w:rPr>
        <w:t xml:space="preserve"> </w:t>
      </w:r>
      <w:r>
        <w:rPr>
          <w:sz w:val="28"/>
          <w:szCs w:val="28"/>
          <w:lang w:val="uk-UA"/>
        </w:rPr>
        <w:t>– Р.</w:t>
      </w:r>
      <w:r>
        <w:rPr>
          <w:sz w:val="28"/>
          <w:szCs w:val="28"/>
          <w:lang w:val="en-US"/>
        </w:rPr>
        <w:t xml:space="preserve"> </w:t>
      </w:r>
      <w:r>
        <w:rPr>
          <w:sz w:val="28"/>
          <w:szCs w:val="28"/>
          <w:lang w:val="uk-UA"/>
        </w:rPr>
        <w:t>46–135.</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Beck A. J. Organic Substances in Soil and Water : Natural Constituents and Their Influences on Contaminant Behaviour / A. J. Beck, K. C. Jones, M.H.B. Hayes, U. Mingelgrin // The Royal Society of Chemistry. Cambridge. </w:t>
      </w:r>
      <w:r>
        <w:rPr>
          <w:sz w:val="28"/>
          <w:szCs w:val="28"/>
          <w:lang w:val="uk-UA"/>
        </w:rPr>
        <w:t>–</w:t>
      </w:r>
      <w:r>
        <w:rPr>
          <w:sz w:val="28"/>
          <w:szCs w:val="28"/>
          <w:lang w:val="en-US"/>
        </w:rPr>
        <w:t xml:space="preserve"> 1993.</w:t>
      </w:r>
      <w:r>
        <w:rPr>
          <w:sz w:val="28"/>
          <w:szCs w:val="28"/>
          <w:lang w:val="uk-UA"/>
        </w:rPr>
        <w:t xml:space="preserve"> –</w:t>
      </w:r>
      <w:r>
        <w:rPr>
          <w:sz w:val="28"/>
          <w:szCs w:val="28"/>
          <w:lang w:val="en-US"/>
        </w:rPr>
        <w:t xml:space="preserve"> 200 p.</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Benson W. N. Comparison of techniques for culturing corneal ulcers / W. N. Benson, J. D. Laner // </w:t>
      </w:r>
      <w:r>
        <w:rPr>
          <w:sz w:val="28"/>
          <w:szCs w:val="28"/>
          <w:lang w:val="uk-UA"/>
        </w:rPr>
        <w:t>Ophtalmology. –</w:t>
      </w:r>
      <w:r>
        <w:rPr>
          <w:sz w:val="28"/>
          <w:szCs w:val="28"/>
          <w:lang w:val="en-US"/>
        </w:rPr>
        <w:t xml:space="preserve"> 1992. </w:t>
      </w:r>
      <w:r>
        <w:rPr>
          <w:sz w:val="28"/>
          <w:szCs w:val="28"/>
          <w:lang w:val="uk-UA"/>
        </w:rPr>
        <w:t>–</w:t>
      </w:r>
      <w:r>
        <w:rPr>
          <w:sz w:val="28"/>
          <w:szCs w:val="28"/>
          <w:lang w:val="en-US"/>
        </w:rPr>
        <w:t xml:space="preserve"> 99. </w:t>
      </w:r>
      <w:r>
        <w:rPr>
          <w:sz w:val="28"/>
          <w:szCs w:val="28"/>
          <w:lang w:val="uk-UA"/>
        </w:rPr>
        <w:t>–</w:t>
      </w:r>
      <w:r>
        <w:rPr>
          <w:sz w:val="28"/>
          <w:szCs w:val="28"/>
          <w:lang w:val="en-US"/>
        </w:rPr>
        <w:t xml:space="preserve"> </w:t>
      </w:r>
      <w:r>
        <w:rPr>
          <w:sz w:val="28"/>
          <w:szCs w:val="28"/>
        </w:rPr>
        <w:t>Р</w:t>
      </w:r>
      <w:r>
        <w:rPr>
          <w:sz w:val="28"/>
          <w:szCs w:val="28"/>
          <w:lang w:val="en-US"/>
        </w:rPr>
        <w:t>. 800</w:t>
      </w:r>
      <w:r>
        <w:rPr>
          <w:sz w:val="28"/>
          <w:szCs w:val="28"/>
          <w:lang w:val="uk-UA"/>
        </w:rPr>
        <w:t>–</w:t>
      </w:r>
      <w:r>
        <w:rPr>
          <w:sz w:val="28"/>
          <w:szCs w:val="28"/>
          <w:lang w:val="en-US"/>
        </w:rPr>
        <w:t>804.</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Bergmeyer H. U. Methoden der enzymatischen Analyse. </w:t>
      </w:r>
      <w:r>
        <w:rPr>
          <w:sz w:val="28"/>
          <w:szCs w:val="28"/>
          <w:lang w:val="uk-UA"/>
        </w:rPr>
        <w:t>–</w:t>
      </w:r>
      <w:r>
        <w:rPr>
          <w:sz w:val="28"/>
          <w:szCs w:val="28"/>
          <w:lang w:val="en-US"/>
        </w:rPr>
        <w:t xml:space="preserve">  Herausgegeben von H. U. Bergmeyer. </w:t>
      </w:r>
      <w:r>
        <w:rPr>
          <w:sz w:val="28"/>
          <w:szCs w:val="28"/>
          <w:lang w:val="uk-UA"/>
        </w:rPr>
        <w:t>–</w:t>
      </w:r>
      <w:r>
        <w:rPr>
          <w:sz w:val="28"/>
          <w:szCs w:val="28"/>
          <w:lang w:val="en-US"/>
        </w:rPr>
        <w:t xml:space="preserve"> Berlin. </w:t>
      </w:r>
      <w:r>
        <w:rPr>
          <w:sz w:val="28"/>
          <w:szCs w:val="28"/>
          <w:lang w:val="uk-UA"/>
        </w:rPr>
        <w:t>–</w:t>
      </w:r>
      <w:r>
        <w:rPr>
          <w:sz w:val="28"/>
          <w:szCs w:val="28"/>
          <w:lang w:val="en-US"/>
        </w:rPr>
        <w:t xml:space="preserve"> 1986. </w:t>
      </w:r>
      <w:r>
        <w:rPr>
          <w:sz w:val="28"/>
          <w:szCs w:val="28"/>
          <w:lang w:val="uk-UA"/>
        </w:rPr>
        <w:t>–</w:t>
      </w:r>
      <w:r>
        <w:rPr>
          <w:sz w:val="28"/>
          <w:szCs w:val="28"/>
          <w:lang w:val="en-US"/>
        </w:rPr>
        <w:t xml:space="preserve"> 2254</w:t>
      </w:r>
      <w:r>
        <w:rPr>
          <w:sz w:val="28"/>
          <w:szCs w:val="28"/>
          <w:lang w:val="uk-UA"/>
        </w:rPr>
        <w:t>–</w:t>
      </w:r>
      <w:r>
        <w:rPr>
          <w:sz w:val="28"/>
          <w:szCs w:val="28"/>
          <w:lang w:val="en-US"/>
        </w:rPr>
        <w:t>2256.</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Bergmeyer H. U., Bernt Lactatdehydrogenase in Methoden der enzymatischen Analyse.</w:t>
      </w:r>
      <w:r>
        <w:rPr>
          <w:sz w:val="28"/>
          <w:szCs w:val="28"/>
          <w:lang w:val="uk-UA"/>
        </w:rPr>
        <w:t xml:space="preserve"> –</w:t>
      </w:r>
      <w:r>
        <w:rPr>
          <w:sz w:val="28"/>
          <w:szCs w:val="28"/>
          <w:lang w:val="en-US"/>
        </w:rPr>
        <w:t xml:space="preserve"> Herausgegeben von H. U. Bergmeyer. </w:t>
      </w:r>
      <w:r>
        <w:rPr>
          <w:sz w:val="28"/>
          <w:szCs w:val="28"/>
          <w:lang w:val="uk-UA"/>
        </w:rPr>
        <w:t>–</w:t>
      </w:r>
      <w:r>
        <w:rPr>
          <w:sz w:val="28"/>
          <w:szCs w:val="28"/>
          <w:lang w:val="en-US"/>
        </w:rPr>
        <w:t xml:space="preserve"> Berlin : Akademic Verlag, 1970. </w:t>
      </w:r>
      <w:r>
        <w:rPr>
          <w:sz w:val="28"/>
          <w:szCs w:val="28"/>
          <w:lang w:val="uk-UA"/>
        </w:rPr>
        <w:t>–</w:t>
      </w:r>
      <w:r>
        <w:rPr>
          <w:sz w:val="28"/>
          <w:szCs w:val="28"/>
          <w:lang w:val="en-US"/>
        </w:rPr>
        <w:t xml:space="preserve"> Band 1. </w:t>
      </w:r>
      <w:r>
        <w:rPr>
          <w:sz w:val="28"/>
          <w:szCs w:val="28"/>
          <w:lang w:val="uk-UA"/>
        </w:rPr>
        <w:t>–</w:t>
      </w:r>
      <w:r>
        <w:rPr>
          <w:sz w:val="28"/>
          <w:szCs w:val="28"/>
          <w:lang w:val="en-US"/>
        </w:rPr>
        <w:t xml:space="preserve"> S. 532</w:t>
      </w:r>
      <w:r>
        <w:rPr>
          <w:sz w:val="28"/>
          <w:szCs w:val="28"/>
          <w:lang w:val="uk-UA"/>
        </w:rPr>
        <w:t>–</w:t>
      </w:r>
      <w:r>
        <w:rPr>
          <w:sz w:val="28"/>
          <w:szCs w:val="28"/>
          <w:lang w:val="en-US"/>
        </w:rPr>
        <w:t>538.</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lang w:val="en-US"/>
        </w:rPr>
        <w:t xml:space="preserve">Biester H. Binding and mobility of mercury in soils contaminated by emissions from chlor-alkali plants / H. Biester, G. Muller, H. F. Scholer // Sci Total Environ. </w:t>
      </w:r>
      <w:r>
        <w:rPr>
          <w:sz w:val="28"/>
          <w:szCs w:val="28"/>
          <w:lang w:val="uk-UA"/>
        </w:rPr>
        <w:t>–</w:t>
      </w:r>
      <w:r>
        <w:rPr>
          <w:sz w:val="28"/>
          <w:szCs w:val="28"/>
          <w:lang w:val="en-US"/>
        </w:rPr>
        <w:t xml:space="preserve"> </w:t>
      </w:r>
      <w:r>
        <w:rPr>
          <w:sz w:val="28"/>
          <w:lang w:val="en-US"/>
        </w:rPr>
        <w:t xml:space="preserve">2002. </w:t>
      </w:r>
      <w:r>
        <w:rPr>
          <w:sz w:val="28"/>
          <w:szCs w:val="28"/>
          <w:lang w:val="uk-UA"/>
        </w:rPr>
        <w:t>–</w:t>
      </w:r>
      <w:r>
        <w:rPr>
          <w:sz w:val="28"/>
          <w:szCs w:val="28"/>
          <w:lang w:val="en-US"/>
        </w:rPr>
        <w:t xml:space="preserve"> </w:t>
      </w:r>
      <w:r>
        <w:rPr>
          <w:sz w:val="28"/>
          <w:lang w:val="en-US"/>
        </w:rPr>
        <w:t xml:space="preserve">V. 284, </w:t>
      </w:r>
      <w:r>
        <w:rPr>
          <w:sz w:val="28"/>
          <w:lang w:val="uk-UA"/>
        </w:rPr>
        <w:t>№</w:t>
      </w:r>
      <w:r>
        <w:rPr>
          <w:sz w:val="28"/>
          <w:lang w:val="en-US"/>
        </w:rPr>
        <w:t xml:space="preserve"> 1-3. </w:t>
      </w:r>
      <w:r>
        <w:rPr>
          <w:sz w:val="28"/>
          <w:szCs w:val="28"/>
          <w:lang w:val="uk-UA"/>
        </w:rPr>
        <w:t>–</w:t>
      </w:r>
      <w:r>
        <w:rPr>
          <w:sz w:val="28"/>
          <w:szCs w:val="28"/>
          <w:lang w:val="en-US"/>
        </w:rPr>
        <w:t xml:space="preserve"> </w:t>
      </w:r>
      <w:r>
        <w:rPr>
          <w:sz w:val="28"/>
          <w:lang w:val="en-US"/>
        </w:rPr>
        <w:t>P. 191</w:t>
      </w:r>
      <w:r>
        <w:rPr>
          <w:sz w:val="28"/>
          <w:szCs w:val="28"/>
          <w:lang w:val="uk-UA"/>
        </w:rPr>
        <w:t>–</w:t>
      </w:r>
      <w:r>
        <w:rPr>
          <w:sz w:val="28"/>
          <w:lang w:val="en-US"/>
        </w:rPr>
        <w:t>203.</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 xml:space="preserve">Brenner M. Bacterial corneal ulcer, endophthalmitis and embolic phenomena </w:t>
      </w:r>
      <w:r>
        <w:rPr>
          <w:sz w:val="28"/>
          <w:szCs w:val="28"/>
          <w:lang w:val="en-US"/>
        </w:rPr>
        <w:t xml:space="preserve">/ M. </w:t>
      </w:r>
      <w:r>
        <w:rPr>
          <w:sz w:val="28"/>
          <w:szCs w:val="28"/>
          <w:lang w:val="uk-UA"/>
        </w:rPr>
        <w:t>Brenner //</w:t>
      </w:r>
      <w:r>
        <w:rPr>
          <w:sz w:val="28"/>
          <w:szCs w:val="28"/>
          <w:lang w:val="en-US"/>
        </w:rPr>
        <w:t xml:space="preserve"> </w:t>
      </w:r>
      <w:r>
        <w:rPr>
          <w:sz w:val="28"/>
          <w:szCs w:val="28"/>
          <w:lang w:val="uk-UA"/>
        </w:rPr>
        <w:t>Ann.</w:t>
      </w:r>
      <w:r>
        <w:rPr>
          <w:sz w:val="28"/>
          <w:szCs w:val="28"/>
          <w:lang w:val="en-US"/>
        </w:rPr>
        <w:t xml:space="preserve"> </w:t>
      </w:r>
      <w:r>
        <w:rPr>
          <w:sz w:val="28"/>
          <w:szCs w:val="28"/>
          <w:lang w:val="uk-UA"/>
        </w:rPr>
        <w:t>Ophtamol.</w:t>
      </w:r>
      <w:r>
        <w:rPr>
          <w:sz w:val="28"/>
          <w:szCs w:val="28"/>
          <w:lang w:val="en-US"/>
        </w:rPr>
        <w:t xml:space="preserve"> </w:t>
      </w:r>
      <w:r>
        <w:rPr>
          <w:sz w:val="28"/>
          <w:szCs w:val="28"/>
          <w:lang w:val="uk-UA"/>
        </w:rPr>
        <w:t>–</w:t>
      </w:r>
      <w:r>
        <w:rPr>
          <w:sz w:val="28"/>
          <w:szCs w:val="28"/>
          <w:lang w:val="en-US"/>
        </w:rPr>
        <w:t xml:space="preserve"> </w:t>
      </w:r>
      <w:r>
        <w:rPr>
          <w:sz w:val="28"/>
          <w:szCs w:val="28"/>
          <w:lang w:val="uk-UA"/>
        </w:rPr>
        <w:t>1984.</w:t>
      </w:r>
      <w:r>
        <w:rPr>
          <w:sz w:val="28"/>
          <w:szCs w:val="28"/>
          <w:lang w:val="en-US"/>
        </w:rPr>
        <w:t xml:space="preserve"> </w:t>
      </w:r>
      <w:r>
        <w:rPr>
          <w:sz w:val="28"/>
          <w:szCs w:val="28"/>
          <w:lang w:val="uk-UA"/>
        </w:rPr>
        <w:t>–</w:t>
      </w:r>
      <w:r>
        <w:rPr>
          <w:sz w:val="28"/>
          <w:szCs w:val="28"/>
          <w:lang w:val="en-US"/>
        </w:rPr>
        <w:t xml:space="preserve"> </w:t>
      </w:r>
      <w:r>
        <w:rPr>
          <w:sz w:val="28"/>
          <w:szCs w:val="28"/>
          <w:lang w:val="uk-UA"/>
        </w:rPr>
        <w:t>V.</w:t>
      </w:r>
      <w:r>
        <w:rPr>
          <w:sz w:val="28"/>
          <w:szCs w:val="28"/>
          <w:lang w:val="en-US"/>
        </w:rPr>
        <w:t xml:space="preserve"> </w:t>
      </w:r>
      <w:r>
        <w:rPr>
          <w:sz w:val="28"/>
          <w:szCs w:val="28"/>
          <w:lang w:val="uk-UA"/>
        </w:rPr>
        <w:t>16</w:t>
      </w:r>
      <w:r>
        <w:rPr>
          <w:sz w:val="28"/>
          <w:szCs w:val="28"/>
          <w:lang w:val="en-US"/>
        </w:rPr>
        <w:t xml:space="preserve">, </w:t>
      </w:r>
      <w:r>
        <w:rPr>
          <w:sz w:val="28"/>
          <w:szCs w:val="28"/>
          <w:lang w:val="uk-UA"/>
        </w:rPr>
        <w:t>№</w:t>
      </w:r>
      <w:r>
        <w:rPr>
          <w:sz w:val="28"/>
          <w:szCs w:val="28"/>
          <w:lang w:val="en-US"/>
        </w:rPr>
        <w:t xml:space="preserve"> </w:t>
      </w:r>
      <w:r>
        <w:rPr>
          <w:sz w:val="28"/>
          <w:szCs w:val="28"/>
          <w:lang w:val="uk-UA"/>
        </w:rPr>
        <w:t>4.</w:t>
      </w:r>
      <w:r>
        <w:rPr>
          <w:sz w:val="28"/>
          <w:szCs w:val="28"/>
          <w:lang w:val="en-US"/>
        </w:rPr>
        <w:t xml:space="preserve"> </w:t>
      </w:r>
      <w:r>
        <w:rPr>
          <w:sz w:val="28"/>
          <w:szCs w:val="28"/>
          <w:lang w:val="uk-UA"/>
        </w:rPr>
        <w:t>–</w:t>
      </w:r>
      <w:r>
        <w:rPr>
          <w:sz w:val="28"/>
          <w:szCs w:val="28"/>
          <w:lang w:val="en-US"/>
        </w:rPr>
        <w:t xml:space="preserve"> </w:t>
      </w:r>
      <w:r>
        <w:rPr>
          <w:sz w:val="28"/>
          <w:szCs w:val="28"/>
          <w:lang w:val="uk-UA"/>
        </w:rPr>
        <w:t>P.</w:t>
      </w:r>
      <w:r>
        <w:rPr>
          <w:sz w:val="28"/>
          <w:szCs w:val="28"/>
          <w:lang w:val="en-US"/>
        </w:rPr>
        <w:t xml:space="preserve"> </w:t>
      </w:r>
      <w:r>
        <w:rPr>
          <w:sz w:val="28"/>
          <w:szCs w:val="28"/>
          <w:lang w:val="uk-UA"/>
        </w:rPr>
        <w:t>334–340.</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Brinser J. H. Principles of diagnostic ocular microbiology / Brinser J. H., Burd E. M. ; In Tabbara K. F., Hyndiuk R. A. (eds) Infections of the eye. </w:t>
      </w:r>
      <w:r>
        <w:rPr>
          <w:sz w:val="28"/>
          <w:szCs w:val="28"/>
          <w:lang w:val="uk-UA"/>
        </w:rPr>
        <w:t>–</w:t>
      </w:r>
      <w:r>
        <w:rPr>
          <w:sz w:val="28"/>
          <w:szCs w:val="28"/>
          <w:lang w:val="en-US"/>
        </w:rPr>
        <w:t xml:space="preserve"> [</w:t>
      </w:r>
      <w:r>
        <w:rPr>
          <w:sz w:val="28"/>
          <w:lang w:val="en-US"/>
        </w:rPr>
        <w:t>2</w:t>
      </w:r>
      <w:r>
        <w:rPr>
          <w:sz w:val="28"/>
          <w:vertAlign w:val="superscript"/>
          <w:lang w:val="en-US"/>
        </w:rPr>
        <w:t>nd</w:t>
      </w:r>
      <w:r>
        <w:rPr>
          <w:sz w:val="28"/>
          <w:szCs w:val="28"/>
          <w:lang w:val="en-US"/>
        </w:rPr>
        <w:t xml:space="preserve"> ed.]. </w:t>
      </w:r>
      <w:r>
        <w:rPr>
          <w:sz w:val="28"/>
          <w:szCs w:val="28"/>
          <w:lang w:val="uk-UA"/>
        </w:rPr>
        <w:t>–</w:t>
      </w:r>
      <w:r>
        <w:rPr>
          <w:sz w:val="28"/>
          <w:szCs w:val="28"/>
          <w:lang w:val="en-US"/>
        </w:rPr>
        <w:t xml:space="preserve"> Boston, Little : Brown</w:t>
      </w:r>
      <w:r>
        <w:rPr>
          <w:sz w:val="28"/>
          <w:lang w:val="en-US"/>
        </w:rPr>
        <w:t>&amp;</w:t>
      </w:r>
      <w:r>
        <w:rPr>
          <w:sz w:val="28"/>
          <w:szCs w:val="28"/>
          <w:lang w:val="en-US"/>
        </w:rPr>
        <w:t xml:space="preserve">Co, 1996. </w:t>
      </w:r>
      <w:r>
        <w:rPr>
          <w:sz w:val="28"/>
          <w:szCs w:val="28"/>
          <w:lang w:val="uk-UA"/>
        </w:rPr>
        <w:t>–</w:t>
      </w:r>
      <w:r>
        <w:rPr>
          <w:sz w:val="28"/>
          <w:szCs w:val="28"/>
          <w:lang w:val="en-US"/>
        </w:rPr>
        <w:t xml:space="preserve"> P. 69</w:t>
      </w:r>
      <w:r>
        <w:rPr>
          <w:sz w:val="28"/>
          <w:szCs w:val="28"/>
          <w:lang w:val="uk-UA"/>
        </w:rPr>
        <w:t>–</w:t>
      </w:r>
      <w:r>
        <w:rPr>
          <w:sz w:val="28"/>
          <w:szCs w:val="28"/>
          <w:lang w:val="en-US"/>
        </w:rPr>
        <w:t>84.</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Cavanagh H. D. The pathogenesis and treatment of persistent epithelial defects / H. D. Cavanagh, D. Pihlaja, R. A. Thoft [et al] // Trans Am. Acad. </w:t>
      </w:r>
      <w:r>
        <w:rPr>
          <w:sz w:val="28"/>
          <w:szCs w:val="28"/>
          <w:lang w:val="uk-UA"/>
        </w:rPr>
        <w:t>Opht</w:t>
      </w:r>
      <w:r>
        <w:rPr>
          <w:sz w:val="28"/>
          <w:szCs w:val="28"/>
          <w:lang w:val="en-US"/>
        </w:rPr>
        <w:t>h</w:t>
      </w:r>
      <w:r>
        <w:rPr>
          <w:sz w:val="28"/>
          <w:szCs w:val="28"/>
          <w:lang w:val="uk-UA"/>
        </w:rPr>
        <w:t>amol</w:t>
      </w:r>
      <w:r>
        <w:rPr>
          <w:sz w:val="28"/>
          <w:szCs w:val="28"/>
          <w:lang w:val="en-US"/>
        </w:rPr>
        <w:t xml:space="preserve"> Otolaryngol. </w:t>
      </w:r>
      <w:r>
        <w:rPr>
          <w:sz w:val="28"/>
          <w:szCs w:val="28"/>
          <w:lang w:val="uk-UA"/>
        </w:rPr>
        <w:t>–</w:t>
      </w:r>
      <w:r>
        <w:rPr>
          <w:sz w:val="28"/>
          <w:szCs w:val="28"/>
          <w:lang w:val="en-US"/>
        </w:rPr>
        <w:t xml:space="preserve"> 1976. </w:t>
      </w:r>
      <w:r>
        <w:rPr>
          <w:sz w:val="28"/>
          <w:szCs w:val="28"/>
          <w:lang w:val="uk-UA"/>
        </w:rPr>
        <w:t>–</w:t>
      </w:r>
      <w:r>
        <w:rPr>
          <w:sz w:val="28"/>
          <w:szCs w:val="28"/>
          <w:lang w:val="en-US"/>
        </w:rPr>
        <w:t xml:space="preserve"> 81. </w:t>
      </w:r>
      <w:r>
        <w:rPr>
          <w:sz w:val="28"/>
          <w:szCs w:val="28"/>
          <w:lang w:val="uk-UA"/>
        </w:rPr>
        <w:t>–</w:t>
      </w:r>
      <w:r>
        <w:rPr>
          <w:sz w:val="28"/>
          <w:szCs w:val="28"/>
          <w:lang w:val="en-US"/>
        </w:rPr>
        <w:t xml:space="preserve"> P. 754</w:t>
      </w:r>
      <w:r>
        <w:rPr>
          <w:sz w:val="28"/>
          <w:szCs w:val="28"/>
          <w:lang w:val="uk-UA"/>
        </w:rPr>
        <w:t>–</w:t>
      </w:r>
      <w:r>
        <w:rPr>
          <w:sz w:val="28"/>
          <w:szCs w:val="28"/>
          <w:lang w:val="en-US"/>
        </w:rPr>
        <w:t xml:space="preserve">769. </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lastRenderedPageBreak/>
        <w:t>Clapp C. E. Humic Substances and Organic Matter in Soil and Water Environments / C. E. Clapp, M. H. B. Hayes, N. Senesi, S. M. Griffith // Eds.</w:t>
      </w:r>
      <w:r>
        <w:rPr>
          <w:sz w:val="28"/>
          <w:szCs w:val="28"/>
          <w:lang w:val="uk-UA"/>
        </w:rPr>
        <w:t xml:space="preserve"> </w:t>
      </w:r>
      <w:r>
        <w:rPr>
          <w:sz w:val="28"/>
          <w:szCs w:val="28"/>
          <w:lang w:val="en-US"/>
        </w:rPr>
        <w:t xml:space="preserve">International Humic Substances Society. </w:t>
      </w:r>
      <w:r>
        <w:rPr>
          <w:sz w:val="28"/>
          <w:szCs w:val="28"/>
          <w:lang w:val="uk-UA"/>
        </w:rPr>
        <w:t>–</w:t>
      </w:r>
      <w:r>
        <w:rPr>
          <w:sz w:val="28"/>
          <w:szCs w:val="28"/>
          <w:lang w:val="en-US"/>
        </w:rPr>
        <w:t xml:space="preserve"> St. Paul, MN. </w:t>
      </w:r>
      <w:r>
        <w:rPr>
          <w:sz w:val="28"/>
          <w:szCs w:val="28"/>
          <w:lang w:val="uk-UA"/>
        </w:rPr>
        <w:t>–</w:t>
      </w:r>
      <w:r>
        <w:rPr>
          <w:sz w:val="28"/>
          <w:szCs w:val="28"/>
          <w:lang w:val="en-US"/>
        </w:rPr>
        <w:t xml:space="preserve"> 1996.</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Clapp C. E. Humic Substances and Chemical Contaminants / C. E. Clapp, M. H. B. Hayes, N. Senesi [et al] // Eds. Soil Science Society of America.</w:t>
      </w:r>
      <w:r>
        <w:rPr>
          <w:sz w:val="28"/>
          <w:szCs w:val="28"/>
          <w:lang w:val="uk-UA"/>
        </w:rPr>
        <w:t xml:space="preserve"> –</w:t>
      </w:r>
      <w:r>
        <w:rPr>
          <w:sz w:val="28"/>
          <w:szCs w:val="28"/>
          <w:lang w:val="en-US"/>
        </w:rPr>
        <w:t xml:space="preserve"> Madison, WI, USA. </w:t>
      </w:r>
      <w:r>
        <w:rPr>
          <w:sz w:val="28"/>
          <w:szCs w:val="28"/>
          <w:lang w:val="uk-UA"/>
        </w:rPr>
        <w:t>–</w:t>
      </w:r>
      <w:r>
        <w:rPr>
          <w:sz w:val="28"/>
          <w:szCs w:val="28"/>
          <w:lang w:val="en-US"/>
        </w:rPr>
        <w:t xml:space="preserve"> 2001.</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Corneal ulcers associated with cosmetic extended wear soft contact lenses</w:t>
      </w:r>
      <w:r>
        <w:rPr>
          <w:sz w:val="28"/>
          <w:szCs w:val="28"/>
          <w:lang w:val="en-US"/>
        </w:rPr>
        <w:t xml:space="preserve"> / </w:t>
      </w:r>
      <w:r>
        <w:rPr>
          <w:sz w:val="28"/>
          <w:szCs w:val="28"/>
          <w:lang w:val="uk-UA"/>
        </w:rPr>
        <w:t>E.</w:t>
      </w:r>
      <w:r>
        <w:rPr>
          <w:sz w:val="28"/>
          <w:szCs w:val="28"/>
          <w:lang w:val="en-US"/>
        </w:rPr>
        <w:t xml:space="preserve"> </w:t>
      </w:r>
      <w:r>
        <w:rPr>
          <w:sz w:val="28"/>
          <w:szCs w:val="28"/>
          <w:lang w:val="uk-UA"/>
        </w:rPr>
        <w:t>J.</w:t>
      </w:r>
      <w:r>
        <w:rPr>
          <w:sz w:val="28"/>
          <w:szCs w:val="28"/>
          <w:lang w:val="en-US"/>
        </w:rPr>
        <w:t xml:space="preserve"> </w:t>
      </w:r>
      <w:r>
        <w:rPr>
          <w:sz w:val="28"/>
          <w:szCs w:val="28"/>
          <w:lang w:val="uk-UA"/>
        </w:rPr>
        <w:t>Cohen, P.</w:t>
      </w:r>
      <w:r>
        <w:rPr>
          <w:sz w:val="28"/>
          <w:szCs w:val="28"/>
          <w:lang w:val="en-US"/>
        </w:rPr>
        <w:t xml:space="preserve"> </w:t>
      </w:r>
      <w:r>
        <w:rPr>
          <w:sz w:val="28"/>
          <w:szCs w:val="28"/>
          <w:lang w:val="uk-UA"/>
        </w:rPr>
        <w:t>R.</w:t>
      </w:r>
      <w:r>
        <w:rPr>
          <w:sz w:val="28"/>
          <w:szCs w:val="28"/>
          <w:lang w:val="en-US"/>
        </w:rPr>
        <w:t xml:space="preserve"> </w:t>
      </w:r>
      <w:r>
        <w:rPr>
          <w:sz w:val="28"/>
          <w:szCs w:val="28"/>
          <w:lang w:val="uk-UA"/>
        </w:rPr>
        <w:t>Laibson, J.</w:t>
      </w:r>
      <w:r>
        <w:rPr>
          <w:sz w:val="28"/>
          <w:szCs w:val="28"/>
          <w:lang w:val="en-US"/>
        </w:rPr>
        <w:t xml:space="preserve"> </w:t>
      </w:r>
      <w:r>
        <w:rPr>
          <w:sz w:val="28"/>
          <w:szCs w:val="28"/>
          <w:lang w:val="uk-UA"/>
        </w:rPr>
        <w:t>J.</w:t>
      </w:r>
      <w:r>
        <w:rPr>
          <w:sz w:val="28"/>
          <w:szCs w:val="28"/>
          <w:lang w:val="en-US"/>
        </w:rPr>
        <w:t xml:space="preserve"> </w:t>
      </w:r>
      <w:r>
        <w:rPr>
          <w:sz w:val="28"/>
          <w:szCs w:val="28"/>
          <w:lang w:val="uk-UA"/>
        </w:rPr>
        <w:t>Arentsen, C.</w:t>
      </w:r>
      <w:r>
        <w:rPr>
          <w:sz w:val="28"/>
          <w:szCs w:val="28"/>
          <w:lang w:val="en-US"/>
        </w:rPr>
        <w:t xml:space="preserve"> </w:t>
      </w:r>
      <w:r>
        <w:rPr>
          <w:sz w:val="28"/>
          <w:szCs w:val="28"/>
          <w:lang w:val="uk-UA"/>
        </w:rPr>
        <w:t>S.</w:t>
      </w:r>
      <w:r>
        <w:rPr>
          <w:sz w:val="28"/>
          <w:szCs w:val="28"/>
          <w:lang w:val="en-US"/>
        </w:rPr>
        <w:t xml:space="preserve"> </w:t>
      </w:r>
      <w:r>
        <w:rPr>
          <w:sz w:val="28"/>
          <w:szCs w:val="28"/>
          <w:lang w:val="uk-UA"/>
        </w:rPr>
        <w:t>Clemons // Ophtalmology.</w:t>
      </w:r>
      <w:r>
        <w:rPr>
          <w:sz w:val="28"/>
          <w:szCs w:val="28"/>
          <w:lang w:val="en-US"/>
        </w:rPr>
        <w:t xml:space="preserve"> </w:t>
      </w:r>
      <w:r>
        <w:rPr>
          <w:sz w:val="28"/>
          <w:szCs w:val="28"/>
          <w:lang w:val="uk-UA"/>
        </w:rPr>
        <w:t>–</w:t>
      </w:r>
      <w:r>
        <w:rPr>
          <w:sz w:val="28"/>
          <w:szCs w:val="28"/>
          <w:lang w:val="en-US"/>
        </w:rPr>
        <w:t xml:space="preserve"> </w:t>
      </w:r>
      <w:r>
        <w:rPr>
          <w:sz w:val="28"/>
          <w:szCs w:val="28"/>
          <w:lang w:val="uk-UA"/>
        </w:rPr>
        <w:t>1987.</w:t>
      </w:r>
      <w:r>
        <w:rPr>
          <w:sz w:val="28"/>
          <w:szCs w:val="28"/>
          <w:lang w:val="en-US"/>
        </w:rPr>
        <w:t xml:space="preserve"> </w:t>
      </w:r>
      <w:r>
        <w:rPr>
          <w:sz w:val="28"/>
          <w:szCs w:val="28"/>
          <w:lang w:val="uk-UA"/>
        </w:rPr>
        <w:t>–</w:t>
      </w:r>
      <w:r>
        <w:rPr>
          <w:sz w:val="28"/>
          <w:szCs w:val="28"/>
          <w:lang w:val="en-US"/>
        </w:rPr>
        <w:t xml:space="preserve"> </w:t>
      </w:r>
      <w:r>
        <w:rPr>
          <w:sz w:val="28"/>
          <w:szCs w:val="28"/>
          <w:lang w:val="uk-UA"/>
        </w:rPr>
        <w:t>V.</w:t>
      </w:r>
      <w:r>
        <w:rPr>
          <w:sz w:val="28"/>
          <w:szCs w:val="28"/>
          <w:lang w:val="en-US"/>
        </w:rPr>
        <w:t xml:space="preserve"> </w:t>
      </w:r>
      <w:r>
        <w:rPr>
          <w:sz w:val="28"/>
          <w:szCs w:val="28"/>
          <w:lang w:val="uk-UA"/>
        </w:rPr>
        <w:t>94</w:t>
      </w:r>
      <w:r>
        <w:rPr>
          <w:sz w:val="28"/>
          <w:szCs w:val="28"/>
          <w:lang w:val="en-US"/>
        </w:rPr>
        <w:t xml:space="preserve">, </w:t>
      </w:r>
      <w:r>
        <w:rPr>
          <w:sz w:val="28"/>
          <w:szCs w:val="28"/>
          <w:lang w:val="uk-UA"/>
        </w:rPr>
        <w:t>№</w:t>
      </w:r>
      <w:r>
        <w:rPr>
          <w:sz w:val="28"/>
          <w:szCs w:val="28"/>
          <w:lang w:val="en-US"/>
        </w:rPr>
        <w:t xml:space="preserve"> </w:t>
      </w:r>
      <w:r>
        <w:rPr>
          <w:sz w:val="28"/>
          <w:szCs w:val="28"/>
          <w:lang w:val="uk-UA"/>
        </w:rPr>
        <w:t>2.</w:t>
      </w:r>
      <w:r>
        <w:rPr>
          <w:sz w:val="28"/>
          <w:szCs w:val="28"/>
          <w:lang w:val="en-US"/>
        </w:rPr>
        <w:t xml:space="preserve"> </w:t>
      </w:r>
      <w:r>
        <w:rPr>
          <w:sz w:val="28"/>
          <w:szCs w:val="28"/>
          <w:lang w:val="uk-UA"/>
        </w:rPr>
        <w:t>–</w:t>
      </w:r>
      <w:r>
        <w:rPr>
          <w:sz w:val="28"/>
          <w:szCs w:val="28"/>
          <w:lang w:val="en-US"/>
        </w:rPr>
        <w:t xml:space="preserve"> </w:t>
      </w:r>
      <w:r>
        <w:rPr>
          <w:sz w:val="28"/>
          <w:szCs w:val="28"/>
          <w:lang w:val="uk-UA"/>
        </w:rPr>
        <w:t>P.</w:t>
      </w:r>
      <w:r>
        <w:rPr>
          <w:sz w:val="28"/>
          <w:szCs w:val="28"/>
          <w:lang w:val="en-US"/>
        </w:rPr>
        <w:t xml:space="preserve"> </w:t>
      </w:r>
      <w:r>
        <w:rPr>
          <w:sz w:val="28"/>
          <w:szCs w:val="28"/>
          <w:lang w:val="uk-UA"/>
        </w:rPr>
        <w:t>109–114.</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Ceriotti Y. Calorimetric Determination of Tirosine</w:t>
      </w:r>
      <w:r>
        <w:rPr>
          <w:sz w:val="28"/>
          <w:szCs w:val="28"/>
          <w:lang w:val="en-US"/>
        </w:rPr>
        <w:t xml:space="preserve"> / Y. </w:t>
      </w:r>
      <w:r>
        <w:rPr>
          <w:sz w:val="28"/>
          <w:szCs w:val="28"/>
          <w:lang w:val="uk-UA"/>
        </w:rPr>
        <w:t xml:space="preserve">Ceriotti, </w:t>
      </w:r>
      <w:r>
        <w:rPr>
          <w:sz w:val="28"/>
          <w:szCs w:val="28"/>
          <w:lang w:val="en-US"/>
        </w:rPr>
        <w:t xml:space="preserve">L. </w:t>
      </w:r>
      <w:r>
        <w:rPr>
          <w:sz w:val="28"/>
          <w:szCs w:val="28"/>
          <w:lang w:val="uk-UA"/>
        </w:rPr>
        <w:t>Spandrio</w:t>
      </w:r>
      <w:r>
        <w:rPr>
          <w:sz w:val="28"/>
          <w:szCs w:val="28"/>
          <w:lang w:val="en-US"/>
        </w:rPr>
        <w:t xml:space="preserve"> //</w:t>
      </w:r>
      <w:r>
        <w:rPr>
          <w:sz w:val="28"/>
          <w:szCs w:val="28"/>
          <w:lang w:val="uk-UA"/>
        </w:rPr>
        <w:t xml:space="preserve"> Biohem.</w:t>
      </w:r>
      <w:r>
        <w:rPr>
          <w:sz w:val="28"/>
          <w:szCs w:val="28"/>
          <w:lang w:val="en-US"/>
        </w:rPr>
        <w:t xml:space="preserve"> </w:t>
      </w:r>
      <w:r>
        <w:rPr>
          <w:sz w:val="28"/>
          <w:szCs w:val="28"/>
          <w:lang w:val="uk-UA"/>
        </w:rPr>
        <w:t>– 1957.</w:t>
      </w:r>
      <w:r>
        <w:rPr>
          <w:sz w:val="28"/>
          <w:szCs w:val="28"/>
          <w:lang w:val="en-US"/>
        </w:rPr>
        <w:t xml:space="preserve"> </w:t>
      </w:r>
      <w:r>
        <w:rPr>
          <w:sz w:val="28"/>
          <w:szCs w:val="28"/>
          <w:lang w:val="uk-UA"/>
        </w:rPr>
        <w:t>–</w:t>
      </w:r>
      <w:r>
        <w:rPr>
          <w:sz w:val="28"/>
          <w:szCs w:val="28"/>
          <w:lang w:val="en-US"/>
        </w:rPr>
        <w:t xml:space="preserve"> V</w:t>
      </w:r>
      <w:r>
        <w:rPr>
          <w:sz w:val="28"/>
          <w:szCs w:val="28"/>
          <w:lang w:val="uk-UA"/>
        </w:rPr>
        <w:t>.</w:t>
      </w:r>
      <w:r>
        <w:rPr>
          <w:sz w:val="28"/>
          <w:szCs w:val="28"/>
          <w:lang w:val="en-US"/>
        </w:rPr>
        <w:t xml:space="preserve"> </w:t>
      </w:r>
      <w:r>
        <w:rPr>
          <w:sz w:val="28"/>
          <w:szCs w:val="28"/>
          <w:lang w:val="uk-UA"/>
        </w:rPr>
        <w:t xml:space="preserve">22. – </w:t>
      </w:r>
      <w:r>
        <w:rPr>
          <w:sz w:val="28"/>
          <w:szCs w:val="28"/>
          <w:lang w:val="en-US"/>
        </w:rPr>
        <w:t>P</w:t>
      </w:r>
      <w:r>
        <w:rPr>
          <w:sz w:val="28"/>
          <w:szCs w:val="28"/>
          <w:lang w:val="uk-UA"/>
        </w:rPr>
        <w:t>. 607–610.</w:t>
      </w:r>
    </w:p>
    <w:p w:rsidR="004A1D55" w:rsidRDefault="004A1D55" w:rsidP="00112D8C">
      <w:pPr>
        <w:numPr>
          <w:ilvl w:val="0"/>
          <w:numId w:val="67"/>
        </w:numPr>
        <w:suppressAutoHyphens w:val="0"/>
        <w:spacing w:line="360" w:lineRule="auto"/>
        <w:ind w:left="0" w:firstLine="540"/>
        <w:jc w:val="both"/>
        <w:rPr>
          <w:sz w:val="28"/>
          <w:lang w:val="uk-UA"/>
        </w:rPr>
      </w:pPr>
      <w:r>
        <w:rPr>
          <w:sz w:val="28"/>
          <w:lang w:val="en-US"/>
        </w:rPr>
        <w:t>Dart J. K. G. Accanthamoeba keratitis and contact lens wear / J.K.G. Dart // Community Eye Health.</w:t>
      </w:r>
      <w:r>
        <w:rPr>
          <w:sz w:val="28"/>
          <w:szCs w:val="28"/>
          <w:lang w:val="uk-UA"/>
        </w:rPr>
        <w:t xml:space="preserve"> –</w:t>
      </w:r>
      <w:r>
        <w:rPr>
          <w:sz w:val="28"/>
          <w:szCs w:val="28"/>
          <w:lang w:val="en-US"/>
        </w:rPr>
        <w:t xml:space="preserve"> </w:t>
      </w:r>
      <w:r>
        <w:rPr>
          <w:sz w:val="28"/>
          <w:lang w:val="en-US"/>
        </w:rPr>
        <w:t xml:space="preserve">1995. </w:t>
      </w:r>
      <w:r>
        <w:rPr>
          <w:sz w:val="28"/>
          <w:szCs w:val="28"/>
          <w:lang w:val="uk-UA"/>
        </w:rPr>
        <w:t>–</w:t>
      </w:r>
      <w:r>
        <w:rPr>
          <w:sz w:val="28"/>
          <w:szCs w:val="28"/>
          <w:lang w:val="en-US"/>
        </w:rPr>
        <w:t xml:space="preserve"> </w:t>
      </w:r>
      <w:r>
        <w:rPr>
          <w:sz w:val="28"/>
          <w:lang w:val="uk-UA"/>
        </w:rPr>
        <w:t>№</w:t>
      </w:r>
      <w:r>
        <w:rPr>
          <w:sz w:val="28"/>
          <w:lang w:val="en-US"/>
        </w:rPr>
        <w:t xml:space="preserve"> </w:t>
      </w:r>
      <w:r>
        <w:rPr>
          <w:sz w:val="28"/>
          <w:lang w:val="uk-UA"/>
        </w:rPr>
        <w:t>8.</w:t>
      </w:r>
      <w:r>
        <w:rPr>
          <w:sz w:val="28"/>
          <w:lang w:val="en-US"/>
        </w:rPr>
        <w:t xml:space="preserve"> </w:t>
      </w:r>
      <w:r>
        <w:rPr>
          <w:sz w:val="28"/>
          <w:szCs w:val="28"/>
          <w:lang w:val="uk-UA"/>
        </w:rPr>
        <w:t>–</w:t>
      </w:r>
      <w:r>
        <w:rPr>
          <w:sz w:val="28"/>
          <w:szCs w:val="28"/>
          <w:lang w:val="en-US"/>
        </w:rPr>
        <w:t xml:space="preserve"> </w:t>
      </w:r>
      <w:r>
        <w:rPr>
          <w:sz w:val="28"/>
          <w:lang w:val="uk-UA"/>
        </w:rPr>
        <w:t>Р.</w:t>
      </w:r>
      <w:r>
        <w:rPr>
          <w:sz w:val="28"/>
          <w:lang w:val="en-US"/>
        </w:rPr>
        <w:t xml:space="preserve"> </w:t>
      </w:r>
      <w:r>
        <w:rPr>
          <w:sz w:val="28"/>
          <w:lang w:val="uk-UA"/>
        </w:rPr>
        <w:t>2</w:t>
      </w:r>
      <w:r>
        <w:rPr>
          <w:sz w:val="28"/>
          <w:szCs w:val="28"/>
          <w:lang w:val="uk-UA"/>
        </w:rPr>
        <w:t>–</w:t>
      </w:r>
      <w:r>
        <w:rPr>
          <w:sz w:val="28"/>
          <w:lang w:val="uk-UA"/>
        </w:rPr>
        <w:t>3.</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uk-UA"/>
        </w:rPr>
        <w:t>Desai I.</w:t>
      </w:r>
      <w:r>
        <w:rPr>
          <w:sz w:val="28"/>
          <w:szCs w:val="28"/>
          <w:lang w:val="en-US"/>
        </w:rPr>
        <w:t xml:space="preserve"> </w:t>
      </w:r>
      <w:r>
        <w:rPr>
          <w:sz w:val="28"/>
          <w:szCs w:val="28"/>
          <w:lang w:val="uk-UA"/>
        </w:rPr>
        <w:t>S.</w:t>
      </w:r>
      <w:r>
        <w:rPr>
          <w:sz w:val="28"/>
          <w:szCs w:val="28"/>
          <w:lang w:val="en-US"/>
        </w:rPr>
        <w:t xml:space="preserve"> </w:t>
      </w:r>
      <w:r>
        <w:rPr>
          <w:sz w:val="28"/>
          <w:szCs w:val="28"/>
          <w:lang w:val="uk-UA"/>
        </w:rPr>
        <w:t xml:space="preserve">Effects of Byomicin on Cells in Culture </w:t>
      </w:r>
      <w:r>
        <w:rPr>
          <w:sz w:val="28"/>
          <w:szCs w:val="28"/>
          <w:lang w:val="en-US"/>
        </w:rPr>
        <w:t xml:space="preserve">/ </w:t>
      </w:r>
      <w:r>
        <w:rPr>
          <w:sz w:val="28"/>
          <w:szCs w:val="28"/>
          <w:lang w:val="uk-UA"/>
        </w:rPr>
        <w:t>I.</w:t>
      </w:r>
      <w:r>
        <w:rPr>
          <w:sz w:val="28"/>
          <w:szCs w:val="28"/>
          <w:lang w:val="en-US"/>
        </w:rPr>
        <w:t xml:space="preserve"> </w:t>
      </w:r>
      <w:r>
        <w:rPr>
          <w:sz w:val="28"/>
          <w:szCs w:val="28"/>
          <w:lang w:val="uk-UA"/>
        </w:rPr>
        <w:t>S.</w:t>
      </w:r>
      <w:r>
        <w:rPr>
          <w:sz w:val="28"/>
          <w:szCs w:val="28"/>
          <w:lang w:val="en-US"/>
        </w:rPr>
        <w:t xml:space="preserve"> </w:t>
      </w:r>
      <w:r>
        <w:rPr>
          <w:sz w:val="28"/>
          <w:szCs w:val="28"/>
          <w:lang w:val="uk-UA"/>
        </w:rPr>
        <w:t xml:space="preserve">Desai, </w:t>
      </w:r>
      <w:r>
        <w:rPr>
          <w:sz w:val="28"/>
          <w:szCs w:val="28"/>
          <w:lang w:val="en-US"/>
        </w:rPr>
        <w:t xml:space="preserve">A. </w:t>
      </w:r>
      <w:r>
        <w:rPr>
          <w:sz w:val="28"/>
          <w:szCs w:val="28"/>
          <w:lang w:val="uk-UA"/>
        </w:rPr>
        <w:t>Krishan, I.</w:t>
      </w:r>
      <w:r>
        <w:rPr>
          <w:sz w:val="28"/>
          <w:szCs w:val="28"/>
          <w:lang w:val="en-US"/>
        </w:rPr>
        <w:t xml:space="preserve"> </w:t>
      </w:r>
      <w:r>
        <w:rPr>
          <w:sz w:val="28"/>
          <w:szCs w:val="28"/>
          <w:lang w:val="uk-UA"/>
        </w:rPr>
        <w:t>E.</w:t>
      </w:r>
      <w:r>
        <w:rPr>
          <w:sz w:val="28"/>
          <w:szCs w:val="28"/>
          <w:lang w:val="en-US"/>
        </w:rPr>
        <w:t xml:space="preserve"> </w:t>
      </w:r>
      <w:r>
        <w:rPr>
          <w:sz w:val="28"/>
          <w:szCs w:val="28"/>
          <w:lang w:val="uk-UA"/>
        </w:rPr>
        <w:t>Goley // Cancer. – 1974. – V.34</w:t>
      </w:r>
      <w:r>
        <w:rPr>
          <w:sz w:val="28"/>
          <w:szCs w:val="28"/>
          <w:lang w:val="en-US"/>
        </w:rPr>
        <w:t>,</w:t>
      </w:r>
      <w:r>
        <w:rPr>
          <w:sz w:val="28"/>
          <w:szCs w:val="28"/>
          <w:lang w:val="uk-UA"/>
        </w:rPr>
        <w:t xml:space="preserve"> №</w:t>
      </w:r>
      <w:r>
        <w:rPr>
          <w:sz w:val="28"/>
          <w:szCs w:val="28"/>
          <w:lang w:val="en-US"/>
        </w:rPr>
        <w:t xml:space="preserve"> </w:t>
      </w:r>
      <w:r>
        <w:rPr>
          <w:sz w:val="28"/>
          <w:szCs w:val="28"/>
          <w:lang w:val="uk-UA"/>
        </w:rPr>
        <w:t>6. – Р. 1873–1877.</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uk-UA"/>
        </w:rPr>
        <w:t xml:space="preserve">Engvall E. Tissue Cultures in Vireology </w:t>
      </w:r>
      <w:r>
        <w:rPr>
          <w:sz w:val="28"/>
          <w:szCs w:val="28"/>
          <w:lang w:val="en-US"/>
        </w:rPr>
        <w:t>/</w:t>
      </w:r>
      <w:r>
        <w:rPr>
          <w:sz w:val="28"/>
          <w:szCs w:val="28"/>
          <w:lang w:val="uk-UA"/>
        </w:rPr>
        <w:t xml:space="preserve"> </w:t>
      </w:r>
      <w:r>
        <w:rPr>
          <w:sz w:val="28"/>
          <w:szCs w:val="28"/>
          <w:lang w:val="en-US"/>
        </w:rPr>
        <w:t xml:space="preserve">E. </w:t>
      </w:r>
      <w:r>
        <w:rPr>
          <w:sz w:val="28"/>
          <w:szCs w:val="28"/>
          <w:lang w:val="uk-UA"/>
        </w:rPr>
        <w:t xml:space="preserve">Engvall, </w:t>
      </w:r>
      <w:r>
        <w:rPr>
          <w:sz w:val="28"/>
          <w:szCs w:val="28"/>
          <w:lang w:val="en-US"/>
        </w:rPr>
        <w:t xml:space="preserve">A. </w:t>
      </w:r>
      <w:r>
        <w:rPr>
          <w:sz w:val="28"/>
          <w:szCs w:val="28"/>
          <w:lang w:val="uk-UA"/>
        </w:rPr>
        <w:t>Perlman</w:t>
      </w:r>
      <w:r>
        <w:rPr>
          <w:sz w:val="28"/>
          <w:szCs w:val="28"/>
          <w:lang w:val="en-US"/>
        </w:rPr>
        <w:t xml:space="preserve"> </w:t>
      </w:r>
      <w:r>
        <w:rPr>
          <w:sz w:val="28"/>
          <w:szCs w:val="28"/>
          <w:lang w:val="uk-UA"/>
        </w:rPr>
        <w:t>// Immunochem. – 1971. – V.</w:t>
      </w:r>
      <w:r>
        <w:rPr>
          <w:sz w:val="28"/>
          <w:szCs w:val="28"/>
          <w:lang w:val="en-US"/>
        </w:rPr>
        <w:t xml:space="preserve"> </w:t>
      </w:r>
      <w:r>
        <w:rPr>
          <w:sz w:val="28"/>
          <w:szCs w:val="28"/>
          <w:lang w:val="uk-UA"/>
        </w:rPr>
        <w:t>8</w:t>
      </w:r>
      <w:r>
        <w:rPr>
          <w:sz w:val="28"/>
          <w:szCs w:val="28"/>
          <w:lang w:val="en-US"/>
        </w:rPr>
        <w:t>,</w:t>
      </w:r>
      <w:r>
        <w:rPr>
          <w:sz w:val="28"/>
          <w:szCs w:val="28"/>
          <w:lang w:val="uk-UA"/>
        </w:rPr>
        <w:t xml:space="preserve"> №</w:t>
      </w:r>
      <w:r>
        <w:rPr>
          <w:sz w:val="28"/>
          <w:szCs w:val="28"/>
          <w:lang w:val="en-US"/>
        </w:rPr>
        <w:t xml:space="preserve"> </w:t>
      </w:r>
      <w:r>
        <w:rPr>
          <w:sz w:val="28"/>
          <w:szCs w:val="28"/>
          <w:lang w:val="uk-UA"/>
        </w:rPr>
        <w:t>2. – P. 871–878.</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lang w:val="en-US"/>
        </w:rPr>
        <w:t xml:space="preserve">Field J. A. Recalcitrance as a catalyst for new developments / J. A. Field  // Water Sci Technol. </w:t>
      </w:r>
      <w:r>
        <w:rPr>
          <w:sz w:val="28"/>
          <w:szCs w:val="28"/>
          <w:lang w:val="uk-UA"/>
        </w:rPr>
        <w:t>–</w:t>
      </w:r>
      <w:r>
        <w:rPr>
          <w:sz w:val="28"/>
          <w:szCs w:val="28"/>
          <w:lang w:val="en-US"/>
        </w:rPr>
        <w:t xml:space="preserve"> </w:t>
      </w:r>
      <w:r>
        <w:rPr>
          <w:sz w:val="28"/>
          <w:lang w:val="en-US"/>
        </w:rPr>
        <w:t xml:space="preserve">2001. </w:t>
      </w:r>
      <w:r>
        <w:rPr>
          <w:sz w:val="28"/>
          <w:szCs w:val="28"/>
          <w:lang w:val="uk-UA"/>
        </w:rPr>
        <w:t>–</w:t>
      </w:r>
      <w:r>
        <w:rPr>
          <w:sz w:val="28"/>
          <w:szCs w:val="28"/>
          <w:lang w:val="en-US"/>
        </w:rPr>
        <w:t xml:space="preserve"> </w:t>
      </w:r>
      <w:r>
        <w:rPr>
          <w:sz w:val="28"/>
          <w:lang w:val="en-US"/>
        </w:rPr>
        <w:t>V. 44,</w:t>
      </w:r>
      <w:r>
        <w:rPr>
          <w:sz w:val="28"/>
          <w:szCs w:val="28"/>
          <w:lang w:val="en-US"/>
        </w:rPr>
        <w:t xml:space="preserve"> </w:t>
      </w:r>
      <w:r>
        <w:rPr>
          <w:sz w:val="28"/>
          <w:lang w:val="uk-UA"/>
        </w:rPr>
        <w:t>№</w:t>
      </w:r>
      <w:r>
        <w:rPr>
          <w:sz w:val="28"/>
          <w:lang w:val="en-US"/>
        </w:rPr>
        <w:t xml:space="preserve"> 8. </w:t>
      </w:r>
      <w:r>
        <w:rPr>
          <w:sz w:val="28"/>
          <w:szCs w:val="28"/>
          <w:lang w:val="uk-UA"/>
        </w:rPr>
        <w:t>–</w:t>
      </w:r>
      <w:r>
        <w:rPr>
          <w:sz w:val="28"/>
          <w:szCs w:val="28"/>
          <w:lang w:val="en-US"/>
        </w:rPr>
        <w:t xml:space="preserve"> </w:t>
      </w:r>
      <w:r>
        <w:rPr>
          <w:sz w:val="28"/>
          <w:lang w:val="en-US"/>
        </w:rPr>
        <w:t>P. 33</w:t>
      </w:r>
      <w:r>
        <w:rPr>
          <w:sz w:val="28"/>
          <w:szCs w:val="28"/>
          <w:lang w:val="uk-UA"/>
        </w:rPr>
        <w:t>–</w:t>
      </w:r>
      <w:r>
        <w:rPr>
          <w:sz w:val="28"/>
          <w:lang w:val="en-US"/>
        </w:rPr>
        <w:t>40.</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lang w:val="en-US"/>
        </w:rPr>
        <w:t xml:space="preserve">Filella M. Heterogeneity and liability of Pb (II) complexation by humic substances: practical interpretation tools / M. Filella, R. M. Town // Fresenius J. Anal. Chem. </w:t>
      </w:r>
      <w:r>
        <w:rPr>
          <w:sz w:val="28"/>
          <w:szCs w:val="28"/>
          <w:lang w:val="uk-UA"/>
        </w:rPr>
        <w:t>–</w:t>
      </w:r>
      <w:r>
        <w:rPr>
          <w:sz w:val="28"/>
          <w:lang w:val="en-US"/>
        </w:rPr>
        <w:t xml:space="preserve"> 2001. </w:t>
      </w:r>
      <w:r>
        <w:rPr>
          <w:sz w:val="28"/>
          <w:szCs w:val="28"/>
          <w:lang w:val="uk-UA"/>
        </w:rPr>
        <w:t>–</w:t>
      </w:r>
      <w:r>
        <w:rPr>
          <w:sz w:val="28"/>
          <w:szCs w:val="28"/>
          <w:lang w:val="en-US"/>
        </w:rPr>
        <w:t xml:space="preserve"> </w:t>
      </w:r>
      <w:r>
        <w:rPr>
          <w:sz w:val="28"/>
          <w:lang w:val="en-US"/>
        </w:rPr>
        <w:t xml:space="preserve">V. 370, </w:t>
      </w:r>
      <w:r>
        <w:rPr>
          <w:sz w:val="28"/>
          <w:lang w:val="uk-UA"/>
        </w:rPr>
        <w:t>№</w:t>
      </w:r>
      <w:r>
        <w:rPr>
          <w:sz w:val="28"/>
          <w:lang w:val="en-US"/>
        </w:rPr>
        <w:t xml:space="preserve"> 4. </w:t>
      </w:r>
      <w:r>
        <w:rPr>
          <w:sz w:val="28"/>
          <w:szCs w:val="28"/>
          <w:lang w:val="uk-UA"/>
        </w:rPr>
        <w:t>–</w:t>
      </w:r>
      <w:r>
        <w:rPr>
          <w:sz w:val="28"/>
          <w:szCs w:val="28"/>
          <w:lang w:val="en-US"/>
        </w:rPr>
        <w:t xml:space="preserve"> </w:t>
      </w:r>
      <w:r>
        <w:rPr>
          <w:sz w:val="28"/>
          <w:lang w:val="en-US"/>
        </w:rPr>
        <w:t>P. 413</w:t>
      </w:r>
      <w:r>
        <w:rPr>
          <w:sz w:val="28"/>
          <w:szCs w:val="28"/>
          <w:lang w:val="uk-UA"/>
        </w:rPr>
        <w:t>–</w:t>
      </w:r>
      <w:r>
        <w:rPr>
          <w:sz w:val="28"/>
          <w:lang w:val="en-US"/>
        </w:rPr>
        <w:t>418.</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lang w:val="en-US"/>
        </w:rPr>
        <w:t xml:space="preserve">Filip Z. Analitical determination of the microbial utilization and transformation of humic acids extraacted from municipal refuse / Z. Filip, J. Berthelin //  Fresenius J. Anal. Chem. </w:t>
      </w:r>
      <w:r>
        <w:rPr>
          <w:sz w:val="28"/>
          <w:szCs w:val="28"/>
          <w:lang w:val="uk-UA"/>
        </w:rPr>
        <w:t>–</w:t>
      </w:r>
      <w:r>
        <w:rPr>
          <w:sz w:val="28"/>
          <w:lang w:val="en-US"/>
        </w:rPr>
        <w:t xml:space="preserve"> 2001. </w:t>
      </w:r>
      <w:r>
        <w:rPr>
          <w:sz w:val="28"/>
          <w:szCs w:val="28"/>
          <w:lang w:val="uk-UA"/>
        </w:rPr>
        <w:t>–</w:t>
      </w:r>
      <w:r>
        <w:rPr>
          <w:sz w:val="28"/>
          <w:szCs w:val="28"/>
          <w:lang w:val="en-US"/>
        </w:rPr>
        <w:t xml:space="preserve"> </w:t>
      </w:r>
      <w:r>
        <w:rPr>
          <w:sz w:val="28"/>
          <w:lang w:val="en-US"/>
        </w:rPr>
        <w:t xml:space="preserve">V. 371, </w:t>
      </w:r>
      <w:r>
        <w:rPr>
          <w:sz w:val="28"/>
          <w:lang w:val="uk-UA"/>
        </w:rPr>
        <w:t>№</w:t>
      </w:r>
      <w:r>
        <w:rPr>
          <w:sz w:val="28"/>
          <w:lang w:val="en-US"/>
        </w:rPr>
        <w:t xml:space="preserve"> 5. </w:t>
      </w:r>
      <w:r>
        <w:rPr>
          <w:sz w:val="28"/>
          <w:szCs w:val="28"/>
          <w:lang w:val="uk-UA"/>
        </w:rPr>
        <w:t>–</w:t>
      </w:r>
      <w:r>
        <w:rPr>
          <w:sz w:val="28"/>
          <w:szCs w:val="28"/>
          <w:lang w:val="en-US"/>
        </w:rPr>
        <w:t xml:space="preserve"> </w:t>
      </w:r>
      <w:r>
        <w:rPr>
          <w:sz w:val="28"/>
          <w:lang w:val="en-US"/>
        </w:rPr>
        <w:t>P. 675</w:t>
      </w:r>
      <w:r>
        <w:rPr>
          <w:sz w:val="28"/>
          <w:szCs w:val="28"/>
          <w:lang w:val="uk-UA"/>
        </w:rPr>
        <w:t>–</w:t>
      </w:r>
      <w:r>
        <w:rPr>
          <w:sz w:val="28"/>
          <w:lang w:val="en-US"/>
        </w:rPr>
        <w:t>681.</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lang w:val="en-US"/>
        </w:rPr>
        <w:t>Friend J.</w:t>
      </w:r>
      <w:r>
        <w:rPr>
          <w:sz w:val="28"/>
          <w:lang w:val="uk-UA"/>
        </w:rPr>
        <w:t xml:space="preserve"> </w:t>
      </w:r>
      <w:r>
        <w:rPr>
          <w:sz w:val="28"/>
          <w:lang w:val="en-US"/>
        </w:rPr>
        <w:t>Biochemistry of the cornea</w:t>
      </w:r>
      <w:r>
        <w:rPr>
          <w:sz w:val="28"/>
          <w:lang w:val="uk-UA"/>
        </w:rPr>
        <w:t xml:space="preserve"> / </w:t>
      </w:r>
      <w:r>
        <w:rPr>
          <w:sz w:val="28"/>
          <w:lang w:val="en-US"/>
        </w:rPr>
        <w:t xml:space="preserve">Friend J., Hassel J. ; In: The Cornea. </w:t>
      </w:r>
      <w:r>
        <w:rPr>
          <w:sz w:val="28"/>
          <w:szCs w:val="28"/>
          <w:lang w:val="uk-UA"/>
        </w:rPr>
        <w:t>–</w:t>
      </w:r>
      <w:r>
        <w:rPr>
          <w:sz w:val="28"/>
          <w:lang w:val="en-US"/>
        </w:rPr>
        <w:t xml:space="preserve"> [Third Ed.]. </w:t>
      </w:r>
      <w:r>
        <w:rPr>
          <w:sz w:val="28"/>
          <w:szCs w:val="28"/>
          <w:lang w:val="uk-UA"/>
        </w:rPr>
        <w:t>–</w:t>
      </w:r>
      <w:r>
        <w:rPr>
          <w:sz w:val="28"/>
          <w:lang w:val="en-US"/>
        </w:rPr>
        <w:t xml:space="preserve"> J. Smolin, 1994.</w:t>
      </w:r>
      <w:r>
        <w:rPr>
          <w:sz w:val="28"/>
          <w:lang w:val="uk-UA"/>
        </w:rPr>
        <w:t xml:space="preserve"> </w:t>
      </w:r>
      <w:r>
        <w:rPr>
          <w:sz w:val="28"/>
          <w:szCs w:val="28"/>
          <w:lang w:val="uk-UA"/>
        </w:rPr>
        <w:t>–</w:t>
      </w:r>
      <w:r>
        <w:rPr>
          <w:sz w:val="28"/>
          <w:szCs w:val="28"/>
          <w:lang w:val="en-US"/>
        </w:rPr>
        <w:t xml:space="preserve"> </w:t>
      </w:r>
      <w:r>
        <w:rPr>
          <w:sz w:val="28"/>
          <w:lang w:val="en-US"/>
        </w:rPr>
        <w:t>P.</w:t>
      </w:r>
      <w:r>
        <w:rPr>
          <w:sz w:val="28"/>
          <w:lang w:val="uk-UA"/>
        </w:rPr>
        <w:t xml:space="preserve"> </w:t>
      </w:r>
      <w:r>
        <w:rPr>
          <w:sz w:val="28"/>
          <w:lang w:val="en-US"/>
        </w:rPr>
        <w:t>47</w:t>
      </w:r>
      <w:r>
        <w:rPr>
          <w:sz w:val="28"/>
          <w:szCs w:val="28"/>
          <w:lang w:val="uk-UA"/>
        </w:rPr>
        <w:t>–</w:t>
      </w:r>
      <w:r>
        <w:rPr>
          <w:sz w:val="28"/>
          <w:lang w:val="en-US"/>
        </w:rPr>
        <w:t>69</w:t>
      </w:r>
      <w:r>
        <w:rPr>
          <w:sz w:val="28"/>
          <w:lang w:val="uk-UA"/>
        </w:rPr>
        <w:t>.</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Gaffney J.</w:t>
      </w:r>
      <w:r>
        <w:rPr>
          <w:sz w:val="28"/>
          <w:szCs w:val="28"/>
          <w:lang w:val="uk-UA"/>
        </w:rPr>
        <w:t xml:space="preserve"> </w:t>
      </w:r>
      <w:r>
        <w:rPr>
          <w:sz w:val="28"/>
          <w:szCs w:val="28"/>
          <w:lang w:val="en-US"/>
        </w:rPr>
        <w:t xml:space="preserve">S. Eds. Humic and Fulvic Acids </w:t>
      </w:r>
      <w:r>
        <w:rPr>
          <w:sz w:val="28"/>
          <w:szCs w:val="28"/>
          <w:lang w:val="uk-UA"/>
        </w:rPr>
        <w:t xml:space="preserve">/ </w:t>
      </w:r>
      <w:r>
        <w:rPr>
          <w:sz w:val="28"/>
          <w:szCs w:val="28"/>
          <w:lang w:val="en-US"/>
        </w:rPr>
        <w:t>J.</w:t>
      </w:r>
      <w:r>
        <w:rPr>
          <w:sz w:val="28"/>
          <w:szCs w:val="28"/>
          <w:lang w:val="uk-UA"/>
        </w:rPr>
        <w:t xml:space="preserve"> </w:t>
      </w:r>
      <w:r>
        <w:rPr>
          <w:sz w:val="28"/>
          <w:szCs w:val="28"/>
          <w:lang w:val="en-US"/>
        </w:rPr>
        <w:t>S.</w:t>
      </w:r>
      <w:r>
        <w:rPr>
          <w:sz w:val="28"/>
          <w:szCs w:val="28"/>
          <w:lang w:val="uk-UA"/>
        </w:rPr>
        <w:t xml:space="preserve"> </w:t>
      </w:r>
      <w:r>
        <w:rPr>
          <w:sz w:val="28"/>
          <w:szCs w:val="28"/>
          <w:lang w:val="en-US"/>
        </w:rPr>
        <w:t>Gaffney, N.</w:t>
      </w:r>
      <w:r>
        <w:rPr>
          <w:sz w:val="28"/>
          <w:szCs w:val="28"/>
          <w:lang w:val="uk-UA"/>
        </w:rPr>
        <w:t xml:space="preserve"> </w:t>
      </w:r>
      <w:r>
        <w:rPr>
          <w:sz w:val="28"/>
          <w:szCs w:val="28"/>
          <w:lang w:val="en-US"/>
        </w:rPr>
        <w:t>A.</w:t>
      </w:r>
      <w:r>
        <w:rPr>
          <w:sz w:val="28"/>
          <w:szCs w:val="28"/>
          <w:lang w:val="uk-UA"/>
        </w:rPr>
        <w:t xml:space="preserve"> </w:t>
      </w:r>
      <w:r>
        <w:rPr>
          <w:sz w:val="28"/>
          <w:szCs w:val="28"/>
          <w:lang w:val="en-US"/>
        </w:rPr>
        <w:t>Marley, S.</w:t>
      </w:r>
      <w:r>
        <w:rPr>
          <w:sz w:val="28"/>
          <w:szCs w:val="28"/>
          <w:lang w:val="uk-UA"/>
        </w:rPr>
        <w:t xml:space="preserve"> </w:t>
      </w:r>
      <w:r>
        <w:rPr>
          <w:sz w:val="28"/>
          <w:szCs w:val="28"/>
          <w:lang w:val="en-US"/>
        </w:rPr>
        <w:t>B.</w:t>
      </w:r>
      <w:r>
        <w:rPr>
          <w:sz w:val="28"/>
          <w:szCs w:val="28"/>
          <w:lang w:val="uk-UA"/>
        </w:rPr>
        <w:t xml:space="preserve"> </w:t>
      </w:r>
      <w:r>
        <w:rPr>
          <w:sz w:val="28"/>
          <w:szCs w:val="28"/>
          <w:lang w:val="en-US"/>
        </w:rPr>
        <w:t>Clark // ACS Symposium Series No.</w:t>
      </w:r>
      <w:r>
        <w:rPr>
          <w:sz w:val="28"/>
          <w:szCs w:val="28"/>
          <w:lang w:val="uk-UA"/>
        </w:rPr>
        <w:t xml:space="preserve"> </w:t>
      </w:r>
      <w:r>
        <w:rPr>
          <w:sz w:val="28"/>
          <w:szCs w:val="28"/>
          <w:lang w:val="en-US"/>
        </w:rPr>
        <w:t>American Chemical Society</w:t>
      </w:r>
      <w:r>
        <w:rPr>
          <w:sz w:val="28"/>
          <w:szCs w:val="28"/>
          <w:lang w:val="uk-UA"/>
        </w:rPr>
        <w:t>. –</w:t>
      </w:r>
      <w:r>
        <w:rPr>
          <w:sz w:val="28"/>
          <w:szCs w:val="28"/>
          <w:lang w:val="en-US"/>
        </w:rPr>
        <w:t xml:space="preserve"> Washington, DC, 1996. </w:t>
      </w:r>
      <w:r>
        <w:rPr>
          <w:sz w:val="28"/>
          <w:szCs w:val="28"/>
          <w:lang w:val="uk-UA"/>
        </w:rPr>
        <w:t xml:space="preserve">– </w:t>
      </w:r>
      <w:r>
        <w:rPr>
          <w:sz w:val="28"/>
          <w:szCs w:val="28"/>
          <w:lang w:val="en-US"/>
        </w:rPr>
        <w:t>652 p.</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lastRenderedPageBreak/>
        <w:t>Garg P. Ciprofloxacin-resistant Pseudomonas Keratitis / P. Garg, S. Sharma, G. N. Rao // Ophthalmology.</w:t>
      </w:r>
      <w:r>
        <w:rPr>
          <w:sz w:val="28"/>
          <w:szCs w:val="28"/>
          <w:lang w:val="uk-UA"/>
        </w:rPr>
        <w:t xml:space="preserve"> – </w:t>
      </w:r>
      <w:r>
        <w:rPr>
          <w:sz w:val="28"/>
          <w:szCs w:val="28"/>
          <w:lang w:val="en-US"/>
        </w:rPr>
        <w:t>1999.</w:t>
      </w:r>
      <w:r>
        <w:rPr>
          <w:sz w:val="28"/>
          <w:szCs w:val="28"/>
          <w:lang w:val="uk-UA"/>
        </w:rPr>
        <w:t xml:space="preserve"> –</w:t>
      </w:r>
      <w:r>
        <w:rPr>
          <w:sz w:val="28"/>
          <w:szCs w:val="28"/>
          <w:lang w:val="en-US"/>
        </w:rPr>
        <w:t>V.</w:t>
      </w:r>
      <w:r>
        <w:rPr>
          <w:sz w:val="28"/>
          <w:szCs w:val="28"/>
          <w:lang w:val="uk-UA"/>
        </w:rPr>
        <w:t xml:space="preserve"> </w:t>
      </w:r>
      <w:r>
        <w:rPr>
          <w:sz w:val="28"/>
          <w:szCs w:val="28"/>
          <w:lang w:val="en-US"/>
        </w:rPr>
        <w:t>106</w:t>
      </w:r>
      <w:r>
        <w:rPr>
          <w:sz w:val="28"/>
          <w:szCs w:val="28"/>
          <w:lang w:val="uk-UA"/>
        </w:rPr>
        <w:t>, №</w:t>
      </w:r>
      <w:r>
        <w:rPr>
          <w:sz w:val="28"/>
          <w:szCs w:val="28"/>
          <w:lang w:val="en-US"/>
        </w:rPr>
        <w:t xml:space="preserve"> 7.</w:t>
      </w:r>
      <w:r>
        <w:rPr>
          <w:sz w:val="28"/>
          <w:szCs w:val="28"/>
          <w:lang w:val="uk-UA"/>
        </w:rPr>
        <w:t xml:space="preserve"> –</w:t>
      </w:r>
      <w:r>
        <w:rPr>
          <w:sz w:val="28"/>
          <w:szCs w:val="28"/>
          <w:lang w:val="en-US"/>
        </w:rPr>
        <w:t xml:space="preserve"> P. 1319</w:t>
      </w:r>
      <w:r>
        <w:rPr>
          <w:sz w:val="28"/>
          <w:szCs w:val="28"/>
          <w:lang w:val="uk-UA"/>
        </w:rPr>
        <w:t>–</w:t>
      </w:r>
      <w:r>
        <w:rPr>
          <w:sz w:val="28"/>
          <w:szCs w:val="28"/>
          <w:lang w:val="en-US"/>
        </w:rPr>
        <w:t>1320.</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Glasser D. B. Antibacterial agents / Glasser D. B., Baum J. ; In Tabbara K. F., Hyndiuk R. A. (eds) Infections of the eye. </w:t>
      </w:r>
      <w:r>
        <w:rPr>
          <w:sz w:val="28"/>
          <w:szCs w:val="28"/>
          <w:lang w:val="uk-UA"/>
        </w:rPr>
        <w:t>–</w:t>
      </w:r>
      <w:r>
        <w:rPr>
          <w:sz w:val="28"/>
          <w:szCs w:val="28"/>
          <w:lang w:val="en-US"/>
        </w:rPr>
        <w:t xml:space="preserve"> [</w:t>
      </w:r>
      <w:r>
        <w:rPr>
          <w:sz w:val="28"/>
          <w:lang w:val="en-US"/>
        </w:rPr>
        <w:t>2</w:t>
      </w:r>
      <w:r>
        <w:rPr>
          <w:sz w:val="28"/>
          <w:vertAlign w:val="superscript"/>
          <w:lang w:val="en-US"/>
        </w:rPr>
        <w:t>nd</w:t>
      </w:r>
      <w:r>
        <w:rPr>
          <w:sz w:val="28"/>
          <w:szCs w:val="28"/>
          <w:lang w:val="en-US"/>
        </w:rPr>
        <w:t xml:space="preserve"> ed.]. </w:t>
      </w:r>
      <w:r>
        <w:rPr>
          <w:sz w:val="28"/>
          <w:szCs w:val="28"/>
          <w:lang w:val="uk-UA"/>
        </w:rPr>
        <w:t>–</w:t>
      </w:r>
      <w:r>
        <w:rPr>
          <w:sz w:val="28"/>
          <w:szCs w:val="28"/>
          <w:lang w:val="en-US"/>
        </w:rPr>
        <w:t xml:space="preserve"> Boston, Little : Brown</w:t>
      </w:r>
      <w:r>
        <w:rPr>
          <w:sz w:val="28"/>
          <w:lang w:val="en-US"/>
        </w:rPr>
        <w:t>&amp;</w:t>
      </w:r>
      <w:r>
        <w:rPr>
          <w:sz w:val="28"/>
          <w:szCs w:val="28"/>
          <w:lang w:val="en-US"/>
        </w:rPr>
        <w:t xml:space="preserve">Co, 1996. </w:t>
      </w:r>
      <w:r>
        <w:rPr>
          <w:sz w:val="28"/>
          <w:szCs w:val="28"/>
          <w:lang w:val="uk-UA"/>
        </w:rPr>
        <w:t>–</w:t>
      </w:r>
      <w:r>
        <w:rPr>
          <w:sz w:val="28"/>
          <w:szCs w:val="28"/>
          <w:lang w:val="en-US"/>
        </w:rPr>
        <w:t xml:space="preserve"> P. 207</w:t>
      </w:r>
      <w:r>
        <w:rPr>
          <w:sz w:val="28"/>
          <w:szCs w:val="28"/>
          <w:lang w:val="uk-UA"/>
        </w:rPr>
        <w:t>–</w:t>
      </w:r>
      <w:r>
        <w:rPr>
          <w:sz w:val="28"/>
          <w:szCs w:val="28"/>
          <w:lang w:val="en-US"/>
        </w:rPr>
        <w:t>231.</w:t>
      </w:r>
    </w:p>
    <w:p w:rsidR="004A1D55" w:rsidRDefault="004A1D55" w:rsidP="00112D8C">
      <w:pPr>
        <w:numPr>
          <w:ilvl w:val="0"/>
          <w:numId w:val="67"/>
        </w:numPr>
        <w:suppressAutoHyphens w:val="0"/>
        <w:spacing w:line="360" w:lineRule="auto"/>
        <w:ind w:left="0" w:firstLine="540"/>
        <w:jc w:val="both"/>
        <w:rPr>
          <w:sz w:val="28"/>
          <w:lang w:val="en-US"/>
        </w:rPr>
      </w:pPr>
      <w:r>
        <w:rPr>
          <w:sz w:val="28"/>
          <w:szCs w:val="28"/>
          <w:lang w:val="en-US"/>
        </w:rPr>
        <w:t xml:space="preserve">Grunda B. The effect of humus substances on the count of soil microorganisms in culture / B. Grunda // Zentral. Bacteriol. Parasitenkd Infektion. Hyg. </w:t>
      </w:r>
      <w:r>
        <w:rPr>
          <w:sz w:val="28"/>
          <w:szCs w:val="28"/>
          <w:lang w:val="uk-UA"/>
        </w:rPr>
        <w:t>–</w:t>
      </w:r>
      <w:r>
        <w:rPr>
          <w:sz w:val="28"/>
          <w:szCs w:val="28"/>
          <w:lang w:val="en-US"/>
        </w:rPr>
        <w:t xml:space="preserve"> 1970.</w:t>
      </w:r>
      <w:r>
        <w:rPr>
          <w:sz w:val="28"/>
          <w:szCs w:val="28"/>
          <w:lang w:val="uk-UA"/>
        </w:rPr>
        <w:t xml:space="preserve"> –</w:t>
      </w:r>
      <w:r>
        <w:rPr>
          <w:sz w:val="28"/>
          <w:szCs w:val="28"/>
          <w:lang w:val="en-US"/>
        </w:rPr>
        <w:t xml:space="preserve"> V. 125, </w:t>
      </w:r>
      <w:r>
        <w:rPr>
          <w:sz w:val="28"/>
          <w:szCs w:val="28"/>
          <w:lang w:val="uk-UA"/>
        </w:rPr>
        <w:t>№</w:t>
      </w:r>
      <w:r>
        <w:rPr>
          <w:sz w:val="28"/>
          <w:szCs w:val="28"/>
          <w:lang w:val="en-US"/>
        </w:rPr>
        <w:t xml:space="preserve"> 6.</w:t>
      </w:r>
      <w:r>
        <w:rPr>
          <w:sz w:val="28"/>
          <w:szCs w:val="28"/>
          <w:lang w:val="uk-UA"/>
        </w:rPr>
        <w:t xml:space="preserve"> –</w:t>
      </w:r>
      <w:r>
        <w:rPr>
          <w:sz w:val="28"/>
          <w:szCs w:val="28"/>
          <w:lang w:val="en-US"/>
        </w:rPr>
        <w:t xml:space="preserve"> P. 584</w:t>
      </w:r>
      <w:r>
        <w:rPr>
          <w:sz w:val="28"/>
          <w:szCs w:val="28"/>
          <w:lang w:val="uk-UA"/>
        </w:rPr>
        <w:t>–</w:t>
      </w:r>
      <w:r>
        <w:rPr>
          <w:sz w:val="28"/>
          <w:szCs w:val="28"/>
          <w:lang w:val="en-US"/>
        </w:rPr>
        <w:t>593.</w:t>
      </w:r>
    </w:p>
    <w:p w:rsidR="004A1D55" w:rsidRDefault="004A1D55" w:rsidP="00112D8C">
      <w:pPr>
        <w:numPr>
          <w:ilvl w:val="0"/>
          <w:numId w:val="67"/>
        </w:numPr>
        <w:suppressAutoHyphens w:val="0"/>
        <w:spacing w:line="360" w:lineRule="auto"/>
        <w:ind w:left="0" w:firstLine="540"/>
        <w:jc w:val="both"/>
        <w:rPr>
          <w:sz w:val="28"/>
          <w:lang w:val="en-US"/>
        </w:rPr>
      </w:pPr>
      <w:r>
        <w:rPr>
          <w:sz w:val="28"/>
          <w:lang w:val="en-US"/>
        </w:rPr>
        <w:t>Ivanov V. Influence of Torfot on generalized epileptical activity / V. Ivanov, S. Shchipun, J. Nazarenko // 11-th International  Peat Congress, 6-12 August 2000 : proceedings.</w:t>
      </w:r>
      <w:r>
        <w:rPr>
          <w:sz w:val="28"/>
          <w:szCs w:val="28"/>
          <w:lang w:val="uk-UA"/>
        </w:rPr>
        <w:t xml:space="preserve"> –</w:t>
      </w:r>
      <w:r>
        <w:rPr>
          <w:sz w:val="28"/>
          <w:szCs w:val="28"/>
          <w:lang w:val="en-US"/>
        </w:rPr>
        <w:t xml:space="preserve"> </w:t>
      </w:r>
      <w:r>
        <w:rPr>
          <w:sz w:val="28"/>
          <w:lang w:val="en-US"/>
        </w:rPr>
        <w:t>Quebec, Canada, 200</w:t>
      </w:r>
      <w:r>
        <w:rPr>
          <w:sz w:val="28"/>
          <w:lang w:val="uk-UA"/>
        </w:rPr>
        <w:t>0</w:t>
      </w:r>
      <w:r>
        <w:rPr>
          <w:sz w:val="28"/>
          <w:lang w:val="en-US"/>
        </w:rPr>
        <w:t xml:space="preserve">. </w:t>
      </w:r>
      <w:r>
        <w:rPr>
          <w:sz w:val="28"/>
          <w:szCs w:val="28"/>
          <w:lang w:val="uk-UA"/>
        </w:rPr>
        <w:t>–</w:t>
      </w:r>
      <w:r>
        <w:rPr>
          <w:sz w:val="28"/>
          <w:szCs w:val="28"/>
          <w:lang w:val="en-US"/>
        </w:rPr>
        <w:t xml:space="preserve"> </w:t>
      </w:r>
      <w:r>
        <w:rPr>
          <w:sz w:val="28"/>
          <w:lang w:val="en-US"/>
        </w:rPr>
        <w:t xml:space="preserve">V. 2. </w:t>
      </w:r>
      <w:r>
        <w:rPr>
          <w:sz w:val="28"/>
          <w:szCs w:val="28"/>
          <w:lang w:val="uk-UA"/>
        </w:rPr>
        <w:t>–</w:t>
      </w:r>
      <w:r>
        <w:rPr>
          <w:sz w:val="28"/>
          <w:szCs w:val="28"/>
          <w:lang w:val="en-US"/>
        </w:rPr>
        <w:t xml:space="preserve"> </w:t>
      </w:r>
      <w:r>
        <w:rPr>
          <w:sz w:val="28"/>
          <w:lang w:val="en-US"/>
        </w:rPr>
        <w:t>P. 919.</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Haimovici R. Treatment of gonococcal conjunctivitis with single intramuscular ceftriaxone / R. Haimovici, T. J. Roussel // Am. J. Ophthalmol. </w:t>
      </w:r>
      <w:r>
        <w:rPr>
          <w:sz w:val="28"/>
          <w:szCs w:val="28"/>
          <w:lang w:val="uk-UA"/>
        </w:rPr>
        <w:t>–</w:t>
      </w:r>
      <w:r>
        <w:rPr>
          <w:sz w:val="28"/>
          <w:szCs w:val="28"/>
          <w:lang w:val="en-US"/>
        </w:rPr>
        <w:t xml:space="preserve"> 1989. </w:t>
      </w:r>
      <w:r>
        <w:rPr>
          <w:sz w:val="28"/>
          <w:szCs w:val="28"/>
          <w:lang w:val="uk-UA"/>
        </w:rPr>
        <w:t>–</w:t>
      </w:r>
      <w:r>
        <w:rPr>
          <w:sz w:val="28"/>
          <w:szCs w:val="28"/>
          <w:lang w:val="en-US"/>
        </w:rPr>
        <w:t xml:space="preserve"> 107. </w:t>
      </w:r>
      <w:r>
        <w:rPr>
          <w:sz w:val="28"/>
          <w:szCs w:val="28"/>
          <w:lang w:val="uk-UA"/>
        </w:rPr>
        <w:t>–</w:t>
      </w:r>
      <w:r>
        <w:rPr>
          <w:sz w:val="28"/>
          <w:szCs w:val="28"/>
          <w:lang w:val="en-US"/>
        </w:rPr>
        <w:t xml:space="preserve"> P. 511</w:t>
      </w:r>
      <w:r>
        <w:rPr>
          <w:sz w:val="28"/>
          <w:szCs w:val="28"/>
          <w:lang w:val="uk-UA"/>
        </w:rPr>
        <w:t>–</w:t>
      </w:r>
      <w:r>
        <w:rPr>
          <w:sz w:val="28"/>
          <w:szCs w:val="28"/>
          <w:lang w:val="en-US"/>
        </w:rPr>
        <w:t>514.</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lang w:val="en-US"/>
        </w:rPr>
        <w:t xml:space="preserve">Hanks J. J. Ocular virulogy / Hanks J. J. ; In Tabbara K. F., Hyndiuk R. A (eds) Infections of the eye. </w:t>
      </w:r>
      <w:r>
        <w:rPr>
          <w:sz w:val="28"/>
          <w:szCs w:val="28"/>
          <w:lang w:val="uk-UA"/>
        </w:rPr>
        <w:t>–</w:t>
      </w:r>
      <w:r>
        <w:rPr>
          <w:sz w:val="28"/>
          <w:lang w:val="en-US"/>
        </w:rPr>
        <w:t xml:space="preserve"> [2</w:t>
      </w:r>
      <w:r>
        <w:rPr>
          <w:sz w:val="28"/>
          <w:vertAlign w:val="superscript"/>
          <w:lang w:val="en-US"/>
        </w:rPr>
        <w:t>nd</w:t>
      </w:r>
      <w:r>
        <w:rPr>
          <w:sz w:val="28"/>
          <w:lang w:val="en-US"/>
        </w:rPr>
        <w:t xml:space="preserve"> ed.]. </w:t>
      </w:r>
      <w:r>
        <w:rPr>
          <w:sz w:val="28"/>
          <w:szCs w:val="28"/>
          <w:lang w:val="uk-UA"/>
        </w:rPr>
        <w:t>–</w:t>
      </w:r>
      <w:r>
        <w:rPr>
          <w:sz w:val="28"/>
          <w:lang w:val="en-US"/>
        </w:rPr>
        <w:t xml:space="preserve"> Boston : Brown&amp;Co</w:t>
      </w:r>
      <w:r>
        <w:rPr>
          <w:sz w:val="28"/>
          <w:lang w:val="uk-UA"/>
        </w:rPr>
        <w:t xml:space="preserve">, 1996. </w:t>
      </w:r>
      <w:r>
        <w:rPr>
          <w:sz w:val="28"/>
          <w:szCs w:val="28"/>
          <w:lang w:val="uk-UA"/>
        </w:rPr>
        <w:t>–</w:t>
      </w:r>
      <w:r>
        <w:rPr>
          <w:sz w:val="28"/>
          <w:lang w:val="en-US"/>
        </w:rPr>
        <w:t xml:space="preserve"> P. 99</w:t>
      </w:r>
      <w:r>
        <w:rPr>
          <w:sz w:val="28"/>
          <w:szCs w:val="28"/>
          <w:lang w:val="uk-UA"/>
        </w:rPr>
        <w:t>–</w:t>
      </w:r>
      <w:r>
        <w:rPr>
          <w:sz w:val="28"/>
          <w:lang w:val="en-US"/>
        </w:rPr>
        <w:t>113.</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Hayasaka S. Lysosomes in diology and pathology ; Ed. Dingle J. et  al. </w:t>
      </w:r>
      <w:r>
        <w:rPr>
          <w:sz w:val="28"/>
          <w:szCs w:val="28"/>
          <w:lang w:val="uk-UA"/>
        </w:rPr>
        <w:t xml:space="preserve">– </w:t>
      </w:r>
      <w:r>
        <w:rPr>
          <w:sz w:val="28"/>
          <w:szCs w:val="28"/>
          <w:lang w:val="en-US"/>
        </w:rPr>
        <w:t xml:space="preserve">1984. </w:t>
      </w:r>
      <w:r>
        <w:rPr>
          <w:sz w:val="28"/>
          <w:szCs w:val="28"/>
          <w:lang w:val="uk-UA"/>
        </w:rPr>
        <w:t xml:space="preserve">– </w:t>
      </w:r>
      <w:r>
        <w:rPr>
          <w:sz w:val="28"/>
          <w:szCs w:val="28"/>
          <w:lang w:val="en-US"/>
        </w:rPr>
        <w:t>P. 421.</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uk-UA"/>
        </w:rPr>
        <w:t xml:space="preserve">Harris C. C. Normal Human Tissue and Cell Culture, Methods in Cell Biology / Harris C. C., Trump B. F., Stoner G. D. – </w:t>
      </w:r>
      <w:r>
        <w:rPr>
          <w:sz w:val="28"/>
          <w:lang w:val="en-US"/>
        </w:rPr>
        <w:t>N. Y.</w:t>
      </w:r>
      <w:r>
        <w:rPr>
          <w:sz w:val="28"/>
          <w:szCs w:val="28"/>
          <w:lang w:val="uk-UA"/>
        </w:rPr>
        <w:t xml:space="preserve"> : Academic Press, 1980. – 312 p.</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Hochwin O. Biochemie des Auges. Beihefte der Klin. Monatsbl / Hochwin O. – Augenheilk, Enke Verlag, Stuttgart, 1985. – S. 27–72.</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Huang T. S. Effect of humic acids on thyroidal function. / T. S. Huang, F. J. Lu, C. W. Tsai, I. J. Chpra // J. Endocrinol. Invest. – 1994. – V. 17, </w:t>
      </w:r>
      <w:r>
        <w:rPr>
          <w:sz w:val="28"/>
          <w:szCs w:val="28"/>
          <w:lang w:val="uk-UA"/>
        </w:rPr>
        <w:t xml:space="preserve">№ </w:t>
      </w:r>
      <w:r>
        <w:rPr>
          <w:sz w:val="28"/>
          <w:szCs w:val="28"/>
          <w:lang w:val="en-US"/>
        </w:rPr>
        <w:t>10. – P. 787–791.</w:t>
      </w:r>
    </w:p>
    <w:p w:rsidR="004A1D55" w:rsidRDefault="004A1D55" w:rsidP="00112D8C">
      <w:pPr>
        <w:numPr>
          <w:ilvl w:val="0"/>
          <w:numId w:val="67"/>
        </w:numPr>
        <w:suppressAutoHyphens w:val="0"/>
        <w:spacing w:line="360" w:lineRule="auto"/>
        <w:ind w:left="0" w:firstLine="540"/>
        <w:jc w:val="both"/>
        <w:rPr>
          <w:sz w:val="28"/>
          <w:szCs w:val="28"/>
        </w:rPr>
      </w:pPr>
      <w:r>
        <w:rPr>
          <w:sz w:val="28"/>
          <w:szCs w:val="28"/>
          <w:lang w:val="en-US"/>
        </w:rPr>
        <w:t>Jensen</w:t>
      </w:r>
      <w:r>
        <w:rPr>
          <w:sz w:val="28"/>
          <w:szCs w:val="28"/>
        </w:rPr>
        <w:t xml:space="preserve"> </w:t>
      </w:r>
      <w:r>
        <w:rPr>
          <w:sz w:val="28"/>
          <w:szCs w:val="28"/>
          <w:lang w:val="en-US"/>
        </w:rPr>
        <w:t>M</w:t>
      </w:r>
      <w:r>
        <w:rPr>
          <w:sz w:val="28"/>
          <w:szCs w:val="28"/>
        </w:rPr>
        <w:t xml:space="preserve">. </w:t>
      </w:r>
      <w:r>
        <w:rPr>
          <w:sz w:val="28"/>
          <w:szCs w:val="28"/>
          <w:lang w:val="en-US"/>
        </w:rPr>
        <w:t>K</w:t>
      </w:r>
      <w:r>
        <w:rPr>
          <w:sz w:val="28"/>
          <w:szCs w:val="28"/>
        </w:rPr>
        <w:t xml:space="preserve">. Ретроспективное исследование частоты послеоперационных эндофтальмитов на фоне применения антибактериальных препаратов фторхинолонового ряда / </w:t>
      </w:r>
      <w:r>
        <w:rPr>
          <w:sz w:val="28"/>
          <w:szCs w:val="28"/>
          <w:lang w:val="en-US"/>
        </w:rPr>
        <w:t>M</w:t>
      </w:r>
      <w:r>
        <w:rPr>
          <w:sz w:val="28"/>
          <w:szCs w:val="28"/>
        </w:rPr>
        <w:t xml:space="preserve">. </w:t>
      </w:r>
      <w:r>
        <w:rPr>
          <w:sz w:val="28"/>
          <w:szCs w:val="28"/>
          <w:lang w:val="en-US"/>
        </w:rPr>
        <w:t>K</w:t>
      </w:r>
      <w:r>
        <w:rPr>
          <w:sz w:val="28"/>
          <w:szCs w:val="28"/>
        </w:rPr>
        <w:t xml:space="preserve">. </w:t>
      </w:r>
      <w:r>
        <w:rPr>
          <w:sz w:val="28"/>
          <w:szCs w:val="28"/>
          <w:lang w:val="en-US"/>
        </w:rPr>
        <w:t>Jensen</w:t>
      </w:r>
      <w:r>
        <w:rPr>
          <w:sz w:val="28"/>
          <w:szCs w:val="28"/>
        </w:rPr>
        <w:t xml:space="preserve">, </w:t>
      </w:r>
      <w:r>
        <w:rPr>
          <w:sz w:val="28"/>
          <w:szCs w:val="28"/>
          <w:lang w:val="en-US"/>
        </w:rPr>
        <w:t>R</w:t>
      </w:r>
      <w:r>
        <w:rPr>
          <w:sz w:val="28"/>
          <w:szCs w:val="28"/>
        </w:rPr>
        <w:t xml:space="preserve">. </w:t>
      </w:r>
      <w:r>
        <w:rPr>
          <w:sz w:val="28"/>
          <w:szCs w:val="28"/>
          <w:lang w:val="en-US"/>
        </w:rPr>
        <w:t>G</w:t>
      </w:r>
      <w:r>
        <w:rPr>
          <w:sz w:val="28"/>
          <w:szCs w:val="28"/>
        </w:rPr>
        <w:t xml:space="preserve">. </w:t>
      </w:r>
      <w:r>
        <w:rPr>
          <w:sz w:val="28"/>
          <w:szCs w:val="28"/>
          <w:lang w:val="en-US"/>
        </w:rPr>
        <w:t>Fiscella</w:t>
      </w:r>
      <w:r>
        <w:rPr>
          <w:sz w:val="28"/>
          <w:szCs w:val="28"/>
        </w:rPr>
        <w:t xml:space="preserve">, </w:t>
      </w:r>
      <w:r>
        <w:rPr>
          <w:sz w:val="28"/>
          <w:szCs w:val="28"/>
          <w:lang w:val="en-US"/>
        </w:rPr>
        <w:t>A</w:t>
      </w:r>
      <w:r>
        <w:rPr>
          <w:sz w:val="28"/>
          <w:szCs w:val="28"/>
        </w:rPr>
        <w:t xml:space="preserve">. </w:t>
      </w:r>
      <w:r>
        <w:rPr>
          <w:sz w:val="28"/>
          <w:szCs w:val="28"/>
          <w:lang w:val="en-US"/>
        </w:rPr>
        <w:t>S</w:t>
      </w:r>
      <w:r>
        <w:rPr>
          <w:sz w:val="28"/>
          <w:szCs w:val="28"/>
        </w:rPr>
        <w:t xml:space="preserve">. </w:t>
      </w:r>
      <w:r>
        <w:rPr>
          <w:sz w:val="28"/>
          <w:szCs w:val="28"/>
          <w:lang w:val="en-US"/>
        </w:rPr>
        <w:t>Grandall</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 Офтальмологический журнал. – 2005. – № 6. –С. 18–25.</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lastRenderedPageBreak/>
        <w:t xml:space="preserve">Kastner M. Microbial degradation of polycyclic aromatic hydrocarbons in soils affected by the organic matrix of compost / M. Kastner, B. Mahro // Appl. Microbiol. Biotechnol. – 1996. – V. 44, </w:t>
      </w:r>
      <w:r>
        <w:rPr>
          <w:sz w:val="28"/>
          <w:szCs w:val="28"/>
          <w:lang w:val="uk-UA"/>
        </w:rPr>
        <w:t>№</w:t>
      </w:r>
      <w:r>
        <w:rPr>
          <w:sz w:val="28"/>
          <w:szCs w:val="28"/>
          <w:lang w:val="en-US"/>
        </w:rPr>
        <w:t xml:space="preserve"> 5. – P. 668–675.</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lang w:val="en-US"/>
        </w:rPr>
        <w:t xml:space="preserve">Klavins M. Humic substances as catalysts in condensation reactions / M. Klavins, J. Dipane, K. Babre // Chemosphere. </w:t>
      </w:r>
      <w:r>
        <w:rPr>
          <w:sz w:val="28"/>
          <w:szCs w:val="28"/>
          <w:lang w:val="en-US"/>
        </w:rPr>
        <w:t xml:space="preserve">– </w:t>
      </w:r>
      <w:r>
        <w:rPr>
          <w:sz w:val="28"/>
          <w:lang w:val="en-US"/>
        </w:rPr>
        <w:t xml:space="preserve">2001. </w:t>
      </w:r>
      <w:r>
        <w:rPr>
          <w:sz w:val="28"/>
          <w:szCs w:val="28"/>
          <w:lang w:val="en-US"/>
        </w:rPr>
        <w:t xml:space="preserve">– </w:t>
      </w:r>
      <w:r>
        <w:rPr>
          <w:sz w:val="28"/>
          <w:lang w:val="en-US"/>
        </w:rPr>
        <w:t>V. 44,</w:t>
      </w:r>
      <w:r>
        <w:rPr>
          <w:sz w:val="28"/>
          <w:szCs w:val="28"/>
          <w:lang w:val="en-US"/>
        </w:rPr>
        <w:t xml:space="preserve"> </w:t>
      </w:r>
      <w:r>
        <w:rPr>
          <w:sz w:val="28"/>
          <w:lang w:val="uk-UA"/>
        </w:rPr>
        <w:t>№</w:t>
      </w:r>
      <w:r>
        <w:rPr>
          <w:sz w:val="28"/>
          <w:lang w:val="en-US"/>
        </w:rPr>
        <w:t xml:space="preserve"> 4. </w:t>
      </w:r>
      <w:r>
        <w:rPr>
          <w:sz w:val="28"/>
          <w:szCs w:val="28"/>
          <w:lang w:val="en-US"/>
        </w:rPr>
        <w:t xml:space="preserve">– </w:t>
      </w:r>
      <w:r>
        <w:rPr>
          <w:sz w:val="28"/>
          <w:lang w:val="en-US"/>
        </w:rPr>
        <w:t>P. 737</w:t>
      </w:r>
      <w:r>
        <w:rPr>
          <w:sz w:val="28"/>
          <w:szCs w:val="28"/>
          <w:lang w:val="en-US"/>
        </w:rPr>
        <w:t>–</w:t>
      </w:r>
      <w:r>
        <w:rPr>
          <w:sz w:val="28"/>
          <w:lang w:val="en-US"/>
        </w:rPr>
        <w:t>742.</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lang w:val="en-US"/>
        </w:rPr>
        <w:t xml:space="preserve">Klocking H.-P. Influence of natural humic acids and syntetic phenolic polimers on haemostasis / H.-P. Klocking // Arch. Toxicol. Suppl. </w:t>
      </w:r>
      <w:r>
        <w:rPr>
          <w:sz w:val="28"/>
          <w:szCs w:val="28"/>
          <w:lang w:val="en-US"/>
        </w:rPr>
        <w:t xml:space="preserve">– </w:t>
      </w:r>
      <w:r>
        <w:rPr>
          <w:sz w:val="28"/>
          <w:lang w:val="en-US"/>
        </w:rPr>
        <w:t>1991.</w:t>
      </w:r>
      <w:r>
        <w:rPr>
          <w:sz w:val="28"/>
          <w:szCs w:val="28"/>
          <w:lang w:val="en-US"/>
        </w:rPr>
        <w:t xml:space="preserve"> –</w:t>
      </w:r>
      <w:r>
        <w:rPr>
          <w:sz w:val="28"/>
          <w:lang w:val="en-US"/>
        </w:rPr>
        <w:t xml:space="preserve"> </w:t>
      </w:r>
      <w:r>
        <w:rPr>
          <w:sz w:val="28"/>
          <w:lang w:val="uk-UA"/>
        </w:rPr>
        <w:t>№</w:t>
      </w:r>
      <w:r>
        <w:rPr>
          <w:sz w:val="28"/>
          <w:lang w:val="en-US"/>
        </w:rPr>
        <w:t xml:space="preserve"> </w:t>
      </w:r>
      <w:r>
        <w:rPr>
          <w:sz w:val="28"/>
          <w:lang w:val="uk-UA"/>
        </w:rPr>
        <w:t>14.</w:t>
      </w:r>
      <w:r>
        <w:rPr>
          <w:sz w:val="28"/>
          <w:lang w:val="en-US"/>
        </w:rPr>
        <w:t xml:space="preserve"> </w:t>
      </w:r>
      <w:r>
        <w:rPr>
          <w:sz w:val="28"/>
          <w:szCs w:val="28"/>
          <w:lang w:val="en-US"/>
        </w:rPr>
        <w:t xml:space="preserve">– </w:t>
      </w:r>
      <w:r>
        <w:rPr>
          <w:sz w:val="28"/>
          <w:lang w:val="uk-UA"/>
        </w:rPr>
        <w:t>Р.</w:t>
      </w:r>
      <w:r>
        <w:rPr>
          <w:sz w:val="28"/>
          <w:lang w:val="en-US"/>
        </w:rPr>
        <w:t xml:space="preserve"> </w:t>
      </w:r>
      <w:r>
        <w:rPr>
          <w:sz w:val="28"/>
          <w:lang w:val="uk-UA"/>
        </w:rPr>
        <w:t>166</w:t>
      </w:r>
      <w:r>
        <w:rPr>
          <w:sz w:val="28"/>
          <w:szCs w:val="28"/>
          <w:lang w:val="en-US"/>
        </w:rPr>
        <w:t>–</w:t>
      </w:r>
      <w:r>
        <w:rPr>
          <w:sz w:val="28"/>
          <w:lang w:val="uk-UA"/>
        </w:rPr>
        <w:t>169</w:t>
      </w:r>
      <w:r>
        <w:rPr>
          <w:sz w:val="28"/>
          <w:lang w:val="en-US"/>
        </w:rPr>
        <w:t>.</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lang w:val="en-US"/>
        </w:rPr>
        <w:t>Klocking H.-P. Influence of substances of the humic acid type on haemostasis / H.-P. Klocking</w:t>
      </w:r>
      <w:r>
        <w:rPr>
          <w:sz w:val="28"/>
          <w:lang w:val="uk-UA"/>
        </w:rPr>
        <w:t xml:space="preserve">, </w:t>
      </w:r>
      <w:r>
        <w:rPr>
          <w:sz w:val="28"/>
          <w:lang w:val="en-US"/>
        </w:rPr>
        <w:t xml:space="preserve">B. Helbig, R. Klocking // Telma. </w:t>
      </w:r>
      <w:r>
        <w:rPr>
          <w:sz w:val="28"/>
          <w:szCs w:val="28"/>
          <w:lang w:val="en-US"/>
        </w:rPr>
        <w:t xml:space="preserve">– </w:t>
      </w:r>
      <w:r>
        <w:rPr>
          <w:sz w:val="28"/>
          <w:lang w:val="en-US"/>
        </w:rPr>
        <w:t xml:space="preserve">1994. </w:t>
      </w:r>
      <w:r>
        <w:rPr>
          <w:sz w:val="28"/>
          <w:szCs w:val="28"/>
          <w:lang w:val="en-US"/>
        </w:rPr>
        <w:t xml:space="preserve">– </w:t>
      </w:r>
      <w:r>
        <w:rPr>
          <w:sz w:val="28"/>
          <w:lang w:val="uk-UA"/>
        </w:rPr>
        <w:t>№</w:t>
      </w:r>
      <w:r>
        <w:rPr>
          <w:sz w:val="28"/>
          <w:lang w:val="en-US"/>
        </w:rPr>
        <w:t xml:space="preserve"> </w:t>
      </w:r>
      <w:r>
        <w:rPr>
          <w:sz w:val="28"/>
          <w:lang w:val="uk-UA"/>
        </w:rPr>
        <w:t>24.</w:t>
      </w:r>
      <w:r>
        <w:rPr>
          <w:sz w:val="28"/>
          <w:lang w:val="en-US"/>
        </w:rPr>
        <w:t xml:space="preserve"> </w:t>
      </w:r>
      <w:r>
        <w:rPr>
          <w:sz w:val="28"/>
          <w:szCs w:val="28"/>
          <w:lang w:val="en-US"/>
        </w:rPr>
        <w:t>–</w:t>
      </w:r>
      <w:r>
        <w:rPr>
          <w:sz w:val="28"/>
          <w:lang w:val="uk-UA"/>
        </w:rPr>
        <w:t>Р. 153</w:t>
      </w:r>
      <w:r>
        <w:rPr>
          <w:sz w:val="28"/>
          <w:szCs w:val="28"/>
          <w:lang w:val="en-US"/>
        </w:rPr>
        <w:t>–</w:t>
      </w:r>
      <w:r>
        <w:rPr>
          <w:sz w:val="28"/>
          <w:lang w:val="uk-UA"/>
        </w:rPr>
        <w:t>163.</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lang w:val="en-US"/>
        </w:rPr>
        <w:t>Klocking H.-P.</w:t>
      </w:r>
      <w:r>
        <w:rPr>
          <w:sz w:val="28"/>
          <w:lang w:val="uk-UA"/>
        </w:rPr>
        <w:t xml:space="preserve"> </w:t>
      </w:r>
      <w:r>
        <w:rPr>
          <w:sz w:val="28"/>
          <w:lang w:val="en-US"/>
        </w:rPr>
        <w:t>// Factor Xa inhibition by naturally occurring humic acid and syntetic humic acid-like polymers / H.-P. Klocking</w:t>
      </w:r>
      <w:r>
        <w:rPr>
          <w:sz w:val="28"/>
          <w:lang w:val="uk-UA"/>
        </w:rPr>
        <w:t xml:space="preserve">, </w:t>
      </w:r>
      <w:r>
        <w:rPr>
          <w:sz w:val="28"/>
          <w:lang w:val="en-US"/>
        </w:rPr>
        <w:t xml:space="preserve">N. Mahr, R. Klocking, K. N. Heise // Simposium on Refractory Organic Substances in the Environment, 1-3 August, 2000 : proceeding. </w:t>
      </w:r>
      <w:r>
        <w:rPr>
          <w:sz w:val="28"/>
          <w:szCs w:val="28"/>
          <w:lang w:val="en-US"/>
        </w:rPr>
        <w:t>–</w:t>
      </w:r>
      <w:r>
        <w:rPr>
          <w:sz w:val="28"/>
          <w:lang w:val="en-US"/>
        </w:rPr>
        <w:t xml:space="preserve"> Karlsruhe, Germany, 2000. </w:t>
      </w:r>
      <w:r>
        <w:rPr>
          <w:sz w:val="28"/>
          <w:szCs w:val="28"/>
          <w:lang w:val="en-US"/>
        </w:rPr>
        <w:t xml:space="preserve">– </w:t>
      </w:r>
      <w:r>
        <w:rPr>
          <w:sz w:val="28"/>
          <w:lang w:val="en-US"/>
        </w:rPr>
        <w:t>P. 172</w:t>
      </w:r>
      <w:r>
        <w:rPr>
          <w:sz w:val="28"/>
          <w:szCs w:val="28"/>
          <w:lang w:val="en-US"/>
        </w:rPr>
        <w:t>–</w:t>
      </w:r>
      <w:r>
        <w:rPr>
          <w:sz w:val="28"/>
          <w:lang w:val="en-US"/>
        </w:rPr>
        <w:t>174.</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Kuhnert M. Pharmacologic and toxicologic properties of humic acids and their activity profile for veterinary medicine therapy / M. Kuhnert, V. Fuchs, S. Golbs // Dtsch. Tierarztl. Wochenschr. – 1989. – V. 96, </w:t>
      </w:r>
      <w:r>
        <w:rPr>
          <w:szCs w:val="28"/>
          <w:lang w:val="uk-UA"/>
        </w:rPr>
        <w:t>№</w:t>
      </w:r>
      <w:r>
        <w:rPr>
          <w:szCs w:val="28"/>
          <w:lang w:val="en-US"/>
        </w:rPr>
        <w:t xml:space="preserve"> 1</w:t>
      </w:r>
      <w:r>
        <w:rPr>
          <w:szCs w:val="28"/>
          <w:lang w:val="uk-UA"/>
        </w:rPr>
        <w:t>.</w:t>
      </w:r>
      <w:r>
        <w:rPr>
          <w:szCs w:val="28"/>
          <w:lang w:val="en-US"/>
        </w:rPr>
        <w:t xml:space="preserve"> – P. 3–10.</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Kumimoto D. Y. Microbial keratitis in children / D. Y. Kumimoto, S. Sharma, M. K. Reddy [et al] // </w:t>
      </w:r>
      <w:r>
        <w:rPr>
          <w:szCs w:val="28"/>
          <w:lang w:val="uk-UA"/>
        </w:rPr>
        <w:t>Ophtalmology</w:t>
      </w:r>
      <w:r>
        <w:rPr>
          <w:szCs w:val="28"/>
          <w:lang w:val="en-US"/>
        </w:rPr>
        <w:t>. –</w:t>
      </w:r>
      <w:r>
        <w:rPr>
          <w:szCs w:val="28"/>
          <w:lang w:val="uk-UA"/>
        </w:rPr>
        <w:t xml:space="preserve"> </w:t>
      </w:r>
      <w:r>
        <w:rPr>
          <w:szCs w:val="28"/>
          <w:lang w:val="en-US"/>
        </w:rPr>
        <w:t>1998. –</w:t>
      </w:r>
      <w:r>
        <w:rPr>
          <w:szCs w:val="28"/>
          <w:lang w:val="uk-UA"/>
        </w:rPr>
        <w:t xml:space="preserve"> </w:t>
      </w:r>
      <w:r>
        <w:rPr>
          <w:szCs w:val="28"/>
          <w:lang w:val="en-US"/>
        </w:rPr>
        <w:t>V. 105, № 2. – P. 252–262.</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Lind Y. The influence of humic substances on the absorption and distribution of cadmium in mice / Y. Lind, A. W. Glynn // Pharmacol. Toxicol. –1999. – V. 84, </w:t>
      </w:r>
      <w:r>
        <w:rPr>
          <w:szCs w:val="28"/>
          <w:lang w:val="uk-UA"/>
        </w:rPr>
        <w:t>№</w:t>
      </w:r>
      <w:r>
        <w:rPr>
          <w:szCs w:val="28"/>
          <w:lang w:val="en-US"/>
        </w:rPr>
        <w:t xml:space="preserve"> 6. – P. 267–273.</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uk-UA"/>
        </w:rPr>
        <w:t xml:space="preserve">  </w:t>
      </w:r>
      <w:r>
        <w:rPr>
          <w:szCs w:val="28"/>
          <w:lang w:val="en-US"/>
        </w:rPr>
        <w:t xml:space="preserve">Liske K. Untersuchengen uber die Verwendbarkeit von Kohler als Dungemitte // Brennstoff-chemie. – 1931. – 1, </w:t>
      </w:r>
      <w:r>
        <w:rPr>
          <w:szCs w:val="28"/>
          <w:lang w:val="uk-UA"/>
        </w:rPr>
        <w:t>№ 81.</w:t>
      </w:r>
      <w:r>
        <w:rPr>
          <w:szCs w:val="28"/>
          <w:lang w:val="en-US"/>
        </w:rPr>
        <w:t xml:space="preserve"> –</w:t>
      </w:r>
      <w:r>
        <w:rPr>
          <w:szCs w:val="28"/>
          <w:lang w:val="uk-UA"/>
        </w:rPr>
        <w:t xml:space="preserve"> </w:t>
      </w:r>
      <w:r>
        <w:rPr>
          <w:szCs w:val="28"/>
          <w:lang w:val="en-US"/>
        </w:rPr>
        <w:t xml:space="preserve">S. </w:t>
      </w:r>
      <w:r>
        <w:rPr>
          <w:szCs w:val="28"/>
          <w:lang w:val="uk-UA"/>
        </w:rPr>
        <w:t>426.</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Luttig G. Torf  ist nicht gleich Torf – Torfart und – beschffenheit als Basis aller therapeutischen Effekte. – In : Beer A.-M, Luttig G., Lukanov J. : Moortherapie 2000, Bad Kissingen. – 2000. – P. 175–201.</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Luttig G. Zur Klassifikation der Peloide / G. Luttig.  – Biol. Mediz. – Baden-Baden, 2003. – </w:t>
      </w:r>
      <w:r>
        <w:rPr>
          <w:szCs w:val="28"/>
          <w:lang w:val="uk-UA"/>
        </w:rPr>
        <w:t>№</w:t>
      </w:r>
      <w:r>
        <w:rPr>
          <w:szCs w:val="28"/>
          <w:lang w:val="en-US"/>
        </w:rPr>
        <w:t xml:space="preserve"> 32, 4. – P. 181–185.</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lastRenderedPageBreak/>
        <w:t xml:space="preserve">Meinelt T. Interaction of cadmium toxicity in embryos and larvae of zebrafish (Danio rerio) witth calcium and humic substances / T. Meinelt, R. C. Playle, M. Pietrock [et al] // Aquat. Toxicol. – 2001. – V. 54, </w:t>
      </w:r>
      <w:r>
        <w:rPr>
          <w:szCs w:val="28"/>
          <w:lang w:val="uk-UA"/>
        </w:rPr>
        <w:t>№</w:t>
      </w:r>
      <w:r>
        <w:rPr>
          <w:szCs w:val="28"/>
          <w:lang w:val="en-US"/>
        </w:rPr>
        <w:t xml:space="preserve"> 3-4. – P. 205 –215.</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Molan S. P. Postcataract endophtalmitis: Incindence and microdial isolates in a United Kingdom region from</w:t>
      </w:r>
      <w:r>
        <w:rPr>
          <w:szCs w:val="28"/>
          <w:lang w:val="uk-UA"/>
        </w:rPr>
        <w:t xml:space="preserve"> </w:t>
      </w:r>
      <w:r>
        <w:rPr>
          <w:szCs w:val="28"/>
          <w:lang w:val="en-US"/>
        </w:rPr>
        <w:t>1996 through 2004 / S. P. Molan, A. Gao, A. Lockwood [et al] // J. Cataract. Refract. surg. – 2007. – V. 33. – P. 265–268.</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Nauman G. Pathologie des Auges / Nauman G. – Berlin : Enke Verlag, 1997. – Band 1. – S. 343–358.</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Newman D. K. A role for excreted quinones in extracellular electron Transfer / D. K. Newman, R. Kolter // Nature. – 2000. – V. 405, </w:t>
      </w:r>
      <w:r>
        <w:rPr>
          <w:szCs w:val="28"/>
          <w:lang w:val="uk-UA"/>
        </w:rPr>
        <w:t xml:space="preserve">№ </w:t>
      </w:r>
      <w:r>
        <w:rPr>
          <w:szCs w:val="28"/>
          <w:lang w:val="en-US"/>
        </w:rPr>
        <w:t>6782. –          P. 94–97.</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Norwood D. L. Humic substances and their role in the environment / Norwood D. L. – </w:t>
      </w:r>
      <w:r>
        <w:rPr>
          <w:lang w:val="en-US"/>
        </w:rPr>
        <w:t xml:space="preserve">N. Y. : </w:t>
      </w:r>
      <w:r>
        <w:rPr>
          <w:szCs w:val="28"/>
          <w:lang w:val="en-US"/>
        </w:rPr>
        <w:t>John Wiley&amp;Sons, 1988. – P. 133</w:t>
      </w:r>
      <w:r>
        <w:rPr>
          <w:szCs w:val="28"/>
          <w:lang w:val="uk-UA"/>
        </w:rPr>
        <w:t>–</w:t>
      </w:r>
      <w:r>
        <w:rPr>
          <w:szCs w:val="28"/>
          <w:lang w:val="en-US"/>
        </w:rPr>
        <w:t>148.</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Novotny K. Speciation of copper, lead and cadmium in aquatic systems by circulating dialysis combined with flame AAS. Fresenius / </w:t>
      </w:r>
      <w:r>
        <w:rPr>
          <w:szCs w:val="28"/>
        </w:rPr>
        <w:t>К</w:t>
      </w:r>
      <w:r>
        <w:rPr>
          <w:szCs w:val="28"/>
          <w:lang w:val="en-US"/>
        </w:rPr>
        <w:t xml:space="preserve">. Novotny, </w:t>
      </w:r>
      <w:r>
        <w:rPr>
          <w:szCs w:val="28"/>
        </w:rPr>
        <w:t>А</w:t>
      </w:r>
      <w:r>
        <w:rPr>
          <w:szCs w:val="28"/>
          <w:lang w:val="en-US"/>
        </w:rPr>
        <w:t xml:space="preserve">. Turzikova, J. Komarek // J. Anal. Chem. – 2000. – V. 366, </w:t>
      </w:r>
      <w:r>
        <w:rPr>
          <w:szCs w:val="28"/>
          <w:lang w:val="uk-UA"/>
        </w:rPr>
        <w:t xml:space="preserve">№ </w:t>
      </w:r>
      <w:r>
        <w:rPr>
          <w:szCs w:val="28"/>
          <w:lang w:val="en-US"/>
        </w:rPr>
        <w:t>2. – P. 209</w:t>
      </w:r>
      <w:r>
        <w:rPr>
          <w:szCs w:val="28"/>
          <w:lang w:val="uk-UA"/>
        </w:rPr>
        <w:t>–</w:t>
      </w:r>
      <w:r>
        <w:rPr>
          <w:szCs w:val="28"/>
          <w:lang w:val="en-US"/>
        </w:rPr>
        <w:t>212.</w:t>
      </w:r>
    </w:p>
    <w:p w:rsidR="004A1D55" w:rsidRDefault="004A1D55" w:rsidP="00112D8C">
      <w:pPr>
        <w:pStyle w:val="affffffffc"/>
        <w:numPr>
          <w:ilvl w:val="0"/>
          <w:numId w:val="67"/>
        </w:numPr>
        <w:suppressAutoHyphens w:val="0"/>
        <w:spacing w:after="0" w:line="360" w:lineRule="auto"/>
        <w:ind w:left="0" w:firstLine="540"/>
        <w:jc w:val="both"/>
        <w:rPr>
          <w:lang w:val="uk-UA"/>
        </w:rPr>
      </w:pPr>
      <w:r>
        <w:rPr>
          <w:lang w:val="en-US"/>
        </w:rPr>
        <w:t xml:space="preserve">Park J. W. Dehalogenation of xenobiotics as a consequence of binding to humic materials / J. W. Park, J. Dec, J. E. Kim, J. M. Bollag // Arch. Environ. Contam. Toxicol. – 2000. – V. 38, </w:t>
      </w:r>
      <w:r>
        <w:rPr>
          <w:lang w:val="uk-UA"/>
        </w:rPr>
        <w:t xml:space="preserve">№ </w:t>
      </w:r>
      <w:r>
        <w:rPr>
          <w:lang w:val="en-US"/>
        </w:rPr>
        <w:t>4. – P. 405</w:t>
      </w:r>
      <w:r>
        <w:rPr>
          <w:szCs w:val="28"/>
          <w:lang w:val="uk-UA"/>
        </w:rPr>
        <w:t>–</w:t>
      </w:r>
      <w:r>
        <w:rPr>
          <w:lang w:val="en-US"/>
        </w:rPr>
        <w:t>410.</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Peng A. The role of humic substances in drinking water in Kashin-Beck disease in China / A. Peng, W. H. Wang, C. X. Wang [et al] // Environ. Health Perspect. – 1999. – V. 107, № 4. – P. 293</w:t>
      </w:r>
      <w:r>
        <w:rPr>
          <w:szCs w:val="28"/>
          <w:lang w:val="uk-UA"/>
        </w:rPr>
        <w:t>–</w:t>
      </w:r>
      <w:r>
        <w:rPr>
          <w:szCs w:val="28"/>
          <w:lang w:val="en-US"/>
        </w:rPr>
        <w:t>296.</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Rao N. N. Inorganic Polyphosphate Supports Resistance and Survival of Stationary-Phase Escherichia coli / N. N. Rao, А. Kornberg // J. of Bact. – 1996. – V. 178, № 5. – P. 1394–1400.</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uk-UA"/>
        </w:rPr>
        <w:t>Ren K. Characterization and Biological Properties of a New Staphylococcal Exotoxin / K. Ren, J. D. Bannan, V. Pancholi // J. Exp. Med. – 1994. – V. 180, № 5. – P. 1675.</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Rowsly J. J. Corneal ulcers / J. J. Rowsly, K. C. Sttohecipher, H. G. Jensen [et al] //</w:t>
      </w:r>
      <w:r>
        <w:rPr>
          <w:sz w:val="28"/>
          <w:szCs w:val="28"/>
          <w:lang w:val="uk-UA"/>
        </w:rPr>
        <w:t xml:space="preserve"> </w:t>
      </w:r>
      <w:r>
        <w:rPr>
          <w:sz w:val="28"/>
          <w:szCs w:val="28"/>
          <w:lang w:val="en-US"/>
        </w:rPr>
        <w:t>Cornea : 2-nd Int. Confer. – Prague, 1996. – P. 77.</w:t>
      </w:r>
    </w:p>
    <w:p w:rsidR="004A1D55" w:rsidRDefault="004A1D55" w:rsidP="00112D8C">
      <w:pPr>
        <w:pStyle w:val="affffffff5"/>
        <w:numPr>
          <w:ilvl w:val="0"/>
          <w:numId w:val="67"/>
        </w:numPr>
        <w:suppressAutoHyphens w:val="0"/>
        <w:spacing w:after="0" w:line="360" w:lineRule="auto"/>
        <w:ind w:left="0" w:firstLine="540"/>
        <w:jc w:val="both"/>
        <w:rPr>
          <w:szCs w:val="28"/>
          <w:lang w:val="uk-UA"/>
        </w:rPr>
      </w:pPr>
      <w:r w:rsidRPr="004A1D55">
        <w:rPr>
          <w:szCs w:val="28"/>
          <w:lang w:val="en-US"/>
        </w:rPr>
        <w:lastRenderedPageBreak/>
        <w:t xml:space="preserve">Saldan V. I. Study of Huminat on the humman RH line cells / V. I. Saldan </w:t>
      </w:r>
      <w:r w:rsidRPr="004A1D55">
        <w:rPr>
          <w:caps/>
          <w:szCs w:val="28"/>
          <w:lang w:val="en-US"/>
        </w:rPr>
        <w:t>/</w:t>
      </w:r>
      <w:r>
        <w:rPr>
          <w:caps/>
          <w:szCs w:val="28"/>
          <w:lang w:val="uk-UA"/>
        </w:rPr>
        <w:t>/</w:t>
      </w:r>
      <w:r w:rsidRPr="004A1D55">
        <w:rPr>
          <w:caps/>
          <w:szCs w:val="28"/>
          <w:lang w:val="en-US"/>
        </w:rPr>
        <w:t xml:space="preserve"> </w:t>
      </w:r>
      <w:r w:rsidRPr="004A1D55">
        <w:rPr>
          <w:szCs w:val="28"/>
          <w:lang w:val="en-US"/>
        </w:rPr>
        <w:t xml:space="preserve">12 International Peat Congress, 6-11 June 2004 : </w:t>
      </w:r>
      <w:r>
        <w:rPr>
          <w:caps/>
          <w:szCs w:val="28"/>
        </w:rPr>
        <w:t>р</w:t>
      </w:r>
      <w:r w:rsidRPr="004A1D55">
        <w:rPr>
          <w:szCs w:val="28"/>
          <w:lang w:val="en-US"/>
        </w:rPr>
        <w:t>roceedings. – Tampere, Finland. – 2004. – V. 2 :</w:t>
      </w:r>
      <w:r>
        <w:rPr>
          <w:szCs w:val="28"/>
          <w:lang w:val="uk-UA"/>
        </w:rPr>
        <w:t xml:space="preserve"> </w:t>
      </w:r>
      <w:r w:rsidRPr="004A1D55">
        <w:rPr>
          <w:szCs w:val="28"/>
          <w:lang w:val="en-US"/>
        </w:rPr>
        <w:t>poster presentations. –</w:t>
      </w:r>
      <w:r>
        <w:rPr>
          <w:szCs w:val="28"/>
          <w:lang w:val="uk-UA"/>
        </w:rPr>
        <w:t xml:space="preserve"> </w:t>
      </w:r>
      <w:r w:rsidRPr="004A1D55">
        <w:rPr>
          <w:szCs w:val="28"/>
          <w:lang w:val="en-US"/>
        </w:rPr>
        <w:t>P</w:t>
      </w:r>
      <w:r>
        <w:rPr>
          <w:szCs w:val="28"/>
          <w:lang w:val="uk-UA"/>
        </w:rPr>
        <w:t>. 1205</w:t>
      </w:r>
      <w:r w:rsidRPr="004A1D55">
        <w:rPr>
          <w:szCs w:val="28"/>
          <w:lang w:val="en-US"/>
        </w:rPr>
        <w:t>–</w:t>
      </w:r>
      <w:r>
        <w:rPr>
          <w:szCs w:val="28"/>
          <w:lang w:val="uk-UA"/>
        </w:rPr>
        <w:t>1208.</w:t>
      </w:r>
    </w:p>
    <w:p w:rsidR="004A1D55" w:rsidRPr="004A1D55" w:rsidRDefault="004A1D55" w:rsidP="00112D8C">
      <w:pPr>
        <w:pStyle w:val="affffffff5"/>
        <w:numPr>
          <w:ilvl w:val="0"/>
          <w:numId w:val="67"/>
        </w:numPr>
        <w:suppressAutoHyphens w:val="0"/>
        <w:spacing w:after="0" w:line="360" w:lineRule="auto"/>
        <w:ind w:left="0" w:firstLine="540"/>
        <w:jc w:val="both"/>
        <w:rPr>
          <w:szCs w:val="28"/>
          <w:lang w:val="en-US"/>
        </w:rPr>
      </w:pPr>
      <w:r w:rsidRPr="004A1D55">
        <w:rPr>
          <w:szCs w:val="28"/>
          <w:lang w:val="en-US"/>
        </w:rPr>
        <w:t>Schnitzer M. The extraction of organic matter from selected soils and particle size fractions with 0,5 M NaOH, 0,5 M Na</w:t>
      </w:r>
      <w:r w:rsidRPr="004A1D55">
        <w:rPr>
          <w:szCs w:val="28"/>
          <w:vertAlign w:val="subscript"/>
          <w:lang w:val="en-US"/>
        </w:rPr>
        <w:t>4</w:t>
      </w:r>
      <w:r w:rsidRPr="004A1D55">
        <w:rPr>
          <w:szCs w:val="28"/>
          <w:lang w:val="en-US"/>
        </w:rPr>
        <w:t>P</w:t>
      </w:r>
      <w:r w:rsidRPr="004A1D55">
        <w:rPr>
          <w:szCs w:val="28"/>
          <w:vertAlign w:val="subscript"/>
          <w:lang w:val="en-US"/>
        </w:rPr>
        <w:t>2</w:t>
      </w:r>
      <w:r w:rsidRPr="004A1D55">
        <w:rPr>
          <w:szCs w:val="28"/>
          <w:lang w:val="en-US"/>
        </w:rPr>
        <w:t>O</w:t>
      </w:r>
      <w:r w:rsidRPr="004A1D55">
        <w:rPr>
          <w:szCs w:val="28"/>
          <w:vertAlign w:val="subscript"/>
          <w:lang w:val="en-US"/>
        </w:rPr>
        <w:t>7</w:t>
      </w:r>
      <w:r w:rsidRPr="004A1D55">
        <w:rPr>
          <w:szCs w:val="28"/>
          <w:lang w:val="en-US"/>
        </w:rPr>
        <w:t xml:space="preserve"> solutions / M. Schnitzer, </w:t>
      </w:r>
      <w:r>
        <w:rPr>
          <w:szCs w:val="28"/>
        </w:rPr>
        <w:t>Р</w:t>
      </w:r>
      <w:r w:rsidRPr="004A1D55">
        <w:rPr>
          <w:szCs w:val="28"/>
          <w:lang w:val="en-US"/>
        </w:rPr>
        <w:t xml:space="preserve">. Schuppli // Can. J. Soil. Sci. – 1989. – V. 69, </w:t>
      </w:r>
      <w:r>
        <w:rPr>
          <w:szCs w:val="28"/>
          <w:lang w:val="uk-UA"/>
        </w:rPr>
        <w:t xml:space="preserve">№ </w:t>
      </w:r>
      <w:r w:rsidRPr="004A1D55">
        <w:rPr>
          <w:szCs w:val="28"/>
          <w:lang w:val="en-US"/>
        </w:rPr>
        <w:t>2. – P. 253–262.</w:t>
      </w:r>
    </w:p>
    <w:p w:rsidR="004A1D55" w:rsidRDefault="004A1D55" w:rsidP="00112D8C">
      <w:pPr>
        <w:pStyle w:val="affffffffc"/>
        <w:numPr>
          <w:ilvl w:val="0"/>
          <w:numId w:val="67"/>
        </w:numPr>
        <w:suppressAutoHyphens w:val="0"/>
        <w:spacing w:after="0" w:line="360" w:lineRule="auto"/>
        <w:ind w:left="0" w:firstLine="539"/>
        <w:jc w:val="both"/>
        <w:rPr>
          <w:lang w:val="en-US"/>
        </w:rPr>
      </w:pPr>
      <w:r>
        <w:rPr>
          <w:lang w:val="en-US"/>
        </w:rPr>
        <w:t>Solovieva V</w:t>
      </w:r>
      <w:r>
        <w:rPr>
          <w:lang w:val="uk-UA"/>
        </w:rPr>
        <w:t xml:space="preserve">. </w:t>
      </w:r>
      <w:r>
        <w:rPr>
          <w:lang w:val="en-US"/>
        </w:rPr>
        <w:t>P</w:t>
      </w:r>
      <w:r>
        <w:rPr>
          <w:lang w:val="uk-UA"/>
        </w:rPr>
        <w:t xml:space="preserve">. Натуральные адаптогены из торфа / </w:t>
      </w:r>
      <w:r>
        <w:rPr>
          <w:lang w:val="en-US"/>
        </w:rPr>
        <w:t>V</w:t>
      </w:r>
      <w:r>
        <w:rPr>
          <w:lang w:val="uk-UA"/>
        </w:rPr>
        <w:t xml:space="preserve">. Р. </w:t>
      </w:r>
      <w:r>
        <w:rPr>
          <w:lang w:val="en-US"/>
        </w:rPr>
        <w:t>Solovieva</w:t>
      </w:r>
      <w:r>
        <w:rPr>
          <w:lang w:val="uk-UA"/>
        </w:rPr>
        <w:t xml:space="preserve">, </w:t>
      </w:r>
      <w:r>
        <w:rPr>
          <w:lang w:val="en-US"/>
        </w:rPr>
        <w:t>H</w:t>
      </w:r>
      <w:r>
        <w:rPr>
          <w:lang w:val="uk-UA"/>
        </w:rPr>
        <w:t xml:space="preserve">. </w:t>
      </w:r>
      <w:r>
        <w:rPr>
          <w:lang w:val="en-US"/>
        </w:rPr>
        <w:t>P</w:t>
      </w:r>
      <w:r>
        <w:rPr>
          <w:lang w:val="uk-UA"/>
        </w:rPr>
        <w:t xml:space="preserve">. </w:t>
      </w:r>
      <w:r>
        <w:rPr>
          <w:lang w:val="en-US"/>
        </w:rPr>
        <w:t>Sotnikova</w:t>
      </w:r>
      <w:r>
        <w:rPr>
          <w:lang w:val="uk-UA"/>
        </w:rPr>
        <w:t xml:space="preserve">, </w:t>
      </w:r>
      <w:r>
        <w:rPr>
          <w:lang w:val="en-US"/>
        </w:rPr>
        <w:t>T</w:t>
      </w:r>
      <w:r>
        <w:rPr>
          <w:lang w:val="uk-UA"/>
        </w:rPr>
        <w:t xml:space="preserve">. </w:t>
      </w:r>
      <w:r>
        <w:rPr>
          <w:lang w:val="en-US"/>
        </w:rPr>
        <w:t>D</w:t>
      </w:r>
      <w:r>
        <w:rPr>
          <w:lang w:val="uk-UA"/>
        </w:rPr>
        <w:t xml:space="preserve">. </w:t>
      </w:r>
      <w:r>
        <w:rPr>
          <w:lang w:val="en-US"/>
        </w:rPr>
        <w:t xml:space="preserve">Lotosh </w:t>
      </w:r>
      <w:r>
        <w:rPr>
          <w:lang w:val="uk-UA"/>
        </w:rPr>
        <w:t xml:space="preserve">// </w:t>
      </w:r>
      <w:r>
        <w:rPr>
          <w:lang w:val="en-US"/>
        </w:rPr>
        <w:t>10-th International Peat Congress,</w:t>
      </w:r>
      <w:r>
        <w:rPr>
          <w:lang w:val="uk-UA"/>
        </w:rPr>
        <w:t xml:space="preserve"> </w:t>
      </w:r>
      <w:r>
        <w:rPr>
          <w:lang w:val="en-US"/>
        </w:rPr>
        <w:t>27 May-2 June 1996. –</w:t>
      </w:r>
      <w:r>
        <w:rPr>
          <w:lang w:val="uk-UA"/>
        </w:rPr>
        <w:t xml:space="preserve"> </w:t>
      </w:r>
      <w:r>
        <w:rPr>
          <w:lang w:val="en-US"/>
        </w:rPr>
        <w:t>Bremen, 1996</w:t>
      </w:r>
      <w:r>
        <w:rPr>
          <w:lang w:val="uk-UA"/>
        </w:rPr>
        <w:t xml:space="preserve">. </w:t>
      </w:r>
      <w:r>
        <w:rPr>
          <w:lang w:val="en-US"/>
        </w:rPr>
        <w:t>–</w:t>
      </w:r>
      <w:r>
        <w:rPr>
          <w:lang w:val="uk-UA"/>
        </w:rPr>
        <w:t xml:space="preserve"> </w:t>
      </w:r>
      <w:r>
        <w:rPr>
          <w:lang w:val="en-US"/>
        </w:rPr>
        <w:t>V. 4 :</w:t>
      </w:r>
      <w:r>
        <w:rPr>
          <w:lang w:val="uk-UA"/>
        </w:rPr>
        <w:t xml:space="preserve"> </w:t>
      </w:r>
      <w:r>
        <w:rPr>
          <w:lang w:val="en-US"/>
        </w:rPr>
        <w:t>Late Contribution. –</w:t>
      </w:r>
      <w:r>
        <w:rPr>
          <w:lang w:val="uk-UA"/>
        </w:rPr>
        <w:t xml:space="preserve"> </w:t>
      </w:r>
      <w:r>
        <w:rPr>
          <w:lang w:val="en-US"/>
        </w:rPr>
        <w:t>P. 137–140.</w:t>
      </w:r>
    </w:p>
    <w:p w:rsidR="004A1D55" w:rsidRDefault="004A1D55" w:rsidP="00112D8C">
      <w:pPr>
        <w:numPr>
          <w:ilvl w:val="0"/>
          <w:numId w:val="67"/>
        </w:numPr>
        <w:suppressAutoHyphens w:val="0"/>
        <w:spacing w:line="360" w:lineRule="auto"/>
        <w:ind w:left="0" w:firstLine="540"/>
        <w:jc w:val="both"/>
        <w:rPr>
          <w:sz w:val="28"/>
          <w:lang w:val="en-US"/>
        </w:rPr>
      </w:pPr>
      <w:r>
        <w:rPr>
          <w:sz w:val="28"/>
          <w:szCs w:val="28"/>
          <w:lang w:val="uk-UA"/>
        </w:rPr>
        <w:t>Solovieva V. Perspectives of application of peat preparation in medicine</w:t>
      </w:r>
      <w:r>
        <w:rPr>
          <w:sz w:val="28"/>
          <w:szCs w:val="28"/>
          <w:lang w:val="en-US"/>
        </w:rPr>
        <w:t xml:space="preserve"> </w:t>
      </w:r>
      <w:r>
        <w:rPr>
          <w:sz w:val="28"/>
          <w:szCs w:val="28"/>
          <w:lang w:val="uk-UA"/>
        </w:rPr>
        <w:t>/ V. Solovieva, E. P</w:t>
      </w:r>
      <w:r>
        <w:rPr>
          <w:sz w:val="28"/>
          <w:szCs w:val="28"/>
          <w:lang w:val="en-US"/>
        </w:rPr>
        <w:t>.</w:t>
      </w:r>
      <w:r>
        <w:rPr>
          <w:sz w:val="28"/>
          <w:szCs w:val="28"/>
          <w:lang w:val="uk-UA"/>
        </w:rPr>
        <w:t xml:space="preserve"> Sotnikova, Т. Lotosh // Internationalen Moortherapie-Sympsions in Bad Kissingen, 21-24 October 1999 : аbstracts. </w:t>
      </w:r>
      <w:r>
        <w:rPr>
          <w:sz w:val="28"/>
          <w:lang w:val="en-US"/>
        </w:rPr>
        <w:t xml:space="preserve">– </w:t>
      </w:r>
      <w:r>
        <w:rPr>
          <w:sz w:val="28"/>
          <w:szCs w:val="28"/>
          <w:lang w:val="uk-UA"/>
        </w:rPr>
        <w:t xml:space="preserve">Bad Kissingen, 1999. </w:t>
      </w:r>
      <w:r>
        <w:rPr>
          <w:sz w:val="28"/>
          <w:lang w:val="en-US"/>
        </w:rPr>
        <w:t>–</w:t>
      </w:r>
      <w:r>
        <w:rPr>
          <w:sz w:val="28"/>
          <w:szCs w:val="28"/>
          <w:lang w:val="uk-UA"/>
        </w:rPr>
        <w:t xml:space="preserve"> P. 65.</w:t>
      </w:r>
    </w:p>
    <w:p w:rsidR="004A1D55" w:rsidRDefault="004A1D55" w:rsidP="00112D8C">
      <w:pPr>
        <w:numPr>
          <w:ilvl w:val="0"/>
          <w:numId w:val="67"/>
        </w:numPr>
        <w:suppressAutoHyphens w:val="0"/>
        <w:spacing w:line="360" w:lineRule="auto"/>
        <w:ind w:left="0" w:firstLine="540"/>
        <w:jc w:val="both"/>
        <w:rPr>
          <w:sz w:val="28"/>
          <w:lang w:val="en-US"/>
        </w:rPr>
      </w:pPr>
      <w:r>
        <w:rPr>
          <w:sz w:val="28"/>
          <w:lang w:val="en-US"/>
        </w:rPr>
        <w:t xml:space="preserve">Solovieva V. Adaptogens of peat of Ukraine / V. Solovieva, H. Sotnikova, T. Lotosh, V. Ivanov // 11-th International Peat Congress, 6-12 August 2000 : </w:t>
      </w:r>
      <w:r>
        <w:rPr>
          <w:sz w:val="28"/>
        </w:rPr>
        <w:t>р</w:t>
      </w:r>
      <w:r>
        <w:rPr>
          <w:sz w:val="28"/>
          <w:lang w:val="en-US"/>
        </w:rPr>
        <w:t>roceedings. – Quebec, Canada, 2000. –</w:t>
      </w:r>
      <w:r>
        <w:rPr>
          <w:sz w:val="28"/>
          <w:lang w:val="uk-UA"/>
        </w:rPr>
        <w:t xml:space="preserve"> </w:t>
      </w:r>
      <w:r>
        <w:rPr>
          <w:sz w:val="28"/>
          <w:lang w:val="en-US"/>
        </w:rPr>
        <w:t>V. 2. – P. 919.</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Sotnikova E. P. Study of activity of eye drops Sodium sulfacil with Huminat / E. P. Sotnikova, G. I. Drozhzhina, A. B. Abramova, V. L. Ostashevskiy, T. D. Lotosh, V. I. Saldan // Peat and Humic Substance Preparations in Medicine, Veterinary Medicine and Body Care : 2-nd Symposium, 25-27 May 2005 : </w:t>
      </w:r>
      <w:r>
        <w:rPr>
          <w:szCs w:val="28"/>
        </w:rPr>
        <w:t>а</w:t>
      </w:r>
      <w:r>
        <w:rPr>
          <w:szCs w:val="28"/>
          <w:lang w:val="en-US"/>
        </w:rPr>
        <w:t xml:space="preserve">bstracts. </w:t>
      </w:r>
      <w:r>
        <w:rPr>
          <w:lang w:val="en-US"/>
        </w:rPr>
        <w:t>–</w:t>
      </w:r>
      <w:r>
        <w:rPr>
          <w:szCs w:val="28"/>
          <w:lang w:val="en-US"/>
        </w:rPr>
        <w:t xml:space="preserve"> Bad Langensalza (Thuringia), 2005. </w:t>
      </w:r>
      <w:r>
        <w:rPr>
          <w:lang w:val="en-US"/>
        </w:rPr>
        <w:t xml:space="preserve">– </w:t>
      </w:r>
      <w:r>
        <w:rPr>
          <w:szCs w:val="28"/>
        </w:rPr>
        <w:t>Р</w:t>
      </w:r>
      <w:r>
        <w:rPr>
          <w:szCs w:val="28"/>
          <w:lang w:val="en-US"/>
        </w:rPr>
        <w:t>. 10.</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Stern G. A. Use of corticosteroids in combination with antimicrobial drugs in the treatment of infectious corneal disease / G. A. Stern, </w:t>
      </w:r>
      <w:r>
        <w:rPr>
          <w:szCs w:val="28"/>
        </w:rPr>
        <w:t>М</w:t>
      </w:r>
      <w:r>
        <w:rPr>
          <w:szCs w:val="28"/>
          <w:lang w:val="en-US"/>
        </w:rPr>
        <w:t xml:space="preserve">. Buttross // </w:t>
      </w:r>
      <w:r>
        <w:rPr>
          <w:szCs w:val="28"/>
          <w:lang w:val="uk-UA"/>
        </w:rPr>
        <w:t>Ophtalmology</w:t>
      </w:r>
      <w:r>
        <w:rPr>
          <w:szCs w:val="28"/>
          <w:lang w:val="en-US"/>
        </w:rPr>
        <w:t>. – 1991. – 98. – P. 847</w:t>
      </w:r>
      <w:r>
        <w:rPr>
          <w:lang w:val="en-US"/>
        </w:rPr>
        <w:t>–</w:t>
      </w:r>
      <w:r>
        <w:rPr>
          <w:szCs w:val="28"/>
          <w:lang w:val="en-US"/>
        </w:rPr>
        <w:t>853.</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szCs w:val="28"/>
          <w:lang w:val="en-US"/>
        </w:rPr>
        <w:t xml:space="preserve">Stevenson F. J. Humus chemistry, genesis, composition, reactions / Stevenson F. J. </w:t>
      </w:r>
      <w:r>
        <w:rPr>
          <w:lang w:val="en-US"/>
        </w:rPr>
        <w:t xml:space="preserve">– N. Y. : </w:t>
      </w:r>
      <w:r>
        <w:rPr>
          <w:szCs w:val="28"/>
          <w:lang w:val="en-US"/>
        </w:rPr>
        <w:t>John Wiley&amp;Sons</w:t>
      </w:r>
      <w:r>
        <w:rPr>
          <w:lang w:val="en-US"/>
        </w:rPr>
        <w:t>, 1982. –</w:t>
      </w:r>
      <w:r>
        <w:rPr>
          <w:lang w:val="uk-UA"/>
        </w:rPr>
        <w:t xml:space="preserve"> </w:t>
      </w:r>
      <w:r>
        <w:rPr>
          <w:lang w:val="en-US"/>
        </w:rPr>
        <w:t>444 p.</w:t>
      </w:r>
    </w:p>
    <w:p w:rsidR="004A1D55" w:rsidRDefault="004A1D55" w:rsidP="00112D8C">
      <w:pPr>
        <w:pStyle w:val="affffffffc"/>
        <w:numPr>
          <w:ilvl w:val="0"/>
          <w:numId w:val="67"/>
        </w:numPr>
        <w:suppressAutoHyphens w:val="0"/>
        <w:spacing w:after="0" w:line="360" w:lineRule="auto"/>
        <w:ind w:left="0" w:firstLine="540"/>
        <w:jc w:val="both"/>
        <w:rPr>
          <w:szCs w:val="28"/>
          <w:lang w:val="en-US"/>
        </w:rPr>
      </w:pPr>
      <w:r>
        <w:rPr>
          <w:lang w:val="en-US"/>
        </w:rPr>
        <w:t xml:space="preserve">Swift R. S. Humic Substances 11 In Search of Structure / Swift R. S. </w:t>
      </w:r>
      <w:r>
        <w:rPr>
          <w:szCs w:val="28"/>
          <w:lang w:val="uk-UA"/>
        </w:rPr>
        <w:t>–</w:t>
      </w:r>
      <w:r>
        <w:rPr>
          <w:lang w:val="en-US"/>
        </w:rPr>
        <w:t xml:space="preserve"> N. Y. : John Wiley&amp;Sons, 1989. – P. 468</w:t>
      </w:r>
      <w:r>
        <w:rPr>
          <w:szCs w:val="28"/>
          <w:lang w:val="uk-UA"/>
        </w:rPr>
        <w:t>–</w:t>
      </w:r>
      <w:r>
        <w:rPr>
          <w:lang w:val="en-US"/>
        </w:rPr>
        <w:t>495.</w:t>
      </w:r>
    </w:p>
    <w:p w:rsidR="004A1D55" w:rsidRDefault="004A1D55" w:rsidP="00112D8C">
      <w:pPr>
        <w:numPr>
          <w:ilvl w:val="0"/>
          <w:numId w:val="67"/>
        </w:numPr>
        <w:suppressAutoHyphens w:val="0"/>
        <w:spacing w:line="360" w:lineRule="auto"/>
        <w:ind w:left="0" w:firstLine="540"/>
        <w:jc w:val="both"/>
        <w:rPr>
          <w:sz w:val="28"/>
          <w:lang w:val="en-US"/>
        </w:rPr>
      </w:pPr>
      <w:r>
        <w:rPr>
          <w:sz w:val="28"/>
          <w:lang w:val="en-US"/>
        </w:rPr>
        <w:t>Tang</w:t>
      </w:r>
      <w:r>
        <w:rPr>
          <w:sz w:val="28"/>
          <w:lang w:val="uk-UA"/>
        </w:rPr>
        <w:t xml:space="preserve"> </w:t>
      </w:r>
      <w:r>
        <w:rPr>
          <w:sz w:val="28"/>
          <w:lang w:val="en-US"/>
        </w:rPr>
        <w:t>Guo</w:t>
      </w:r>
      <w:r>
        <w:rPr>
          <w:sz w:val="28"/>
          <w:lang w:val="uk-UA"/>
        </w:rPr>
        <w:t>-</w:t>
      </w:r>
      <w:r>
        <w:rPr>
          <w:sz w:val="28"/>
          <w:lang w:val="en-US"/>
        </w:rPr>
        <w:t>Fan</w:t>
      </w:r>
      <w:r>
        <w:rPr>
          <w:sz w:val="28"/>
          <w:lang w:val="uk-UA"/>
        </w:rPr>
        <w:t xml:space="preserve">. </w:t>
      </w:r>
      <w:r>
        <w:rPr>
          <w:sz w:val="28"/>
          <w:lang w:val="de-DE"/>
        </w:rPr>
        <w:t>Die</w:t>
      </w:r>
      <w:r>
        <w:rPr>
          <w:sz w:val="28"/>
          <w:lang w:val="uk-UA"/>
        </w:rPr>
        <w:t xml:space="preserve"> </w:t>
      </w:r>
      <w:r>
        <w:rPr>
          <w:sz w:val="28"/>
          <w:lang w:val="de-DE"/>
        </w:rPr>
        <w:t>wirkung</w:t>
      </w:r>
      <w:r>
        <w:rPr>
          <w:sz w:val="28"/>
          <w:lang w:val="uk-UA"/>
        </w:rPr>
        <w:t xml:space="preserve"> </w:t>
      </w:r>
      <w:r>
        <w:rPr>
          <w:sz w:val="28"/>
          <w:lang w:val="de-DE"/>
        </w:rPr>
        <w:t>der</w:t>
      </w:r>
      <w:r>
        <w:rPr>
          <w:sz w:val="28"/>
          <w:lang w:val="uk-UA"/>
        </w:rPr>
        <w:t xml:space="preserve"> </w:t>
      </w:r>
      <w:r>
        <w:rPr>
          <w:sz w:val="28"/>
          <w:lang w:val="de-DE"/>
        </w:rPr>
        <w:t>Huminsaure</w:t>
      </w:r>
      <w:r>
        <w:rPr>
          <w:sz w:val="28"/>
          <w:lang w:val="uk-UA"/>
        </w:rPr>
        <w:t xml:space="preserve"> </w:t>
      </w:r>
      <w:r>
        <w:rPr>
          <w:sz w:val="28"/>
          <w:lang w:val="de-DE"/>
        </w:rPr>
        <w:t>in</w:t>
      </w:r>
      <w:r>
        <w:rPr>
          <w:sz w:val="28"/>
          <w:lang w:val="uk-UA"/>
        </w:rPr>
        <w:t xml:space="preserve"> </w:t>
      </w:r>
      <w:r>
        <w:rPr>
          <w:sz w:val="28"/>
          <w:lang w:val="de-DE"/>
        </w:rPr>
        <w:t>der</w:t>
      </w:r>
      <w:r>
        <w:rPr>
          <w:sz w:val="28"/>
          <w:lang w:val="uk-UA"/>
        </w:rPr>
        <w:t xml:space="preserve"> </w:t>
      </w:r>
      <w:r>
        <w:rPr>
          <w:sz w:val="28"/>
          <w:lang w:val="de-DE"/>
        </w:rPr>
        <w:t>Behkdlung</w:t>
      </w:r>
      <w:r>
        <w:rPr>
          <w:sz w:val="28"/>
          <w:lang w:val="uk-UA"/>
        </w:rPr>
        <w:t xml:space="preserve"> </w:t>
      </w:r>
      <w:r>
        <w:rPr>
          <w:sz w:val="28"/>
          <w:lang w:val="de-DE"/>
        </w:rPr>
        <w:t>von</w:t>
      </w:r>
      <w:r>
        <w:rPr>
          <w:sz w:val="28"/>
          <w:lang w:val="uk-UA"/>
        </w:rPr>
        <w:t xml:space="preserve"> </w:t>
      </w:r>
      <w:r>
        <w:rPr>
          <w:sz w:val="28"/>
          <w:lang w:val="de-DE"/>
        </w:rPr>
        <w:t>Augenkrankheiten</w:t>
      </w:r>
      <w:r>
        <w:rPr>
          <w:sz w:val="28"/>
          <w:lang w:val="en-US"/>
        </w:rPr>
        <w:t xml:space="preserve"> </w:t>
      </w:r>
      <w:r>
        <w:rPr>
          <w:sz w:val="28"/>
          <w:lang w:val="uk-UA"/>
        </w:rPr>
        <w:t>/</w:t>
      </w:r>
      <w:r>
        <w:rPr>
          <w:sz w:val="28"/>
          <w:lang w:val="en-US"/>
        </w:rPr>
        <w:t xml:space="preserve"> Tang</w:t>
      </w:r>
      <w:r>
        <w:rPr>
          <w:sz w:val="28"/>
          <w:lang w:val="uk-UA"/>
        </w:rPr>
        <w:t xml:space="preserve"> </w:t>
      </w:r>
      <w:r>
        <w:rPr>
          <w:sz w:val="28"/>
          <w:lang w:val="en-US"/>
        </w:rPr>
        <w:t>Guo</w:t>
      </w:r>
      <w:r>
        <w:rPr>
          <w:sz w:val="28"/>
          <w:lang w:val="uk-UA"/>
        </w:rPr>
        <w:t>-</w:t>
      </w:r>
      <w:r>
        <w:rPr>
          <w:sz w:val="28"/>
          <w:lang w:val="en-US"/>
        </w:rPr>
        <w:t>Fan</w:t>
      </w:r>
      <w:r>
        <w:rPr>
          <w:sz w:val="28"/>
          <w:lang w:val="uk-UA"/>
        </w:rPr>
        <w:t xml:space="preserve"> //  </w:t>
      </w:r>
      <w:r>
        <w:rPr>
          <w:sz w:val="28"/>
          <w:lang w:val="de-DE"/>
        </w:rPr>
        <w:t>Simposium der Kommission VI Torf in der Medizin.</w:t>
      </w:r>
      <w:r>
        <w:rPr>
          <w:sz w:val="28"/>
          <w:lang w:val="en-US"/>
        </w:rPr>
        <w:t xml:space="preserve"> </w:t>
      </w:r>
      <w:r>
        <w:rPr>
          <w:sz w:val="28"/>
          <w:szCs w:val="28"/>
          <w:lang w:val="uk-UA"/>
        </w:rPr>
        <w:t>–</w:t>
      </w:r>
      <w:r>
        <w:rPr>
          <w:sz w:val="28"/>
          <w:lang w:val="en-US"/>
        </w:rPr>
        <w:t xml:space="preserve"> Bad Elster, DDR,</w:t>
      </w:r>
      <w:r>
        <w:rPr>
          <w:sz w:val="28"/>
          <w:szCs w:val="28"/>
          <w:lang w:val="uk-UA"/>
        </w:rPr>
        <w:t xml:space="preserve"> </w:t>
      </w:r>
      <w:r>
        <w:rPr>
          <w:sz w:val="28"/>
          <w:lang w:val="en-US"/>
        </w:rPr>
        <w:t>1981.</w:t>
      </w:r>
      <w:r>
        <w:rPr>
          <w:sz w:val="28"/>
          <w:szCs w:val="28"/>
          <w:lang w:val="uk-UA"/>
        </w:rPr>
        <w:t xml:space="preserve"> – </w:t>
      </w:r>
      <w:r>
        <w:rPr>
          <w:sz w:val="28"/>
          <w:lang w:val="en-US"/>
        </w:rPr>
        <w:t>S. 256</w:t>
      </w:r>
      <w:r>
        <w:rPr>
          <w:sz w:val="28"/>
          <w:szCs w:val="28"/>
          <w:lang w:val="uk-UA"/>
        </w:rPr>
        <w:t>–</w:t>
      </w:r>
      <w:r>
        <w:rPr>
          <w:sz w:val="28"/>
          <w:lang w:val="en-US"/>
        </w:rPr>
        <w:t>268.</w:t>
      </w:r>
    </w:p>
    <w:p w:rsidR="004A1D55" w:rsidRDefault="004A1D55" w:rsidP="00112D8C">
      <w:pPr>
        <w:numPr>
          <w:ilvl w:val="0"/>
          <w:numId w:val="67"/>
        </w:numPr>
        <w:suppressAutoHyphens w:val="0"/>
        <w:spacing w:line="360" w:lineRule="auto"/>
        <w:ind w:left="0" w:firstLine="540"/>
        <w:jc w:val="both"/>
        <w:rPr>
          <w:sz w:val="28"/>
          <w:lang w:val="en-US"/>
        </w:rPr>
      </w:pPr>
      <w:r>
        <w:rPr>
          <w:sz w:val="28"/>
          <w:lang w:val="en-US"/>
        </w:rPr>
        <w:lastRenderedPageBreak/>
        <w:t>Terry A. C. Bacterial keratitis / A. C. Terry, M. A. Lemp, T. E. Margalis [et al] //</w:t>
      </w:r>
      <w:r>
        <w:rPr>
          <w:sz w:val="28"/>
          <w:lang w:val="uk-UA"/>
        </w:rPr>
        <w:t xml:space="preserve"> </w:t>
      </w:r>
      <w:r>
        <w:rPr>
          <w:sz w:val="28"/>
          <w:lang w:val="en-US"/>
        </w:rPr>
        <w:t xml:space="preserve">A. A. O. San Francisco. </w:t>
      </w:r>
      <w:r>
        <w:rPr>
          <w:sz w:val="28"/>
          <w:szCs w:val="28"/>
          <w:lang w:val="uk-UA"/>
        </w:rPr>
        <w:t>–</w:t>
      </w:r>
      <w:r>
        <w:rPr>
          <w:sz w:val="28"/>
          <w:lang w:val="en-US"/>
        </w:rPr>
        <w:t xml:space="preserve"> 1995. </w:t>
      </w:r>
      <w:r>
        <w:rPr>
          <w:sz w:val="28"/>
          <w:szCs w:val="28"/>
          <w:lang w:val="uk-UA"/>
        </w:rPr>
        <w:t>–</w:t>
      </w:r>
      <w:r>
        <w:rPr>
          <w:sz w:val="28"/>
          <w:lang w:val="en-US"/>
        </w:rPr>
        <w:t xml:space="preserve"> P. 19.</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Toth G. M. Cell Culture and its Applications / Toth G. M. – New York : Academic Press, 1977. – 764 p.</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en-US"/>
        </w:rPr>
        <w:t xml:space="preserve">Towner K. J. The problem of resistance / Towner K. J. ; In : Greenwood D., editor. </w:t>
      </w:r>
      <w:r>
        <w:rPr>
          <w:sz w:val="28"/>
          <w:szCs w:val="28"/>
          <w:lang w:val="uk-UA"/>
        </w:rPr>
        <w:t>–</w:t>
      </w:r>
      <w:r>
        <w:rPr>
          <w:sz w:val="28"/>
          <w:szCs w:val="28"/>
          <w:lang w:val="en-US"/>
        </w:rPr>
        <w:t xml:space="preserve"> Antimicrobial chemotherapy. </w:t>
      </w:r>
      <w:r>
        <w:rPr>
          <w:sz w:val="28"/>
          <w:szCs w:val="28"/>
          <w:lang w:val="uk-UA"/>
        </w:rPr>
        <w:t xml:space="preserve">– </w:t>
      </w:r>
      <w:r>
        <w:rPr>
          <w:sz w:val="28"/>
          <w:szCs w:val="28"/>
          <w:lang w:val="en-US"/>
        </w:rPr>
        <w:t>[4</w:t>
      </w:r>
      <w:r>
        <w:rPr>
          <w:sz w:val="28"/>
          <w:szCs w:val="28"/>
          <w:vertAlign w:val="superscript"/>
          <w:lang w:val="en-US"/>
        </w:rPr>
        <w:t>th</w:t>
      </w:r>
      <w:r>
        <w:rPr>
          <w:sz w:val="28"/>
          <w:szCs w:val="28"/>
          <w:lang w:val="en-US"/>
        </w:rPr>
        <w:t xml:space="preserve"> ed.]. </w:t>
      </w:r>
      <w:r>
        <w:rPr>
          <w:sz w:val="28"/>
          <w:szCs w:val="28"/>
          <w:lang w:val="uk-UA"/>
        </w:rPr>
        <w:t xml:space="preserve">– </w:t>
      </w:r>
      <w:r>
        <w:rPr>
          <w:sz w:val="28"/>
          <w:szCs w:val="28"/>
          <w:lang w:val="en-US"/>
        </w:rPr>
        <w:t xml:space="preserve">Oxford University Press, 2001. </w:t>
      </w:r>
      <w:r>
        <w:rPr>
          <w:sz w:val="28"/>
          <w:szCs w:val="28"/>
          <w:lang w:val="uk-UA"/>
        </w:rPr>
        <w:t>–</w:t>
      </w:r>
      <w:r>
        <w:rPr>
          <w:sz w:val="28"/>
          <w:szCs w:val="28"/>
          <w:lang w:val="en-US"/>
        </w:rPr>
        <w:t xml:space="preserve"> P. 137</w:t>
      </w:r>
      <w:r>
        <w:rPr>
          <w:sz w:val="28"/>
          <w:szCs w:val="28"/>
          <w:lang w:val="uk-UA"/>
        </w:rPr>
        <w:t>–</w:t>
      </w:r>
      <w:r>
        <w:rPr>
          <w:sz w:val="28"/>
          <w:szCs w:val="28"/>
          <w:lang w:val="en-US"/>
        </w:rPr>
        <w:t>144.</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en-US"/>
        </w:rPr>
        <w:t xml:space="preserve">Tratnyek P. G. Effects of natural organic matter, anthropogenic surfactants, and model quinones on the reduction of contaminants by zero-valent iron / P. G. Tratnyek, M. M. Scherer, B. Deng, S. Hu // Water Res. – 2001. –       V. 35, </w:t>
      </w:r>
      <w:r>
        <w:rPr>
          <w:sz w:val="28"/>
          <w:szCs w:val="28"/>
          <w:lang w:val="uk-UA"/>
        </w:rPr>
        <w:t xml:space="preserve">№ </w:t>
      </w:r>
      <w:r>
        <w:rPr>
          <w:sz w:val="28"/>
          <w:szCs w:val="28"/>
          <w:lang w:val="en-US"/>
        </w:rPr>
        <w:t>18. – P. 4435–4443.</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Tsutsuki K. Determination of molecular weights of humic acid by osmotic pressure measurement and by permeation chromatography on controlled pore glass / K. Tsutsuki, S. Kuwatsuka // Soil. Sci. and Plant. Nutr. – 1989. –       V. 35, </w:t>
      </w:r>
      <w:r>
        <w:rPr>
          <w:sz w:val="28"/>
          <w:szCs w:val="28"/>
          <w:lang w:val="uk-UA"/>
        </w:rPr>
        <w:t xml:space="preserve">№ </w:t>
      </w:r>
      <w:r>
        <w:rPr>
          <w:sz w:val="28"/>
          <w:szCs w:val="28"/>
          <w:lang w:val="en-US"/>
        </w:rPr>
        <w:t>3.  – P. 393–403.</w:t>
      </w:r>
    </w:p>
    <w:p w:rsidR="004A1D55" w:rsidRDefault="004A1D55" w:rsidP="00112D8C">
      <w:pPr>
        <w:numPr>
          <w:ilvl w:val="0"/>
          <w:numId w:val="67"/>
        </w:numPr>
        <w:suppressAutoHyphens w:val="0"/>
        <w:spacing w:line="360" w:lineRule="auto"/>
        <w:ind w:left="0" w:firstLine="540"/>
        <w:jc w:val="both"/>
        <w:rPr>
          <w:sz w:val="28"/>
          <w:szCs w:val="28"/>
          <w:lang w:val="en-US"/>
        </w:rPr>
      </w:pPr>
      <w:r>
        <w:rPr>
          <w:sz w:val="28"/>
          <w:szCs w:val="28"/>
          <w:lang w:val="en-US"/>
        </w:rPr>
        <w:t xml:space="preserve">Van Hees P. A. Aluminium speciation in forest soil solution-modelling the contribution of low molecular weight organic acids / P. A.Van Hees, E. Tipping, U. S. Lundstrom // Sci. Total. Environ. – 2001. – V. 278, </w:t>
      </w:r>
      <w:r>
        <w:rPr>
          <w:sz w:val="28"/>
          <w:szCs w:val="28"/>
          <w:lang w:val="uk-UA"/>
        </w:rPr>
        <w:t xml:space="preserve">№ </w:t>
      </w:r>
      <w:r>
        <w:rPr>
          <w:sz w:val="28"/>
          <w:szCs w:val="28"/>
          <w:lang w:val="en-US"/>
        </w:rPr>
        <w:t>1-3. –     P. 215–229.</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Wart H. E. Biological Response Modifiers / Wart H. E. – New York : Academic Press, 1990. – P. 23– 51.</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en-US"/>
        </w:rPr>
        <w:t xml:space="preserve">Woodward M. Bilateral methicillin-resistant Staphylococcus aureus keratitis after photorefractive keratectomy / M. Woodward, J. B. Randleman // J. Cataract. Refract. surg. </w:t>
      </w:r>
      <w:r>
        <w:rPr>
          <w:sz w:val="28"/>
          <w:szCs w:val="28"/>
          <w:lang w:val="uk-UA"/>
        </w:rPr>
        <w:t>–</w:t>
      </w:r>
      <w:r>
        <w:rPr>
          <w:sz w:val="28"/>
          <w:szCs w:val="28"/>
          <w:lang w:val="en-US"/>
        </w:rPr>
        <w:t xml:space="preserve"> 2007. </w:t>
      </w:r>
      <w:r>
        <w:rPr>
          <w:sz w:val="28"/>
          <w:szCs w:val="28"/>
          <w:lang w:val="uk-UA"/>
        </w:rPr>
        <w:t xml:space="preserve">– </w:t>
      </w:r>
      <w:r>
        <w:rPr>
          <w:sz w:val="28"/>
          <w:szCs w:val="28"/>
          <w:lang w:val="en-US"/>
        </w:rPr>
        <w:t xml:space="preserve">V. 33. </w:t>
      </w:r>
      <w:r>
        <w:rPr>
          <w:sz w:val="28"/>
          <w:szCs w:val="28"/>
          <w:lang w:val="uk-UA"/>
        </w:rPr>
        <w:t xml:space="preserve">– </w:t>
      </w:r>
      <w:r>
        <w:rPr>
          <w:sz w:val="28"/>
          <w:szCs w:val="28"/>
          <w:lang w:val="en-US"/>
        </w:rPr>
        <w:t>P. 316</w:t>
      </w:r>
      <w:r>
        <w:rPr>
          <w:sz w:val="28"/>
          <w:szCs w:val="28"/>
          <w:lang w:val="uk-UA"/>
        </w:rPr>
        <w:t>–</w:t>
      </w:r>
      <w:r>
        <w:rPr>
          <w:sz w:val="28"/>
          <w:szCs w:val="28"/>
          <w:lang w:val="en-US"/>
        </w:rPr>
        <w:t>319.</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t>Yamada S. An Autolysin Ring Associated with Cell Separation of Staphylococcus aureus / S. Yamada, M. Sugai, M. Komatswzawa // J. of Bact. – 1996. – V. 178, № 6. – P. 1565–1571.</w:t>
      </w:r>
    </w:p>
    <w:p w:rsidR="004A1D55" w:rsidRDefault="004A1D55" w:rsidP="00112D8C">
      <w:pPr>
        <w:numPr>
          <w:ilvl w:val="0"/>
          <w:numId w:val="67"/>
        </w:numPr>
        <w:tabs>
          <w:tab w:val="num" w:pos="540"/>
        </w:tabs>
        <w:suppressAutoHyphens w:val="0"/>
        <w:spacing w:line="360" w:lineRule="auto"/>
        <w:ind w:left="0" w:firstLine="540"/>
        <w:jc w:val="both"/>
        <w:rPr>
          <w:sz w:val="28"/>
          <w:lang w:val="uk-UA"/>
        </w:rPr>
      </w:pPr>
      <w:r>
        <w:rPr>
          <w:sz w:val="28"/>
          <w:szCs w:val="28"/>
          <w:lang w:val="en-US"/>
        </w:rPr>
        <w:t>Szajdak</w:t>
      </w:r>
      <w:r>
        <w:rPr>
          <w:sz w:val="28"/>
          <w:szCs w:val="28"/>
          <w:lang w:val="uk-UA"/>
        </w:rPr>
        <w:t xml:space="preserve"> </w:t>
      </w:r>
      <w:r>
        <w:rPr>
          <w:sz w:val="28"/>
          <w:szCs w:val="28"/>
          <w:lang w:val="en-US"/>
        </w:rPr>
        <w:t>L</w:t>
      </w:r>
      <w:r>
        <w:rPr>
          <w:sz w:val="28"/>
          <w:szCs w:val="28"/>
          <w:lang w:val="uk-UA"/>
        </w:rPr>
        <w:t xml:space="preserve">. </w:t>
      </w:r>
      <w:r>
        <w:rPr>
          <w:sz w:val="28"/>
          <w:szCs w:val="28"/>
          <w:lang w:val="en-US"/>
        </w:rPr>
        <w:t>Chemical</w:t>
      </w:r>
      <w:r>
        <w:rPr>
          <w:sz w:val="28"/>
          <w:szCs w:val="28"/>
          <w:lang w:val="uk-UA"/>
        </w:rPr>
        <w:t xml:space="preserve"> </w:t>
      </w:r>
      <w:r>
        <w:rPr>
          <w:sz w:val="28"/>
          <w:szCs w:val="28"/>
          <w:lang w:val="en-US"/>
        </w:rPr>
        <w:t>properties</w:t>
      </w:r>
      <w:r>
        <w:rPr>
          <w:sz w:val="28"/>
          <w:szCs w:val="28"/>
          <w:lang w:val="uk-UA"/>
        </w:rPr>
        <w:t xml:space="preserve"> </w:t>
      </w:r>
      <w:r>
        <w:rPr>
          <w:sz w:val="28"/>
          <w:szCs w:val="28"/>
          <w:lang w:val="en-US"/>
        </w:rPr>
        <w:t>of</w:t>
      </w:r>
      <w:r>
        <w:rPr>
          <w:sz w:val="28"/>
          <w:szCs w:val="28"/>
          <w:lang w:val="uk-UA"/>
        </w:rPr>
        <w:t xml:space="preserve"> </w:t>
      </w:r>
      <w:r>
        <w:rPr>
          <w:sz w:val="28"/>
          <w:szCs w:val="28"/>
          <w:lang w:val="en-US"/>
        </w:rPr>
        <w:t>humic</w:t>
      </w:r>
      <w:r>
        <w:rPr>
          <w:sz w:val="28"/>
          <w:szCs w:val="28"/>
          <w:lang w:val="uk-UA"/>
        </w:rPr>
        <w:t xml:space="preserve"> </w:t>
      </w:r>
      <w:r>
        <w:rPr>
          <w:sz w:val="28"/>
          <w:szCs w:val="28"/>
          <w:lang w:val="en-US"/>
        </w:rPr>
        <w:t>substances</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peat</w:t>
      </w:r>
      <w:r>
        <w:rPr>
          <w:sz w:val="28"/>
          <w:szCs w:val="28"/>
          <w:lang w:val="uk-UA"/>
        </w:rPr>
        <w:t xml:space="preserve"> / </w:t>
      </w:r>
      <w:r>
        <w:rPr>
          <w:sz w:val="28"/>
          <w:szCs w:val="28"/>
          <w:lang w:val="en-US"/>
        </w:rPr>
        <w:t>L</w:t>
      </w:r>
      <w:r>
        <w:rPr>
          <w:sz w:val="28"/>
          <w:szCs w:val="28"/>
          <w:lang w:val="uk-UA"/>
        </w:rPr>
        <w:t xml:space="preserve">. </w:t>
      </w:r>
      <w:r>
        <w:rPr>
          <w:sz w:val="28"/>
          <w:szCs w:val="28"/>
          <w:lang w:val="en-US"/>
        </w:rPr>
        <w:t>Szajdak</w:t>
      </w:r>
      <w:r>
        <w:rPr>
          <w:sz w:val="28"/>
          <w:szCs w:val="28"/>
          <w:lang w:val="uk-UA"/>
        </w:rPr>
        <w:t xml:space="preserve">, </w:t>
      </w:r>
      <w:r>
        <w:rPr>
          <w:sz w:val="28"/>
          <w:szCs w:val="28"/>
          <w:lang w:val="en-US"/>
        </w:rPr>
        <w:t>V</w:t>
      </w:r>
      <w:r>
        <w:rPr>
          <w:sz w:val="28"/>
          <w:szCs w:val="28"/>
          <w:lang w:val="uk-UA"/>
        </w:rPr>
        <w:t xml:space="preserve">. </w:t>
      </w:r>
      <w:r>
        <w:rPr>
          <w:sz w:val="28"/>
          <w:szCs w:val="28"/>
          <w:lang w:val="en-US"/>
        </w:rPr>
        <w:t>Maryganova</w:t>
      </w:r>
      <w:r>
        <w:rPr>
          <w:sz w:val="28"/>
          <w:szCs w:val="28"/>
          <w:lang w:val="uk-UA"/>
        </w:rPr>
        <w:t xml:space="preserve"> // Нове в офтальмології :  наук. практ. конф. з міжнар. уч. присвяч. 130-річчю з дня народ. ак. В. П. Філатова, 13 трав 2005 р. : тези. – Одеса, 2005. – С. 59–61.</w:t>
      </w:r>
    </w:p>
    <w:p w:rsidR="004A1D55" w:rsidRDefault="004A1D55" w:rsidP="00112D8C">
      <w:pPr>
        <w:numPr>
          <w:ilvl w:val="0"/>
          <w:numId w:val="67"/>
        </w:numPr>
        <w:suppressAutoHyphens w:val="0"/>
        <w:spacing w:line="360" w:lineRule="auto"/>
        <w:ind w:left="0" w:firstLine="540"/>
        <w:jc w:val="both"/>
        <w:rPr>
          <w:sz w:val="28"/>
          <w:szCs w:val="28"/>
          <w:lang w:val="uk-UA"/>
        </w:rPr>
      </w:pPr>
      <w:r>
        <w:rPr>
          <w:sz w:val="28"/>
          <w:szCs w:val="28"/>
          <w:lang w:val="uk-UA"/>
        </w:rPr>
        <w:lastRenderedPageBreak/>
        <w:t>Zhang W. J. Lethal Sinergism Between Influenza Infection and Staphylococcal Enterotoxin in Mice / W. J. Zhang, S. Sarawar, P. Nguen // J. of Immunol. – 1996. – V. 157, № 11. – P. 5049–5061.</w:t>
      </w: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A30F85" w:rsidRPr="00BF3DF9" w:rsidRDefault="00A30F85" w:rsidP="004B279E">
      <w:pPr>
        <w:rPr>
          <w:b/>
          <w:sz w:val="28"/>
          <w:szCs w:val="28"/>
          <w:lang w:val="uk-UA"/>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D8C" w:rsidRDefault="00112D8C">
      <w:r>
        <w:separator/>
      </w:r>
    </w:p>
  </w:endnote>
  <w:endnote w:type="continuationSeparator" w:id="0">
    <w:p w:rsidR="00112D8C" w:rsidRDefault="0011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D8C" w:rsidRDefault="00112D8C">
      <w:r>
        <w:separator/>
      </w:r>
    </w:p>
  </w:footnote>
  <w:footnote w:type="continuationSeparator" w:id="0">
    <w:p w:rsidR="00112D8C" w:rsidRDefault="00112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7">
    <w:nsid w:val="748D1083"/>
    <w:multiLevelType w:val="multilevel"/>
    <w:tmpl w:val="23B2CE8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 w:numId="67">
    <w:abstractNumId w:val="67"/>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2D8C"/>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1EAA-9F86-468A-BFAC-F90D815C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6284</TotalTime>
  <Pages>51</Pages>
  <Words>12927</Words>
  <Characters>73684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1407</cp:revision>
  <cp:lastPrinted>2009-02-06T08:36:00Z</cp:lastPrinted>
  <dcterms:created xsi:type="dcterms:W3CDTF">2015-03-22T11:10:00Z</dcterms:created>
  <dcterms:modified xsi:type="dcterms:W3CDTF">2015-09-10T11:54:00Z</dcterms:modified>
</cp:coreProperties>
</file>