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4224A4" w:rsidRDefault="004224A4" w:rsidP="00F57B92">
      <w:pPr>
        <w:jc w:val="both"/>
        <w:rPr>
          <w:b/>
          <w:bCs/>
          <w:sz w:val="28"/>
          <w:szCs w:val="28"/>
          <w:lang w:val="uk-UA"/>
        </w:rPr>
      </w:pPr>
    </w:p>
    <w:p w:rsidR="003D1FB8" w:rsidRDefault="003D1FB8" w:rsidP="00F57B92">
      <w:pPr>
        <w:jc w:val="both"/>
        <w:rPr>
          <w:b/>
          <w:bCs/>
          <w:sz w:val="28"/>
          <w:szCs w:val="28"/>
          <w:lang w:val="uk-UA"/>
        </w:rPr>
      </w:pPr>
    </w:p>
    <w:p w:rsidR="00424DBD" w:rsidRPr="00C6753F" w:rsidRDefault="00424DBD" w:rsidP="00424DBD">
      <w:pPr>
        <w:spacing w:line="360" w:lineRule="auto"/>
        <w:jc w:val="center"/>
        <w:rPr>
          <w:b/>
          <w:caps/>
          <w:sz w:val="28"/>
          <w:szCs w:val="28"/>
        </w:rPr>
      </w:pPr>
      <w:r w:rsidRPr="00C6753F">
        <w:rPr>
          <w:b/>
          <w:caps/>
          <w:sz w:val="28"/>
          <w:szCs w:val="28"/>
        </w:rPr>
        <w:t xml:space="preserve">Одеський державний аграрний УНІВЕРСИТЕТ </w:t>
      </w:r>
    </w:p>
    <w:p w:rsidR="00424DBD" w:rsidRPr="00C6753F" w:rsidRDefault="00424DBD" w:rsidP="00424DBD">
      <w:pPr>
        <w:jc w:val="right"/>
        <w:rPr>
          <w:sz w:val="28"/>
          <w:szCs w:val="28"/>
        </w:rPr>
      </w:pPr>
    </w:p>
    <w:p w:rsidR="00424DBD" w:rsidRPr="00C6753F" w:rsidRDefault="00424DBD" w:rsidP="00424DBD">
      <w:pPr>
        <w:jc w:val="right"/>
        <w:rPr>
          <w:sz w:val="28"/>
          <w:szCs w:val="28"/>
        </w:rPr>
      </w:pPr>
    </w:p>
    <w:p w:rsidR="00424DBD" w:rsidRPr="00C6753F" w:rsidRDefault="00424DBD" w:rsidP="00424DBD">
      <w:pPr>
        <w:jc w:val="right"/>
        <w:rPr>
          <w:sz w:val="28"/>
          <w:szCs w:val="28"/>
        </w:rPr>
      </w:pPr>
    </w:p>
    <w:p w:rsidR="00424DBD" w:rsidRPr="00C6753F" w:rsidRDefault="00424DBD" w:rsidP="00424DBD">
      <w:pPr>
        <w:spacing w:line="360" w:lineRule="auto"/>
        <w:jc w:val="right"/>
        <w:rPr>
          <w:sz w:val="28"/>
          <w:szCs w:val="28"/>
        </w:rPr>
      </w:pPr>
      <w:r w:rsidRPr="00C6753F">
        <w:rPr>
          <w:sz w:val="28"/>
          <w:szCs w:val="28"/>
        </w:rPr>
        <w:t xml:space="preserve">На правах рукопису </w:t>
      </w:r>
    </w:p>
    <w:p w:rsidR="00424DBD" w:rsidRPr="00C6753F" w:rsidRDefault="00424DBD" w:rsidP="00424DBD">
      <w:pPr>
        <w:spacing w:line="480" w:lineRule="auto"/>
        <w:jc w:val="center"/>
        <w:rPr>
          <w:b/>
          <w:sz w:val="28"/>
          <w:szCs w:val="28"/>
        </w:rPr>
      </w:pPr>
    </w:p>
    <w:p w:rsidR="00424DBD" w:rsidRPr="00C6753F" w:rsidRDefault="00424DBD" w:rsidP="00424DBD">
      <w:pPr>
        <w:spacing w:line="360" w:lineRule="auto"/>
        <w:jc w:val="center"/>
        <w:rPr>
          <w:b/>
          <w:caps/>
          <w:sz w:val="28"/>
          <w:szCs w:val="28"/>
        </w:rPr>
      </w:pPr>
      <w:r w:rsidRPr="00C6753F">
        <w:rPr>
          <w:b/>
          <w:caps/>
          <w:sz w:val="28"/>
          <w:szCs w:val="28"/>
        </w:rPr>
        <w:t>Попович ольга михайлівна</w:t>
      </w:r>
    </w:p>
    <w:p w:rsidR="00424DBD" w:rsidRPr="00C6753F" w:rsidRDefault="00424DBD" w:rsidP="00424DBD">
      <w:pPr>
        <w:spacing w:line="360" w:lineRule="auto"/>
        <w:jc w:val="right"/>
        <w:rPr>
          <w:sz w:val="28"/>
          <w:szCs w:val="28"/>
        </w:rPr>
      </w:pPr>
    </w:p>
    <w:p w:rsidR="00424DBD" w:rsidRPr="00C6753F" w:rsidRDefault="00424DBD" w:rsidP="00424DBD">
      <w:pPr>
        <w:spacing w:line="360" w:lineRule="auto"/>
        <w:jc w:val="right"/>
        <w:rPr>
          <w:sz w:val="28"/>
          <w:szCs w:val="28"/>
        </w:rPr>
      </w:pPr>
      <w:r w:rsidRPr="00C6753F">
        <w:rPr>
          <w:sz w:val="28"/>
          <w:szCs w:val="28"/>
        </w:rPr>
        <w:t>УДК 336.77.067.21:63</w:t>
      </w:r>
    </w:p>
    <w:p w:rsidR="00424DBD" w:rsidRPr="00C6753F" w:rsidRDefault="00424DBD" w:rsidP="00424DBD">
      <w:pPr>
        <w:jc w:val="center"/>
        <w:rPr>
          <w:b/>
          <w:caps/>
          <w:sz w:val="28"/>
          <w:szCs w:val="28"/>
        </w:rPr>
      </w:pPr>
    </w:p>
    <w:p w:rsidR="00424DBD" w:rsidRPr="00C6753F" w:rsidRDefault="00424DBD" w:rsidP="00424DBD">
      <w:pPr>
        <w:jc w:val="center"/>
        <w:rPr>
          <w:b/>
          <w:caps/>
          <w:sz w:val="28"/>
          <w:szCs w:val="28"/>
        </w:rPr>
      </w:pPr>
    </w:p>
    <w:p w:rsidR="00424DBD" w:rsidRPr="00C6753F" w:rsidRDefault="00424DBD" w:rsidP="00424DBD">
      <w:pPr>
        <w:jc w:val="center"/>
        <w:rPr>
          <w:b/>
          <w:caps/>
          <w:sz w:val="28"/>
          <w:szCs w:val="28"/>
        </w:rPr>
      </w:pPr>
    </w:p>
    <w:p w:rsidR="00424DBD" w:rsidRPr="00C6753F" w:rsidRDefault="00424DBD" w:rsidP="00424DBD">
      <w:pPr>
        <w:pStyle w:val="afffffff8"/>
        <w:spacing w:line="360" w:lineRule="auto"/>
        <w:jc w:val="center"/>
        <w:rPr>
          <w:b/>
          <w:caps/>
          <w:szCs w:val="28"/>
        </w:rPr>
      </w:pPr>
      <w:r w:rsidRPr="00C6753F">
        <w:rPr>
          <w:b/>
          <w:caps/>
          <w:szCs w:val="28"/>
        </w:rPr>
        <w:t>Механізми формування та регулювання інвестиційного клімату сільських територій</w:t>
      </w:r>
    </w:p>
    <w:p w:rsidR="00424DBD" w:rsidRPr="00C6753F" w:rsidRDefault="00424DBD" w:rsidP="00424DBD">
      <w:pPr>
        <w:pStyle w:val="afffffff8"/>
        <w:spacing w:line="360" w:lineRule="auto"/>
        <w:jc w:val="center"/>
        <w:rPr>
          <w:b/>
          <w:caps/>
          <w:szCs w:val="28"/>
        </w:rPr>
      </w:pPr>
    </w:p>
    <w:p w:rsidR="00424DBD" w:rsidRPr="00C6753F" w:rsidRDefault="00424DBD" w:rsidP="00424DBD">
      <w:pPr>
        <w:jc w:val="center"/>
        <w:rPr>
          <w:sz w:val="28"/>
          <w:szCs w:val="28"/>
        </w:rPr>
      </w:pPr>
      <w:r w:rsidRPr="00C6753F">
        <w:rPr>
          <w:sz w:val="28"/>
          <w:szCs w:val="28"/>
        </w:rPr>
        <w:t>08.00.03 – економіка та управління національним господарством</w:t>
      </w:r>
    </w:p>
    <w:p w:rsidR="00424DBD" w:rsidRPr="00C6753F" w:rsidRDefault="00424DBD" w:rsidP="00424DBD">
      <w:pPr>
        <w:jc w:val="both"/>
        <w:rPr>
          <w:sz w:val="28"/>
          <w:szCs w:val="28"/>
        </w:rPr>
      </w:pPr>
    </w:p>
    <w:p w:rsidR="00424DBD" w:rsidRPr="00C6753F" w:rsidRDefault="00424DBD" w:rsidP="00424DBD">
      <w:pPr>
        <w:jc w:val="center"/>
        <w:rPr>
          <w:b/>
          <w:sz w:val="28"/>
          <w:szCs w:val="28"/>
        </w:rPr>
      </w:pPr>
    </w:p>
    <w:p w:rsidR="00424DBD" w:rsidRPr="00C6753F" w:rsidRDefault="00424DBD" w:rsidP="00424DBD">
      <w:pPr>
        <w:jc w:val="center"/>
        <w:rPr>
          <w:b/>
          <w:sz w:val="28"/>
          <w:szCs w:val="28"/>
        </w:rPr>
      </w:pPr>
    </w:p>
    <w:p w:rsidR="00424DBD" w:rsidRPr="00C6753F" w:rsidRDefault="00424DBD" w:rsidP="00424DBD">
      <w:pPr>
        <w:jc w:val="center"/>
        <w:rPr>
          <w:b/>
          <w:sz w:val="28"/>
          <w:szCs w:val="28"/>
        </w:rPr>
      </w:pPr>
    </w:p>
    <w:p w:rsidR="00424DBD" w:rsidRPr="00C6753F" w:rsidRDefault="00424DBD" w:rsidP="00424DBD">
      <w:pPr>
        <w:jc w:val="center"/>
        <w:rPr>
          <w:caps/>
          <w:sz w:val="28"/>
          <w:szCs w:val="28"/>
        </w:rPr>
      </w:pPr>
      <w:r w:rsidRPr="00C6753F">
        <w:rPr>
          <w:caps/>
          <w:sz w:val="28"/>
          <w:szCs w:val="28"/>
        </w:rPr>
        <w:t>Дисертація</w:t>
      </w:r>
    </w:p>
    <w:p w:rsidR="00424DBD" w:rsidRPr="00C6753F" w:rsidRDefault="00424DBD" w:rsidP="00424DBD">
      <w:pPr>
        <w:jc w:val="center"/>
        <w:rPr>
          <w:sz w:val="28"/>
          <w:szCs w:val="28"/>
        </w:rPr>
      </w:pPr>
      <w:r w:rsidRPr="00C6753F">
        <w:rPr>
          <w:sz w:val="28"/>
          <w:szCs w:val="28"/>
        </w:rPr>
        <w:t>на здобуття наукового ступеня</w:t>
      </w:r>
    </w:p>
    <w:p w:rsidR="00424DBD" w:rsidRPr="00C6753F" w:rsidRDefault="00424DBD" w:rsidP="00424DBD">
      <w:pPr>
        <w:jc w:val="center"/>
        <w:rPr>
          <w:sz w:val="28"/>
          <w:szCs w:val="28"/>
        </w:rPr>
      </w:pPr>
      <w:r w:rsidRPr="00C6753F">
        <w:rPr>
          <w:sz w:val="28"/>
          <w:szCs w:val="28"/>
        </w:rPr>
        <w:t>кандидата економічних наук</w:t>
      </w:r>
    </w:p>
    <w:p w:rsidR="00424DBD" w:rsidRPr="00C6753F" w:rsidRDefault="00424DBD" w:rsidP="00424DBD">
      <w:pPr>
        <w:spacing w:line="360" w:lineRule="auto"/>
        <w:jc w:val="right"/>
        <w:rPr>
          <w:sz w:val="28"/>
          <w:szCs w:val="28"/>
        </w:rPr>
      </w:pPr>
    </w:p>
    <w:p w:rsidR="00424DBD" w:rsidRPr="00C6753F" w:rsidRDefault="00424DBD" w:rsidP="00424DBD">
      <w:pPr>
        <w:jc w:val="right"/>
        <w:rPr>
          <w:sz w:val="28"/>
          <w:szCs w:val="28"/>
        </w:rPr>
      </w:pPr>
    </w:p>
    <w:p w:rsidR="00424DBD" w:rsidRPr="00C6753F" w:rsidRDefault="00424DBD" w:rsidP="00424DBD">
      <w:pPr>
        <w:jc w:val="right"/>
        <w:rPr>
          <w:sz w:val="28"/>
          <w:szCs w:val="28"/>
        </w:rPr>
      </w:pPr>
    </w:p>
    <w:p w:rsidR="00424DBD" w:rsidRPr="00C6753F" w:rsidRDefault="00424DBD" w:rsidP="00424DBD">
      <w:pPr>
        <w:jc w:val="right"/>
        <w:rPr>
          <w:sz w:val="28"/>
          <w:szCs w:val="28"/>
        </w:rPr>
      </w:pPr>
    </w:p>
    <w:p w:rsidR="00424DBD" w:rsidRPr="00C6753F" w:rsidRDefault="00424DBD" w:rsidP="00424DBD">
      <w:pPr>
        <w:ind w:left="5220"/>
        <w:rPr>
          <w:sz w:val="28"/>
          <w:szCs w:val="28"/>
        </w:rPr>
      </w:pPr>
      <w:r w:rsidRPr="00C6753F">
        <w:rPr>
          <w:sz w:val="28"/>
          <w:szCs w:val="28"/>
        </w:rPr>
        <w:t>Науковий керівник –</w:t>
      </w:r>
    </w:p>
    <w:p w:rsidR="00424DBD" w:rsidRPr="00C6753F" w:rsidRDefault="00424DBD" w:rsidP="00424DBD">
      <w:pPr>
        <w:ind w:left="5220"/>
        <w:rPr>
          <w:sz w:val="28"/>
          <w:szCs w:val="28"/>
        </w:rPr>
      </w:pPr>
      <w:r w:rsidRPr="00C6753F">
        <w:rPr>
          <w:sz w:val="28"/>
          <w:szCs w:val="28"/>
        </w:rPr>
        <w:t>Добрянська Наталія Анатоліївна,</w:t>
      </w:r>
    </w:p>
    <w:p w:rsidR="00424DBD" w:rsidRPr="00C6753F" w:rsidRDefault="00424DBD" w:rsidP="00424DBD">
      <w:pPr>
        <w:ind w:left="5220"/>
        <w:rPr>
          <w:sz w:val="28"/>
          <w:szCs w:val="28"/>
        </w:rPr>
      </w:pPr>
      <w:r w:rsidRPr="00C6753F">
        <w:rPr>
          <w:sz w:val="28"/>
          <w:szCs w:val="28"/>
        </w:rPr>
        <w:t>кандидат економічних наук</w:t>
      </w:r>
    </w:p>
    <w:p w:rsidR="00424DBD" w:rsidRPr="00C6753F" w:rsidRDefault="00424DBD" w:rsidP="00424DBD">
      <w:pPr>
        <w:spacing w:line="360" w:lineRule="auto"/>
        <w:jc w:val="center"/>
        <w:rPr>
          <w:sz w:val="28"/>
          <w:szCs w:val="28"/>
        </w:rPr>
      </w:pPr>
    </w:p>
    <w:p w:rsidR="00424DBD" w:rsidRPr="00C6753F" w:rsidRDefault="00424DBD" w:rsidP="00424DBD">
      <w:pPr>
        <w:spacing w:line="360" w:lineRule="auto"/>
        <w:jc w:val="center"/>
        <w:rPr>
          <w:sz w:val="28"/>
          <w:szCs w:val="28"/>
        </w:rPr>
      </w:pPr>
    </w:p>
    <w:p w:rsidR="00424DBD" w:rsidRPr="00C6753F" w:rsidRDefault="00424DBD" w:rsidP="00424DBD">
      <w:pPr>
        <w:spacing w:line="360" w:lineRule="auto"/>
        <w:jc w:val="center"/>
        <w:rPr>
          <w:sz w:val="28"/>
          <w:szCs w:val="28"/>
        </w:rPr>
      </w:pPr>
    </w:p>
    <w:p w:rsidR="00424DBD" w:rsidRPr="00C6753F" w:rsidRDefault="00424DBD" w:rsidP="00424DBD">
      <w:pPr>
        <w:spacing w:line="360" w:lineRule="auto"/>
        <w:jc w:val="center"/>
        <w:rPr>
          <w:sz w:val="28"/>
          <w:szCs w:val="28"/>
        </w:rPr>
      </w:pPr>
    </w:p>
    <w:p w:rsidR="00424DBD" w:rsidRPr="00C6753F" w:rsidRDefault="00424DBD" w:rsidP="00424DBD">
      <w:pPr>
        <w:spacing w:line="360" w:lineRule="auto"/>
        <w:jc w:val="center"/>
        <w:rPr>
          <w:sz w:val="28"/>
          <w:szCs w:val="28"/>
        </w:rPr>
      </w:pPr>
    </w:p>
    <w:p w:rsidR="00424DBD" w:rsidRPr="00C6753F" w:rsidRDefault="00424DBD" w:rsidP="00424DBD">
      <w:pPr>
        <w:spacing w:line="360" w:lineRule="auto"/>
        <w:jc w:val="center"/>
        <w:rPr>
          <w:sz w:val="28"/>
          <w:szCs w:val="28"/>
        </w:rPr>
      </w:pPr>
      <w:r w:rsidRPr="00C6753F">
        <w:rPr>
          <w:sz w:val="28"/>
          <w:szCs w:val="28"/>
        </w:rPr>
        <w:t>Одеса  – 2014</w:t>
      </w:r>
    </w:p>
    <w:p w:rsidR="00424DBD" w:rsidRPr="00C6753F" w:rsidRDefault="00424DBD" w:rsidP="00424DBD">
      <w:pPr>
        <w:spacing w:line="360" w:lineRule="auto"/>
        <w:ind w:firstLine="567"/>
        <w:jc w:val="center"/>
        <w:rPr>
          <w:b/>
          <w:sz w:val="28"/>
          <w:szCs w:val="28"/>
        </w:rPr>
      </w:pPr>
      <w:r w:rsidRPr="00C6753F">
        <w:rPr>
          <w:b/>
          <w:sz w:val="28"/>
          <w:szCs w:val="28"/>
        </w:rPr>
        <w:t>ЗМІСТ</w:t>
      </w:r>
    </w:p>
    <w:tbl>
      <w:tblPr>
        <w:tblW w:w="9843" w:type="dxa"/>
        <w:tblLayout w:type="fixed"/>
        <w:tblLook w:val="0014" w:firstRow="0" w:lastRow="0" w:firstColumn="0" w:lastColumn="0" w:noHBand="0" w:noVBand="0"/>
      </w:tblPr>
      <w:tblGrid>
        <w:gridCol w:w="9122"/>
        <w:gridCol w:w="721"/>
      </w:tblGrid>
      <w:tr w:rsidR="00424DBD" w:rsidRPr="00C6753F" w:rsidTr="00E00168">
        <w:tblPrEx>
          <w:tblCellMar>
            <w:top w:w="0" w:type="dxa"/>
            <w:bottom w:w="0" w:type="dxa"/>
          </w:tblCellMar>
        </w:tblPrEx>
        <w:trPr>
          <w:trHeight w:val="423"/>
        </w:trPr>
        <w:tc>
          <w:tcPr>
            <w:tcW w:w="9122" w:type="dxa"/>
          </w:tcPr>
          <w:p w:rsidR="00424DBD" w:rsidRPr="00C6753F" w:rsidRDefault="00424DBD" w:rsidP="00E00168">
            <w:pPr>
              <w:spacing w:line="380" w:lineRule="exact"/>
              <w:jc w:val="both"/>
              <w:rPr>
                <w:sz w:val="28"/>
                <w:szCs w:val="28"/>
              </w:rPr>
            </w:pPr>
            <w:r w:rsidRPr="00C6753F">
              <w:rPr>
                <w:sz w:val="28"/>
                <w:szCs w:val="28"/>
              </w:rPr>
              <w:t>Вступ...................................................................................................……….....</w:t>
            </w:r>
          </w:p>
        </w:tc>
        <w:tc>
          <w:tcPr>
            <w:tcW w:w="721" w:type="dxa"/>
          </w:tcPr>
          <w:p w:rsidR="00424DBD" w:rsidRPr="00C6753F" w:rsidRDefault="00424DBD" w:rsidP="00E00168">
            <w:pPr>
              <w:spacing w:line="380" w:lineRule="exact"/>
              <w:rPr>
                <w:sz w:val="28"/>
                <w:szCs w:val="28"/>
              </w:rPr>
            </w:pPr>
            <w:r>
              <w:rPr>
                <w:sz w:val="28"/>
                <w:szCs w:val="28"/>
              </w:rPr>
              <w:t>3</w:t>
            </w:r>
          </w:p>
        </w:tc>
      </w:tr>
      <w:tr w:rsidR="00424DBD" w:rsidRPr="00C6753F" w:rsidTr="00E00168">
        <w:tblPrEx>
          <w:tblCellMar>
            <w:top w:w="0" w:type="dxa"/>
            <w:bottom w:w="0" w:type="dxa"/>
          </w:tblCellMar>
        </w:tblPrEx>
        <w:trPr>
          <w:trHeight w:val="691"/>
        </w:trPr>
        <w:tc>
          <w:tcPr>
            <w:tcW w:w="9122" w:type="dxa"/>
          </w:tcPr>
          <w:p w:rsidR="00424DBD" w:rsidRPr="00C6753F" w:rsidRDefault="00424DBD" w:rsidP="00E00168">
            <w:pPr>
              <w:spacing w:line="380" w:lineRule="exact"/>
              <w:jc w:val="both"/>
              <w:rPr>
                <w:caps/>
                <w:sz w:val="28"/>
                <w:szCs w:val="28"/>
              </w:rPr>
            </w:pPr>
            <w:r w:rsidRPr="00C6753F">
              <w:rPr>
                <w:caps/>
                <w:sz w:val="28"/>
                <w:szCs w:val="28"/>
              </w:rPr>
              <w:t xml:space="preserve">Розділ 1. </w:t>
            </w:r>
            <w:r w:rsidRPr="00C6753F">
              <w:rPr>
                <w:b/>
                <w:sz w:val="28"/>
                <w:szCs w:val="28"/>
              </w:rPr>
              <w:t>Теоретико-методичні засади формування та регулювання інвестиційного клімату сільських територій</w:t>
            </w:r>
            <w:r w:rsidRPr="00C6753F">
              <w:rPr>
                <w:caps/>
                <w:sz w:val="28"/>
                <w:szCs w:val="28"/>
              </w:rPr>
              <w:t>............................................</w:t>
            </w:r>
          </w:p>
        </w:tc>
        <w:tc>
          <w:tcPr>
            <w:tcW w:w="721" w:type="dxa"/>
          </w:tcPr>
          <w:p w:rsidR="00424DBD" w:rsidRDefault="00424DBD" w:rsidP="00E00168">
            <w:pPr>
              <w:spacing w:line="380" w:lineRule="exact"/>
              <w:jc w:val="both"/>
              <w:rPr>
                <w:sz w:val="28"/>
                <w:szCs w:val="28"/>
              </w:rPr>
            </w:pPr>
          </w:p>
          <w:p w:rsidR="00424DBD" w:rsidRPr="00C6753F" w:rsidRDefault="00424DBD" w:rsidP="00E00168">
            <w:pPr>
              <w:spacing w:line="380" w:lineRule="exact"/>
              <w:jc w:val="both"/>
              <w:rPr>
                <w:sz w:val="28"/>
                <w:szCs w:val="28"/>
                <w:lang w:val="en-US"/>
              </w:rPr>
            </w:pPr>
            <w:r>
              <w:rPr>
                <w:sz w:val="28"/>
                <w:szCs w:val="28"/>
              </w:rPr>
              <w:t>11</w:t>
            </w:r>
          </w:p>
        </w:tc>
      </w:tr>
      <w:tr w:rsidR="00424DBD" w:rsidRPr="00C6753F" w:rsidTr="00E00168">
        <w:tblPrEx>
          <w:tblCellMar>
            <w:top w:w="0" w:type="dxa"/>
            <w:bottom w:w="0" w:type="dxa"/>
          </w:tblCellMar>
        </w:tblPrEx>
        <w:trPr>
          <w:trHeight w:val="423"/>
        </w:trPr>
        <w:tc>
          <w:tcPr>
            <w:tcW w:w="9122" w:type="dxa"/>
          </w:tcPr>
          <w:p w:rsidR="00424DBD" w:rsidRPr="00C6753F" w:rsidRDefault="00424DBD" w:rsidP="00E00168">
            <w:pPr>
              <w:spacing w:line="380" w:lineRule="exact"/>
              <w:rPr>
                <w:sz w:val="28"/>
                <w:szCs w:val="28"/>
              </w:rPr>
            </w:pPr>
            <w:r w:rsidRPr="00C6753F">
              <w:rPr>
                <w:sz w:val="28"/>
                <w:szCs w:val="28"/>
              </w:rPr>
              <w:t>1.1. Теоретичні основи формування та розвитку  сільських територій ……</w:t>
            </w:r>
          </w:p>
        </w:tc>
        <w:tc>
          <w:tcPr>
            <w:tcW w:w="721" w:type="dxa"/>
          </w:tcPr>
          <w:p w:rsidR="00424DBD" w:rsidRPr="00C6753F" w:rsidRDefault="00424DBD" w:rsidP="00E00168">
            <w:pPr>
              <w:spacing w:line="380" w:lineRule="exact"/>
              <w:rPr>
                <w:sz w:val="28"/>
                <w:szCs w:val="28"/>
              </w:rPr>
            </w:pPr>
            <w:r w:rsidRPr="00C6753F">
              <w:rPr>
                <w:sz w:val="28"/>
                <w:szCs w:val="28"/>
              </w:rPr>
              <w:t>1</w:t>
            </w:r>
            <w:r>
              <w:rPr>
                <w:sz w:val="28"/>
                <w:szCs w:val="28"/>
              </w:rPr>
              <w:t>1</w:t>
            </w:r>
          </w:p>
        </w:tc>
      </w:tr>
      <w:tr w:rsidR="00424DBD" w:rsidRPr="00C6753F" w:rsidTr="00E00168">
        <w:tblPrEx>
          <w:tblCellMar>
            <w:top w:w="0" w:type="dxa"/>
            <w:bottom w:w="0" w:type="dxa"/>
          </w:tblCellMar>
        </w:tblPrEx>
        <w:trPr>
          <w:trHeight w:val="845"/>
        </w:trPr>
        <w:tc>
          <w:tcPr>
            <w:tcW w:w="9122" w:type="dxa"/>
          </w:tcPr>
          <w:p w:rsidR="00424DBD" w:rsidRPr="00C6753F" w:rsidRDefault="00424DBD" w:rsidP="00E00168">
            <w:pPr>
              <w:spacing w:line="380" w:lineRule="exact"/>
              <w:jc w:val="both"/>
              <w:rPr>
                <w:bCs/>
                <w:sz w:val="28"/>
                <w:szCs w:val="28"/>
              </w:rPr>
            </w:pPr>
            <w:r w:rsidRPr="00C6753F">
              <w:rPr>
                <w:bCs/>
                <w:sz w:val="28"/>
                <w:szCs w:val="28"/>
              </w:rPr>
              <w:t xml:space="preserve">1.2. </w:t>
            </w:r>
            <w:r w:rsidRPr="00C6753F">
              <w:rPr>
                <w:sz w:val="28"/>
                <w:szCs w:val="28"/>
              </w:rPr>
              <w:t>Особливості інвестиційної привабливості, як феномен розвитку і його складові</w:t>
            </w:r>
            <w:r w:rsidRPr="00C6753F">
              <w:rPr>
                <w:bCs/>
                <w:sz w:val="28"/>
                <w:szCs w:val="28"/>
              </w:rPr>
              <w:t xml:space="preserve"> ……………………………</w:t>
            </w:r>
            <w:r>
              <w:rPr>
                <w:bCs/>
                <w:sz w:val="28"/>
                <w:szCs w:val="28"/>
              </w:rPr>
              <w:t>…………………………………………..</w:t>
            </w:r>
          </w:p>
        </w:tc>
        <w:tc>
          <w:tcPr>
            <w:tcW w:w="721" w:type="dxa"/>
          </w:tcPr>
          <w:p w:rsidR="00424DBD" w:rsidRPr="00C6753F" w:rsidRDefault="00424DBD" w:rsidP="00E00168">
            <w:pPr>
              <w:spacing w:line="380" w:lineRule="exact"/>
              <w:rPr>
                <w:sz w:val="28"/>
                <w:szCs w:val="28"/>
              </w:rPr>
            </w:pPr>
          </w:p>
          <w:p w:rsidR="00424DBD" w:rsidRPr="00C6753F" w:rsidRDefault="00424DBD" w:rsidP="00E00168">
            <w:pPr>
              <w:spacing w:line="380" w:lineRule="exact"/>
              <w:rPr>
                <w:sz w:val="28"/>
                <w:szCs w:val="28"/>
              </w:rPr>
            </w:pPr>
            <w:r>
              <w:rPr>
                <w:sz w:val="28"/>
                <w:szCs w:val="28"/>
              </w:rPr>
              <w:t>21</w:t>
            </w:r>
          </w:p>
        </w:tc>
      </w:tr>
      <w:tr w:rsidR="00424DBD" w:rsidRPr="00C6753F" w:rsidTr="00E00168">
        <w:tblPrEx>
          <w:tblCellMar>
            <w:top w:w="0" w:type="dxa"/>
            <w:bottom w:w="0" w:type="dxa"/>
          </w:tblCellMar>
        </w:tblPrEx>
        <w:trPr>
          <w:trHeight w:val="845"/>
        </w:trPr>
        <w:tc>
          <w:tcPr>
            <w:tcW w:w="9122" w:type="dxa"/>
          </w:tcPr>
          <w:p w:rsidR="00424DBD" w:rsidRPr="00C6753F" w:rsidRDefault="00424DBD" w:rsidP="00E00168">
            <w:pPr>
              <w:spacing w:line="380" w:lineRule="exact"/>
              <w:jc w:val="both"/>
              <w:rPr>
                <w:bCs/>
                <w:sz w:val="28"/>
                <w:szCs w:val="28"/>
              </w:rPr>
            </w:pPr>
            <w:r w:rsidRPr="00C6753F">
              <w:rPr>
                <w:bCs/>
                <w:sz w:val="28"/>
                <w:szCs w:val="28"/>
              </w:rPr>
              <w:t xml:space="preserve">1.3. </w:t>
            </w:r>
            <w:r w:rsidRPr="00C6753F">
              <w:rPr>
                <w:sz w:val="28"/>
                <w:szCs w:val="28"/>
              </w:rPr>
              <w:t>Методичні аспекти оцінки інвестиційного клімату сільських територій</w:t>
            </w:r>
            <w:r w:rsidRPr="00C6753F">
              <w:rPr>
                <w:bCs/>
                <w:sz w:val="28"/>
                <w:szCs w:val="28"/>
              </w:rPr>
              <w:t>.......………………………………………</w:t>
            </w:r>
            <w:r>
              <w:rPr>
                <w:bCs/>
                <w:sz w:val="28"/>
                <w:szCs w:val="28"/>
              </w:rPr>
              <w:t>…………………………</w:t>
            </w:r>
          </w:p>
        </w:tc>
        <w:tc>
          <w:tcPr>
            <w:tcW w:w="721" w:type="dxa"/>
          </w:tcPr>
          <w:p w:rsidR="00424DBD" w:rsidRPr="00C6753F" w:rsidRDefault="00424DBD" w:rsidP="00E00168">
            <w:pPr>
              <w:spacing w:line="380" w:lineRule="exact"/>
              <w:rPr>
                <w:sz w:val="28"/>
                <w:szCs w:val="28"/>
              </w:rPr>
            </w:pPr>
          </w:p>
          <w:p w:rsidR="00424DBD" w:rsidRPr="00C6753F" w:rsidRDefault="00424DBD" w:rsidP="00E00168">
            <w:pPr>
              <w:spacing w:line="380" w:lineRule="exact"/>
              <w:rPr>
                <w:sz w:val="28"/>
                <w:szCs w:val="28"/>
              </w:rPr>
            </w:pPr>
            <w:r>
              <w:rPr>
                <w:sz w:val="28"/>
                <w:szCs w:val="28"/>
              </w:rPr>
              <w:t>40</w:t>
            </w:r>
          </w:p>
        </w:tc>
      </w:tr>
      <w:tr w:rsidR="00424DBD" w:rsidRPr="00C6753F" w:rsidTr="00E00168">
        <w:tblPrEx>
          <w:tblCellMar>
            <w:top w:w="0" w:type="dxa"/>
            <w:bottom w:w="0" w:type="dxa"/>
          </w:tblCellMar>
        </w:tblPrEx>
        <w:trPr>
          <w:trHeight w:val="423"/>
        </w:trPr>
        <w:tc>
          <w:tcPr>
            <w:tcW w:w="9122" w:type="dxa"/>
          </w:tcPr>
          <w:p w:rsidR="00424DBD" w:rsidRPr="00C6753F" w:rsidRDefault="00424DBD" w:rsidP="00E00168">
            <w:pPr>
              <w:spacing w:line="380" w:lineRule="exact"/>
              <w:jc w:val="both"/>
              <w:rPr>
                <w:sz w:val="28"/>
                <w:szCs w:val="28"/>
              </w:rPr>
            </w:pPr>
            <w:r w:rsidRPr="00C6753F">
              <w:rPr>
                <w:sz w:val="28"/>
                <w:szCs w:val="28"/>
              </w:rPr>
              <w:t>Висновки до розділу 1.................................................................................…...</w:t>
            </w:r>
          </w:p>
        </w:tc>
        <w:tc>
          <w:tcPr>
            <w:tcW w:w="721" w:type="dxa"/>
          </w:tcPr>
          <w:p w:rsidR="00424DBD" w:rsidRPr="00C6753F" w:rsidRDefault="00424DBD" w:rsidP="00E00168">
            <w:pPr>
              <w:spacing w:line="380" w:lineRule="exact"/>
              <w:rPr>
                <w:sz w:val="28"/>
                <w:szCs w:val="28"/>
              </w:rPr>
            </w:pPr>
            <w:r>
              <w:rPr>
                <w:sz w:val="28"/>
                <w:szCs w:val="28"/>
              </w:rPr>
              <w:t>54</w:t>
            </w:r>
          </w:p>
        </w:tc>
      </w:tr>
      <w:tr w:rsidR="00424DBD" w:rsidRPr="00C6753F" w:rsidTr="00E00168">
        <w:tblPrEx>
          <w:tblCellMar>
            <w:top w:w="0" w:type="dxa"/>
            <w:bottom w:w="0" w:type="dxa"/>
          </w:tblCellMar>
        </w:tblPrEx>
        <w:trPr>
          <w:trHeight w:val="845"/>
        </w:trPr>
        <w:tc>
          <w:tcPr>
            <w:tcW w:w="9122" w:type="dxa"/>
          </w:tcPr>
          <w:p w:rsidR="00424DBD" w:rsidRPr="00C6753F" w:rsidRDefault="00424DBD" w:rsidP="00E00168">
            <w:pPr>
              <w:pStyle w:val="affffffff"/>
              <w:spacing w:after="0" w:line="380" w:lineRule="exact"/>
              <w:ind w:left="0"/>
              <w:rPr>
                <w:szCs w:val="28"/>
                <w:lang w:val="uk-UA"/>
              </w:rPr>
            </w:pPr>
            <w:r w:rsidRPr="00C6753F">
              <w:rPr>
                <w:caps/>
                <w:szCs w:val="28"/>
              </w:rPr>
              <w:t xml:space="preserve">Розділ 2. </w:t>
            </w:r>
            <w:r w:rsidRPr="00C6753F">
              <w:rPr>
                <w:rStyle w:val="affffff8"/>
                <w:szCs w:val="28"/>
              </w:rPr>
              <w:t>Аналіз</w:t>
            </w:r>
            <w:r w:rsidRPr="00C6753F">
              <w:rPr>
                <w:rStyle w:val="affffff8"/>
                <w:b w:val="0"/>
                <w:szCs w:val="28"/>
              </w:rPr>
              <w:t xml:space="preserve"> </w:t>
            </w:r>
            <w:r w:rsidRPr="00C6753F">
              <w:rPr>
                <w:rStyle w:val="affffff8"/>
                <w:szCs w:val="28"/>
              </w:rPr>
              <w:t>складових формування та</w:t>
            </w:r>
            <w:r w:rsidRPr="00C6753F">
              <w:rPr>
                <w:b/>
                <w:szCs w:val="28"/>
              </w:rPr>
              <w:t xml:space="preserve"> регулювання інвестиційного клімату сільських територій</w:t>
            </w:r>
            <w:r w:rsidRPr="00C6753F">
              <w:rPr>
                <w:szCs w:val="28"/>
              </w:rPr>
              <w:t xml:space="preserve"> ……</w:t>
            </w:r>
            <w:r w:rsidRPr="00C6753F">
              <w:rPr>
                <w:szCs w:val="28"/>
                <w:lang w:val="uk-UA"/>
              </w:rPr>
              <w:t>………………………</w:t>
            </w:r>
          </w:p>
        </w:tc>
        <w:tc>
          <w:tcPr>
            <w:tcW w:w="721" w:type="dxa"/>
          </w:tcPr>
          <w:p w:rsidR="00424DBD" w:rsidRPr="00C6753F" w:rsidRDefault="00424DBD" w:rsidP="00E00168">
            <w:pPr>
              <w:spacing w:line="380" w:lineRule="exact"/>
              <w:rPr>
                <w:sz w:val="28"/>
                <w:szCs w:val="28"/>
              </w:rPr>
            </w:pPr>
          </w:p>
          <w:p w:rsidR="00424DBD" w:rsidRPr="00C6753F" w:rsidRDefault="00424DBD" w:rsidP="00E00168">
            <w:pPr>
              <w:spacing w:line="380" w:lineRule="exact"/>
              <w:rPr>
                <w:sz w:val="28"/>
                <w:szCs w:val="28"/>
              </w:rPr>
            </w:pPr>
            <w:r>
              <w:rPr>
                <w:sz w:val="28"/>
                <w:szCs w:val="28"/>
              </w:rPr>
              <w:t>5</w:t>
            </w:r>
            <w:r w:rsidRPr="00C6753F">
              <w:rPr>
                <w:sz w:val="28"/>
                <w:szCs w:val="28"/>
              </w:rPr>
              <w:t>9</w:t>
            </w:r>
          </w:p>
        </w:tc>
      </w:tr>
      <w:tr w:rsidR="00424DBD" w:rsidRPr="00C6753F" w:rsidTr="00E00168">
        <w:tblPrEx>
          <w:tblCellMar>
            <w:top w:w="0" w:type="dxa"/>
            <w:bottom w:w="0" w:type="dxa"/>
          </w:tblCellMar>
        </w:tblPrEx>
        <w:trPr>
          <w:trHeight w:val="845"/>
        </w:trPr>
        <w:tc>
          <w:tcPr>
            <w:tcW w:w="9122" w:type="dxa"/>
          </w:tcPr>
          <w:p w:rsidR="00424DBD" w:rsidRPr="00C6753F" w:rsidRDefault="00424DBD" w:rsidP="00E00168">
            <w:pPr>
              <w:spacing w:line="380" w:lineRule="exact"/>
              <w:jc w:val="both"/>
              <w:rPr>
                <w:bCs/>
                <w:sz w:val="28"/>
                <w:szCs w:val="28"/>
              </w:rPr>
            </w:pPr>
            <w:r w:rsidRPr="00C6753F">
              <w:rPr>
                <w:bCs/>
                <w:sz w:val="28"/>
                <w:szCs w:val="28"/>
              </w:rPr>
              <w:t xml:space="preserve">2.1. </w:t>
            </w:r>
            <w:r w:rsidRPr="00C6753F">
              <w:rPr>
                <w:sz w:val="28"/>
                <w:szCs w:val="28"/>
              </w:rPr>
              <w:t>Оцінка сучасного стану агропромислового виробництва сільських територій Вінницької області</w:t>
            </w:r>
            <w:r w:rsidRPr="00C6753F">
              <w:rPr>
                <w:color w:val="000000"/>
                <w:sz w:val="28"/>
                <w:szCs w:val="28"/>
              </w:rPr>
              <w:t>.....</w:t>
            </w:r>
            <w:r w:rsidRPr="00C6753F">
              <w:rPr>
                <w:bCs/>
                <w:color w:val="000000"/>
                <w:sz w:val="28"/>
                <w:szCs w:val="28"/>
              </w:rPr>
              <w:t>.......................................................……….</w:t>
            </w:r>
          </w:p>
        </w:tc>
        <w:tc>
          <w:tcPr>
            <w:tcW w:w="721" w:type="dxa"/>
          </w:tcPr>
          <w:p w:rsidR="00424DBD" w:rsidRPr="00C6753F" w:rsidRDefault="00424DBD" w:rsidP="00E00168">
            <w:pPr>
              <w:spacing w:line="380" w:lineRule="exact"/>
              <w:rPr>
                <w:sz w:val="28"/>
                <w:szCs w:val="28"/>
              </w:rPr>
            </w:pPr>
          </w:p>
          <w:p w:rsidR="00424DBD" w:rsidRPr="00C6753F" w:rsidRDefault="00424DBD" w:rsidP="00E00168">
            <w:pPr>
              <w:spacing w:line="380" w:lineRule="exact"/>
              <w:rPr>
                <w:sz w:val="28"/>
                <w:szCs w:val="28"/>
              </w:rPr>
            </w:pPr>
            <w:r>
              <w:rPr>
                <w:sz w:val="28"/>
                <w:szCs w:val="28"/>
              </w:rPr>
              <w:t>5</w:t>
            </w:r>
            <w:r w:rsidRPr="00C6753F">
              <w:rPr>
                <w:sz w:val="28"/>
                <w:szCs w:val="28"/>
              </w:rPr>
              <w:t>9</w:t>
            </w:r>
          </w:p>
        </w:tc>
      </w:tr>
      <w:tr w:rsidR="00424DBD" w:rsidRPr="00C6753F" w:rsidTr="00E00168">
        <w:tblPrEx>
          <w:tblCellMar>
            <w:top w:w="0" w:type="dxa"/>
            <w:bottom w:w="0" w:type="dxa"/>
          </w:tblCellMar>
        </w:tblPrEx>
        <w:trPr>
          <w:trHeight w:val="845"/>
        </w:trPr>
        <w:tc>
          <w:tcPr>
            <w:tcW w:w="9122" w:type="dxa"/>
          </w:tcPr>
          <w:p w:rsidR="00424DBD" w:rsidRPr="00C6753F" w:rsidRDefault="00424DBD" w:rsidP="00E00168">
            <w:pPr>
              <w:spacing w:line="380" w:lineRule="exact"/>
              <w:jc w:val="both"/>
              <w:rPr>
                <w:bCs/>
                <w:color w:val="000000"/>
                <w:sz w:val="28"/>
                <w:szCs w:val="28"/>
              </w:rPr>
            </w:pPr>
            <w:r w:rsidRPr="00C6753F">
              <w:rPr>
                <w:bCs/>
                <w:color w:val="000000"/>
                <w:sz w:val="28"/>
                <w:szCs w:val="28"/>
              </w:rPr>
              <w:t xml:space="preserve">2.2. </w:t>
            </w:r>
            <w:r w:rsidRPr="00C6753F">
              <w:rPr>
                <w:sz w:val="28"/>
                <w:szCs w:val="28"/>
              </w:rPr>
              <w:t>Аналіз економічної ефективності галузей основного виробництва  сільських територій Вінницької області</w:t>
            </w:r>
            <w:r w:rsidRPr="00C6753F">
              <w:rPr>
                <w:caps/>
                <w:sz w:val="28"/>
                <w:szCs w:val="28"/>
              </w:rPr>
              <w:t xml:space="preserve"> </w:t>
            </w:r>
            <w:r w:rsidRPr="00C6753F">
              <w:rPr>
                <w:bCs/>
                <w:sz w:val="28"/>
                <w:szCs w:val="28"/>
              </w:rPr>
              <w:t>……………………</w:t>
            </w:r>
          </w:p>
        </w:tc>
        <w:tc>
          <w:tcPr>
            <w:tcW w:w="721" w:type="dxa"/>
          </w:tcPr>
          <w:p w:rsidR="00424DBD" w:rsidRPr="00C6753F" w:rsidRDefault="00424DBD" w:rsidP="00E00168">
            <w:pPr>
              <w:spacing w:line="380" w:lineRule="exact"/>
              <w:rPr>
                <w:bCs/>
                <w:sz w:val="28"/>
                <w:szCs w:val="28"/>
              </w:rPr>
            </w:pPr>
          </w:p>
          <w:p w:rsidR="00424DBD" w:rsidRPr="00C6753F" w:rsidRDefault="00424DBD" w:rsidP="00E00168">
            <w:pPr>
              <w:spacing w:line="380" w:lineRule="exact"/>
              <w:rPr>
                <w:bCs/>
                <w:sz w:val="28"/>
                <w:szCs w:val="28"/>
              </w:rPr>
            </w:pPr>
            <w:r>
              <w:rPr>
                <w:bCs/>
                <w:sz w:val="28"/>
                <w:szCs w:val="28"/>
              </w:rPr>
              <w:t>71</w:t>
            </w:r>
          </w:p>
        </w:tc>
      </w:tr>
      <w:tr w:rsidR="00424DBD" w:rsidRPr="00C6753F" w:rsidTr="00E00168">
        <w:tblPrEx>
          <w:tblCellMar>
            <w:top w:w="0" w:type="dxa"/>
            <w:bottom w:w="0" w:type="dxa"/>
          </w:tblCellMar>
        </w:tblPrEx>
        <w:trPr>
          <w:trHeight w:val="845"/>
        </w:trPr>
        <w:tc>
          <w:tcPr>
            <w:tcW w:w="9122" w:type="dxa"/>
          </w:tcPr>
          <w:p w:rsidR="00424DBD" w:rsidRPr="00C6753F" w:rsidRDefault="00424DBD" w:rsidP="00E00168">
            <w:pPr>
              <w:spacing w:line="380" w:lineRule="exact"/>
              <w:jc w:val="both"/>
              <w:rPr>
                <w:bCs/>
                <w:color w:val="000000"/>
                <w:sz w:val="28"/>
                <w:szCs w:val="28"/>
              </w:rPr>
            </w:pPr>
            <w:r w:rsidRPr="00C6753F">
              <w:rPr>
                <w:bCs/>
                <w:color w:val="000000"/>
                <w:sz w:val="28"/>
                <w:szCs w:val="28"/>
              </w:rPr>
              <w:t xml:space="preserve">2.3. </w:t>
            </w:r>
            <w:r w:rsidRPr="00C6753F">
              <w:rPr>
                <w:rStyle w:val="af0"/>
                <w:color w:val="000000"/>
                <w:szCs w:val="28"/>
              </w:rPr>
              <w:t>Оцінка інвестиційного забезпечення регіону та його вплив на  формування інвестиційного клімату сільських територій</w:t>
            </w:r>
            <w:r w:rsidRPr="00C6753F">
              <w:rPr>
                <w:color w:val="000000"/>
                <w:sz w:val="28"/>
                <w:szCs w:val="28"/>
              </w:rPr>
              <w:t>.................</w:t>
            </w:r>
            <w:r>
              <w:rPr>
                <w:color w:val="000000"/>
                <w:sz w:val="28"/>
                <w:szCs w:val="28"/>
              </w:rPr>
              <w:t>.......</w:t>
            </w:r>
          </w:p>
        </w:tc>
        <w:tc>
          <w:tcPr>
            <w:tcW w:w="721" w:type="dxa"/>
          </w:tcPr>
          <w:p w:rsidR="00424DBD" w:rsidRPr="00C6753F" w:rsidRDefault="00424DBD" w:rsidP="00E00168">
            <w:pPr>
              <w:spacing w:line="380" w:lineRule="exact"/>
              <w:rPr>
                <w:sz w:val="28"/>
                <w:szCs w:val="28"/>
              </w:rPr>
            </w:pPr>
          </w:p>
          <w:p w:rsidR="00424DBD" w:rsidRPr="00C6753F" w:rsidRDefault="00424DBD" w:rsidP="00E00168">
            <w:pPr>
              <w:spacing w:line="380" w:lineRule="exact"/>
              <w:rPr>
                <w:sz w:val="28"/>
                <w:szCs w:val="28"/>
                <w:lang w:val="en-US"/>
              </w:rPr>
            </w:pPr>
            <w:r>
              <w:rPr>
                <w:sz w:val="28"/>
                <w:szCs w:val="28"/>
              </w:rPr>
              <w:t>85</w:t>
            </w:r>
          </w:p>
        </w:tc>
      </w:tr>
      <w:tr w:rsidR="00424DBD" w:rsidRPr="00C6753F" w:rsidTr="00E00168">
        <w:tblPrEx>
          <w:tblCellMar>
            <w:top w:w="0" w:type="dxa"/>
            <w:bottom w:w="0" w:type="dxa"/>
          </w:tblCellMar>
        </w:tblPrEx>
        <w:trPr>
          <w:trHeight w:val="423"/>
        </w:trPr>
        <w:tc>
          <w:tcPr>
            <w:tcW w:w="9122" w:type="dxa"/>
          </w:tcPr>
          <w:p w:rsidR="00424DBD" w:rsidRPr="00C6753F" w:rsidRDefault="00424DBD" w:rsidP="00E00168">
            <w:pPr>
              <w:spacing w:line="380" w:lineRule="exact"/>
              <w:jc w:val="both"/>
              <w:rPr>
                <w:color w:val="000000"/>
                <w:sz w:val="28"/>
                <w:szCs w:val="28"/>
              </w:rPr>
            </w:pPr>
            <w:r w:rsidRPr="00C6753F">
              <w:rPr>
                <w:color w:val="000000"/>
                <w:sz w:val="28"/>
                <w:szCs w:val="28"/>
              </w:rPr>
              <w:t>Висновки до розділу 2.................................................................................…...</w:t>
            </w:r>
          </w:p>
        </w:tc>
        <w:tc>
          <w:tcPr>
            <w:tcW w:w="721" w:type="dxa"/>
          </w:tcPr>
          <w:p w:rsidR="00424DBD" w:rsidRPr="00C6753F" w:rsidRDefault="00424DBD" w:rsidP="00E00168">
            <w:pPr>
              <w:spacing w:line="380" w:lineRule="exact"/>
              <w:rPr>
                <w:sz w:val="28"/>
                <w:szCs w:val="28"/>
                <w:lang w:val="en-US"/>
              </w:rPr>
            </w:pPr>
            <w:r>
              <w:rPr>
                <w:sz w:val="28"/>
                <w:szCs w:val="28"/>
              </w:rPr>
              <w:t>99</w:t>
            </w:r>
          </w:p>
        </w:tc>
      </w:tr>
      <w:tr w:rsidR="00424DBD" w:rsidRPr="00C6753F" w:rsidTr="00E00168">
        <w:tblPrEx>
          <w:tblCellMar>
            <w:top w:w="0" w:type="dxa"/>
            <w:bottom w:w="0" w:type="dxa"/>
          </w:tblCellMar>
        </w:tblPrEx>
        <w:trPr>
          <w:trHeight w:val="989"/>
        </w:trPr>
        <w:tc>
          <w:tcPr>
            <w:tcW w:w="9122" w:type="dxa"/>
          </w:tcPr>
          <w:p w:rsidR="00424DBD" w:rsidRPr="00930473" w:rsidRDefault="00424DBD" w:rsidP="00E00168">
            <w:pPr>
              <w:pStyle w:val="affffffff"/>
              <w:spacing w:after="0" w:line="380" w:lineRule="exact"/>
              <w:ind w:left="0"/>
              <w:rPr>
                <w:szCs w:val="28"/>
                <w:lang w:val="uk-UA"/>
              </w:rPr>
            </w:pPr>
            <w:r w:rsidRPr="00930473">
              <w:rPr>
                <w:caps/>
                <w:szCs w:val="28"/>
                <w:lang w:val="uk-UA"/>
              </w:rPr>
              <w:t>Розділ 3.</w:t>
            </w:r>
            <w:r w:rsidRPr="00930473">
              <w:rPr>
                <w:szCs w:val="28"/>
                <w:lang w:val="uk-UA"/>
              </w:rPr>
              <w:t xml:space="preserve"> </w:t>
            </w:r>
            <w:r w:rsidRPr="00930473">
              <w:rPr>
                <w:b/>
                <w:szCs w:val="28"/>
                <w:lang w:val="uk-UA"/>
              </w:rPr>
              <w:t>Основні складові механізмів формування та регулювання інвестиційного клімату сільських територій</w:t>
            </w:r>
            <w:r w:rsidRPr="00930473">
              <w:rPr>
                <w:bCs/>
                <w:szCs w:val="28"/>
                <w:lang w:val="uk-UA"/>
              </w:rPr>
              <w:t>..........................……….</w:t>
            </w:r>
            <w:r w:rsidRPr="00930473">
              <w:rPr>
                <w:szCs w:val="28"/>
                <w:lang w:val="uk-UA"/>
              </w:rPr>
              <w:t xml:space="preserve"> </w:t>
            </w:r>
          </w:p>
        </w:tc>
        <w:tc>
          <w:tcPr>
            <w:tcW w:w="721" w:type="dxa"/>
          </w:tcPr>
          <w:p w:rsidR="00424DBD" w:rsidRPr="00C6753F" w:rsidRDefault="00424DBD" w:rsidP="00E00168">
            <w:pPr>
              <w:spacing w:line="380" w:lineRule="exact"/>
              <w:rPr>
                <w:sz w:val="28"/>
                <w:szCs w:val="28"/>
              </w:rPr>
            </w:pPr>
          </w:p>
          <w:p w:rsidR="00424DBD" w:rsidRPr="00C6753F" w:rsidRDefault="00424DBD" w:rsidP="00E00168">
            <w:pPr>
              <w:spacing w:line="380" w:lineRule="exact"/>
              <w:rPr>
                <w:sz w:val="28"/>
                <w:szCs w:val="28"/>
                <w:lang w:val="en-US"/>
              </w:rPr>
            </w:pPr>
            <w:r>
              <w:rPr>
                <w:sz w:val="28"/>
                <w:szCs w:val="28"/>
              </w:rPr>
              <w:t>105</w:t>
            </w:r>
          </w:p>
        </w:tc>
      </w:tr>
      <w:tr w:rsidR="00424DBD" w:rsidRPr="00C6753F" w:rsidTr="00E00168">
        <w:tblPrEx>
          <w:tblCellMar>
            <w:top w:w="0" w:type="dxa"/>
            <w:bottom w:w="0" w:type="dxa"/>
          </w:tblCellMar>
        </w:tblPrEx>
        <w:trPr>
          <w:trHeight w:val="423"/>
        </w:trPr>
        <w:tc>
          <w:tcPr>
            <w:tcW w:w="9122" w:type="dxa"/>
          </w:tcPr>
          <w:p w:rsidR="00424DBD" w:rsidRPr="00C6753F" w:rsidRDefault="00424DBD" w:rsidP="00E00168">
            <w:pPr>
              <w:spacing w:line="380" w:lineRule="exact"/>
              <w:jc w:val="both"/>
              <w:rPr>
                <w:bCs/>
                <w:color w:val="000000"/>
                <w:sz w:val="28"/>
                <w:szCs w:val="28"/>
              </w:rPr>
            </w:pPr>
            <w:r w:rsidRPr="00C6753F">
              <w:rPr>
                <w:bCs/>
                <w:color w:val="000000"/>
                <w:sz w:val="28"/>
                <w:szCs w:val="28"/>
              </w:rPr>
              <w:t xml:space="preserve">3.1. </w:t>
            </w:r>
            <w:r w:rsidRPr="00C6753F">
              <w:rPr>
                <w:sz w:val="28"/>
                <w:szCs w:val="28"/>
              </w:rPr>
              <w:t>Головні пріоритети інвестиційного розвитку сільських територій</w:t>
            </w:r>
            <w:r w:rsidRPr="00C6753F">
              <w:rPr>
                <w:bCs/>
                <w:color w:val="000000"/>
                <w:sz w:val="28"/>
                <w:szCs w:val="28"/>
              </w:rPr>
              <w:t>…</w:t>
            </w:r>
          </w:p>
        </w:tc>
        <w:tc>
          <w:tcPr>
            <w:tcW w:w="721" w:type="dxa"/>
          </w:tcPr>
          <w:p w:rsidR="00424DBD" w:rsidRPr="00C6753F" w:rsidRDefault="00424DBD" w:rsidP="00E00168">
            <w:pPr>
              <w:spacing w:line="380" w:lineRule="exact"/>
              <w:rPr>
                <w:sz w:val="28"/>
                <w:szCs w:val="28"/>
                <w:lang w:val="en-US"/>
              </w:rPr>
            </w:pPr>
            <w:r>
              <w:rPr>
                <w:sz w:val="28"/>
                <w:szCs w:val="28"/>
              </w:rPr>
              <w:t>105</w:t>
            </w:r>
          </w:p>
        </w:tc>
      </w:tr>
      <w:tr w:rsidR="00424DBD" w:rsidRPr="00C6753F" w:rsidTr="00E00168">
        <w:tblPrEx>
          <w:tblCellMar>
            <w:top w:w="0" w:type="dxa"/>
            <w:bottom w:w="0" w:type="dxa"/>
          </w:tblCellMar>
        </w:tblPrEx>
        <w:trPr>
          <w:trHeight w:val="845"/>
        </w:trPr>
        <w:tc>
          <w:tcPr>
            <w:tcW w:w="9122" w:type="dxa"/>
          </w:tcPr>
          <w:p w:rsidR="00424DBD" w:rsidRPr="00C6753F" w:rsidRDefault="00424DBD" w:rsidP="00E00168">
            <w:pPr>
              <w:pStyle w:val="affffffff"/>
              <w:spacing w:after="0" w:line="380" w:lineRule="exact"/>
              <w:ind w:left="0"/>
              <w:rPr>
                <w:bCs/>
                <w:color w:val="FF0000"/>
                <w:szCs w:val="28"/>
                <w:lang w:val="uk-UA"/>
              </w:rPr>
            </w:pPr>
            <w:r w:rsidRPr="00C6753F">
              <w:rPr>
                <w:szCs w:val="28"/>
              </w:rPr>
              <w:t>3.2. Маркетинговий  підхід до підвищення інвестиційної привабливості сільських територій...................................................</w:t>
            </w:r>
            <w:r>
              <w:rPr>
                <w:szCs w:val="28"/>
                <w:lang w:val="uk-UA"/>
              </w:rPr>
              <w:t>......................................</w:t>
            </w:r>
          </w:p>
        </w:tc>
        <w:tc>
          <w:tcPr>
            <w:tcW w:w="721" w:type="dxa"/>
          </w:tcPr>
          <w:p w:rsidR="00424DBD" w:rsidRPr="00C6753F" w:rsidRDefault="00424DBD" w:rsidP="00E00168">
            <w:pPr>
              <w:spacing w:line="380" w:lineRule="exact"/>
              <w:rPr>
                <w:sz w:val="28"/>
                <w:szCs w:val="28"/>
              </w:rPr>
            </w:pPr>
          </w:p>
          <w:p w:rsidR="00424DBD" w:rsidRPr="00C6753F" w:rsidRDefault="00424DBD" w:rsidP="00E00168">
            <w:pPr>
              <w:spacing w:line="380" w:lineRule="exact"/>
              <w:rPr>
                <w:sz w:val="28"/>
                <w:szCs w:val="28"/>
                <w:lang w:val="en-US"/>
              </w:rPr>
            </w:pPr>
            <w:r>
              <w:rPr>
                <w:sz w:val="28"/>
                <w:szCs w:val="28"/>
              </w:rPr>
              <w:t>116</w:t>
            </w:r>
          </w:p>
        </w:tc>
      </w:tr>
      <w:tr w:rsidR="00424DBD" w:rsidRPr="00C6753F" w:rsidTr="00E00168">
        <w:tblPrEx>
          <w:tblCellMar>
            <w:top w:w="0" w:type="dxa"/>
            <w:bottom w:w="0" w:type="dxa"/>
          </w:tblCellMar>
        </w:tblPrEx>
        <w:trPr>
          <w:trHeight w:val="845"/>
        </w:trPr>
        <w:tc>
          <w:tcPr>
            <w:tcW w:w="9122" w:type="dxa"/>
          </w:tcPr>
          <w:p w:rsidR="00424DBD" w:rsidRPr="00C6753F" w:rsidRDefault="00424DBD" w:rsidP="00E00168">
            <w:pPr>
              <w:spacing w:line="380" w:lineRule="exact"/>
              <w:jc w:val="both"/>
              <w:rPr>
                <w:bCs/>
                <w:sz w:val="28"/>
                <w:szCs w:val="28"/>
              </w:rPr>
            </w:pPr>
            <w:r w:rsidRPr="00C6753F">
              <w:rPr>
                <w:bCs/>
                <w:sz w:val="28"/>
                <w:szCs w:val="28"/>
              </w:rPr>
              <w:t xml:space="preserve">3.3. </w:t>
            </w:r>
            <w:r w:rsidRPr="00C6753F">
              <w:rPr>
                <w:sz w:val="28"/>
                <w:szCs w:val="28"/>
              </w:rPr>
              <w:t>Формування нових механізмів покращення інвестиційного клімату сільських територій</w:t>
            </w:r>
            <w:r w:rsidRPr="00C6753F">
              <w:rPr>
                <w:bCs/>
                <w:sz w:val="28"/>
                <w:szCs w:val="28"/>
              </w:rPr>
              <w:t>....................................……………………</w:t>
            </w:r>
            <w:r>
              <w:rPr>
                <w:bCs/>
                <w:sz w:val="28"/>
                <w:szCs w:val="28"/>
              </w:rPr>
              <w:t>……………….</w:t>
            </w:r>
          </w:p>
        </w:tc>
        <w:tc>
          <w:tcPr>
            <w:tcW w:w="721" w:type="dxa"/>
          </w:tcPr>
          <w:p w:rsidR="00424DBD" w:rsidRPr="00C6753F" w:rsidRDefault="00424DBD" w:rsidP="00E00168">
            <w:pPr>
              <w:spacing w:line="380" w:lineRule="exact"/>
              <w:rPr>
                <w:sz w:val="28"/>
                <w:szCs w:val="28"/>
              </w:rPr>
            </w:pPr>
          </w:p>
          <w:p w:rsidR="00424DBD" w:rsidRPr="00C6753F" w:rsidRDefault="00424DBD" w:rsidP="00E00168">
            <w:pPr>
              <w:spacing w:line="380" w:lineRule="exact"/>
              <w:rPr>
                <w:sz w:val="28"/>
                <w:szCs w:val="28"/>
              </w:rPr>
            </w:pPr>
            <w:r w:rsidRPr="00C6753F">
              <w:rPr>
                <w:sz w:val="28"/>
                <w:szCs w:val="28"/>
              </w:rPr>
              <w:t>1</w:t>
            </w:r>
            <w:r>
              <w:rPr>
                <w:sz w:val="28"/>
                <w:szCs w:val="28"/>
              </w:rPr>
              <w:t>23</w:t>
            </w:r>
          </w:p>
        </w:tc>
      </w:tr>
      <w:tr w:rsidR="00424DBD" w:rsidRPr="00C6753F" w:rsidTr="00E00168">
        <w:tblPrEx>
          <w:tblCellMar>
            <w:top w:w="0" w:type="dxa"/>
            <w:bottom w:w="0" w:type="dxa"/>
          </w:tblCellMar>
        </w:tblPrEx>
        <w:trPr>
          <w:trHeight w:val="423"/>
        </w:trPr>
        <w:tc>
          <w:tcPr>
            <w:tcW w:w="9122" w:type="dxa"/>
          </w:tcPr>
          <w:p w:rsidR="00424DBD" w:rsidRPr="00C6753F" w:rsidRDefault="00424DBD" w:rsidP="00E00168">
            <w:pPr>
              <w:spacing w:line="380" w:lineRule="exact"/>
              <w:jc w:val="both"/>
              <w:rPr>
                <w:sz w:val="28"/>
                <w:szCs w:val="28"/>
              </w:rPr>
            </w:pPr>
            <w:r w:rsidRPr="00C6753F">
              <w:rPr>
                <w:sz w:val="28"/>
                <w:szCs w:val="28"/>
              </w:rPr>
              <w:t>Висновки до розділу 3.................................................................................…...</w:t>
            </w:r>
          </w:p>
        </w:tc>
        <w:tc>
          <w:tcPr>
            <w:tcW w:w="721" w:type="dxa"/>
          </w:tcPr>
          <w:p w:rsidR="00424DBD" w:rsidRPr="00C6753F" w:rsidRDefault="00424DBD" w:rsidP="00E00168">
            <w:pPr>
              <w:spacing w:line="380" w:lineRule="exact"/>
              <w:rPr>
                <w:sz w:val="28"/>
                <w:szCs w:val="28"/>
              </w:rPr>
            </w:pPr>
            <w:r>
              <w:rPr>
                <w:sz w:val="28"/>
                <w:szCs w:val="28"/>
              </w:rPr>
              <w:t>150</w:t>
            </w:r>
          </w:p>
        </w:tc>
      </w:tr>
      <w:tr w:rsidR="00424DBD" w:rsidRPr="00C6753F" w:rsidTr="00E00168">
        <w:tblPrEx>
          <w:tblCellMar>
            <w:top w:w="0" w:type="dxa"/>
            <w:bottom w:w="0" w:type="dxa"/>
          </w:tblCellMar>
        </w:tblPrEx>
        <w:trPr>
          <w:trHeight w:val="423"/>
        </w:trPr>
        <w:tc>
          <w:tcPr>
            <w:tcW w:w="9122" w:type="dxa"/>
          </w:tcPr>
          <w:p w:rsidR="00424DBD" w:rsidRPr="00C6753F" w:rsidRDefault="00424DBD" w:rsidP="00E00168">
            <w:pPr>
              <w:spacing w:line="380" w:lineRule="exact"/>
              <w:jc w:val="both"/>
              <w:rPr>
                <w:sz w:val="28"/>
                <w:szCs w:val="28"/>
              </w:rPr>
            </w:pPr>
            <w:r w:rsidRPr="00C6753F">
              <w:rPr>
                <w:sz w:val="28"/>
                <w:szCs w:val="28"/>
              </w:rPr>
              <w:t>Висновки...........................................................................................……….......</w:t>
            </w:r>
          </w:p>
        </w:tc>
        <w:tc>
          <w:tcPr>
            <w:tcW w:w="721" w:type="dxa"/>
          </w:tcPr>
          <w:p w:rsidR="00424DBD" w:rsidRPr="00C6753F" w:rsidRDefault="00424DBD" w:rsidP="00E00168">
            <w:pPr>
              <w:spacing w:line="380" w:lineRule="exact"/>
              <w:rPr>
                <w:sz w:val="28"/>
                <w:szCs w:val="28"/>
              </w:rPr>
            </w:pPr>
            <w:r>
              <w:rPr>
                <w:sz w:val="28"/>
                <w:szCs w:val="28"/>
              </w:rPr>
              <w:t>156</w:t>
            </w:r>
          </w:p>
        </w:tc>
      </w:tr>
      <w:tr w:rsidR="00424DBD" w:rsidRPr="00C6753F" w:rsidTr="00E00168">
        <w:tblPrEx>
          <w:tblCellMar>
            <w:top w:w="0" w:type="dxa"/>
            <w:bottom w:w="0" w:type="dxa"/>
          </w:tblCellMar>
        </w:tblPrEx>
        <w:trPr>
          <w:trHeight w:val="423"/>
        </w:trPr>
        <w:tc>
          <w:tcPr>
            <w:tcW w:w="9122" w:type="dxa"/>
          </w:tcPr>
          <w:p w:rsidR="00424DBD" w:rsidRPr="00C6753F" w:rsidRDefault="00424DBD" w:rsidP="00E00168">
            <w:pPr>
              <w:spacing w:line="380" w:lineRule="exact"/>
              <w:jc w:val="both"/>
              <w:rPr>
                <w:sz w:val="28"/>
                <w:szCs w:val="28"/>
              </w:rPr>
            </w:pPr>
            <w:r w:rsidRPr="00C6753F">
              <w:rPr>
                <w:sz w:val="28"/>
                <w:szCs w:val="28"/>
              </w:rPr>
              <w:lastRenderedPageBreak/>
              <w:t>Список використаних джерел…………………………………………………</w:t>
            </w:r>
          </w:p>
        </w:tc>
        <w:tc>
          <w:tcPr>
            <w:tcW w:w="721" w:type="dxa"/>
          </w:tcPr>
          <w:p w:rsidR="00424DBD" w:rsidRPr="00C6753F" w:rsidRDefault="00424DBD" w:rsidP="00E00168">
            <w:pPr>
              <w:spacing w:line="380" w:lineRule="exact"/>
              <w:rPr>
                <w:sz w:val="28"/>
                <w:szCs w:val="28"/>
              </w:rPr>
            </w:pPr>
            <w:r>
              <w:rPr>
                <w:sz w:val="28"/>
                <w:szCs w:val="28"/>
              </w:rPr>
              <w:t>160</w:t>
            </w:r>
          </w:p>
        </w:tc>
      </w:tr>
    </w:tbl>
    <w:p w:rsidR="00424DBD" w:rsidRPr="00C6753F" w:rsidRDefault="00424DBD" w:rsidP="00424DBD">
      <w:pPr>
        <w:widowControl w:val="0"/>
        <w:spacing w:line="360" w:lineRule="auto"/>
        <w:contextualSpacing/>
        <w:jc w:val="center"/>
        <w:rPr>
          <w:b/>
          <w:sz w:val="28"/>
          <w:szCs w:val="28"/>
        </w:rPr>
      </w:pPr>
    </w:p>
    <w:p w:rsidR="00424DBD" w:rsidRPr="00C6753F" w:rsidRDefault="00424DBD" w:rsidP="00424DBD">
      <w:pPr>
        <w:widowControl w:val="0"/>
        <w:spacing w:line="360" w:lineRule="auto"/>
        <w:contextualSpacing/>
        <w:jc w:val="center"/>
        <w:rPr>
          <w:b/>
          <w:sz w:val="28"/>
          <w:szCs w:val="28"/>
        </w:rPr>
      </w:pPr>
    </w:p>
    <w:p w:rsidR="00424DBD" w:rsidRPr="00C6753F" w:rsidRDefault="00424DBD" w:rsidP="00424DBD">
      <w:pPr>
        <w:widowControl w:val="0"/>
        <w:spacing w:line="360" w:lineRule="auto"/>
        <w:contextualSpacing/>
        <w:jc w:val="center"/>
        <w:rPr>
          <w:b/>
          <w:sz w:val="28"/>
          <w:szCs w:val="28"/>
        </w:rPr>
      </w:pPr>
    </w:p>
    <w:p w:rsidR="00424DBD" w:rsidRPr="00C6753F" w:rsidRDefault="00424DBD" w:rsidP="00424DBD">
      <w:pPr>
        <w:widowControl w:val="0"/>
        <w:spacing w:line="360" w:lineRule="auto"/>
        <w:contextualSpacing/>
        <w:jc w:val="center"/>
        <w:rPr>
          <w:b/>
          <w:sz w:val="28"/>
          <w:szCs w:val="28"/>
        </w:rPr>
      </w:pPr>
    </w:p>
    <w:p w:rsidR="00424DBD" w:rsidRPr="00C6753F" w:rsidRDefault="00424DBD" w:rsidP="00424DBD">
      <w:pPr>
        <w:widowControl w:val="0"/>
        <w:spacing w:line="360" w:lineRule="auto"/>
        <w:contextualSpacing/>
        <w:jc w:val="center"/>
        <w:rPr>
          <w:b/>
          <w:sz w:val="28"/>
          <w:szCs w:val="28"/>
        </w:rPr>
      </w:pPr>
      <w:r w:rsidRPr="00C6753F">
        <w:rPr>
          <w:b/>
          <w:sz w:val="28"/>
          <w:szCs w:val="28"/>
        </w:rPr>
        <w:t>ВСТУП</w:t>
      </w:r>
    </w:p>
    <w:p w:rsidR="00424DBD" w:rsidRPr="00C6753F" w:rsidRDefault="00424DBD" w:rsidP="00424DBD">
      <w:pPr>
        <w:widowControl w:val="0"/>
        <w:spacing w:line="360" w:lineRule="auto"/>
        <w:ind w:firstLine="540"/>
        <w:contextualSpacing/>
        <w:jc w:val="both"/>
        <w:rPr>
          <w:sz w:val="28"/>
          <w:szCs w:val="28"/>
        </w:rPr>
      </w:pPr>
    </w:p>
    <w:p w:rsidR="00424DBD" w:rsidRPr="00C6753F" w:rsidRDefault="00424DBD" w:rsidP="00424DBD">
      <w:pPr>
        <w:suppressLineNumbers/>
        <w:spacing w:line="360" w:lineRule="auto"/>
        <w:ind w:firstLine="709"/>
        <w:contextualSpacing/>
        <w:jc w:val="both"/>
        <w:rPr>
          <w:sz w:val="28"/>
          <w:szCs w:val="28"/>
        </w:rPr>
      </w:pPr>
      <w:r w:rsidRPr="00C6753F">
        <w:rPr>
          <w:b/>
          <w:bCs/>
          <w:sz w:val="28"/>
          <w:szCs w:val="28"/>
        </w:rPr>
        <w:t>Актуальність теми.</w:t>
      </w:r>
      <w:r w:rsidRPr="00C6753F">
        <w:rPr>
          <w:sz w:val="28"/>
          <w:szCs w:val="28"/>
        </w:rPr>
        <w:t xml:space="preserve"> Сучасний розвиток аграрного сектора відбувається у умовах ринкових трансформацій   на тлі руйнації сільських територій. Спостерігаються певні негативні тенденції щодо розбалансованості міжгалузевих пропорцій розвитку аграрного виробництва, нееквівалентності товарообміну, матеріально-технічного забезпечення. Без залучення інвестицій у сільську місцевість перспективи їх розвитку важко прогнозувати.</w:t>
      </w:r>
    </w:p>
    <w:p w:rsidR="00424DBD" w:rsidRPr="00C6753F" w:rsidRDefault="00424DBD" w:rsidP="00424DBD">
      <w:pPr>
        <w:pStyle w:val="affffffff5"/>
        <w:suppressLineNumbers/>
        <w:spacing w:before="0" w:after="0" w:line="360" w:lineRule="auto"/>
        <w:ind w:firstLine="709"/>
        <w:jc w:val="both"/>
        <w:rPr>
          <w:sz w:val="28"/>
          <w:szCs w:val="28"/>
        </w:rPr>
      </w:pPr>
      <w:r w:rsidRPr="00C6753F">
        <w:rPr>
          <w:sz w:val="28"/>
          <w:szCs w:val="28"/>
        </w:rPr>
        <w:t>У теоретичному плані проблема посилення інвестиційної активності в сільських територіях полягає в недостатній розробленості методологічних аспектів створення сприятливого інвестиційного клімату, в практичному плані - у наявності гострої потреби в методичних розробках, сприяючих формуванню характеристик інвестиційного клімату,  привабливих  для вітчизняних і іноземних інвесторів. Тенденція помітного зсуву ступеня відповідальності за забезпечення інвестиційної привабливості сільської місцевості на регіональні і місцеві органи влади веде до загострення суперечності, що підтверджує необхідність уточнення теоретичних уявлень про шляхи створення сприятливого інвестиційного клімату, пошуку нових підходів і способів, а також розробки практичних заходів, що забезпечують інвестиційну  привабливість  сільських територій.</w:t>
      </w:r>
    </w:p>
    <w:p w:rsidR="00424DBD" w:rsidRPr="00C6753F" w:rsidRDefault="00424DBD" w:rsidP="00424DBD">
      <w:pPr>
        <w:pStyle w:val="affffffff5"/>
        <w:suppressLineNumbers/>
        <w:spacing w:before="0" w:after="0" w:line="360" w:lineRule="auto"/>
        <w:ind w:firstLine="709"/>
        <w:jc w:val="both"/>
        <w:rPr>
          <w:sz w:val="28"/>
          <w:szCs w:val="28"/>
        </w:rPr>
      </w:pPr>
      <w:r w:rsidRPr="00C6753F">
        <w:rPr>
          <w:rFonts w:ascii="Times New Roman" w:hAnsi="Times New Roman"/>
        </w:rPr>
        <w:t xml:space="preserve">У вітчизняній та зарубіжній економічній науці питанням вирішення соціально-економічних проблем сільських територій, формуванню нових умов господарювання, розвитку органічного виробництва й відродженню окремих сфер та галузей агропромислового сектору присвячені роботи В.Г. Андрійчука,  Н.М.Антофій, О.М. Бородіної, В.Л. Валентинова, Н.А.Добрянської,  Т.О. Зінчук, М.В. Зубця, Н.О. Куровської, Н.М. Куцмус, В.В.Лагодієнка, М. М. Лук’янової, А.С. Малиновського, В.М. Микитюка, Н.М. Міщенко, О.М. Могильного, М.К. Орлатого, О.Л. Попової, І.В. Прокопи, О.В. Риковської, В.П. Рябоконя, П.Т. Саблука, О.М. Шпичака, В.В. Юрчишина, В.Д. Ярового, </w:t>
      </w:r>
      <w:r w:rsidRPr="00C6753F">
        <w:rPr>
          <w:rFonts w:ascii="Times New Roman" w:hAnsi="Times New Roman"/>
        </w:rPr>
        <w:lastRenderedPageBreak/>
        <w:t xml:space="preserve">О.М. Яценко та інших. Проблеми інвестиційного забезпечення аграрного виробництва аналізують у своїх працях І.О. Бланк, П.І.Гайдуцький, </w:t>
      </w:r>
      <w:r w:rsidRPr="00C6753F">
        <w:rPr>
          <w:rFonts w:ascii="Times New Roman" w:hAnsi="Times New Roman"/>
          <w:lang w:eastAsia="ru-RU"/>
        </w:rPr>
        <w:t>М.</w:t>
      </w:r>
      <w:r w:rsidRPr="00C6753F">
        <w:rPr>
          <w:rFonts w:ascii="Times New Roman" w:hAnsi="Times New Roman"/>
        </w:rPr>
        <w:t xml:space="preserve">І. Кісіль, </w:t>
      </w:r>
      <w:r w:rsidRPr="00C6753F">
        <w:rPr>
          <w:rFonts w:ascii="Times New Roman" w:hAnsi="Times New Roman"/>
          <w:lang w:eastAsia="ru-RU"/>
        </w:rPr>
        <w:t>М.</w:t>
      </w:r>
      <w:r w:rsidRPr="00C6753F">
        <w:rPr>
          <w:rFonts w:ascii="Times New Roman" w:hAnsi="Times New Roman"/>
        </w:rPr>
        <w:t xml:space="preserve">Ю. Коденська, Г.В. Козаченко, О.В. Крисальний, Т.І. Лепейко, </w:t>
      </w:r>
      <w:r w:rsidRPr="00C6753F">
        <w:rPr>
          <w:rFonts w:ascii="Times New Roman" w:hAnsi="Times New Roman"/>
          <w:lang w:eastAsia="ru-RU"/>
        </w:rPr>
        <w:t>Т.</w:t>
      </w:r>
      <w:r w:rsidRPr="00C6753F">
        <w:rPr>
          <w:rFonts w:ascii="Times New Roman" w:hAnsi="Times New Roman"/>
        </w:rPr>
        <w:t xml:space="preserve">В. </w:t>
      </w:r>
      <w:r w:rsidRPr="00C6753F">
        <w:rPr>
          <w:rFonts w:ascii="Times New Roman" w:hAnsi="Times New Roman"/>
          <w:lang w:eastAsia="ru-RU"/>
        </w:rPr>
        <w:t>Майорова, М.</w:t>
      </w:r>
      <w:r w:rsidRPr="00C6753F">
        <w:rPr>
          <w:rFonts w:ascii="Times New Roman" w:hAnsi="Times New Roman"/>
        </w:rPr>
        <w:t>Й. Малік, А.С. Музиченко, В.</w:t>
      </w:r>
      <w:r w:rsidRPr="00C6753F">
        <w:rPr>
          <w:rFonts w:ascii="Times New Roman" w:hAnsi="Times New Roman"/>
          <w:lang w:eastAsia="ru-RU"/>
        </w:rPr>
        <w:t>С.</w:t>
      </w:r>
      <w:r w:rsidRPr="00C6753F">
        <w:rPr>
          <w:rFonts w:ascii="Times New Roman" w:hAnsi="Times New Roman"/>
        </w:rPr>
        <w:t>Уланчук, В.</w:t>
      </w:r>
      <w:r w:rsidRPr="00C6753F">
        <w:rPr>
          <w:rFonts w:ascii="Times New Roman" w:hAnsi="Times New Roman"/>
          <w:lang w:eastAsia="ru-RU"/>
        </w:rPr>
        <w:t xml:space="preserve">Г. Федоренко, </w:t>
      </w:r>
      <w:r w:rsidRPr="00C6753F">
        <w:rPr>
          <w:rFonts w:ascii="Times New Roman" w:hAnsi="Times New Roman"/>
        </w:rPr>
        <w:t>А.В. Череп та інші.</w:t>
      </w:r>
    </w:p>
    <w:p w:rsidR="00424DBD" w:rsidRPr="00C6753F" w:rsidRDefault="00424DBD" w:rsidP="00424DBD">
      <w:pPr>
        <w:pStyle w:val="affffffff5"/>
        <w:suppressLineNumbers/>
        <w:spacing w:before="0" w:after="0" w:line="360" w:lineRule="auto"/>
        <w:ind w:firstLine="709"/>
        <w:jc w:val="both"/>
        <w:rPr>
          <w:sz w:val="28"/>
          <w:szCs w:val="28"/>
        </w:rPr>
      </w:pPr>
      <w:r w:rsidRPr="00C6753F">
        <w:rPr>
          <w:sz w:val="28"/>
          <w:szCs w:val="28"/>
        </w:rPr>
        <w:t>Разом з тим, не дивлячись на наявність великого числа наукових праць, присвячених теоретичним і практичним аспектам проблеми формування інвестиційного клімату і привабливості різних об'єктів  інвестування, немає єдності в розуміння суті даної області дослідження серед учених і практиків. Більш того, при значній кількості розробок методологічного і методичного аспекту, формуванню інвестиційного клімату на рівні країн і регіонів, не приділяється належної уваги сільським територіям.</w:t>
      </w:r>
    </w:p>
    <w:p w:rsidR="00424DBD" w:rsidRPr="00C6753F" w:rsidRDefault="00424DBD" w:rsidP="00424DBD">
      <w:pPr>
        <w:suppressLineNumbers/>
        <w:spacing w:line="360" w:lineRule="auto"/>
        <w:ind w:firstLine="709"/>
        <w:jc w:val="both"/>
        <w:rPr>
          <w:sz w:val="28"/>
          <w:szCs w:val="28"/>
        </w:rPr>
      </w:pPr>
      <w:r w:rsidRPr="00C6753F">
        <w:rPr>
          <w:sz w:val="28"/>
          <w:szCs w:val="28"/>
        </w:rPr>
        <w:t>Необхідність розв’язання наведених проблемних питань формування та регулювання інвестиційного клімату сільських територій, їх методична та практична значимість визначають актуальність теми дослідження, його мету, завдання та структурну побудову.</w:t>
      </w:r>
    </w:p>
    <w:p w:rsidR="00424DBD" w:rsidRPr="00C6753F" w:rsidRDefault="00424DBD" w:rsidP="00424DBD">
      <w:pPr>
        <w:suppressLineNumbers/>
        <w:spacing w:line="360" w:lineRule="auto"/>
        <w:ind w:firstLine="709"/>
        <w:jc w:val="both"/>
        <w:rPr>
          <w:bCs/>
          <w:sz w:val="28"/>
          <w:szCs w:val="28"/>
        </w:rPr>
      </w:pPr>
      <w:r w:rsidRPr="00C6753F">
        <w:rPr>
          <w:b/>
          <w:bCs/>
          <w:sz w:val="28"/>
          <w:szCs w:val="28"/>
        </w:rPr>
        <w:t xml:space="preserve">Зв’язок роботи з науковими програмами, планами, темами. </w:t>
      </w:r>
      <w:r w:rsidRPr="00C6753F">
        <w:rPr>
          <w:sz w:val="28"/>
          <w:szCs w:val="28"/>
        </w:rPr>
        <w:t xml:space="preserve">Дисертаційна робота виконана відповідно до комплексної науково-дослідної роботи </w:t>
      </w:r>
      <w:r w:rsidRPr="00C6753F">
        <w:rPr>
          <w:rStyle w:val="FontStyle12"/>
        </w:rPr>
        <w:t xml:space="preserve">Одеського державного аграрного університету </w:t>
      </w:r>
      <w:r w:rsidRPr="00C6753F">
        <w:rPr>
          <w:sz w:val="28"/>
          <w:szCs w:val="28"/>
        </w:rPr>
        <w:t xml:space="preserve">за темою </w:t>
      </w:r>
      <w:r w:rsidRPr="00C6753F">
        <w:rPr>
          <w:rStyle w:val="FontStyle12"/>
        </w:rPr>
        <w:t>“</w:t>
      </w:r>
      <w:r w:rsidRPr="00C6753F">
        <w:rPr>
          <w:sz w:val="28"/>
          <w:szCs w:val="28"/>
        </w:rPr>
        <w:t>Проблеми розвитку системи управління в АПК України” (номер держ</w:t>
      </w:r>
      <w:r w:rsidRPr="00C6753F">
        <w:rPr>
          <w:sz w:val="28"/>
          <w:szCs w:val="28"/>
        </w:rPr>
        <w:t>а</w:t>
      </w:r>
      <w:r w:rsidRPr="00C6753F">
        <w:rPr>
          <w:sz w:val="28"/>
          <w:szCs w:val="28"/>
        </w:rPr>
        <w:t xml:space="preserve">вної реєстрації 0110U006780), в межах якої автором розроблено пропозиції з удосконалення механізмів </w:t>
      </w:r>
      <w:r w:rsidRPr="00C6753F">
        <w:rPr>
          <w:bCs/>
          <w:sz w:val="28"/>
          <w:szCs w:val="28"/>
        </w:rPr>
        <w:t>формування та регулювання інвестиційного клімату сільських територій.</w:t>
      </w:r>
    </w:p>
    <w:p w:rsidR="00424DBD" w:rsidRPr="00C6753F" w:rsidRDefault="00424DBD" w:rsidP="00424DBD">
      <w:pPr>
        <w:suppressLineNumbers/>
        <w:spacing w:line="360" w:lineRule="auto"/>
        <w:ind w:firstLine="709"/>
        <w:jc w:val="both"/>
        <w:rPr>
          <w:sz w:val="28"/>
          <w:szCs w:val="28"/>
        </w:rPr>
      </w:pPr>
      <w:r w:rsidRPr="00C6753F">
        <w:rPr>
          <w:b/>
          <w:bCs/>
          <w:sz w:val="28"/>
          <w:szCs w:val="28"/>
        </w:rPr>
        <w:t>Мета і задачі дослідження.</w:t>
      </w:r>
      <w:r w:rsidRPr="00C6753F">
        <w:rPr>
          <w:bCs/>
          <w:sz w:val="28"/>
          <w:szCs w:val="28"/>
        </w:rPr>
        <w:t xml:space="preserve"> </w:t>
      </w:r>
      <w:r w:rsidRPr="00C6753F">
        <w:rPr>
          <w:sz w:val="28"/>
          <w:szCs w:val="28"/>
        </w:rPr>
        <w:t>Метою дисертаційної роботи є обґрунтування теоретико-методичних положень та розроблення практичних рекомендацій щодо розробки механізмів формування та регулювання інвестиційного клімату сільських територій. Реалізація поставленої в дисертаційній роботі мети зумовила розгляд та вирішення наступних завдань:</w:t>
      </w:r>
    </w:p>
    <w:p w:rsidR="00424DBD" w:rsidRPr="00C6753F" w:rsidRDefault="00424DBD" w:rsidP="00424DBD">
      <w:pPr>
        <w:suppressLineNumbers/>
        <w:spacing w:line="360" w:lineRule="auto"/>
        <w:ind w:firstLine="709"/>
        <w:jc w:val="both"/>
        <w:rPr>
          <w:sz w:val="28"/>
          <w:szCs w:val="28"/>
        </w:rPr>
      </w:pPr>
      <w:r w:rsidRPr="00C6753F">
        <w:rPr>
          <w:sz w:val="28"/>
          <w:szCs w:val="28"/>
        </w:rPr>
        <w:t>- дослідити теоретичні аспекти теми і розвинути термінологічний апарат дослідження у частині трактування економічної категорії «</w:t>
      </w:r>
      <w:r w:rsidRPr="00C6753F">
        <w:rPr>
          <w:rStyle w:val="afffffffffffffffffffff8"/>
          <w:rFonts w:ascii="Times New Roman" w:hAnsi="Times New Roman"/>
          <w:color w:val="000000"/>
          <w:sz w:val="28"/>
          <w:szCs w:val="28"/>
        </w:rPr>
        <w:t>інвестиційний клімат</w:t>
      </w:r>
      <w:r w:rsidRPr="00C6753F">
        <w:rPr>
          <w:sz w:val="28"/>
          <w:szCs w:val="28"/>
        </w:rPr>
        <w:t xml:space="preserve">» </w:t>
      </w:r>
      <w:r w:rsidRPr="00C6753F">
        <w:rPr>
          <w:rStyle w:val="afffffffffffffffffffff8"/>
          <w:rFonts w:ascii="Times New Roman" w:hAnsi="Times New Roman"/>
          <w:color w:val="000000"/>
          <w:sz w:val="28"/>
          <w:szCs w:val="28"/>
        </w:rPr>
        <w:t>на сільських територіях</w:t>
      </w:r>
      <w:r w:rsidRPr="00C6753F">
        <w:rPr>
          <w:sz w:val="28"/>
          <w:szCs w:val="28"/>
        </w:rPr>
        <w:t>;</w:t>
      </w:r>
    </w:p>
    <w:p w:rsidR="00424DBD" w:rsidRPr="00C6753F" w:rsidRDefault="00424DBD" w:rsidP="00424DBD">
      <w:pPr>
        <w:pStyle w:val="ListParagraph"/>
        <w:suppressLineNumbers/>
        <w:tabs>
          <w:tab w:val="left" w:pos="720"/>
        </w:tabs>
        <w:suppressAutoHyphens/>
        <w:spacing w:after="0" w:line="360" w:lineRule="auto"/>
        <w:ind w:left="0" w:firstLine="709"/>
        <w:jc w:val="both"/>
        <w:rPr>
          <w:rFonts w:ascii="Times New Roman" w:hAnsi="Times New Roman"/>
          <w:sz w:val="28"/>
          <w:szCs w:val="28"/>
          <w:lang w:val="uk-UA"/>
        </w:rPr>
      </w:pPr>
      <w:r w:rsidRPr="00C6753F">
        <w:rPr>
          <w:rFonts w:ascii="Times New Roman" w:hAnsi="Times New Roman"/>
          <w:color w:val="000000"/>
          <w:sz w:val="28"/>
          <w:szCs w:val="28"/>
          <w:lang w:val="uk-UA"/>
        </w:rPr>
        <w:lastRenderedPageBreak/>
        <w:t xml:space="preserve">- розробити концептуальний підхід до </w:t>
      </w:r>
      <w:r w:rsidRPr="00C6753F">
        <w:rPr>
          <w:rFonts w:ascii="Times New Roman" w:hAnsi="Times New Roman"/>
          <w:sz w:val="28"/>
          <w:szCs w:val="28"/>
          <w:lang w:val="uk-UA"/>
        </w:rPr>
        <w:t>формування інвестиційного клімату сільських територій;</w:t>
      </w:r>
    </w:p>
    <w:p w:rsidR="00424DBD" w:rsidRPr="00C6753F" w:rsidRDefault="00424DBD" w:rsidP="00424DBD">
      <w:pPr>
        <w:suppressLineNumbers/>
        <w:tabs>
          <w:tab w:val="left" w:pos="782"/>
        </w:tabs>
        <w:spacing w:line="360" w:lineRule="auto"/>
        <w:ind w:firstLine="709"/>
        <w:jc w:val="both"/>
        <w:rPr>
          <w:rStyle w:val="afffffffffffffffffffff8"/>
          <w:rFonts w:ascii="Times New Roman" w:hAnsi="Times New Roman"/>
          <w:color w:val="000000"/>
          <w:sz w:val="28"/>
          <w:szCs w:val="28"/>
        </w:rPr>
      </w:pPr>
      <w:r w:rsidRPr="00C6753F">
        <w:rPr>
          <w:color w:val="000000"/>
          <w:sz w:val="28"/>
          <w:szCs w:val="28"/>
        </w:rPr>
        <w:t xml:space="preserve">- удосконалити методичний підхід до </w:t>
      </w:r>
      <w:r w:rsidRPr="00C6753F">
        <w:rPr>
          <w:sz w:val="28"/>
          <w:szCs w:val="28"/>
        </w:rPr>
        <w:t xml:space="preserve">оцінки </w:t>
      </w:r>
      <w:r w:rsidRPr="00C6753F">
        <w:rPr>
          <w:rStyle w:val="afffffffffffffffffffff8"/>
          <w:rFonts w:ascii="Times New Roman" w:hAnsi="Times New Roman"/>
          <w:color w:val="000000"/>
          <w:sz w:val="28"/>
          <w:szCs w:val="28"/>
        </w:rPr>
        <w:t>інвестиційного клімату сільських територій;</w:t>
      </w:r>
    </w:p>
    <w:p w:rsidR="00424DBD" w:rsidRPr="00C6753F" w:rsidRDefault="00424DBD" w:rsidP="00424DBD">
      <w:pPr>
        <w:suppressLineNumbers/>
        <w:spacing w:line="360" w:lineRule="auto"/>
        <w:ind w:firstLine="709"/>
        <w:jc w:val="both"/>
        <w:rPr>
          <w:sz w:val="28"/>
          <w:szCs w:val="28"/>
          <w:shd w:val="clear" w:color="auto" w:fill="FFFFFF"/>
        </w:rPr>
      </w:pPr>
      <w:r w:rsidRPr="00C6753F">
        <w:rPr>
          <w:sz w:val="28"/>
          <w:szCs w:val="28"/>
        </w:rPr>
        <w:t>- обґрунтувати структуру механізму формування та регулювання інвестиційного клімату сільських територій</w:t>
      </w:r>
      <w:r w:rsidRPr="00C6753F">
        <w:rPr>
          <w:sz w:val="28"/>
          <w:szCs w:val="28"/>
          <w:shd w:val="clear" w:color="auto" w:fill="FFFFFF"/>
        </w:rPr>
        <w:t>;</w:t>
      </w:r>
    </w:p>
    <w:p w:rsidR="00424DBD" w:rsidRPr="00C6753F" w:rsidRDefault="00424DBD" w:rsidP="00424DBD">
      <w:pPr>
        <w:pStyle w:val="affffffff5"/>
        <w:suppressLineNumbers/>
        <w:spacing w:before="0" w:after="0" w:line="360" w:lineRule="auto"/>
        <w:ind w:firstLine="709"/>
        <w:jc w:val="both"/>
        <w:rPr>
          <w:sz w:val="28"/>
          <w:szCs w:val="28"/>
        </w:rPr>
      </w:pPr>
      <w:r w:rsidRPr="00C6753F">
        <w:rPr>
          <w:sz w:val="28"/>
          <w:szCs w:val="28"/>
        </w:rPr>
        <w:t>- удосконалити механізм регулювання інвестиційного клімату сільських територій;</w:t>
      </w:r>
    </w:p>
    <w:p w:rsidR="00424DBD" w:rsidRPr="00C6753F" w:rsidRDefault="00424DBD" w:rsidP="00424DBD">
      <w:pPr>
        <w:suppressLineNumbers/>
        <w:spacing w:line="360" w:lineRule="auto"/>
        <w:ind w:firstLine="709"/>
        <w:jc w:val="both"/>
        <w:rPr>
          <w:color w:val="000000"/>
          <w:sz w:val="28"/>
          <w:szCs w:val="28"/>
        </w:rPr>
      </w:pPr>
      <w:r w:rsidRPr="00C6753F">
        <w:rPr>
          <w:color w:val="000000"/>
          <w:sz w:val="28"/>
          <w:szCs w:val="28"/>
        </w:rPr>
        <w:t xml:space="preserve">- розробити рекомендації, спрямовані на </w:t>
      </w:r>
      <w:r w:rsidRPr="00C6753F">
        <w:rPr>
          <w:rStyle w:val="afffffffffffffffffffff8"/>
          <w:rFonts w:ascii="Times New Roman" w:hAnsi="Times New Roman"/>
          <w:color w:val="000000"/>
          <w:sz w:val="28"/>
          <w:szCs w:val="28"/>
        </w:rPr>
        <w:t>поліпшення інвестиційного клімату сільських територій;</w:t>
      </w:r>
    </w:p>
    <w:p w:rsidR="00424DBD" w:rsidRPr="00C6753F" w:rsidRDefault="00424DBD" w:rsidP="00424DBD">
      <w:pPr>
        <w:pStyle w:val="ListParagraph"/>
        <w:suppressLineNumbers/>
        <w:suppressAutoHyphens/>
        <w:spacing w:after="0" w:line="360" w:lineRule="auto"/>
        <w:ind w:left="0" w:firstLine="709"/>
        <w:jc w:val="both"/>
        <w:rPr>
          <w:rFonts w:ascii="Times New Roman" w:hAnsi="Times New Roman"/>
          <w:sz w:val="28"/>
          <w:szCs w:val="28"/>
          <w:lang w:val="uk-UA"/>
        </w:rPr>
      </w:pPr>
      <w:r w:rsidRPr="00C6753F">
        <w:rPr>
          <w:rFonts w:ascii="Times New Roman" w:hAnsi="Times New Roman"/>
          <w:sz w:val="28"/>
          <w:szCs w:val="28"/>
          <w:lang w:val="uk-UA"/>
        </w:rPr>
        <w:t>- обґрунтувати складові маркетингового дослідження, як частини вивчення сільської цілісності;</w:t>
      </w:r>
    </w:p>
    <w:p w:rsidR="00424DBD" w:rsidRPr="00C6753F" w:rsidRDefault="00424DBD" w:rsidP="00424DBD">
      <w:pPr>
        <w:suppressLineNumbers/>
        <w:adjustRightInd w:val="0"/>
        <w:spacing w:line="360" w:lineRule="auto"/>
        <w:ind w:firstLine="709"/>
        <w:jc w:val="both"/>
        <w:rPr>
          <w:sz w:val="28"/>
          <w:szCs w:val="28"/>
        </w:rPr>
      </w:pPr>
      <w:r w:rsidRPr="00C6753F">
        <w:rPr>
          <w:sz w:val="28"/>
          <w:szCs w:val="28"/>
        </w:rPr>
        <w:t>- дослідити механізм державно-приватного партнерства для підтримки галузей сільського господарства.</w:t>
      </w:r>
    </w:p>
    <w:p w:rsidR="00424DBD" w:rsidRPr="00C6753F" w:rsidRDefault="00424DBD" w:rsidP="00424DBD">
      <w:pPr>
        <w:suppressLineNumbers/>
        <w:spacing w:line="360" w:lineRule="auto"/>
        <w:ind w:firstLine="709"/>
        <w:jc w:val="both"/>
        <w:rPr>
          <w:bCs/>
          <w:i/>
          <w:sz w:val="28"/>
          <w:szCs w:val="28"/>
        </w:rPr>
      </w:pPr>
      <w:r w:rsidRPr="00C6753F">
        <w:rPr>
          <w:bCs/>
          <w:i/>
          <w:sz w:val="28"/>
          <w:szCs w:val="28"/>
        </w:rPr>
        <w:t>Об’єктом дослідження</w:t>
      </w:r>
      <w:r w:rsidRPr="00C6753F">
        <w:rPr>
          <w:bCs/>
          <w:sz w:val="28"/>
          <w:szCs w:val="28"/>
        </w:rPr>
        <w:t xml:space="preserve"> є</w:t>
      </w:r>
      <w:r w:rsidRPr="00C6753F">
        <w:rPr>
          <w:bCs/>
          <w:i/>
          <w:sz w:val="28"/>
          <w:szCs w:val="28"/>
        </w:rPr>
        <w:t xml:space="preserve"> </w:t>
      </w:r>
      <w:r w:rsidRPr="00C6753F">
        <w:rPr>
          <w:bCs/>
          <w:sz w:val="28"/>
          <w:szCs w:val="28"/>
        </w:rPr>
        <w:t xml:space="preserve">процеси </w:t>
      </w:r>
      <w:r w:rsidRPr="00C6753F">
        <w:rPr>
          <w:sz w:val="28"/>
          <w:szCs w:val="28"/>
        </w:rPr>
        <w:t>формування та регулювання інвестиційного клімату сільських територій.</w:t>
      </w:r>
      <w:r w:rsidRPr="00C6753F">
        <w:rPr>
          <w:bCs/>
          <w:i/>
          <w:sz w:val="28"/>
          <w:szCs w:val="28"/>
        </w:rPr>
        <w:t xml:space="preserve"> </w:t>
      </w:r>
    </w:p>
    <w:p w:rsidR="00424DBD" w:rsidRPr="00C6753F" w:rsidRDefault="00424DBD" w:rsidP="00424DBD">
      <w:pPr>
        <w:suppressLineNumbers/>
        <w:spacing w:line="360" w:lineRule="auto"/>
        <w:ind w:firstLine="709"/>
        <w:jc w:val="both"/>
        <w:rPr>
          <w:bCs/>
          <w:sz w:val="28"/>
          <w:szCs w:val="28"/>
        </w:rPr>
      </w:pPr>
      <w:r w:rsidRPr="00C6753F">
        <w:rPr>
          <w:bCs/>
          <w:i/>
          <w:sz w:val="28"/>
          <w:szCs w:val="28"/>
        </w:rPr>
        <w:t>Предметом</w:t>
      </w:r>
      <w:r w:rsidRPr="00C6753F">
        <w:rPr>
          <w:bCs/>
          <w:sz w:val="28"/>
          <w:szCs w:val="28"/>
        </w:rPr>
        <w:t xml:space="preserve"> </w:t>
      </w:r>
      <w:r w:rsidRPr="00C6753F">
        <w:rPr>
          <w:bCs/>
          <w:i/>
          <w:sz w:val="28"/>
          <w:szCs w:val="28"/>
        </w:rPr>
        <w:t>дослідження</w:t>
      </w:r>
      <w:r w:rsidRPr="00C6753F">
        <w:rPr>
          <w:bCs/>
          <w:sz w:val="28"/>
          <w:szCs w:val="28"/>
        </w:rPr>
        <w:t xml:space="preserve"> є теоретичні, методичні та прикладні </w:t>
      </w:r>
      <w:r w:rsidRPr="00C6753F">
        <w:rPr>
          <w:sz w:val="28"/>
          <w:szCs w:val="28"/>
        </w:rPr>
        <w:t>засади розробки і впровадження економічних механізмів формування та регулювання інвестиційного клімату сільських територій</w:t>
      </w:r>
      <w:r w:rsidRPr="00C6753F">
        <w:rPr>
          <w:bCs/>
          <w:sz w:val="28"/>
          <w:szCs w:val="28"/>
        </w:rPr>
        <w:t>.</w:t>
      </w:r>
    </w:p>
    <w:p w:rsidR="00424DBD" w:rsidRPr="00C6753F" w:rsidRDefault="00424DBD" w:rsidP="00424DBD">
      <w:pPr>
        <w:suppressLineNumbers/>
        <w:spacing w:line="360" w:lineRule="auto"/>
        <w:ind w:firstLine="709"/>
        <w:jc w:val="both"/>
        <w:rPr>
          <w:sz w:val="28"/>
          <w:szCs w:val="28"/>
        </w:rPr>
      </w:pPr>
      <w:r w:rsidRPr="00C6753F">
        <w:rPr>
          <w:b/>
          <w:sz w:val="28"/>
          <w:szCs w:val="28"/>
        </w:rPr>
        <w:t>Методи дослідження.</w:t>
      </w:r>
      <w:r w:rsidRPr="00C6753F">
        <w:rPr>
          <w:i/>
          <w:sz w:val="28"/>
          <w:szCs w:val="28"/>
        </w:rPr>
        <w:t xml:space="preserve"> </w:t>
      </w:r>
      <w:r w:rsidRPr="00C6753F">
        <w:rPr>
          <w:sz w:val="28"/>
          <w:szCs w:val="28"/>
        </w:rPr>
        <w:t xml:space="preserve">Теоретичною та методологічною основою дослідження слугує діалектичний метод пізнання соціально-економічних явищ, системний підхід щодо аналізу механізмів формування та регулювання інвестиційного клімату сільських територій; концепції і гіпотези, представлені в працях вітчизняних і зарубіжних учених з теорії інвестування і його чинників, теорії фінансів, інституційній, еволюційній і інформаційній економіці. Дослідження ґрунтуються на системному аналізі механізмів формування та регулювання інвестиційного клімату сільських територій, діагностиці їх впливу на процес зростання добробуту населення та обґрунтуванні пропозицій щодо напрямів їх вдосконалення. </w:t>
      </w:r>
    </w:p>
    <w:p w:rsidR="00424DBD" w:rsidRPr="00C6753F" w:rsidRDefault="00424DBD" w:rsidP="00424DBD">
      <w:pPr>
        <w:suppressLineNumbers/>
        <w:spacing w:line="360" w:lineRule="auto"/>
        <w:ind w:firstLine="709"/>
        <w:jc w:val="both"/>
        <w:rPr>
          <w:sz w:val="28"/>
          <w:szCs w:val="28"/>
        </w:rPr>
      </w:pPr>
      <w:r w:rsidRPr="00C6753F">
        <w:rPr>
          <w:sz w:val="28"/>
          <w:szCs w:val="28"/>
        </w:rPr>
        <w:lastRenderedPageBreak/>
        <w:t>У дисертаційній роботі використано систему економіко-статистичних методів: монографічний метод застосовано при узагальненні літературних джерел, законодавчих та інших нормативно-правових актів і практики формування та регулювання інвестиційного клімату сільських територій; метод порівняльного аналізу застосовано для оцінки стану забезпечення сільських територій інвестиціями, застосування механізму державного регулювання інвестиційного клімату, пропозицій щодо його покращення; програмно-цільовий метод – для розроблення науково-практичних рекомендацій щодо визначення пріоритетних напрямів та перспектив удосконалення формування та регулювання інвестиційного клімату сільських територій, статистичного аналізу та спостерігання – для дослідження змін в особливостях формування інвестиційного клімату сільських територій.</w:t>
      </w:r>
    </w:p>
    <w:p w:rsidR="00424DBD" w:rsidRPr="00C6753F" w:rsidRDefault="00424DBD" w:rsidP="00424DBD">
      <w:pPr>
        <w:pStyle w:val="affffffff"/>
        <w:suppressLineNumbers/>
        <w:spacing w:after="0" w:line="360" w:lineRule="auto"/>
        <w:ind w:left="0" w:firstLine="709"/>
        <w:jc w:val="both"/>
        <w:rPr>
          <w:szCs w:val="28"/>
          <w:lang w:val="uk-UA"/>
        </w:rPr>
      </w:pPr>
      <w:r w:rsidRPr="00C6753F">
        <w:rPr>
          <w:iCs/>
          <w:szCs w:val="28"/>
          <w:lang w:val="uk-UA"/>
        </w:rPr>
        <w:t>Інформаційну базу даних</w:t>
      </w:r>
      <w:r w:rsidRPr="00C6753F">
        <w:rPr>
          <w:szCs w:val="28"/>
          <w:lang w:val="uk-UA"/>
        </w:rPr>
        <w:t xml:space="preserve"> дослідження становили Закони України, Укази Президента України, нормативно-правові акти Кабінету Міністрів, міністерств та відомств, статистичні дані Державної служби статистики України, звітні дані міжнародних організацій, монографії та наукові статті вітчизняних і зарубіжних вчених</w:t>
      </w:r>
      <w:r w:rsidRPr="00C6753F">
        <w:rPr>
          <w:bCs/>
          <w:szCs w:val="28"/>
          <w:lang w:val="uk-UA"/>
        </w:rPr>
        <w:t xml:space="preserve"> та результати особистих досл</w:t>
      </w:r>
      <w:r w:rsidRPr="00C6753F">
        <w:rPr>
          <w:bCs/>
          <w:szCs w:val="28"/>
          <w:lang w:val="uk-UA"/>
        </w:rPr>
        <w:t>і</w:t>
      </w:r>
      <w:r w:rsidRPr="00C6753F">
        <w:rPr>
          <w:bCs/>
          <w:szCs w:val="28"/>
          <w:lang w:val="uk-UA"/>
        </w:rPr>
        <w:t>джень автора</w:t>
      </w:r>
      <w:r w:rsidRPr="00C6753F">
        <w:rPr>
          <w:szCs w:val="28"/>
          <w:lang w:val="uk-UA"/>
        </w:rPr>
        <w:t>.</w:t>
      </w:r>
    </w:p>
    <w:p w:rsidR="00424DBD" w:rsidRPr="00C6753F" w:rsidRDefault="00424DBD" w:rsidP="00424DBD">
      <w:pPr>
        <w:pStyle w:val="affffffff"/>
        <w:suppressLineNumbers/>
        <w:spacing w:after="0" w:line="360" w:lineRule="auto"/>
        <w:ind w:left="0" w:firstLine="709"/>
        <w:jc w:val="both"/>
        <w:rPr>
          <w:szCs w:val="28"/>
          <w:lang w:val="uk-UA"/>
        </w:rPr>
      </w:pPr>
      <w:r w:rsidRPr="00C6753F">
        <w:rPr>
          <w:b/>
          <w:bCs/>
          <w:szCs w:val="28"/>
          <w:lang w:val="uk-UA"/>
        </w:rPr>
        <w:t xml:space="preserve">Наукова новизна одержаних результатів </w:t>
      </w:r>
      <w:r w:rsidRPr="00C6753F">
        <w:rPr>
          <w:szCs w:val="28"/>
          <w:lang w:val="uk-UA"/>
        </w:rPr>
        <w:t xml:space="preserve">дисертаційної роботи полягає в обґрунтуванні теоретико-методичних засад і розробці практичних рекомендацій зі створення механізмів формування та регулювання інвестиційного клімату сільських територій. Наукова новизна найважливіших результатів дослідження полягає у наступному: </w:t>
      </w:r>
    </w:p>
    <w:p w:rsidR="00424DBD" w:rsidRPr="00424DBD" w:rsidRDefault="00424DBD" w:rsidP="00424DBD">
      <w:pPr>
        <w:suppressLineNumbers/>
        <w:spacing w:line="360" w:lineRule="auto"/>
        <w:ind w:firstLine="709"/>
        <w:jc w:val="both"/>
        <w:rPr>
          <w:i/>
          <w:sz w:val="28"/>
          <w:szCs w:val="28"/>
          <w:lang w:val="uk-UA"/>
        </w:rPr>
      </w:pPr>
      <w:r w:rsidRPr="00424DBD">
        <w:rPr>
          <w:i/>
          <w:sz w:val="28"/>
          <w:szCs w:val="28"/>
          <w:lang w:val="uk-UA"/>
        </w:rPr>
        <w:t>вперше:</w:t>
      </w:r>
    </w:p>
    <w:p w:rsidR="00424DBD" w:rsidRPr="00C6753F" w:rsidRDefault="00424DBD" w:rsidP="00424DBD">
      <w:pPr>
        <w:pStyle w:val="ListParagraph"/>
        <w:suppressLineNumbers/>
        <w:tabs>
          <w:tab w:val="left" w:pos="720"/>
        </w:tabs>
        <w:suppressAutoHyphens/>
        <w:spacing w:after="0" w:line="360" w:lineRule="auto"/>
        <w:ind w:left="0" w:firstLine="709"/>
        <w:jc w:val="both"/>
        <w:rPr>
          <w:rFonts w:ascii="Times New Roman" w:hAnsi="Times New Roman"/>
          <w:sz w:val="28"/>
          <w:szCs w:val="28"/>
          <w:lang w:val="uk-UA"/>
        </w:rPr>
      </w:pPr>
      <w:r w:rsidRPr="00C6753F">
        <w:rPr>
          <w:rFonts w:ascii="Times New Roman" w:hAnsi="Times New Roman"/>
          <w:color w:val="000000"/>
          <w:sz w:val="28"/>
          <w:szCs w:val="28"/>
          <w:lang w:val="uk-UA"/>
        </w:rPr>
        <w:t xml:space="preserve">- розроблено концептуальний підхід до </w:t>
      </w:r>
      <w:r w:rsidRPr="00C6753F">
        <w:rPr>
          <w:rFonts w:ascii="Times New Roman" w:hAnsi="Times New Roman"/>
          <w:sz w:val="28"/>
          <w:szCs w:val="28"/>
          <w:lang w:val="uk-UA"/>
        </w:rPr>
        <w:t xml:space="preserve">формування інвестиційного клімату сільських територій, який спирається на реалізацію маркетингової концепції сталого розвитку сільських територій і враховує їх розвиток в контексті підвищення інвестиційної привабливості та зосереджує увагу на ключових аспектах соціально-економічного характеру: розвиток і технічне оснащення сільських територій; запобігання міграції населення з села в місто; </w:t>
      </w:r>
      <w:r w:rsidRPr="00C6753F">
        <w:rPr>
          <w:rFonts w:ascii="Times New Roman" w:hAnsi="Times New Roman"/>
          <w:sz w:val="28"/>
          <w:szCs w:val="28"/>
          <w:lang w:val="uk-UA"/>
        </w:rPr>
        <w:lastRenderedPageBreak/>
        <w:t>державні інвестиції в інфраструктуру; підтримка розробки маркетингової асоціації; просування і сприяння програмам залучення інвестицій;</w:t>
      </w:r>
    </w:p>
    <w:p w:rsidR="00424DBD" w:rsidRPr="00930473" w:rsidRDefault="00424DBD" w:rsidP="00424DBD">
      <w:pPr>
        <w:pStyle w:val="24"/>
        <w:suppressLineNumbers/>
        <w:suppressAutoHyphens/>
        <w:spacing w:line="360" w:lineRule="auto"/>
        <w:ind w:firstLine="709"/>
        <w:rPr>
          <w:i/>
          <w:szCs w:val="28"/>
          <w:lang w:val="uk-UA"/>
        </w:rPr>
      </w:pPr>
      <w:r w:rsidRPr="00930473">
        <w:rPr>
          <w:i/>
          <w:szCs w:val="28"/>
          <w:lang w:val="uk-UA"/>
        </w:rPr>
        <w:t>удосконалено:</w:t>
      </w:r>
    </w:p>
    <w:p w:rsidR="00424DBD" w:rsidRPr="00424DBD" w:rsidRDefault="00424DBD" w:rsidP="00424DBD">
      <w:pPr>
        <w:suppressLineNumbers/>
        <w:tabs>
          <w:tab w:val="left" w:pos="782"/>
        </w:tabs>
        <w:spacing w:line="360" w:lineRule="auto"/>
        <w:ind w:firstLine="709"/>
        <w:jc w:val="both"/>
        <w:rPr>
          <w:sz w:val="28"/>
          <w:szCs w:val="28"/>
          <w:lang w:val="uk-UA"/>
        </w:rPr>
      </w:pPr>
      <w:r w:rsidRPr="00424DBD">
        <w:rPr>
          <w:color w:val="000000"/>
          <w:sz w:val="28"/>
          <w:szCs w:val="28"/>
          <w:lang w:val="uk-UA"/>
        </w:rPr>
        <w:t xml:space="preserve">- методичний підхід до </w:t>
      </w:r>
      <w:r w:rsidRPr="00424DBD">
        <w:rPr>
          <w:sz w:val="28"/>
          <w:szCs w:val="28"/>
          <w:lang w:val="uk-UA"/>
        </w:rPr>
        <w:t xml:space="preserve">оцінки </w:t>
      </w:r>
      <w:r w:rsidRPr="00424DBD">
        <w:rPr>
          <w:rStyle w:val="afffffffffffffffffffff8"/>
          <w:rFonts w:ascii="Times New Roman" w:hAnsi="Times New Roman"/>
          <w:color w:val="000000"/>
          <w:sz w:val="28"/>
          <w:szCs w:val="28"/>
          <w:lang w:val="uk-UA"/>
        </w:rPr>
        <w:t>інвестиційного клімату</w:t>
      </w:r>
      <w:r w:rsidRPr="00424DBD">
        <w:rPr>
          <w:sz w:val="28"/>
          <w:szCs w:val="28"/>
          <w:lang w:val="uk-UA"/>
        </w:rPr>
        <w:t xml:space="preserve">, який </w:t>
      </w:r>
      <w:r w:rsidRPr="00424DBD">
        <w:rPr>
          <w:rStyle w:val="afffffffffffffffffffff8"/>
          <w:rFonts w:ascii="Times New Roman" w:hAnsi="Times New Roman"/>
          <w:color w:val="000000"/>
          <w:sz w:val="28"/>
          <w:szCs w:val="28"/>
          <w:lang w:val="uk-UA"/>
        </w:rPr>
        <w:t>передбачає кількісну оцінку його факторів і диференціюється набором детермінантів інвестиційного середовища та методом їх співставлення, ґрунтується на узагальненні таких даних: рівень розвитку економіки регіону; рівень розвитку інвестиційної інфраструктури; демографічна характеристика регіону; рівень розвитку ринкових відносин та ринкової інфраструктури;</w:t>
      </w:r>
    </w:p>
    <w:p w:rsidR="00424DBD" w:rsidRPr="00424DBD" w:rsidRDefault="00424DBD" w:rsidP="00424DBD">
      <w:pPr>
        <w:suppressLineNumbers/>
        <w:spacing w:line="360" w:lineRule="auto"/>
        <w:ind w:firstLine="709"/>
        <w:jc w:val="both"/>
        <w:rPr>
          <w:sz w:val="28"/>
          <w:szCs w:val="28"/>
          <w:shd w:val="clear" w:color="auto" w:fill="FFFFFF"/>
          <w:lang w:val="uk-UA"/>
        </w:rPr>
      </w:pPr>
      <w:r w:rsidRPr="00424DBD">
        <w:rPr>
          <w:sz w:val="28"/>
          <w:szCs w:val="28"/>
          <w:lang w:val="uk-UA"/>
        </w:rPr>
        <w:t>- структуру механізму формування та регулювання інвестиційного клімату сільських територій, яка на відміну від існуючої, передбачає</w:t>
      </w:r>
      <w:r w:rsidRPr="00424DBD">
        <w:rPr>
          <w:sz w:val="28"/>
          <w:szCs w:val="28"/>
          <w:shd w:val="clear" w:color="auto" w:fill="FFFFFF"/>
          <w:lang w:val="uk-UA"/>
        </w:rPr>
        <w:t xml:space="preserve"> використання як інвесторів внутрішніх</w:t>
      </w:r>
      <w:r w:rsidRPr="00C6753F">
        <w:rPr>
          <w:sz w:val="28"/>
          <w:szCs w:val="28"/>
          <w:shd w:val="clear" w:color="auto" w:fill="FFFFFF"/>
        </w:rPr>
        <w:t> </w:t>
      </w:r>
      <w:r w:rsidRPr="00424DBD">
        <w:rPr>
          <w:sz w:val="28"/>
          <w:szCs w:val="28"/>
          <w:shd w:val="clear" w:color="auto" w:fill="FFFFFF"/>
          <w:lang w:val="uk-UA"/>
        </w:rPr>
        <w:t xml:space="preserve"> </w:t>
      </w:r>
      <w:r w:rsidRPr="00424DBD">
        <w:rPr>
          <w:sz w:val="28"/>
          <w:szCs w:val="28"/>
          <w:lang w:val="uk-UA"/>
        </w:rPr>
        <w:t>стейкхолдерів</w:t>
      </w:r>
      <w:r w:rsidRPr="00424DBD">
        <w:rPr>
          <w:sz w:val="28"/>
          <w:szCs w:val="28"/>
          <w:shd w:val="clear" w:color="auto" w:fill="FFFFFF"/>
          <w:lang w:val="uk-UA"/>
        </w:rPr>
        <w:t>. Їх участь в інвестиційному процесі на сільських територіях викликає додатковий ефект, що полягає не тільки в</w:t>
      </w:r>
      <w:r w:rsidRPr="00C6753F">
        <w:rPr>
          <w:sz w:val="28"/>
          <w:szCs w:val="28"/>
          <w:shd w:val="clear" w:color="auto" w:fill="FFFFFF"/>
        </w:rPr>
        <w:t> </w:t>
      </w:r>
      <w:r w:rsidRPr="00424DBD">
        <w:rPr>
          <w:sz w:val="28"/>
          <w:szCs w:val="28"/>
          <w:shd w:val="clear" w:color="auto" w:fill="FFFFFF"/>
          <w:lang w:val="uk-UA"/>
        </w:rPr>
        <w:t xml:space="preserve"> </w:t>
      </w:r>
      <w:r w:rsidRPr="00424DBD">
        <w:rPr>
          <w:sz w:val="28"/>
          <w:szCs w:val="28"/>
          <w:lang w:val="uk-UA"/>
        </w:rPr>
        <w:t>залученні</w:t>
      </w:r>
      <w:r w:rsidRPr="00C6753F">
        <w:rPr>
          <w:sz w:val="28"/>
          <w:szCs w:val="28"/>
          <w:shd w:val="clear" w:color="auto" w:fill="FFFFFF"/>
        </w:rPr>
        <w:t> </w:t>
      </w:r>
      <w:r w:rsidRPr="00424DBD">
        <w:rPr>
          <w:sz w:val="28"/>
          <w:szCs w:val="28"/>
          <w:shd w:val="clear" w:color="auto" w:fill="FFFFFF"/>
          <w:lang w:val="uk-UA"/>
        </w:rPr>
        <w:t xml:space="preserve"> необхідних для реалізації конкретних інвестиційних проектів засобів, але і</w:t>
      </w:r>
      <w:r w:rsidRPr="00C6753F">
        <w:rPr>
          <w:sz w:val="28"/>
          <w:szCs w:val="28"/>
          <w:shd w:val="clear" w:color="auto" w:fill="FFFFFF"/>
        </w:rPr>
        <w:t> </w:t>
      </w:r>
      <w:r w:rsidRPr="00424DBD">
        <w:rPr>
          <w:sz w:val="28"/>
          <w:szCs w:val="28"/>
          <w:shd w:val="clear" w:color="auto" w:fill="FFFFFF"/>
          <w:lang w:val="uk-UA"/>
        </w:rPr>
        <w:t xml:space="preserve"> у </w:t>
      </w:r>
      <w:r w:rsidRPr="00424DBD">
        <w:rPr>
          <w:sz w:val="28"/>
          <w:szCs w:val="28"/>
          <w:lang w:val="uk-UA"/>
        </w:rPr>
        <w:t>зацікавленості</w:t>
      </w:r>
      <w:r w:rsidRPr="00C6753F">
        <w:rPr>
          <w:sz w:val="28"/>
          <w:szCs w:val="28"/>
          <w:shd w:val="clear" w:color="auto" w:fill="FFFFFF"/>
        </w:rPr>
        <w:t> </w:t>
      </w:r>
      <w:r w:rsidRPr="00424DBD">
        <w:rPr>
          <w:sz w:val="28"/>
          <w:szCs w:val="28"/>
          <w:shd w:val="clear" w:color="auto" w:fill="FFFFFF"/>
          <w:lang w:val="uk-UA"/>
        </w:rPr>
        <w:t xml:space="preserve"> в ефективному їх використанні, а також у прояві</w:t>
      </w:r>
      <w:r w:rsidRPr="00C6753F">
        <w:rPr>
          <w:sz w:val="28"/>
          <w:szCs w:val="28"/>
          <w:shd w:val="clear" w:color="auto" w:fill="FFFFFF"/>
        </w:rPr>
        <w:t> </w:t>
      </w:r>
      <w:r w:rsidRPr="00424DBD">
        <w:rPr>
          <w:sz w:val="28"/>
          <w:szCs w:val="28"/>
          <w:shd w:val="clear" w:color="auto" w:fill="FFFFFF"/>
          <w:lang w:val="uk-UA"/>
        </w:rPr>
        <w:t xml:space="preserve"> </w:t>
      </w:r>
      <w:r w:rsidRPr="00424DBD">
        <w:rPr>
          <w:sz w:val="28"/>
          <w:szCs w:val="28"/>
          <w:lang w:val="uk-UA"/>
        </w:rPr>
        <w:t>інноваційної</w:t>
      </w:r>
      <w:r w:rsidRPr="00C6753F">
        <w:rPr>
          <w:sz w:val="28"/>
          <w:szCs w:val="28"/>
          <w:shd w:val="clear" w:color="auto" w:fill="FFFFFF"/>
        </w:rPr>
        <w:t> </w:t>
      </w:r>
      <w:r w:rsidRPr="00424DBD">
        <w:rPr>
          <w:sz w:val="28"/>
          <w:szCs w:val="28"/>
          <w:shd w:val="clear" w:color="auto" w:fill="FFFFFF"/>
          <w:lang w:val="uk-UA"/>
        </w:rPr>
        <w:t xml:space="preserve"> активності в ході підготовки і реалізації проекту;</w:t>
      </w:r>
    </w:p>
    <w:p w:rsidR="00424DBD" w:rsidRPr="00C6753F" w:rsidRDefault="00424DBD" w:rsidP="00424DBD">
      <w:pPr>
        <w:pStyle w:val="affffffff5"/>
        <w:suppressLineNumbers/>
        <w:spacing w:before="0" w:after="0" w:line="360" w:lineRule="auto"/>
        <w:ind w:firstLine="709"/>
        <w:jc w:val="both"/>
        <w:rPr>
          <w:sz w:val="28"/>
          <w:szCs w:val="28"/>
        </w:rPr>
      </w:pPr>
      <w:r w:rsidRPr="00C6753F">
        <w:rPr>
          <w:sz w:val="28"/>
          <w:szCs w:val="28"/>
        </w:rPr>
        <w:t>- механізм регулювання інвестиційного клімату сільських територій, який на відміну від інших передбачає спрямованість управлінських  зусиль, диференційованих з позицій мети, предмету, методу і суб'єкта управління, який дозволяє вирішувати конкретні задачі управління формуванням інвестиційного клімату, акцентуючи увагу на їх специфіку, вибирати з наявного широкого арсеналу найадекватніші і ефективніші  управлінські  засоби, які можуть забезпечити досягнення максимального результату;</w:t>
      </w:r>
    </w:p>
    <w:p w:rsidR="00424DBD" w:rsidRPr="00930473" w:rsidRDefault="00424DBD" w:rsidP="00424DBD">
      <w:pPr>
        <w:pStyle w:val="24"/>
        <w:suppressLineNumbers/>
        <w:suppressAutoHyphens/>
        <w:spacing w:line="360" w:lineRule="auto"/>
        <w:ind w:firstLine="709"/>
        <w:rPr>
          <w:i/>
          <w:szCs w:val="28"/>
          <w:lang w:val="uk-UA"/>
        </w:rPr>
      </w:pPr>
      <w:r w:rsidRPr="00930473">
        <w:rPr>
          <w:i/>
          <w:szCs w:val="28"/>
          <w:lang w:val="uk-UA"/>
        </w:rPr>
        <w:t>набули подальшого розвитку:</w:t>
      </w:r>
    </w:p>
    <w:p w:rsidR="00424DBD" w:rsidRPr="00C6753F" w:rsidRDefault="00424DBD" w:rsidP="00424DBD">
      <w:pPr>
        <w:suppressLineNumbers/>
        <w:spacing w:line="360" w:lineRule="auto"/>
        <w:ind w:firstLine="709"/>
        <w:jc w:val="both"/>
        <w:rPr>
          <w:sz w:val="28"/>
          <w:szCs w:val="28"/>
        </w:rPr>
      </w:pPr>
      <w:r w:rsidRPr="00C6753F">
        <w:rPr>
          <w:sz w:val="28"/>
          <w:szCs w:val="28"/>
        </w:rPr>
        <w:t>- термінологічний апарат дослідження у частині трактування економічної категорії «</w:t>
      </w:r>
      <w:r w:rsidRPr="00C6753F">
        <w:rPr>
          <w:rStyle w:val="afffffffffffffffffffff8"/>
          <w:rFonts w:ascii="Times New Roman" w:hAnsi="Times New Roman"/>
          <w:color w:val="000000"/>
          <w:sz w:val="28"/>
          <w:szCs w:val="28"/>
        </w:rPr>
        <w:t>інвестиційний клімат»</w:t>
      </w:r>
      <w:r w:rsidRPr="00C6753F">
        <w:rPr>
          <w:sz w:val="28"/>
          <w:szCs w:val="28"/>
        </w:rPr>
        <w:t xml:space="preserve"> стосовно </w:t>
      </w:r>
      <w:r w:rsidRPr="00C6753F">
        <w:rPr>
          <w:rStyle w:val="afffffffffffffffffffff8"/>
          <w:rFonts w:ascii="Times New Roman" w:hAnsi="Times New Roman"/>
          <w:color w:val="000000"/>
          <w:sz w:val="28"/>
          <w:szCs w:val="28"/>
        </w:rPr>
        <w:t>сільських територій</w:t>
      </w:r>
      <w:r w:rsidRPr="00C6753F">
        <w:rPr>
          <w:sz w:val="28"/>
          <w:szCs w:val="28"/>
        </w:rPr>
        <w:t xml:space="preserve">, який </w:t>
      </w:r>
      <w:r w:rsidRPr="00C6753F">
        <w:rPr>
          <w:rStyle w:val="afffffffffffffffffffff8"/>
          <w:rFonts w:ascii="Times New Roman" w:hAnsi="Times New Roman"/>
          <w:color w:val="000000"/>
          <w:sz w:val="28"/>
          <w:szCs w:val="28"/>
        </w:rPr>
        <w:t xml:space="preserve">є об’єктивною характеристикою їх екзогенного середовища, що формується під впливом економічних (сучасний стан та тенденції економічного розвитку, стабільність фінансової системи, розвиненість ринкової та інвестиційної інфраструктури, інформаційна відкритість, доступність та вартість факторів </w:t>
      </w:r>
      <w:r w:rsidRPr="00C6753F">
        <w:rPr>
          <w:rStyle w:val="afffffffffffffffffffff8"/>
          <w:rFonts w:ascii="Times New Roman" w:hAnsi="Times New Roman"/>
          <w:color w:val="000000"/>
          <w:sz w:val="28"/>
          <w:szCs w:val="28"/>
        </w:rPr>
        <w:lastRenderedPageBreak/>
        <w:t>виробництва), інституційних (політична стабільність, законодавство, стабільність державних інститутів, ступінь державного втручання) та соціально-культурних (менталітет, традиції, якість життя) чинників</w:t>
      </w:r>
      <w:r w:rsidRPr="00C6753F">
        <w:rPr>
          <w:sz w:val="28"/>
          <w:szCs w:val="28"/>
        </w:rPr>
        <w:t xml:space="preserve"> тощо;</w:t>
      </w:r>
    </w:p>
    <w:p w:rsidR="00424DBD" w:rsidRPr="00C6753F" w:rsidRDefault="00424DBD" w:rsidP="00424DBD">
      <w:pPr>
        <w:suppressLineNumbers/>
        <w:spacing w:line="360" w:lineRule="auto"/>
        <w:ind w:firstLine="709"/>
        <w:jc w:val="both"/>
        <w:rPr>
          <w:color w:val="000000"/>
          <w:sz w:val="28"/>
          <w:szCs w:val="28"/>
        </w:rPr>
      </w:pPr>
      <w:r w:rsidRPr="00C6753F">
        <w:rPr>
          <w:color w:val="000000"/>
          <w:sz w:val="28"/>
          <w:szCs w:val="28"/>
        </w:rPr>
        <w:t xml:space="preserve">- рекомендації, спрямовані на </w:t>
      </w:r>
      <w:r w:rsidRPr="00C6753F">
        <w:rPr>
          <w:rStyle w:val="afffffffffffffffffffff8"/>
          <w:rFonts w:ascii="Times New Roman" w:hAnsi="Times New Roman"/>
          <w:color w:val="000000"/>
          <w:sz w:val="28"/>
          <w:szCs w:val="28"/>
        </w:rPr>
        <w:t>поліпшення інвестиційного клімату сільських територій</w:t>
      </w:r>
      <w:r w:rsidRPr="00C6753F">
        <w:rPr>
          <w:color w:val="000000"/>
          <w:sz w:val="28"/>
          <w:szCs w:val="28"/>
        </w:rPr>
        <w:t>,  що включають</w:t>
      </w:r>
      <w:r w:rsidRPr="00C6753F">
        <w:rPr>
          <w:rStyle w:val="afffffffffffffffffffff8"/>
          <w:rFonts w:ascii="Times New Roman" w:hAnsi="Times New Roman"/>
          <w:color w:val="000000"/>
          <w:sz w:val="28"/>
          <w:szCs w:val="28"/>
        </w:rPr>
        <w:t xml:space="preserve"> створення ефективної системи надання державних кредитів для інвестиційних проектів у пріоритетні сфери виробництва, введення системи податкових та митних пільг, податкових канікул, зниження ставок оподаткування, митних зборів на імпорт новітніх технологій, обладнання, ноу-хау;</w:t>
      </w:r>
    </w:p>
    <w:p w:rsidR="00424DBD" w:rsidRPr="00C6753F" w:rsidRDefault="00424DBD" w:rsidP="00424DBD">
      <w:pPr>
        <w:pStyle w:val="ListParagraph"/>
        <w:suppressLineNumbers/>
        <w:suppressAutoHyphens/>
        <w:spacing w:after="0" w:line="360" w:lineRule="auto"/>
        <w:ind w:left="0" w:firstLine="709"/>
        <w:jc w:val="both"/>
        <w:rPr>
          <w:rFonts w:ascii="Times New Roman" w:hAnsi="Times New Roman"/>
          <w:sz w:val="28"/>
          <w:szCs w:val="28"/>
          <w:lang w:val="uk-UA"/>
        </w:rPr>
      </w:pPr>
      <w:r w:rsidRPr="00C6753F">
        <w:rPr>
          <w:rFonts w:ascii="Times New Roman" w:hAnsi="Times New Roman"/>
          <w:sz w:val="28"/>
          <w:szCs w:val="28"/>
          <w:lang w:val="uk-UA"/>
        </w:rPr>
        <w:t>- науково-методичні засади маркетингового дослідження, як частини вивчення сільської цілісності, що включають у себе наступні напрямки: вивчення потенціалу ринку; аналіз продуктового портфеля місцевої політики;  вивчення потреб місцевого населення, враховуючи інвестиційну діяльність у майбутньому; вивчення політики цін на місцевому рівні; вивчення сильних сторін у сільській місцевості з високим рівнем інвестиційної привабливості (benchmarking); вивчення внутрішнього маркетингового середовища місцевості;</w:t>
      </w:r>
    </w:p>
    <w:p w:rsidR="00424DBD" w:rsidRPr="00424DBD" w:rsidRDefault="00424DBD" w:rsidP="00424DBD">
      <w:pPr>
        <w:suppressLineNumbers/>
        <w:adjustRightInd w:val="0"/>
        <w:spacing w:line="360" w:lineRule="auto"/>
        <w:ind w:firstLine="709"/>
        <w:jc w:val="both"/>
        <w:rPr>
          <w:sz w:val="28"/>
          <w:szCs w:val="28"/>
          <w:lang w:val="uk-UA"/>
        </w:rPr>
      </w:pPr>
      <w:r w:rsidRPr="00424DBD">
        <w:rPr>
          <w:sz w:val="28"/>
          <w:szCs w:val="28"/>
          <w:lang w:val="uk-UA"/>
        </w:rPr>
        <w:t xml:space="preserve">- механізм державно-приватного партнерства при формуванні умов підтримки галузей сільського господарства з метою </w:t>
      </w:r>
      <w:r w:rsidRPr="00424DBD">
        <w:rPr>
          <w:rStyle w:val="afffffffffffffffffffff8"/>
          <w:rFonts w:ascii="Times New Roman" w:hAnsi="Times New Roman"/>
          <w:color w:val="000000"/>
          <w:sz w:val="28"/>
          <w:szCs w:val="28"/>
          <w:lang w:val="uk-UA"/>
        </w:rPr>
        <w:t>забезпечення належного рівня їх матеріально-технічного забезпечення</w:t>
      </w:r>
      <w:r w:rsidRPr="00424DBD">
        <w:rPr>
          <w:sz w:val="28"/>
          <w:szCs w:val="28"/>
          <w:lang w:val="uk-UA"/>
        </w:rPr>
        <w:t>, який можливо реалізувати  завдяки дієвої державної підтримки довгострокових лізингових програм та інформаційно-консультаційного забезпечення.</w:t>
      </w:r>
    </w:p>
    <w:p w:rsidR="00424DBD" w:rsidRPr="00424DBD" w:rsidRDefault="00424DBD" w:rsidP="00424DBD">
      <w:pPr>
        <w:suppressLineNumbers/>
        <w:shd w:val="clear" w:color="auto" w:fill="FFFFFF"/>
        <w:spacing w:line="360" w:lineRule="auto"/>
        <w:ind w:firstLine="709"/>
        <w:jc w:val="both"/>
        <w:rPr>
          <w:b/>
          <w:bCs/>
          <w:spacing w:val="-6"/>
          <w:sz w:val="28"/>
          <w:szCs w:val="28"/>
          <w:lang w:val="uk-UA"/>
        </w:rPr>
      </w:pPr>
      <w:r w:rsidRPr="00424DBD">
        <w:rPr>
          <w:b/>
          <w:bCs/>
          <w:spacing w:val="-6"/>
          <w:sz w:val="28"/>
          <w:szCs w:val="28"/>
          <w:lang w:val="uk-UA"/>
        </w:rPr>
        <w:t xml:space="preserve">Практичне значення одержаних результатів. </w:t>
      </w:r>
      <w:r w:rsidRPr="00424DBD">
        <w:rPr>
          <w:bCs/>
          <w:spacing w:val="-6"/>
          <w:sz w:val="28"/>
          <w:szCs w:val="28"/>
          <w:lang w:val="uk-UA"/>
        </w:rPr>
        <w:t>Впровадження пропоз</w:t>
      </w:r>
      <w:r w:rsidRPr="00424DBD">
        <w:rPr>
          <w:bCs/>
          <w:spacing w:val="-6"/>
          <w:sz w:val="28"/>
          <w:szCs w:val="28"/>
          <w:lang w:val="uk-UA"/>
        </w:rPr>
        <w:t>и</w:t>
      </w:r>
      <w:r w:rsidRPr="00424DBD">
        <w:rPr>
          <w:bCs/>
          <w:spacing w:val="-6"/>
          <w:sz w:val="28"/>
          <w:szCs w:val="28"/>
          <w:lang w:val="uk-UA"/>
        </w:rPr>
        <w:t xml:space="preserve">цій і рекомендацій щодо удосконалення механізмів </w:t>
      </w:r>
      <w:r w:rsidRPr="00424DBD">
        <w:rPr>
          <w:spacing w:val="-6"/>
          <w:sz w:val="28"/>
          <w:szCs w:val="28"/>
          <w:lang w:val="uk-UA"/>
        </w:rPr>
        <w:t>формування та регулювання інвестиційного клімату сільських територій дозволить забезпечити підвищення рівня соціально-економічного розвитку сільських територій та їх конкурентоспроможності.</w:t>
      </w:r>
    </w:p>
    <w:p w:rsidR="00424DBD" w:rsidRPr="00424DBD" w:rsidRDefault="00424DBD" w:rsidP="00424DBD">
      <w:pPr>
        <w:suppressLineNumbers/>
        <w:shd w:val="clear" w:color="auto" w:fill="FFFFFF"/>
        <w:spacing w:line="360" w:lineRule="auto"/>
        <w:ind w:firstLine="709"/>
        <w:jc w:val="both"/>
        <w:rPr>
          <w:bCs/>
          <w:spacing w:val="-6"/>
          <w:sz w:val="28"/>
          <w:szCs w:val="28"/>
          <w:lang w:val="uk-UA"/>
        </w:rPr>
      </w:pPr>
      <w:r w:rsidRPr="00424DBD">
        <w:rPr>
          <w:spacing w:val="-6"/>
          <w:sz w:val="28"/>
          <w:szCs w:val="28"/>
          <w:lang w:val="uk-UA"/>
        </w:rPr>
        <w:t xml:space="preserve">Окремі положення, висновки і рекомендації, що містяться в дисертаційній роботі, прийняті до впровадження Департаментом агропромислового розвитку Миколаївської обласної державної адміністрації в частині розроблених напрямів щодо формування сприятливих умов для формування та регулювання інвестиційного </w:t>
      </w:r>
      <w:r w:rsidRPr="00424DBD">
        <w:rPr>
          <w:spacing w:val="-6"/>
          <w:sz w:val="28"/>
          <w:szCs w:val="28"/>
          <w:lang w:val="uk-UA"/>
        </w:rPr>
        <w:lastRenderedPageBreak/>
        <w:t>клімату сільських територій (довідка № 11-25/241/1 від 19.06.2013</w:t>
      </w:r>
      <w:r w:rsidRPr="00C6753F">
        <w:rPr>
          <w:spacing w:val="-6"/>
          <w:sz w:val="28"/>
          <w:szCs w:val="28"/>
        </w:rPr>
        <w:t> </w:t>
      </w:r>
      <w:r w:rsidRPr="00424DBD">
        <w:rPr>
          <w:spacing w:val="-6"/>
          <w:sz w:val="28"/>
          <w:szCs w:val="28"/>
          <w:lang w:val="uk-UA"/>
        </w:rPr>
        <w:t>р); Департаментом агропромислового розвитку Херсонської  обласної державної адміністрації в частині запропонованих заходів щодо оптимізації механізмів формування інвестиційного клімату сільських територій (довідка № 11-25/241/1 від 19.06.2013</w:t>
      </w:r>
      <w:r w:rsidRPr="00C6753F">
        <w:rPr>
          <w:spacing w:val="-6"/>
          <w:sz w:val="28"/>
          <w:szCs w:val="28"/>
        </w:rPr>
        <w:t> </w:t>
      </w:r>
      <w:r w:rsidRPr="00424DBD">
        <w:rPr>
          <w:spacing w:val="-6"/>
          <w:sz w:val="28"/>
          <w:szCs w:val="28"/>
          <w:lang w:val="uk-UA"/>
        </w:rPr>
        <w:t>р); Одеським державним аграрним університетом щодо обґрунтування теоретико-методичних засад удосконалення механізмів формування та регулювання інвестиційного клімату сільських територій (довідка № 20-06/278 від 26.03.2013</w:t>
      </w:r>
      <w:r w:rsidRPr="00C6753F">
        <w:rPr>
          <w:spacing w:val="-6"/>
          <w:sz w:val="28"/>
          <w:szCs w:val="28"/>
        </w:rPr>
        <w:t> </w:t>
      </w:r>
      <w:r w:rsidRPr="00424DBD">
        <w:rPr>
          <w:spacing w:val="-6"/>
          <w:sz w:val="28"/>
          <w:szCs w:val="28"/>
          <w:lang w:val="uk-UA"/>
        </w:rPr>
        <w:t>р).</w:t>
      </w:r>
    </w:p>
    <w:p w:rsidR="00424DBD" w:rsidRPr="00C6753F" w:rsidRDefault="00424DBD" w:rsidP="00424DBD">
      <w:pPr>
        <w:pStyle w:val="affffffff"/>
        <w:suppressLineNumbers/>
        <w:spacing w:after="0" w:line="360" w:lineRule="auto"/>
        <w:ind w:left="0" w:firstLine="709"/>
        <w:jc w:val="both"/>
        <w:rPr>
          <w:szCs w:val="28"/>
          <w:lang w:val="uk-UA"/>
        </w:rPr>
      </w:pPr>
      <w:r w:rsidRPr="00C6753F">
        <w:rPr>
          <w:b/>
          <w:szCs w:val="28"/>
          <w:lang w:val="uk-UA"/>
        </w:rPr>
        <w:t>Особистий внесок дисертанта.</w:t>
      </w:r>
      <w:r w:rsidRPr="00C6753F">
        <w:rPr>
          <w:szCs w:val="28"/>
          <w:lang w:val="uk-UA"/>
        </w:rPr>
        <w:t xml:space="preserve"> Дисертаційне дослідження є особистою науковою роботою автора, в якій викладено авторський підхід до вирішення актуальної наукової і практичної проблеми удосконалення </w:t>
      </w:r>
      <w:r w:rsidRPr="00C6753F">
        <w:rPr>
          <w:bCs/>
          <w:szCs w:val="28"/>
          <w:lang w:val="uk-UA"/>
        </w:rPr>
        <w:t xml:space="preserve">механізмів </w:t>
      </w:r>
      <w:r w:rsidRPr="00C6753F">
        <w:rPr>
          <w:szCs w:val="28"/>
          <w:lang w:val="uk-UA"/>
        </w:rPr>
        <w:t>формування та регулювання інвестиційного клімату сільських територій. Наукові результати, висновки і пропозиції, що виносяться на захист, отримані автором особисто. У роботі не використовувалися ідеї та розробки, що належать співавторам.</w:t>
      </w:r>
    </w:p>
    <w:p w:rsidR="00424DBD" w:rsidRPr="00C6753F" w:rsidRDefault="00424DBD" w:rsidP="00424DBD">
      <w:pPr>
        <w:pStyle w:val="affffffff"/>
        <w:suppressLineNumbers/>
        <w:spacing w:after="0" w:line="360" w:lineRule="auto"/>
        <w:ind w:left="0" w:firstLine="709"/>
        <w:jc w:val="both"/>
        <w:rPr>
          <w:szCs w:val="28"/>
          <w:lang w:val="uk-UA"/>
        </w:rPr>
      </w:pPr>
      <w:r w:rsidRPr="00C6753F">
        <w:rPr>
          <w:b/>
          <w:szCs w:val="28"/>
          <w:lang w:val="uk-UA"/>
        </w:rPr>
        <w:t>Апробація результатів дисертації.</w:t>
      </w:r>
      <w:r w:rsidRPr="00C6753F">
        <w:rPr>
          <w:szCs w:val="28"/>
          <w:lang w:val="uk-UA"/>
        </w:rPr>
        <w:t xml:space="preserve"> Основні положення і результати наукових досліджень пройшли апробацію на конференціях, семінарах, нарадах, консультаціях та заняттях, серед яких найбільш важливими були: 7 Міжнародна науково-практична конференція молодих вчених «Економічний і соціальний розвиток України в ХХ1 столітті: національна  ідентичність та  тенденції  глобалізації» (Тернопіль, 25-26 лютого 2010 р.), Міжнародна науково-практична конференція «Стратегія наукової та інноваційної діяльності: пріоритети та шляхи забезпечення» (Київ, 26-27 травня 2011 р.), VII Міжнародній науково-практичній конференції «Запровадження МСФЗ в Україні: проблеми та перспективи для аграрного сектору» (Київ, 2011); Міжнародній науково-практичній інтернет-конференції «Формування та реалізація пріоритетних напрямів соціально-економічного розвитку регіонів в умовах реформування системи державних фінансів» (Дніпропетровськ, 2012); VІ Міжнародна науково-практична конференція «Конкурентоспроможність в умовах глобалізації: реалії, проблеми, перспективи» (Житомир, 26-27 квітня 2012 р.), </w:t>
      </w:r>
      <w:r w:rsidRPr="00C6753F">
        <w:rPr>
          <w:rStyle w:val="FontStyle37"/>
          <w:szCs w:val="28"/>
          <w:lang w:val="uk-UA" w:eastAsia="uk-UA"/>
        </w:rPr>
        <w:t xml:space="preserve">щорічні конференції професорсько-викладацького складу </w:t>
      </w:r>
      <w:r w:rsidRPr="00C6753F">
        <w:rPr>
          <w:szCs w:val="28"/>
          <w:lang w:val="uk-UA"/>
        </w:rPr>
        <w:t xml:space="preserve">Одеського державного аграрного університету </w:t>
      </w:r>
      <w:r w:rsidRPr="00C6753F">
        <w:rPr>
          <w:rStyle w:val="FontStyle37"/>
          <w:szCs w:val="28"/>
          <w:lang w:val="uk-UA" w:eastAsia="uk-UA"/>
        </w:rPr>
        <w:t>(Одеса, 2010-2013 рр.).</w:t>
      </w:r>
    </w:p>
    <w:p w:rsidR="00424DBD" w:rsidRPr="00C6753F" w:rsidRDefault="00424DBD" w:rsidP="00424DBD">
      <w:pPr>
        <w:suppressLineNumbers/>
        <w:spacing w:line="360" w:lineRule="auto"/>
        <w:ind w:firstLine="709"/>
        <w:jc w:val="both"/>
        <w:rPr>
          <w:sz w:val="28"/>
          <w:szCs w:val="28"/>
        </w:rPr>
      </w:pPr>
      <w:r w:rsidRPr="00C6753F">
        <w:rPr>
          <w:b/>
          <w:sz w:val="28"/>
          <w:szCs w:val="28"/>
        </w:rPr>
        <w:lastRenderedPageBreak/>
        <w:t>Публікації.</w:t>
      </w:r>
      <w:r w:rsidRPr="00C6753F">
        <w:rPr>
          <w:sz w:val="28"/>
          <w:szCs w:val="28"/>
        </w:rPr>
        <w:t xml:space="preserve"> Теоретичні і практичні результати дисертаційних досліджень, висновки і пропозиції автора відображені у 7 публікаціях, в т.ч. у 5 статтях в наукових фахових виданнях. Загальний обсяг публікацій становить 2,25 умовн. друк. арк., з яких всі належать особисто авторові. </w:t>
      </w:r>
    </w:p>
    <w:p w:rsidR="00424DBD" w:rsidRPr="00C6753F" w:rsidRDefault="00424DBD" w:rsidP="00424DBD">
      <w:pPr>
        <w:pStyle w:val="affffffff5"/>
        <w:spacing w:before="0" w:after="0" w:line="360" w:lineRule="auto"/>
        <w:ind w:firstLine="540"/>
        <w:jc w:val="both"/>
        <w:rPr>
          <w:sz w:val="28"/>
          <w:szCs w:val="28"/>
        </w:rPr>
      </w:pPr>
    </w:p>
    <w:p w:rsidR="009C373C" w:rsidRDefault="009C373C" w:rsidP="00F57B92">
      <w:pPr>
        <w:jc w:val="both"/>
        <w:rPr>
          <w:b/>
          <w:bCs/>
          <w:sz w:val="28"/>
          <w:szCs w:val="28"/>
          <w:lang w:val="uk-UA"/>
        </w:rPr>
      </w:pPr>
    </w:p>
    <w:p w:rsidR="00424DBD" w:rsidRDefault="00424DBD" w:rsidP="00F57B92">
      <w:pPr>
        <w:jc w:val="both"/>
        <w:rPr>
          <w:b/>
          <w:bCs/>
          <w:sz w:val="28"/>
          <w:szCs w:val="28"/>
          <w:lang w:val="uk-UA"/>
        </w:rPr>
      </w:pPr>
    </w:p>
    <w:p w:rsidR="00424DBD" w:rsidRPr="00C6753F" w:rsidRDefault="00424DBD" w:rsidP="00424DBD">
      <w:pPr>
        <w:pStyle w:val="ListParagraph"/>
        <w:widowControl w:val="0"/>
        <w:tabs>
          <w:tab w:val="left" w:pos="720"/>
        </w:tabs>
        <w:spacing w:after="0" w:line="360" w:lineRule="auto"/>
        <w:ind w:left="0"/>
        <w:jc w:val="center"/>
        <w:rPr>
          <w:rFonts w:ascii="Times New Roman" w:hAnsi="Times New Roman"/>
          <w:b/>
          <w:sz w:val="28"/>
          <w:szCs w:val="28"/>
          <w:lang w:val="uk-UA"/>
        </w:rPr>
      </w:pPr>
      <w:r w:rsidRPr="00C6753F">
        <w:rPr>
          <w:rFonts w:ascii="Times New Roman" w:hAnsi="Times New Roman"/>
          <w:b/>
          <w:sz w:val="28"/>
          <w:szCs w:val="28"/>
          <w:lang w:val="uk-UA"/>
        </w:rPr>
        <w:t>ВИСНОВКИ</w:t>
      </w:r>
    </w:p>
    <w:p w:rsidR="00424DBD" w:rsidRPr="00C6753F" w:rsidRDefault="00424DBD" w:rsidP="00424DBD">
      <w:pPr>
        <w:pStyle w:val="ListParagraph"/>
        <w:widowControl w:val="0"/>
        <w:tabs>
          <w:tab w:val="left" w:pos="720"/>
        </w:tabs>
        <w:spacing w:after="0" w:line="360" w:lineRule="auto"/>
        <w:ind w:left="0"/>
        <w:jc w:val="center"/>
        <w:rPr>
          <w:rFonts w:ascii="Times New Roman" w:hAnsi="Times New Roman"/>
          <w:b/>
          <w:sz w:val="28"/>
          <w:szCs w:val="28"/>
          <w:lang w:val="uk-UA"/>
        </w:rPr>
      </w:pPr>
    </w:p>
    <w:p w:rsidR="00424DBD" w:rsidRPr="00C6753F" w:rsidRDefault="00424DBD" w:rsidP="00424DBD">
      <w:pPr>
        <w:suppressLineNumbers/>
        <w:spacing w:line="360" w:lineRule="auto"/>
        <w:ind w:firstLine="709"/>
        <w:jc w:val="both"/>
        <w:rPr>
          <w:sz w:val="28"/>
          <w:szCs w:val="28"/>
        </w:rPr>
      </w:pPr>
      <w:r w:rsidRPr="00C6753F">
        <w:rPr>
          <w:sz w:val="28"/>
          <w:szCs w:val="28"/>
        </w:rPr>
        <w:t>У дисертаційній роботі наведено теоретичне узагальнення та розроблено новий підхід до вирішення важливої науково-прикладної проблеми створення механізмів формування та регулювання інвестиційного клімату сільських територій. Отримані результати дослідження дозволили автору сформулювати такі висновки теоретичного, методичного та прикладного характеру:</w:t>
      </w:r>
    </w:p>
    <w:p w:rsidR="00424DBD" w:rsidRPr="00C6753F" w:rsidRDefault="00424DBD" w:rsidP="00424DBD">
      <w:pPr>
        <w:suppressLineNumbers/>
        <w:spacing w:line="360" w:lineRule="auto"/>
        <w:ind w:firstLine="709"/>
        <w:jc w:val="both"/>
        <w:rPr>
          <w:rStyle w:val="afffffffffffffffffffff8"/>
          <w:rFonts w:ascii="Times New Roman" w:hAnsi="Times New Roman"/>
          <w:sz w:val="28"/>
          <w:szCs w:val="28"/>
        </w:rPr>
      </w:pPr>
      <w:r w:rsidRPr="00C6753F">
        <w:rPr>
          <w:sz w:val="28"/>
          <w:szCs w:val="28"/>
        </w:rPr>
        <w:t xml:space="preserve">1. Інвестиції є важливим напрямом покращення умов діяльності підприємств та сільських територій, запорукою їх успіху. Але для того, щоб інвестори вийшли на вітчизняний ринок, державним органам влади необхідно сприяти розвитку інвестиційної привабливості об’єктів інвестування, що знаходяться і функціонують в сільських територіях загалом. </w:t>
      </w:r>
      <w:r w:rsidRPr="00C6753F">
        <w:rPr>
          <w:rStyle w:val="afffffffffffffffffffff8"/>
          <w:rFonts w:ascii="Times New Roman" w:hAnsi="Times New Roman"/>
          <w:sz w:val="28"/>
          <w:szCs w:val="28"/>
        </w:rPr>
        <w:t xml:space="preserve">Інвестиційний клімат на сільських територіях є об’єктивною характеристикою їх екзогенного середовища, що формується під впливом економічних (сучасний стан та тенденції економічного розвитку, стабільність фінансової системи, розвиненість ринкової та інвестиційної інфраструктури, інформаційна відкритість, доступність та вартість факторів виробництва), інституційних (політична стабільність, законодавство, стабільність державних інститутів, ступінь державного втручання) та соціально-культурних (менталітет, традиції, якість життя) чинників. </w:t>
      </w:r>
    </w:p>
    <w:p w:rsidR="00424DBD" w:rsidRPr="00C6753F" w:rsidRDefault="00424DBD" w:rsidP="00424DBD">
      <w:pPr>
        <w:suppressLineNumbers/>
        <w:tabs>
          <w:tab w:val="left" w:pos="798"/>
        </w:tabs>
        <w:spacing w:line="360" w:lineRule="auto"/>
        <w:ind w:firstLine="709"/>
        <w:jc w:val="both"/>
        <w:rPr>
          <w:rStyle w:val="afffffffffffffffffffff8"/>
          <w:rFonts w:ascii="Times New Roman" w:hAnsi="Times New Roman"/>
          <w:sz w:val="28"/>
          <w:szCs w:val="28"/>
        </w:rPr>
      </w:pPr>
      <w:r w:rsidRPr="00C6753F">
        <w:rPr>
          <w:rStyle w:val="afffffffffffffffffffff8"/>
          <w:rFonts w:ascii="Times New Roman" w:hAnsi="Times New Roman"/>
          <w:sz w:val="28"/>
          <w:szCs w:val="28"/>
        </w:rPr>
        <w:tab/>
        <w:t xml:space="preserve">2. Основною метою оцінки інвестиційної привабливості сільських територій є: оцінка власного ресурсного потенціалу; розрахунок комплексної системи показників для оцінки його інвестиційної привабливості; розрахунок інтегрального показника інвестиційної привабливості; розробка заходів </w:t>
      </w:r>
      <w:r w:rsidRPr="00C6753F">
        <w:rPr>
          <w:rStyle w:val="afffffffffffffffffffff8"/>
          <w:rFonts w:ascii="Times New Roman" w:hAnsi="Times New Roman"/>
          <w:sz w:val="28"/>
          <w:szCs w:val="28"/>
        </w:rPr>
        <w:lastRenderedPageBreak/>
        <w:t xml:space="preserve">підвищення інвестиційної привабливості. Переважна більшість методичних підходів до оцінки інвестиційного клімату передбачає кількісну оцінку його факторів і диференціюються набором детермінантів інвестиційного середовища та методом їх співставлення. Інвестиційну привабливість сільської території можна розглядати не тільки як інтегральний фінансово-економічний показник, а й як модель оцінки чинників зовнішнього та внутрішнього середовища й ресурсного потенціалу. Державний підхід до оцінки інвестиційної привабливості полягає в аналізі фінансово-економічного стану за затвердженими методиками: інтегральної оцінки інвестиційної привабливості й поглибленого аналізу фінансово-господарського стану </w:t>
      </w:r>
    </w:p>
    <w:p w:rsidR="00424DBD" w:rsidRPr="00C6753F" w:rsidRDefault="00424DBD" w:rsidP="00424DBD">
      <w:pPr>
        <w:pStyle w:val="ListParagraph"/>
        <w:suppressLineNumbers/>
        <w:tabs>
          <w:tab w:val="left" w:pos="720"/>
        </w:tabs>
        <w:suppressAutoHyphens/>
        <w:spacing w:after="0" w:line="360" w:lineRule="auto"/>
        <w:ind w:left="0" w:firstLine="709"/>
        <w:jc w:val="both"/>
        <w:rPr>
          <w:rFonts w:ascii="Times New Roman" w:hAnsi="Times New Roman"/>
          <w:sz w:val="28"/>
          <w:szCs w:val="28"/>
          <w:lang w:val="uk-UA"/>
        </w:rPr>
      </w:pPr>
      <w:r w:rsidRPr="00C6753F">
        <w:rPr>
          <w:rFonts w:ascii="Times New Roman" w:hAnsi="Times New Roman"/>
          <w:sz w:val="28"/>
          <w:szCs w:val="28"/>
          <w:lang w:val="uk-UA"/>
        </w:rPr>
        <w:t>3. Проблема припливу інвестицій з'являється в сільській місцевості за обмежених можливостей залучення джерел капіталу з потенційних інвесторів. В умовах жорсткої конкуренції створеної між розвиненими і менш розвиненими селами та сільськими місцевостями, конкурентна перемога стає найбільш привабливою для інвесторів. Таким чином, вирішення цієї проблеми залежить від компетентності місцевих органів адміністрації, які повинні займатися підвищенням інвестиційної привабливості сільських територій. Підвищення інвестиційної привабливості дозволить збільшити інвестиційні потоки, тим самим підвищення рівня розвитку в сільській місцевості, підвищення якості життя сільського населення, а саме скорочення бідності на селі.</w:t>
      </w:r>
    </w:p>
    <w:p w:rsidR="00424DBD" w:rsidRPr="00C6753F" w:rsidRDefault="00424DBD" w:rsidP="00424DBD">
      <w:pPr>
        <w:suppressLineNumbers/>
        <w:tabs>
          <w:tab w:val="left" w:pos="798"/>
        </w:tabs>
        <w:spacing w:line="360" w:lineRule="auto"/>
        <w:ind w:firstLine="709"/>
        <w:jc w:val="both"/>
        <w:rPr>
          <w:sz w:val="28"/>
          <w:szCs w:val="28"/>
        </w:rPr>
      </w:pPr>
      <w:r w:rsidRPr="00C6753F">
        <w:rPr>
          <w:sz w:val="28"/>
          <w:szCs w:val="28"/>
        </w:rPr>
        <w:t>4. Інвестиційна привабливість сільських територій залежить від  з низки факторів, пов'язаних з якістю життя, бачення місцевого розвитку, який вносить свій внесок у створення позитивного іміджу за кордоном і є одним з факторів, що визначають економічний і соціальний успіх, і на цій основі підвищення конкурентоспроможності.  Досягнення збалансованого розвитку та підвищення конкурентоспроможності залежить від місцевого потенціалу для мобілізації всіх зацікавлених сторін для підтримки і реалізації проектів розвитку місцевого впливу. </w:t>
      </w:r>
    </w:p>
    <w:p w:rsidR="00424DBD" w:rsidRPr="00C6753F" w:rsidRDefault="00424DBD" w:rsidP="00424DBD">
      <w:pPr>
        <w:pStyle w:val="ListParagraph"/>
        <w:suppressLineNumbers/>
        <w:tabs>
          <w:tab w:val="left" w:pos="720"/>
        </w:tabs>
        <w:suppressAutoHyphens/>
        <w:spacing w:after="0" w:line="360" w:lineRule="auto"/>
        <w:ind w:left="0" w:firstLine="709"/>
        <w:jc w:val="both"/>
        <w:rPr>
          <w:rFonts w:ascii="Times New Roman" w:hAnsi="Times New Roman"/>
          <w:sz w:val="28"/>
          <w:szCs w:val="28"/>
          <w:lang w:val="uk-UA"/>
        </w:rPr>
      </w:pPr>
      <w:r w:rsidRPr="00C6753F">
        <w:rPr>
          <w:rFonts w:ascii="Times New Roman" w:hAnsi="Times New Roman"/>
          <w:sz w:val="28"/>
          <w:szCs w:val="28"/>
          <w:lang w:val="uk-UA"/>
        </w:rPr>
        <w:lastRenderedPageBreak/>
        <w:t>5. Встановлено, що в даний час необхідно розробити нову концепцію сталого розвитку сільських населених територій, а саме ринкову (маркетингову). Розвиток сільських територій в контексті підвищення їх привабливості, вимагає зосередження уваги на деякі аспекти соціально-економічного характеру, такі як: розвиток і технічне оснащення сільських територій; запобігання міграції населення з села в місто; державні інвестиції в інфраструктуру; підтримка розробки маркетингової асоціації; просування і сприяння програмам залучення інвестицій.</w:t>
      </w:r>
    </w:p>
    <w:p w:rsidR="00424DBD" w:rsidRPr="00C6753F" w:rsidRDefault="00424DBD" w:rsidP="00424DBD">
      <w:pPr>
        <w:suppressLineNumbers/>
        <w:spacing w:line="360" w:lineRule="auto"/>
        <w:ind w:firstLine="709"/>
        <w:jc w:val="both"/>
        <w:rPr>
          <w:sz w:val="28"/>
          <w:szCs w:val="28"/>
        </w:rPr>
      </w:pPr>
      <w:r w:rsidRPr="00C6753F">
        <w:rPr>
          <w:sz w:val="28"/>
          <w:szCs w:val="28"/>
        </w:rPr>
        <w:t>6. Використання інструментів маркетингу управлінських рішень з урахуванням стану і динаміки попиту та ринкового середовища сільських громад дозволяє забезпечити створення сприятливих умов для максимальної адаптації сільськогосподарського виробництва до вимог ринку, сприяє формуванню сприятливого інвестиційного клімату. Сільський маркетинг представляє собою як соціальний та адміністративний процес, необхідний для зміни відносин або підтримки учасників ринку на локальному рівні, спрямований  на індивідуальні потреби або потреби групи споживачів і   соціальних спільнот щодо розвитку та відтворення ефективного використання земельних ресурсів.</w:t>
      </w:r>
    </w:p>
    <w:p w:rsidR="00424DBD" w:rsidRPr="00C6753F" w:rsidRDefault="00424DBD" w:rsidP="00424DBD">
      <w:pPr>
        <w:pStyle w:val="1fffffffffc"/>
        <w:widowControl/>
        <w:suppressLineNumbers/>
        <w:shd w:val="clear" w:color="auto" w:fill="auto"/>
        <w:suppressAutoHyphens/>
        <w:spacing w:after="0" w:line="360" w:lineRule="auto"/>
        <w:ind w:firstLine="709"/>
        <w:rPr>
          <w:rFonts w:ascii="Times New Roman" w:hAnsi="Times New Roman"/>
          <w:sz w:val="28"/>
          <w:szCs w:val="28"/>
          <w:lang w:val="uk-UA"/>
        </w:rPr>
      </w:pPr>
      <w:r w:rsidRPr="00C6753F">
        <w:rPr>
          <w:rStyle w:val="afffffffffffffffffffff8"/>
          <w:rFonts w:ascii="Times New Roman" w:hAnsi="Times New Roman"/>
          <w:bCs/>
          <w:sz w:val="28"/>
          <w:szCs w:val="28"/>
          <w:lang w:val="uk-UA"/>
        </w:rPr>
        <w:t>7. Сприяння інвестиційній привабливості сільських територій можливе за умови залучення зацікавлених сторін у досягненні відповідних цілей, кластеризація, спеціалізація і</w:t>
      </w:r>
      <w:r w:rsidRPr="00C6753F">
        <w:rPr>
          <w:rStyle w:val="afffffffffffffffffffff8"/>
          <w:rFonts w:ascii="Times New Roman" w:hAnsi="Times New Roman"/>
          <w:bCs/>
          <w:sz w:val="28"/>
          <w:szCs w:val="28"/>
          <w:lang w:val="uk-UA"/>
        </w:rPr>
        <w:tab/>
        <w:t xml:space="preserve"> кооперація підприємств АПК, що дасть змогу перетворити виробництво та переробку сільськогосподарської продукції у рентабельний вид вкладення коштів.</w:t>
      </w:r>
    </w:p>
    <w:p w:rsidR="00424DBD" w:rsidRPr="00C6753F" w:rsidRDefault="00424DBD" w:rsidP="00424DBD">
      <w:pPr>
        <w:pStyle w:val="1fffffffffc"/>
        <w:widowControl/>
        <w:suppressLineNumbers/>
        <w:shd w:val="clear" w:color="auto" w:fill="auto"/>
        <w:suppressAutoHyphens/>
        <w:spacing w:after="0" w:line="360" w:lineRule="auto"/>
        <w:ind w:firstLine="709"/>
        <w:rPr>
          <w:rStyle w:val="afffffffffffffffffffff8"/>
          <w:rFonts w:ascii="Times New Roman" w:hAnsi="Times New Roman"/>
          <w:sz w:val="28"/>
          <w:szCs w:val="28"/>
          <w:lang w:val="uk-UA"/>
        </w:rPr>
      </w:pPr>
      <w:r w:rsidRPr="00C6753F">
        <w:rPr>
          <w:rStyle w:val="afffffffffffffffffffff8"/>
          <w:rFonts w:ascii="Times New Roman" w:hAnsi="Times New Roman"/>
          <w:sz w:val="28"/>
          <w:szCs w:val="28"/>
          <w:lang w:val="uk-UA"/>
        </w:rPr>
        <w:t>8. Так як основою розвитку сільських поселень є сільськогосподарське виробництво, то особливо важлива роль при взаємодії різнобічних факторів в активізації його функціонування належить лізинговій діяльності, яка забезпечує належний рівень матеріально-технічного його забезпечення. Нині лізинг сільськогосподарської техніки як базова основа функціонування високоефективних господарств є простою і ефективною фінансовою схемою, яка поєднує власника фінансового капіталу з виробником, де техніка селу надається в кредит з відносно м’якими умовами розрахунку за неї.</w:t>
      </w:r>
    </w:p>
    <w:p w:rsidR="00424DBD" w:rsidRPr="00C6753F" w:rsidRDefault="00424DBD" w:rsidP="00424DBD">
      <w:pPr>
        <w:pStyle w:val="affffffff5"/>
        <w:suppressLineNumbers/>
        <w:spacing w:before="0" w:after="0" w:line="360" w:lineRule="auto"/>
        <w:ind w:firstLine="709"/>
        <w:jc w:val="both"/>
        <w:rPr>
          <w:sz w:val="28"/>
          <w:szCs w:val="28"/>
        </w:rPr>
      </w:pPr>
      <w:r w:rsidRPr="00C6753F">
        <w:rPr>
          <w:sz w:val="28"/>
          <w:szCs w:val="28"/>
        </w:rPr>
        <w:lastRenderedPageBreak/>
        <w:t xml:space="preserve">9. Встановлено, що облік спрямованості  управлінських  зусиль, диференційованих з позицій мети, предмету, методу і суб'єкта управління дозволяє вирішувати конкретні задачі управління формуванням інвестиційного клімату, акцентуючи увагу на їх специфіку, вибирати з наявного обширного арсеналу найадекватніші і ефективніші  управлінські  засоби, які можуть забезпечити досягнення максимального результату. </w:t>
      </w:r>
    </w:p>
    <w:p w:rsidR="00424DBD" w:rsidRPr="00C6753F" w:rsidRDefault="00424DBD" w:rsidP="00424DBD">
      <w:pPr>
        <w:pStyle w:val="affffffff5"/>
        <w:suppressLineNumbers/>
        <w:spacing w:before="0" w:after="0" w:line="360" w:lineRule="auto"/>
        <w:ind w:firstLine="709"/>
        <w:jc w:val="both"/>
        <w:rPr>
          <w:rStyle w:val="afffffffffffffffffffff8"/>
          <w:rFonts w:ascii="Times New Roman" w:hAnsi="Times New Roman"/>
          <w:sz w:val="28"/>
          <w:szCs w:val="28"/>
        </w:rPr>
      </w:pPr>
      <w:r w:rsidRPr="00C6753F">
        <w:rPr>
          <w:rStyle w:val="afffffffffffffffffffff8"/>
          <w:rFonts w:ascii="Times New Roman" w:hAnsi="Times New Roman"/>
          <w:sz w:val="28"/>
          <w:szCs w:val="28"/>
        </w:rPr>
        <w:t xml:space="preserve">10. Для поліпшення інвестиційного клімату в сільських територіях України вважаємо за доцільне створити ефективну систему надання державних кредитів для інвестиційних проектів у пріоритетні сфери національної економіки, а також за рахунок ведення системи податкових та митних пільг, податкових канікул, зниження ставок оподаткування, митних зборів на імпорт новітніх технологій, обладнання, ноу-хау, експорту пріоритетної продукції України. Необхідно розпочинати роботу над визначенням стратегічних напрямків інвестиційної політики як на загальнодержавному, так і на місцевих рівнях, розвитком інвестиційної інфраструктури (інвестиційні фонди, аудиторські та страхові компанії), а також створення сприятливих умов не тільки для іноземних інвесторів, а й для вітчизняних. </w:t>
      </w:r>
    </w:p>
    <w:p w:rsidR="00424DBD" w:rsidRPr="00C6753F" w:rsidRDefault="00424DBD" w:rsidP="00424DBD">
      <w:pPr>
        <w:pStyle w:val="affffffff5"/>
        <w:spacing w:before="0" w:after="0" w:line="360" w:lineRule="auto"/>
        <w:ind w:firstLine="709"/>
        <w:jc w:val="both"/>
        <w:rPr>
          <w:sz w:val="28"/>
          <w:szCs w:val="28"/>
        </w:rPr>
      </w:pPr>
    </w:p>
    <w:p w:rsidR="00424DBD" w:rsidRPr="00C6753F" w:rsidRDefault="00424DBD" w:rsidP="00424DBD">
      <w:pPr>
        <w:pStyle w:val="affffffff5"/>
        <w:spacing w:before="0" w:after="0" w:line="360" w:lineRule="auto"/>
        <w:ind w:firstLine="709"/>
        <w:jc w:val="both"/>
        <w:rPr>
          <w:sz w:val="28"/>
          <w:szCs w:val="28"/>
        </w:rPr>
      </w:pPr>
    </w:p>
    <w:p w:rsidR="00424DBD" w:rsidRPr="00C6753F" w:rsidRDefault="00424DBD" w:rsidP="00424DBD">
      <w:pPr>
        <w:pStyle w:val="affffffff5"/>
        <w:spacing w:before="0" w:after="0" w:line="360" w:lineRule="auto"/>
        <w:ind w:firstLine="709"/>
        <w:jc w:val="both"/>
        <w:rPr>
          <w:sz w:val="28"/>
          <w:szCs w:val="28"/>
        </w:rPr>
      </w:pPr>
    </w:p>
    <w:p w:rsidR="00424DBD" w:rsidRPr="00C6753F" w:rsidRDefault="00424DBD" w:rsidP="00424DBD">
      <w:pPr>
        <w:pStyle w:val="affffffff5"/>
        <w:widowControl w:val="0"/>
        <w:spacing w:before="0" w:after="0" w:line="360" w:lineRule="auto"/>
        <w:jc w:val="center"/>
        <w:rPr>
          <w:b/>
          <w:caps/>
          <w:sz w:val="28"/>
          <w:szCs w:val="28"/>
        </w:rPr>
      </w:pPr>
      <w:r w:rsidRPr="00C6753F">
        <w:rPr>
          <w:sz w:val="28"/>
          <w:szCs w:val="28"/>
        </w:rPr>
        <w:br w:type="page"/>
      </w:r>
      <w:r w:rsidRPr="00C6753F">
        <w:rPr>
          <w:b/>
          <w:caps/>
          <w:sz w:val="28"/>
          <w:szCs w:val="28"/>
        </w:rPr>
        <w:lastRenderedPageBreak/>
        <w:t>Список використаних джерел</w:t>
      </w:r>
    </w:p>
    <w:p w:rsidR="00424DBD" w:rsidRPr="00C6753F" w:rsidRDefault="00424DBD" w:rsidP="00424DBD">
      <w:pPr>
        <w:pStyle w:val="affffffff5"/>
        <w:widowControl w:val="0"/>
        <w:spacing w:before="0" w:after="0" w:line="360" w:lineRule="auto"/>
        <w:ind w:firstLine="540"/>
        <w:jc w:val="both"/>
        <w:rPr>
          <w:sz w:val="28"/>
          <w:szCs w:val="28"/>
        </w:rPr>
      </w:pP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rFonts w:eastAsia="Calibri"/>
          <w:sz w:val="28"/>
          <w:szCs w:val="28"/>
          <w:lang w:eastAsia="en-US"/>
        </w:rPr>
        <w:t>Аграрна економіка : Підручник / за ред. Д.К. Семенди та О.І. Здоровцова. - Умань, 2005. - 318 с.</w:t>
      </w:r>
    </w:p>
    <w:p w:rsidR="00424DBD" w:rsidRPr="00C6753F" w:rsidRDefault="00424DBD" w:rsidP="007A0414">
      <w:pPr>
        <w:numPr>
          <w:ilvl w:val="0"/>
          <w:numId w:val="49"/>
        </w:numPr>
        <w:suppressLineNumbers/>
        <w:shd w:val="clear" w:color="auto" w:fill="FFFFFF"/>
        <w:tabs>
          <w:tab w:val="left" w:pos="284"/>
          <w:tab w:val="left" w:pos="540"/>
          <w:tab w:val="left" w:pos="1411"/>
        </w:tabs>
        <w:autoSpaceDE w:val="0"/>
        <w:autoSpaceDN w:val="0"/>
        <w:adjustRightInd w:val="0"/>
        <w:spacing w:line="360" w:lineRule="auto"/>
        <w:ind w:left="964" w:hanging="244"/>
        <w:jc w:val="both"/>
        <w:rPr>
          <w:sz w:val="28"/>
          <w:szCs w:val="28"/>
        </w:rPr>
      </w:pPr>
      <w:r w:rsidRPr="00C6753F">
        <w:rPr>
          <w:sz w:val="28"/>
          <w:szCs w:val="28"/>
        </w:rPr>
        <w:t>Акіменко П.І. Інвестиційна політика ефективного розвитку територій з особливим правовим статусом у Кримському регіоні / П.І.Акіменко // Економіка проблеми теорії та практики. – 2003. - Вип.195. - Т.ІІ.-328с.</w:t>
      </w:r>
    </w:p>
    <w:p w:rsidR="00424DBD" w:rsidRPr="00C6753F" w:rsidRDefault="00424DBD" w:rsidP="007A0414">
      <w:pPr>
        <w:pStyle w:val="affffffff"/>
        <w:numPr>
          <w:ilvl w:val="0"/>
          <w:numId w:val="49"/>
        </w:numPr>
        <w:suppressLineNumbers/>
        <w:tabs>
          <w:tab w:val="left" w:pos="284"/>
          <w:tab w:val="left" w:pos="540"/>
        </w:tabs>
        <w:spacing w:after="0" w:line="360" w:lineRule="auto"/>
        <w:ind w:left="964" w:hanging="244"/>
        <w:jc w:val="both"/>
        <w:rPr>
          <w:caps/>
          <w:szCs w:val="28"/>
          <w:lang w:val="uk-UA"/>
        </w:rPr>
      </w:pPr>
      <w:r w:rsidRPr="00C6753F">
        <w:rPr>
          <w:szCs w:val="28"/>
          <w:lang w:val="uk-UA"/>
        </w:rPr>
        <w:t>Бакаев Л.О. Кількісні методи в управлінні інвестиціями: [навч. пос.] / Л.О. Бакаев. – К.: КНЕУ, 2000. – 151 с.</w:t>
      </w:r>
    </w:p>
    <w:p w:rsidR="00424DBD" w:rsidRPr="00C6753F" w:rsidRDefault="00424DBD" w:rsidP="007A0414">
      <w:pPr>
        <w:pStyle w:val="affffffffa"/>
        <w:widowControl/>
        <w:numPr>
          <w:ilvl w:val="0"/>
          <w:numId w:val="49"/>
        </w:numPr>
        <w:suppressLineNumbers/>
        <w:tabs>
          <w:tab w:val="left" w:pos="284"/>
        </w:tabs>
        <w:ind w:left="964" w:hanging="244"/>
        <w:contextualSpacing/>
        <w:rPr>
          <w:rFonts w:eastAsia="Calibri"/>
          <w:szCs w:val="28"/>
          <w:lang w:val="uk-UA" w:eastAsia="en-US"/>
        </w:rPr>
      </w:pPr>
      <w:r w:rsidRPr="00C6753F">
        <w:rPr>
          <w:rFonts w:eastAsia="Calibri"/>
          <w:szCs w:val="28"/>
          <w:lang w:val="uk-UA" w:eastAsia="en-US"/>
        </w:rPr>
        <w:t>Бездітко Ю.М. Економічна сутність інвестицій,особливості їх визначення окремими суб’єктами економічних відносин / Ю.М. Бездітко // Таврійський науковий журнал.- 2009. - Вип.64. – С. 351-360.</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Бессонова С.И. Проблемы инвестиционной привлекательности предприятий и пути их решения / С.И. Бессонова // Проблемы развития внешнеэкономических связей и привлечение иностранных инвестиций: региональный аспект: Сб. науч.тр. – 2005. - С. 634- 639.</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rFonts w:eastAsia="Calibri"/>
          <w:sz w:val="28"/>
          <w:szCs w:val="28"/>
          <w:lang w:eastAsia="en-US"/>
        </w:rPr>
        <w:t>Білоусько Я.К. Інвестиційне забезпечення техніко-технологічного переоснащення аграрного виробництва / Я.К. Білоусько // Економіка АПК.- 2007. - №6. - С. 32-35.</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rFonts w:eastAsia="Calibri"/>
          <w:sz w:val="28"/>
          <w:szCs w:val="28"/>
          <w:lang w:eastAsia="en-US"/>
        </w:rPr>
        <w:t>Білоусько Я.К. Техніко-технологічне забезпечення сільського господарства / Я.К. Білоусько, Ю.Я. Лузан, В.Л. Товстопят // Економіка АПК.- 2009.- №12.- С.29-33.</w:t>
      </w:r>
    </w:p>
    <w:p w:rsidR="00424DBD" w:rsidRPr="00C6753F" w:rsidRDefault="00424DBD" w:rsidP="007A0414">
      <w:pPr>
        <w:numPr>
          <w:ilvl w:val="0"/>
          <w:numId w:val="49"/>
        </w:numPr>
        <w:suppressLineNumbers/>
        <w:shd w:val="clear" w:color="auto" w:fill="FFFFFF"/>
        <w:tabs>
          <w:tab w:val="left" w:pos="284"/>
          <w:tab w:val="left" w:pos="540"/>
          <w:tab w:val="left" w:pos="1051"/>
        </w:tabs>
        <w:autoSpaceDE w:val="0"/>
        <w:autoSpaceDN w:val="0"/>
        <w:adjustRightInd w:val="0"/>
        <w:spacing w:line="360" w:lineRule="auto"/>
        <w:ind w:left="964" w:hanging="244"/>
        <w:jc w:val="both"/>
        <w:rPr>
          <w:sz w:val="28"/>
          <w:szCs w:val="28"/>
        </w:rPr>
      </w:pPr>
      <w:r w:rsidRPr="00C6753F">
        <w:rPr>
          <w:sz w:val="28"/>
          <w:szCs w:val="28"/>
        </w:rPr>
        <w:t>Бирман Г. Экономический анализ инвестиционных проектов/ Г. Бирман, С.Шмидт. -М.: ЮНИТИ, 2003.- 192с.</w:t>
      </w:r>
    </w:p>
    <w:p w:rsidR="00424DBD" w:rsidRPr="00C6753F" w:rsidRDefault="00424DBD" w:rsidP="007A0414">
      <w:pPr>
        <w:pStyle w:val="affffffff"/>
        <w:numPr>
          <w:ilvl w:val="0"/>
          <w:numId w:val="49"/>
        </w:numPr>
        <w:suppressLineNumbers/>
        <w:tabs>
          <w:tab w:val="left" w:pos="284"/>
        </w:tabs>
        <w:spacing w:after="0" w:line="360" w:lineRule="auto"/>
        <w:ind w:left="964" w:hanging="244"/>
        <w:jc w:val="both"/>
        <w:rPr>
          <w:caps/>
          <w:szCs w:val="28"/>
          <w:lang w:val="uk-UA"/>
        </w:rPr>
      </w:pPr>
      <w:r w:rsidRPr="00C6753F">
        <w:rPr>
          <w:szCs w:val="28"/>
          <w:lang w:val="uk-UA"/>
        </w:rPr>
        <w:t>Бланк И.А. Инвестиционный менеджмент / И.А. Бланк. – К.: А.С.К., 2008. – 512 с.</w:t>
      </w:r>
    </w:p>
    <w:p w:rsidR="00424DBD" w:rsidRPr="00C6753F" w:rsidRDefault="00424DBD" w:rsidP="007A0414">
      <w:pPr>
        <w:numPr>
          <w:ilvl w:val="0"/>
          <w:numId w:val="49"/>
        </w:numPr>
        <w:suppressLineNumbers/>
        <w:shd w:val="clear" w:color="auto" w:fill="FFFFFF"/>
        <w:tabs>
          <w:tab w:val="left" w:pos="284"/>
          <w:tab w:val="left" w:pos="540"/>
          <w:tab w:val="left" w:pos="1051"/>
        </w:tabs>
        <w:autoSpaceDE w:val="0"/>
        <w:autoSpaceDN w:val="0"/>
        <w:adjustRightInd w:val="0"/>
        <w:spacing w:line="360" w:lineRule="auto"/>
        <w:ind w:left="964" w:hanging="244"/>
        <w:jc w:val="both"/>
        <w:rPr>
          <w:sz w:val="28"/>
          <w:szCs w:val="28"/>
        </w:rPr>
      </w:pPr>
      <w:r w:rsidRPr="00C6753F">
        <w:rPr>
          <w:sz w:val="28"/>
          <w:szCs w:val="28"/>
        </w:rPr>
        <w:t xml:space="preserve">Богуславский М.М. Иностранные инвестиции: правовое регулирование/ М.М. Богуславский. - М.: Прогресс, 1996. - 370 с. </w:t>
      </w:r>
    </w:p>
    <w:p w:rsidR="00424DBD" w:rsidRPr="00C6753F" w:rsidRDefault="00424DBD" w:rsidP="007A0414">
      <w:pPr>
        <w:pStyle w:val="34"/>
        <w:widowControl/>
        <w:numPr>
          <w:ilvl w:val="0"/>
          <w:numId w:val="49"/>
        </w:numPr>
        <w:suppressLineNumbers/>
        <w:tabs>
          <w:tab w:val="left" w:pos="284"/>
        </w:tabs>
        <w:suppressAutoHyphens/>
        <w:autoSpaceDE w:val="0"/>
        <w:autoSpaceDN w:val="0"/>
        <w:adjustRightInd w:val="0"/>
        <w:spacing w:line="360" w:lineRule="auto"/>
        <w:ind w:left="964" w:hanging="244"/>
        <w:jc w:val="both"/>
        <w:rPr>
          <w:sz w:val="28"/>
          <w:szCs w:val="28"/>
          <w:lang w:val="uk-UA"/>
        </w:rPr>
      </w:pPr>
      <w:r w:rsidRPr="00C6753F">
        <w:rPr>
          <w:sz w:val="28"/>
          <w:szCs w:val="28"/>
          <w:lang w:val="uk-UA"/>
        </w:rPr>
        <w:lastRenderedPageBreak/>
        <w:t>Боди Эви Принципы инвестиций, 4-е издание. Пер.с англ. / Боди Эви, Кейн Алекс, Мариус Алан.- М.: Издательский дом «Вильямс»,                2002. – 984с.</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Бойко А.В Прямі іноземні інвестиції як фактор підвищення національної конкурентоспроможності / А.В Бойко. - Творча спадщина Й.А. Шумпетера та трансформація сучасної економіки України .- Чернівці,            2007 - С. 203-210.</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Бондаренко Т.Ю. Оцінка впливу факторів зовнішнього середовища на інвестиційну привабливість / Т.Ю. Бондаренко // Економіка: проблеми теорії та практики. – 2009. – № 250. – Т.8. – С.1916-1920.</w:t>
      </w:r>
    </w:p>
    <w:p w:rsidR="00424DBD" w:rsidRPr="00C6753F" w:rsidRDefault="00424DBD" w:rsidP="007A0414">
      <w:pPr>
        <w:numPr>
          <w:ilvl w:val="0"/>
          <w:numId w:val="49"/>
        </w:numPr>
        <w:suppressLineNumbers/>
        <w:shd w:val="clear" w:color="auto" w:fill="FFFFFF"/>
        <w:tabs>
          <w:tab w:val="left" w:pos="284"/>
        </w:tabs>
        <w:spacing w:line="360" w:lineRule="auto"/>
        <w:ind w:left="964" w:hanging="244"/>
        <w:jc w:val="both"/>
        <w:rPr>
          <w:sz w:val="28"/>
          <w:szCs w:val="28"/>
        </w:rPr>
      </w:pPr>
      <w:r w:rsidRPr="00C6753F">
        <w:rPr>
          <w:bCs/>
          <w:sz w:val="28"/>
          <w:szCs w:val="28"/>
        </w:rPr>
        <w:t xml:space="preserve">Борщ Л.М. </w:t>
      </w:r>
      <w:r w:rsidRPr="00C6753F">
        <w:rPr>
          <w:sz w:val="28"/>
          <w:szCs w:val="28"/>
        </w:rPr>
        <w:t>Інвестиції в Україні: стан, проблеми і перспективи / Л.М. Борщ. - К.: Т-во «Знання», КОО, 2002. - 318 с.</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Борщ Л.М. Інвестування: теорія і практика : [Навч. Пос/] / Л.М. Борщ. - К.: «Знання», 2005.- 470с.</w:t>
      </w:r>
    </w:p>
    <w:p w:rsidR="00424DBD" w:rsidRPr="00C6753F" w:rsidRDefault="00424DBD" w:rsidP="007A0414">
      <w:pPr>
        <w:numPr>
          <w:ilvl w:val="0"/>
          <w:numId w:val="49"/>
        </w:numPr>
        <w:suppressLineNumbers/>
        <w:shd w:val="clear" w:color="auto" w:fill="FFFFFF"/>
        <w:tabs>
          <w:tab w:val="left" w:pos="284"/>
          <w:tab w:val="left" w:pos="540"/>
          <w:tab w:val="left" w:pos="1051"/>
        </w:tabs>
        <w:autoSpaceDE w:val="0"/>
        <w:autoSpaceDN w:val="0"/>
        <w:adjustRightInd w:val="0"/>
        <w:spacing w:line="360" w:lineRule="auto"/>
        <w:ind w:left="964" w:hanging="244"/>
        <w:jc w:val="both"/>
        <w:rPr>
          <w:sz w:val="28"/>
          <w:szCs w:val="28"/>
        </w:rPr>
      </w:pPr>
      <w:r w:rsidRPr="00C6753F">
        <w:rPr>
          <w:sz w:val="28"/>
          <w:szCs w:val="28"/>
        </w:rPr>
        <w:t>Бочаров В.В. Инвестиционный менеджмент: [Учебное пособие]/ В.В. Бочаров. - С-Пб.: «Питер», 2004. - 152 с.</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Боярко І.М. Оцінка інвестиційної привабливості суб’єктів господарювання / І.М. Боярко // Актуальні проблеми економіки. - 2008. -               № 7 - С.90 -99.</w:t>
      </w:r>
    </w:p>
    <w:p w:rsidR="00424DBD" w:rsidRPr="00C6753F" w:rsidRDefault="00424DBD" w:rsidP="007A0414">
      <w:pPr>
        <w:numPr>
          <w:ilvl w:val="0"/>
          <w:numId w:val="49"/>
        </w:numPr>
        <w:suppressLineNumbers/>
        <w:tabs>
          <w:tab w:val="left" w:pos="284"/>
          <w:tab w:val="num" w:pos="900"/>
          <w:tab w:val="num" w:pos="1620"/>
        </w:tabs>
        <w:spacing w:line="360" w:lineRule="auto"/>
        <w:ind w:left="964" w:hanging="244"/>
        <w:jc w:val="both"/>
        <w:rPr>
          <w:sz w:val="28"/>
          <w:szCs w:val="28"/>
        </w:rPr>
      </w:pPr>
      <w:r w:rsidRPr="00C6753F">
        <w:rPr>
          <w:sz w:val="28"/>
          <w:szCs w:val="28"/>
        </w:rPr>
        <w:t>Буднікова Ю</w:t>
      </w:r>
      <w:r w:rsidRPr="00C6753F">
        <w:rPr>
          <w:bCs/>
          <w:sz w:val="28"/>
          <w:szCs w:val="28"/>
        </w:rPr>
        <w:t>.</w:t>
      </w:r>
      <w:r w:rsidRPr="00C6753F">
        <w:rPr>
          <w:sz w:val="28"/>
          <w:szCs w:val="28"/>
        </w:rPr>
        <w:t>В</w:t>
      </w:r>
      <w:r w:rsidRPr="00C6753F">
        <w:rPr>
          <w:bCs/>
          <w:sz w:val="28"/>
          <w:szCs w:val="28"/>
        </w:rPr>
        <w:t xml:space="preserve">. </w:t>
      </w:r>
      <w:r w:rsidRPr="00C6753F">
        <w:rPr>
          <w:sz w:val="28"/>
          <w:szCs w:val="28"/>
        </w:rPr>
        <w:t>Інвестиційна привабливість підприємства та фактори впливу на неї / Ю</w:t>
      </w:r>
      <w:r w:rsidRPr="00C6753F">
        <w:rPr>
          <w:bCs/>
          <w:sz w:val="28"/>
          <w:szCs w:val="28"/>
        </w:rPr>
        <w:t>.</w:t>
      </w:r>
      <w:r w:rsidRPr="00C6753F">
        <w:rPr>
          <w:sz w:val="28"/>
          <w:szCs w:val="28"/>
        </w:rPr>
        <w:t>В</w:t>
      </w:r>
      <w:r w:rsidRPr="00C6753F">
        <w:rPr>
          <w:bCs/>
          <w:sz w:val="28"/>
          <w:szCs w:val="28"/>
        </w:rPr>
        <w:t xml:space="preserve">. </w:t>
      </w:r>
      <w:r w:rsidRPr="00C6753F">
        <w:rPr>
          <w:sz w:val="28"/>
          <w:szCs w:val="28"/>
        </w:rPr>
        <w:t>Буднікова // Інноваційна економіка. – 2011. -       № 4. – С. 194-197.</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 xml:space="preserve">Войцеховська В.В. Іноземне інвестування в умовах інтеграції України у світову економіку / В.В. Войцеховська // Актуальні проблеми економіки. - 2006.- №8(62).- С.55-60. </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Васильчишин О. Лізинг в Україні: минуле і перспективи / О. Васильчишин, О. Тулай // Світ фінансів. – 2006. - №3. – С.128-141.</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Вацька М.В. Інвестування розвитку фермерських господарств / М.В. Вацька // Економіка АПК. - 2010. - №10. – С.82-86.</w:t>
      </w:r>
    </w:p>
    <w:p w:rsidR="00424DBD" w:rsidRPr="00C6753F" w:rsidRDefault="00424DBD" w:rsidP="007A0414">
      <w:pPr>
        <w:numPr>
          <w:ilvl w:val="0"/>
          <w:numId w:val="49"/>
        </w:numPr>
        <w:suppressLineNumbers/>
        <w:tabs>
          <w:tab w:val="left" w:pos="284"/>
          <w:tab w:val="num" w:pos="900"/>
          <w:tab w:val="num" w:pos="1620"/>
        </w:tabs>
        <w:spacing w:line="360" w:lineRule="auto"/>
        <w:ind w:left="964" w:hanging="244"/>
        <w:jc w:val="both"/>
        <w:rPr>
          <w:sz w:val="28"/>
          <w:szCs w:val="28"/>
        </w:rPr>
      </w:pPr>
      <w:r w:rsidRPr="00C6753F">
        <w:rPr>
          <w:sz w:val="28"/>
          <w:szCs w:val="28"/>
        </w:rPr>
        <w:lastRenderedPageBreak/>
        <w:t>Вербицька Г. До визначення поняття «ризик» / Г. Вербицька // Економіка України. – 2004. - № 4. – С. 83-87.</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Вітков М.С. Розвиток інвестиційної політики в сільському господарстві України / М.С. Вітков // Економіка АПК. - 2005.- №1.-                    С. 54-58.</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Виленский П.Л. Оценка еффективности инвестиционных проектов: теория и практика: [учеб. пособ.] / П.Л. Виленский, В.Н. Лившиц, С.А. Смоляк. – М.: Дело, 2002. – С. 73-87.</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Вишивана Б.М. Управління інвестиційною діяльністю в Україні/ Б.М.Вишивана //Фінанси України. - 2004.- №10. - С.82-88.</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Вовчак О.Д. Інвестування: [навч .посіб.]/ О.Д. Вовчак. – Львів: «Новий світ – 2000», 2007. – С.367.</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Волощук К.Б. Інвестиційні пріоритети сучасного розвитку аграрних підприємств / К.Б. Волощук // Економіка АПК. - 2010. -                      №.8. – С.68-72.</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rFonts w:eastAsia="Calibri"/>
          <w:sz w:val="28"/>
          <w:szCs w:val="28"/>
          <w:lang w:eastAsia="en-US"/>
        </w:rPr>
        <w:t>Гаврилюк О.В. Інвестиційний імідж та інвестиційна привабливість України /О.В. Гаврилюк// Фінанси України. - 2008. - №3. - С. 78-85.</w:t>
      </w:r>
    </w:p>
    <w:p w:rsidR="00424DBD" w:rsidRPr="00C6753F" w:rsidRDefault="00424DBD" w:rsidP="007A0414">
      <w:pPr>
        <w:numPr>
          <w:ilvl w:val="0"/>
          <w:numId w:val="49"/>
        </w:numPr>
        <w:suppressLineNumbers/>
        <w:shd w:val="clear" w:color="auto" w:fill="FFFFFF"/>
        <w:tabs>
          <w:tab w:val="left" w:pos="284"/>
          <w:tab w:val="left" w:pos="540"/>
          <w:tab w:val="left" w:pos="1051"/>
        </w:tabs>
        <w:autoSpaceDE w:val="0"/>
        <w:autoSpaceDN w:val="0"/>
        <w:adjustRightInd w:val="0"/>
        <w:spacing w:line="360" w:lineRule="auto"/>
        <w:ind w:left="964" w:hanging="244"/>
        <w:jc w:val="both"/>
        <w:rPr>
          <w:sz w:val="28"/>
          <w:szCs w:val="28"/>
        </w:rPr>
      </w:pPr>
      <w:r w:rsidRPr="00C6753F">
        <w:rPr>
          <w:sz w:val="28"/>
          <w:szCs w:val="28"/>
        </w:rPr>
        <w:t xml:space="preserve">Газеев М.Х. Показатели эффективности инвестиций в условиях рынка/ М.Х. Газеев, А.П.Смирнов, А.Н. Хрычев. - М.: ВНИИОЭНГ,                   2001. - 220 с. </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Гайдуцький А. Класифікація чинників інвестиційної привабливості економіки / А. Гайдуцький // Ринок цінних паперів України. - № 9/ 10. – С. 9-14.</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Гальчинський А. Іноземні інвестиції: проблеми та перспективи / А. Гальчинський // Дзеркало тижня. – 2005. -№ 36(564). – С.8.</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rFonts w:eastAsia="Calibri"/>
          <w:sz w:val="28"/>
          <w:szCs w:val="28"/>
          <w:lang w:eastAsia="en-US"/>
        </w:rPr>
        <w:t>Гачек С.П. Інвестиційно-інноваційна діяльність спільних підприємств / С.П. Гачек, Т.С. Гачек, О.О. Дадак // Науковий вісник Львівського національного університету ветеринарної медицини та біотехнологій ім. С.З. Гжицького: економічні науки. - Львів.-2010.- №1. - Т.12 (43). - С. 135-141.</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lastRenderedPageBreak/>
        <w:t>Герасименко Ю.В. Методологічні аспекти розробки регіональної інвестиційної програми АПК / Ю.В. Герасименко // Економіка АПК. -2010. - №9. – С.81-85.</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rFonts w:eastAsia="Calibri"/>
          <w:sz w:val="28"/>
          <w:szCs w:val="28"/>
          <w:lang w:eastAsia="en-US"/>
        </w:rPr>
        <w:t>Герасимчук Н.С. Економічні й інституціональні умови інвестиційної діяльності в Україні / Н.С. Герасимчук // Економіка України. - 2006. -№12. - С.3-11.</w:t>
      </w:r>
    </w:p>
    <w:p w:rsidR="00424DBD" w:rsidRPr="00C6753F" w:rsidRDefault="00424DBD" w:rsidP="007A0414">
      <w:pPr>
        <w:numPr>
          <w:ilvl w:val="0"/>
          <w:numId w:val="49"/>
        </w:numPr>
        <w:suppressLineNumbers/>
        <w:shd w:val="clear" w:color="auto" w:fill="FFFFFF"/>
        <w:tabs>
          <w:tab w:val="left" w:pos="284"/>
          <w:tab w:val="left" w:pos="540"/>
          <w:tab w:val="left" w:pos="1051"/>
        </w:tabs>
        <w:autoSpaceDE w:val="0"/>
        <w:autoSpaceDN w:val="0"/>
        <w:adjustRightInd w:val="0"/>
        <w:spacing w:line="360" w:lineRule="auto"/>
        <w:ind w:left="964" w:hanging="244"/>
        <w:jc w:val="both"/>
        <w:rPr>
          <w:sz w:val="28"/>
          <w:szCs w:val="28"/>
        </w:rPr>
      </w:pPr>
      <w:r w:rsidRPr="00C6753F">
        <w:rPr>
          <w:sz w:val="28"/>
          <w:szCs w:val="28"/>
        </w:rPr>
        <w:t>Герасимчук Н.С. Инвестиционная сфера экономики / Н.С. Герасимчук. - К.: Наукова думка, 1992. - 488 с.</w:t>
      </w:r>
    </w:p>
    <w:p w:rsidR="00424DBD" w:rsidRPr="00C6753F" w:rsidRDefault="00424DBD" w:rsidP="007A0414">
      <w:pPr>
        <w:numPr>
          <w:ilvl w:val="0"/>
          <w:numId w:val="49"/>
        </w:numPr>
        <w:suppressLineNumbers/>
        <w:tabs>
          <w:tab w:val="left" w:pos="284"/>
        </w:tabs>
        <w:spacing w:line="360" w:lineRule="auto"/>
        <w:ind w:left="964" w:hanging="244"/>
        <w:jc w:val="both"/>
        <w:rPr>
          <w:sz w:val="28"/>
          <w:szCs w:val="28"/>
        </w:rPr>
      </w:pPr>
      <w:r w:rsidRPr="00C6753F">
        <w:rPr>
          <w:sz w:val="28"/>
          <w:szCs w:val="28"/>
        </w:rPr>
        <w:t>Гитман Л.Д. Основы инвестирования / Л.Д. Гитман, М.Д. Джонк // Пер. с англ. – М.: Дело, 1997. – 120 с.</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Гриньова В.М. Інвестування: підручник./ В.М. Гриньова., В.О. Корда.- К.: Знання, 2008 -452с.</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Данилишин Б.М. Інвестиційна політика в Україні :монографія/ Б.М. Данилишин, М.Х. Корецький, О.І. Дацій. –Донецьк: «Юго-Восток Лтд», 2006. – С. 9.</w:t>
      </w:r>
    </w:p>
    <w:p w:rsidR="00424DBD" w:rsidRPr="00C6753F" w:rsidRDefault="00424DBD" w:rsidP="007A0414">
      <w:pPr>
        <w:numPr>
          <w:ilvl w:val="0"/>
          <w:numId w:val="49"/>
        </w:numPr>
        <w:suppressLineNumbers/>
        <w:tabs>
          <w:tab w:val="left" w:pos="284"/>
        </w:tabs>
        <w:spacing w:line="360" w:lineRule="auto"/>
        <w:ind w:left="964" w:hanging="244"/>
        <w:jc w:val="both"/>
        <w:rPr>
          <w:sz w:val="28"/>
          <w:szCs w:val="28"/>
        </w:rPr>
      </w:pPr>
      <w:r w:rsidRPr="00C6753F">
        <w:rPr>
          <w:sz w:val="28"/>
          <w:szCs w:val="28"/>
        </w:rPr>
        <w:t>Данилов О.Д. Інвестування: навчальний посібник / О.Д. Данилов, Г.М. Івашина, О.Г. Чумаченко. - К.: Видавничий дім «Комп'ютерпрес»,             2009. - 364 с.</w:t>
      </w:r>
    </w:p>
    <w:p w:rsidR="00424DBD" w:rsidRPr="00C6753F" w:rsidRDefault="00424DBD" w:rsidP="007A0414">
      <w:pPr>
        <w:numPr>
          <w:ilvl w:val="0"/>
          <w:numId w:val="49"/>
        </w:numPr>
        <w:suppressLineNumbers/>
        <w:tabs>
          <w:tab w:val="left" w:pos="284"/>
          <w:tab w:val="num" w:pos="900"/>
        </w:tabs>
        <w:spacing w:line="360" w:lineRule="auto"/>
        <w:ind w:left="964" w:hanging="244"/>
        <w:jc w:val="both"/>
        <w:rPr>
          <w:bCs/>
          <w:sz w:val="28"/>
          <w:szCs w:val="28"/>
        </w:rPr>
      </w:pPr>
      <w:r w:rsidRPr="00C6753F">
        <w:rPr>
          <w:sz w:val="28"/>
          <w:szCs w:val="28"/>
        </w:rPr>
        <w:t>Джусов О.А. Інвестиційні стратегії інституційних інвесторів: [монографія]/ О.А. Джусов. – Дніпропетровськ: Наука і освіта, 2005. – 206 с.</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Добровольска О.П. Регіональна диференціація інвестиційної привабливості адміністративних районів Автономної Республіки Крим./ О.П. Добровольска // Економічний простір:збірник наукових праць. -Дніпропетровськ: ПДАБА.- 2009. - №23/1. - 316с.</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Дука А.П Теорія та практика інвестиційної діяльності. Інвестування: Навч. посіб. 2-і вид./ А.П. Дука - К.: Каравела, 2008. - 432с.</w:t>
      </w:r>
    </w:p>
    <w:p w:rsidR="00424DBD" w:rsidRPr="00C6753F" w:rsidRDefault="00424DBD" w:rsidP="007A0414">
      <w:pPr>
        <w:numPr>
          <w:ilvl w:val="0"/>
          <w:numId w:val="49"/>
        </w:numPr>
        <w:suppressLineNumbers/>
        <w:tabs>
          <w:tab w:val="left" w:pos="284"/>
          <w:tab w:val="num" w:pos="900"/>
        </w:tabs>
        <w:spacing w:line="360" w:lineRule="auto"/>
        <w:ind w:left="964" w:hanging="244"/>
        <w:jc w:val="both"/>
        <w:rPr>
          <w:bCs/>
          <w:sz w:val="28"/>
          <w:szCs w:val="28"/>
        </w:rPr>
      </w:pPr>
      <w:r w:rsidRPr="00C6753F">
        <w:rPr>
          <w:rFonts w:eastAsia="Arial,Bold"/>
          <w:bCs/>
          <w:sz w:val="28"/>
          <w:szCs w:val="28"/>
        </w:rPr>
        <w:t>Єпіфанов А.О. Оцінка кредитоспроможності та інвестиційної привабливості суб'єктів господарювання: монографія / А.О. Єпіфанов (ред.). — Суми : УАБС НБУ, 2007. — 286с.</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lastRenderedPageBreak/>
        <w:t>Закон України "Про інвестиційну діяльність" від 18.09.1991№ 1560-ХН / Відомості ВР України. - 1991.- № 47. - С. 1351-1359.</w:t>
      </w:r>
    </w:p>
    <w:p w:rsidR="00424DBD" w:rsidRPr="00C6753F" w:rsidRDefault="00424DBD" w:rsidP="007A0414">
      <w:pPr>
        <w:pStyle w:val="affffffffa"/>
        <w:widowControl/>
        <w:numPr>
          <w:ilvl w:val="0"/>
          <w:numId w:val="49"/>
        </w:numPr>
        <w:suppressLineNumbers/>
        <w:tabs>
          <w:tab w:val="left" w:pos="284"/>
        </w:tabs>
        <w:autoSpaceDE w:val="0"/>
        <w:autoSpaceDN w:val="0"/>
        <w:adjustRightInd w:val="0"/>
        <w:ind w:left="964" w:hanging="244"/>
        <w:contextualSpacing/>
        <w:rPr>
          <w:szCs w:val="28"/>
          <w:lang w:val="uk-UA"/>
        </w:rPr>
      </w:pPr>
      <w:r w:rsidRPr="00C6753F">
        <w:rPr>
          <w:szCs w:val="28"/>
          <w:lang w:val="uk-UA"/>
        </w:rPr>
        <w:t>Іваненко-Свинцицька Й.Є. Інвестиційний клімат в Україні: його формування, ключові моменти та характеристики / Й.Є. Іваненко-Свинцицька // Формування ринкових відносин України – 2002. -                         №9. - С. 63-65.</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Ілляшенко К.В. Перспективні напрями розвитку інвестиційної політики в АПК України/ К.В. Ілляшенко // Економіка АПК.- 2007.-               № 11.- С.121 - 125.</w:t>
      </w:r>
    </w:p>
    <w:p w:rsidR="00424DBD" w:rsidRPr="00C6753F" w:rsidRDefault="00424DBD" w:rsidP="007A0414">
      <w:pPr>
        <w:numPr>
          <w:ilvl w:val="0"/>
          <w:numId w:val="49"/>
        </w:numPr>
        <w:suppressLineNumbers/>
        <w:tabs>
          <w:tab w:val="left" w:pos="284"/>
        </w:tabs>
        <w:spacing w:line="360" w:lineRule="auto"/>
        <w:ind w:left="964" w:hanging="244"/>
        <w:jc w:val="both"/>
        <w:rPr>
          <w:sz w:val="28"/>
          <w:szCs w:val="28"/>
        </w:rPr>
      </w:pPr>
      <w:r w:rsidRPr="00C6753F">
        <w:rPr>
          <w:sz w:val="28"/>
          <w:szCs w:val="28"/>
        </w:rPr>
        <w:t>Інституційна інвестологія: навчальний посібник / За заг. ред. д.е.н., проф. С. К. Реверчука. - К.: Атіка, 2008. - 208 с.</w:t>
      </w:r>
    </w:p>
    <w:p w:rsidR="00424DBD" w:rsidRPr="00C6753F" w:rsidRDefault="00424DBD" w:rsidP="007A0414">
      <w:pPr>
        <w:numPr>
          <w:ilvl w:val="0"/>
          <w:numId w:val="49"/>
        </w:numPr>
        <w:suppressLineNumbers/>
        <w:shd w:val="clear" w:color="auto" w:fill="FFFFFF"/>
        <w:tabs>
          <w:tab w:val="left" w:pos="284"/>
          <w:tab w:val="left" w:pos="1411"/>
        </w:tabs>
        <w:autoSpaceDE w:val="0"/>
        <w:autoSpaceDN w:val="0"/>
        <w:adjustRightInd w:val="0"/>
        <w:spacing w:line="360" w:lineRule="auto"/>
        <w:ind w:left="964" w:hanging="244"/>
        <w:jc w:val="both"/>
        <w:rPr>
          <w:sz w:val="28"/>
          <w:szCs w:val="28"/>
        </w:rPr>
      </w:pPr>
      <w:r w:rsidRPr="00C6753F">
        <w:rPr>
          <w:sz w:val="28"/>
          <w:szCs w:val="28"/>
        </w:rPr>
        <w:t>Інвестиційна привабливість аграрно-промислового виробництва регіонів України /П.Т. Саблук, М.І. Кісіль, М.Ю. Коденська та.ін.; за ред. М.І.Кісіля, М.Ю. Коденської . – К.: ННЦІАЕ, 2005. – 478с.</w:t>
      </w:r>
    </w:p>
    <w:p w:rsidR="00424DBD" w:rsidRPr="00C6753F" w:rsidRDefault="00424DBD" w:rsidP="007A0414">
      <w:pPr>
        <w:numPr>
          <w:ilvl w:val="0"/>
          <w:numId w:val="49"/>
        </w:numPr>
        <w:suppressLineNumbers/>
        <w:tabs>
          <w:tab w:val="left" w:pos="142"/>
          <w:tab w:val="left" w:pos="284"/>
        </w:tabs>
        <w:spacing w:line="360" w:lineRule="auto"/>
        <w:ind w:left="964" w:hanging="244"/>
        <w:jc w:val="both"/>
        <w:rPr>
          <w:sz w:val="28"/>
          <w:szCs w:val="28"/>
        </w:rPr>
      </w:pPr>
      <w:r w:rsidRPr="00C6753F">
        <w:rPr>
          <w:sz w:val="28"/>
          <w:szCs w:val="28"/>
        </w:rPr>
        <w:t>Инвестиционные проблемы предприятий: Монография / Под ред. д.э.н., проф. С. П. Наливайченко. – Симферополь: КЭИ КНЭУ, 2007. - 276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Инвестиционная стратегия корпораций и институциональных инвесторов:монография / Под ред. Л.И. Сазонца. – Днепропетровск: Наука и образование, 2003. - 132с.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Калугин В.А. Многокритериальные методы принятия инвестиционных решений /В.А Калугин. - СПб.:Химиздат, 2004.- 212с.</w:t>
      </w:r>
    </w:p>
    <w:p w:rsidR="00424DBD" w:rsidRPr="00C6753F" w:rsidRDefault="00424DBD" w:rsidP="007A0414">
      <w:pPr>
        <w:numPr>
          <w:ilvl w:val="0"/>
          <w:numId w:val="49"/>
        </w:numPr>
        <w:suppressLineNumbers/>
        <w:tabs>
          <w:tab w:val="left" w:pos="142"/>
          <w:tab w:val="left" w:pos="284"/>
          <w:tab w:val="num" w:pos="900"/>
        </w:tabs>
        <w:spacing w:line="360" w:lineRule="auto"/>
        <w:ind w:left="964" w:hanging="244"/>
        <w:jc w:val="both"/>
        <w:rPr>
          <w:rFonts w:eastAsia="TimesNewRoman,Bold"/>
          <w:sz w:val="28"/>
          <w:szCs w:val="28"/>
        </w:rPr>
      </w:pPr>
      <w:r w:rsidRPr="00C6753F">
        <w:rPr>
          <w:rFonts w:eastAsia="TimesNewRoman,Bold"/>
          <w:sz w:val="28"/>
          <w:szCs w:val="28"/>
        </w:rPr>
        <w:t>Качур Р. Особливості стимулювання інвестиційних процесів у вітчизняній економіці / Р. Качур // Формування ринкової економіки в Україні. Збірник наукових праць. – 2009. – Вип. 19. – С. 270-274.</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Кваснюк Б. Інвестиційна політика та відтворення в Україні / Б. Кваснюк // Посредник - № 9. – 2005. – С.16-24.</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Кисіль М.І. Інвестиційне забезпечення розвитку системи охорони родючості грунтів / М.І. Кісіль, Н.А. Спринчук // Економіка АПК. - 2011. - №.6. – С.66-72.</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rFonts w:eastAsia="Calibri"/>
          <w:sz w:val="28"/>
          <w:szCs w:val="28"/>
          <w:lang w:eastAsia="en-US"/>
        </w:rPr>
        <w:lastRenderedPageBreak/>
        <w:t>Киценко В.П. Формування інвестиційної привабливості в сільськогосподарському виробництві / В.П. Киценко // Вісник Житомирського державного університету.- 2008. - №4(46).- С. 273-276.</w:t>
      </w:r>
    </w:p>
    <w:p w:rsidR="00424DBD" w:rsidRPr="00C6753F" w:rsidRDefault="00424DBD" w:rsidP="007A0414">
      <w:pPr>
        <w:numPr>
          <w:ilvl w:val="0"/>
          <w:numId w:val="49"/>
        </w:numPr>
        <w:suppressLineNumbers/>
        <w:shd w:val="clear" w:color="auto" w:fill="FFFFFF"/>
        <w:tabs>
          <w:tab w:val="left" w:pos="142"/>
          <w:tab w:val="left" w:pos="284"/>
          <w:tab w:val="left" w:pos="658"/>
        </w:tabs>
        <w:spacing w:line="360" w:lineRule="auto"/>
        <w:ind w:left="964" w:hanging="244"/>
        <w:jc w:val="both"/>
        <w:rPr>
          <w:sz w:val="28"/>
          <w:szCs w:val="28"/>
        </w:rPr>
      </w:pPr>
      <w:r w:rsidRPr="00C6753F">
        <w:rPr>
          <w:iCs/>
          <w:sz w:val="28"/>
          <w:szCs w:val="28"/>
        </w:rPr>
        <w:t>Кныш М.И</w:t>
      </w:r>
      <w:r w:rsidRPr="00C6753F">
        <w:rPr>
          <w:sz w:val="28"/>
          <w:szCs w:val="28"/>
        </w:rPr>
        <w:t xml:space="preserve">. Стратегическое планирование инвестиционной деятельности / </w:t>
      </w:r>
      <w:r w:rsidRPr="00C6753F">
        <w:rPr>
          <w:iCs/>
          <w:sz w:val="28"/>
          <w:szCs w:val="28"/>
        </w:rPr>
        <w:t>М.И</w:t>
      </w:r>
      <w:r w:rsidRPr="00C6753F">
        <w:rPr>
          <w:sz w:val="28"/>
          <w:szCs w:val="28"/>
        </w:rPr>
        <w:t xml:space="preserve">. </w:t>
      </w:r>
      <w:r w:rsidRPr="00C6753F">
        <w:rPr>
          <w:iCs/>
          <w:sz w:val="28"/>
          <w:szCs w:val="28"/>
        </w:rPr>
        <w:t>Кныш, Б.А. Перекатов, Ю.И.</w:t>
      </w:r>
      <w:r w:rsidRPr="00C6753F">
        <w:rPr>
          <w:sz w:val="28"/>
          <w:szCs w:val="28"/>
        </w:rPr>
        <w:t xml:space="preserve"> </w:t>
      </w:r>
      <w:r w:rsidRPr="00C6753F">
        <w:rPr>
          <w:iCs/>
          <w:sz w:val="28"/>
          <w:szCs w:val="28"/>
        </w:rPr>
        <w:t xml:space="preserve">Тютиков. </w:t>
      </w:r>
      <w:r w:rsidRPr="00C6753F">
        <w:rPr>
          <w:sz w:val="28"/>
          <w:szCs w:val="28"/>
        </w:rPr>
        <w:t>- СПб.: Издательский дом «Бизнес-Пресса», 2007. - 315 с.</w:t>
      </w:r>
    </w:p>
    <w:p w:rsidR="00424DBD" w:rsidRPr="00C6753F" w:rsidRDefault="00424DBD" w:rsidP="007A0414">
      <w:pPr>
        <w:pStyle w:val="afffffff8"/>
        <w:numPr>
          <w:ilvl w:val="0"/>
          <w:numId w:val="49"/>
        </w:numPr>
        <w:suppressLineNumbers/>
        <w:tabs>
          <w:tab w:val="left" w:pos="142"/>
          <w:tab w:val="left" w:pos="284"/>
        </w:tabs>
        <w:spacing w:after="0" w:line="360" w:lineRule="auto"/>
        <w:ind w:left="964" w:hanging="244"/>
        <w:jc w:val="both"/>
        <w:rPr>
          <w:szCs w:val="28"/>
        </w:rPr>
      </w:pPr>
      <w:r w:rsidRPr="00C6753F">
        <w:rPr>
          <w:szCs w:val="28"/>
        </w:rPr>
        <w:t>Ковалев В.В. Финансовый анализ: Управление капиталом. Выбор инвестиций. Анализ отчетности / В. В. Ковалев. – М.: Финансы и статистика, 2008. – 482 с.</w:t>
      </w:r>
    </w:p>
    <w:p w:rsidR="00424DBD" w:rsidRPr="00C6753F" w:rsidRDefault="00424DBD" w:rsidP="007A0414">
      <w:pPr>
        <w:numPr>
          <w:ilvl w:val="0"/>
          <w:numId w:val="49"/>
        </w:numPr>
        <w:suppressLineNumbers/>
        <w:shd w:val="clear" w:color="auto" w:fill="FFFFFF"/>
        <w:tabs>
          <w:tab w:val="left" w:pos="142"/>
          <w:tab w:val="left" w:pos="284"/>
          <w:tab w:val="left" w:pos="658"/>
        </w:tabs>
        <w:autoSpaceDE w:val="0"/>
        <w:autoSpaceDN w:val="0"/>
        <w:adjustRightInd w:val="0"/>
        <w:spacing w:line="360" w:lineRule="auto"/>
        <w:ind w:left="964" w:hanging="244"/>
        <w:jc w:val="both"/>
        <w:rPr>
          <w:sz w:val="28"/>
          <w:szCs w:val="28"/>
        </w:rPr>
      </w:pPr>
      <w:r w:rsidRPr="00C6753F">
        <w:rPr>
          <w:iCs/>
          <w:sz w:val="28"/>
          <w:szCs w:val="28"/>
        </w:rPr>
        <w:t xml:space="preserve">Коваленко Ю.М. </w:t>
      </w:r>
      <w:r w:rsidRPr="00C6753F">
        <w:rPr>
          <w:sz w:val="28"/>
          <w:szCs w:val="28"/>
        </w:rPr>
        <w:t xml:space="preserve">Інвестиційний аналіз / Ю.М. </w:t>
      </w:r>
      <w:r w:rsidRPr="00C6753F">
        <w:rPr>
          <w:iCs/>
          <w:sz w:val="28"/>
          <w:szCs w:val="28"/>
        </w:rPr>
        <w:t>Коваленко, А.А. Пересада, С. В. Онтенко</w:t>
      </w:r>
      <w:r w:rsidRPr="00C6753F">
        <w:rPr>
          <w:sz w:val="28"/>
          <w:szCs w:val="28"/>
        </w:rPr>
        <w:t>. - К.: КНЕУ, 2003. - 485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Коваленко А.Г. Сучасні аспекти аналізу інвестиційної привабливості суб'єктів господарювання / А.Г. Коваленко // Вісник Хмельницького Національного університету, економічні науки. - Хмельницький.- 2005.- Т.2.-С. 126.</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Ковальська Л.Л. Оцінка інвестиційного потенціалу регіону/ Л.Л. Ковальська // Проблеми раціонального використання соціального економічного та ресурсного потенціалу регіону:фінансова політика та інвестиції. Зб.наук.праць. Сер.: «Природокористування та ресурсосбереження». – 2008. – Вип. ІХ. №4. - С. 33-39.</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Козлова А.І. Проблеми формування інвестиційного ресурсу / А.І. Козлова // Формування ринкових відносин в Україні. – 2003. -                     №5(24). – С 3-7.</w:t>
      </w:r>
    </w:p>
    <w:p w:rsidR="00424DBD" w:rsidRPr="00C6753F" w:rsidRDefault="00424DBD" w:rsidP="007A0414">
      <w:pPr>
        <w:pStyle w:val="afffffff8"/>
        <w:numPr>
          <w:ilvl w:val="0"/>
          <w:numId w:val="49"/>
        </w:numPr>
        <w:suppressLineNumbers/>
        <w:tabs>
          <w:tab w:val="left" w:pos="142"/>
          <w:tab w:val="left" w:pos="284"/>
          <w:tab w:val="num" w:pos="900"/>
        </w:tabs>
        <w:spacing w:after="0" w:line="360" w:lineRule="auto"/>
        <w:ind w:left="964" w:hanging="244"/>
        <w:jc w:val="both"/>
        <w:rPr>
          <w:szCs w:val="28"/>
        </w:rPr>
      </w:pPr>
      <w:r w:rsidRPr="00C6753F">
        <w:rPr>
          <w:szCs w:val="28"/>
        </w:rPr>
        <w:t>Кошельок Г.В. Фактори, які впливають на інвестиційну привабливість підприємств харчової промисловості / Г.В. Кошельок: матеріали ІІІ Міжнародної науково-практичної конференції [«Аспекти стабільного розвитку економіки в умовах ринкових відносин»] (Умань, 5-6 червня 2009 г</w:t>
      </w:r>
      <w:r w:rsidRPr="00C6753F">
        <w:rPr>
          <w:bCs/>
          <w:szCs w:val="28"/>
        </w:rPr>
        <w:t>.)</w:t>
      </w:r>
      <w:r w:rsidRPr="00C6753F">
        <w:rPr>
          <w:szCs w:val="28"/>
        </w:rPr>
        <w:t>. - Умань: «Принт», 2009. - С. 218.</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Кравцов И.И. Повні капітальні вкладення в галузі промисловості/ И.И. Кравцов. -М.: Наука, 1973. - С.44-45.</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lastRenderedPageBreak/>
        <w:t>Крамаренко К.М. Особливості оцінювання інвестиційного клімату та інвестиційної привабливості при виборі об’єкта інвестування/ К.М. Крамаренко // Актуальні питання сучасної економіки: матеріали ІІ Всеукраїнської заочної наукової конференції. Умань, 20-21 січня 2011 року. – Умань, 2011. –С.133-135.</w:t>
      </w:r>
    </w:p>
    <w:p w:rsidR="00424DBD" w:rsidRPr="00C6753F" w:rsidRDefault="00424DBD" w:rsidP="007A0414">
      <w:pPr>
        <w:numPr>
          <w:ilvl w:val="0"/>
          <w:numId w:val="49"/>
        </w:numPr>
        <w:suppressLineNumbers/>
        <w:shd w:val="clear" w:color="auto" w:fill="FFFFFF"/>
        <w:tabs>
          <w:tab w:val="left" w:pos="142"/>
          <w:tab w:val="left" w:pos="284"/>
          <w:tab w:val="left" w:pos="658"/>
        </w:tabs>
        <w:autoSpaceDE w:val="0"/>
        <w:autoSpaceDN w:val="0"/>
        <w:adjustRightInd w:val="0"/>
        <w:spacing w:line="360" w:lineRule="auto"/>
        <w:ind w:left="964" w:hanging="244"/>
        <w:jc w:val="both"/>
        <w:rPr>
          <w:sz w:val="28"/>
          <w:szCs w:val="28"/>
        </w:rPr>
      </w:pPr>
      <w:r w:rsidRPr="00C6753F">
        <w:rPr>
          <w:sz w:val="28"/>
          <w:szCs w:val="28"/>
        </w:rPr>
        <w:t>Крейнина М. Н. Инвестиционный анализ / М.Н. Крейнина. – М: Академия, 2010. – 618 с.</w:t>
      </w:r>
    </w:p>
    <w:p w:rsidR="00424DBD" w:rsidRPr="00C6753F" w:rsidRDefault="00424DBD" w:rsidP="007A0414">
      <w:pPr>
        <w:numPr>
          <w:ilvl w:val="0"/>
          <w:numId w:val="49"/>
        </w:numPr>
        <w:suppressLineNumbers/>
        <w:tabs>
          <w:tab w:val="left" w:pos="142"/>
          <w:tab w:val="left" w:pos="284"/>
        </w:tabs>
        <w:spacing w:line="360" w:lineRule="auto"/>
        <w:ind w:left="964" w:hanging="244"/>
        <w:jc w:val="both"/>
        <w:rPr>
          <w:sz w:val="28"/>
          <w:szCs w:val="28"/>
        </w:rPr>
      </w:pPr>
      <w:r w:rsidRPr="00C6753F">
        <w:rPr>
          <w:sz w:val="28"/>
          <w:szCs w:val="28"/>
        </w:rPr>
        <w:t>Кретинин А. Инвестиционная привлекательность региона / А. Кретинин // Схід. Аналітично-інформаційний журнал. - 2010. -                     № 7(112). – С.9-14.</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Кузьмін О.Є. Інвестиційна та інноваційна діяльність: Монографія/ Кузьмін О.Є., С.В. Князь. Н.В.Тувакова: за наук. ред. проф. д.е.н. О.Є. Кузьміна. - Львів: ЛБІ НБУ, 2003. - 233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Курило С. В. Інвестиційна політика,її сутність і роль у сучасних умовах / С.В. Курило // Держава та регіони. – 2009. - №2 – С. 109-111.</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Ларіна Т.В. Вплив інвестиційних чинників у розвитку агропромислового комплексу Автономної Республіки Крим / Т.В. Ларіна // Економіка АПК. -2009. - №2. - С. 82-84.</w:t>
      </w:r>
    </w:p>
    <w:p w:rsidR="00424DBD" w:rsidRPr="00C6753F" w:rsidRDefault="00424DBD" w:rsidP="007A0414">
      <w:pPr>
        <w:numPr>
          <w:ilvl w:val="0"/>
          <w:numId w:val="49"/>
        </w:numPr>
        <w:suppressLineNumbers/>
        <w:shd w:val="clear" w:color="auto" w:fill="FFFFFF"/>
        <w:tabs>
          <w:tab w:val="left" w:pos="142"/>
          <w:tab w:val="left" w:pos="284"/>
          <w:tab w:val="left" w:pos="540"/>
          <w:tab w:val="left" w:pos="1051"/>
        </w:tabs>
        <w:autoSpaceDE w:val="0"/>
        <w:autoSpaceDN w:val="0"/>
        <w:adjustRightInd w:val="0"/>
        <w:spacing w:line="360" w:lineRule="auto"/>
        <w:ind w:left="964" w:hanging="244"/>
        <w:jc w:val="both"/>
        <w:rPr>
          <w:sz w:val="28"/>
          <w:szCs w:val="28"/>
        </w:rPr>
      </w:pPr>
      <w:r w:rsidRPr="00C6753F">
        <w:rPr>
          <w:sz w:val="28"/>
          <w:szCs w:val="28"/>
        </w:rPr>
        <w:t>Лоренс Дж.Гитман Основы инвестирования/ Майкл Д. Джонк. - М.: Изд: «Дело».- 1997.- 991 с.</w:t>
      </w:r>
    </w:p>
    <w:p w:rsidR="00424DBD" w:rsidRPr="00C6753F" w:rsidRDefault="00424DBD" w:rsidP="007A0414">
      <w:pPr>
        <w:numPr>
          <w:ilvl w:val="0"/>
          <w:numId w:val="49"/>
        </w:numPr>
        <w:suppressLineNumbers/>
        <w:shd w:val="clear" w:color="auto" w:fill="FFFFFF"/>
        <w:tabs>
          <w:tab w:val="left" w:pos="142"/>
          <w:tab w:val="left" w:pos="284"/>
          <w:tab w:val="left" w:pos="540"/>
          <w:tab w:val="left" w:pos="1051"/>
        </w:tabs>
        <w:autoSpaceDE w:val="0"/>
        <w:autoSpaceDN w:val="0"/>
        <w:adjustRightInd w:val="0"/>
        <w:spacing w:line="360" w:lineRule="auto"/>
        <w:ind w:left="964" w:hanging="244"/>
        <w:jc w:val="both"/>
        <w:rPr>
          <w:sz w:val="28"/>
          <w:szCs w:val="28"/>
        </w:rPr>
      </w:pPr>
      <w:r w:rsidRPr="00C6753F">
        <w:rPr>
          <w:rFonts w:eastAsia="Calibri"/>
          <w:sz w:val="28"/>
          <w:szCs w:val="28"/>
          <w:lang w:eastAsia="en-US"/>
        </w:rPr>
        <w:t>Макарій Н. Оцінка інвестиційної привабливості українських підприємств / Н. Макарій // Економіст. – 2001. - №10. - С. 52-60.</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Мазуркевич Л.О. Інвестування сільського господарства як шлях подолання кризових явищ в розвитку галузі / Л.О. Мазуркевич //Економіка проблеми теорії та практики: Зб. наук. праць. – 2005. - Вип. 191. – С. 145-148.</w:t>
      </w:r>
    </w:p>
    <w:p w:rsidR="00424DBD" w:rsidRPr="00C6753F" w:rsidRDefault="00424DBD" w:rsidP="007A0414">
      <w:pPr>
        <w:pStyle w:val="affffffffa"/>
        <w:widowControl/>
        <w:numPr>
          <w:ilvl w:val="0"/>
          <w:numId w:val="49"/>
        </w:numPr>
        <w:suppressLineNumbers/>
        <w:tabs>
          <w:tab w:val="left" w:pos="142"/>
          <w:tab w:val="left" w:pos="284"/>
        </w:tabs>
        <w:ind w:left="964" w:hanging="244"/>
        <w:contextualSpacing/>
        <w:rPr>
          <w:szCs w:val="28"/>
          <w:lang w:val="uk-UA"/>
        </w:rPr>
      </w:pPr>
      <w:r w:rsidRPr="00C6753F">
        <w:rPr>
          <w:szCs w:val="28"/>
          <w:lang w:val="uk-UA"/>
        </w:rPr>
        <w:t>Майданевич П.М. Підходи до визначення інвестиційної привабливості аграрних підприємств/ П.М. Майданевич: труды XIII международной научно-практической конференции аспирантов и студентов [«Проблемы развития финансовой системы Украины в условиях глобализации»], (Симферополь, 23-26 марта 2011 г</w:t>
      </w:r>
      <w:r w:rsidRPr="00C6753F">
        <w:rPr>
          <w:bCs/>
          <w:szCs w:val="28"/>
          <w:lang w:val="uk-UA"/>
        </w:rPr>
        <w:t>.)</w:t>
      </w:r>
      <w:r w:rsidRPr="00C6753F">
        <w:rPr>
          <w:szCs w:val="28"/>
          <w:lang w:val="uk-UA"/>
        </w:rPr>
        <w:t>. - Симферополь: ТНУ им. В.И. Вернадского, 2011. -С. 104-105.</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lastRenderedPageBreak/>
        <w:t>Майорова Т.В. Інвестиційна діяльність. Навч посібник/ Т.В. Майорова. - Київ «Центр навчальної літератури», 2004 - 376с.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Маркс К. Сочинения./ К. Маркс, Ф. Энгельс. - М.: «Витязь».-Т.24, 1976. – 672 с.</w:t>
      </w:r>
    </w:p>
    <w:p w:rsidR="00424DBD" w:rsidRPr="00C6753F" w:rsidRDefault="00424DBD" w:rsidP="007A0414">
      <w:pPr>
        <w:pStyle w:val="affffffffa"/>
        <w:widowControl/>
        <w:numPr>
          <w:ilvl w:val="0"/>
          <w:numId w:val="49"/>
        </w:numPr>
        <w:suppressLineNumbers/>
        <w:tabs>
          <w:tab w:val="left" w:pos="142"/>
          <w:tab w:val="left" w:pos="284"/>
        </w:tabs>
        <w:autoSpaceDE w:val="0"/>
        <w:autoSpaceDN w:val="0"/>
        <w:adjustRightInd w:val="0"/>
        <w:ind w:left="964" w:hanging="244"/>
        <w:contextualSpacing/>
        <w:rPr>
          <w:szCs w:val="28"/>
          <w:lang w:val="uk-UA"/>
        </w:rPr>
      </w:pPr>
      <w:r w:rsidRPr="00C6753F">
        <w:rPr>
          <w:szCs w:val="28"/>
          <w:lang w:val="uk-UA"/>
        </w:rPr>
        <w:t>Мармуль Л.О. Зарубіжні інвестиції та інвестиційний капітал в регіонах України / Л.О. Мармуль, Т.А. Чернявська, А.В. Благодатний // Региональные аспекты международной экономической деятельности Крыма / Под. ред. А.И. Руденко. – Сімферополь: КЭИ КНЭУ, 2004 . -85 с.</w:t>
      </w:r>
    </w:p>
    <w:p w:rsidR="00424DBD" w:rsidRPr="00C6753F" w:rsidRDefault="00424DBD" w:rsidP="007A0414">
      <w:pPr>
        <w:numPr>
          <w:ilvl w:val="0"/>
          <w:numId w:val="49"/>
        </w:numPr>
        <w:suppressLineNumbers/>
        <w:tabs>
          <w:tab w:val="left" w:pos="142"/>
          <w:tab w:val="left" w:pos="284"/>
        </w:tabs>
        <w:autoSpaceDE w:val="0"/>
        <w:autoSpaceDN w:val="0"/>
        <w:adjustRightInd w:val="0"/>
        <w:spacing w:line="360" w:lineRule="auto"/>
        <w:ind w:left="964" w:hanging="244"/>
        <w:jc w:val="both"/>
        <w:rPr>
          <w:sz w:val="28"/>
          <w:szCs w:val="28"/>
        </w:rPr>
      </w:pPr>
      <w:r w:rsidRPr="00C6753F">
        <w:rPr>
          <w:sz w:val="28"/>
          <w:szCs w:val="28"/>
        </w:rPr>
        <w:t>Мацибора Т.В. Ризик як складова інвестиційного процесу / Т.В. Мацибора // Економіка АПК. -2008. - №.11 – С. 90-92.</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Мельник М.І. Інвестиційний клімат регіону : теоретичні та прикладні засади дослідження : монографія / М.І.Мельник . – Львів: ІРД НАН України, 2005. – 345с.</w:t>
      </w:r>
    </w:p>
    <w:p w:rsidR="00424DBD" w:rsidRPr="00C6753F" w:rsidRDefault="00424DBD" w:rsidP="007A0414">
      <w:pPr>
        <w:numPr>
          <w:ilvl w:val="0"/>
          <w:numId w:val="49"/>
        </w:numPr>
        <w:suppressLineNumbers/>
        <w:tabs>
          <w:tab w:val="left" w:pos="142"/>
          <w:tab w:val="left" w:pos="284"/>
          <w:tab w:val="num" w:pos="900"/>
        </w:tabs>
        <w:spacing w:line="360" w:lineRule="auto"/>
        <w:ind w:left="964" w:hanging="244"/>
        <w:jc w:val="both"/>
        <w:rPr>
          <w:sz w:val="28"/>
          <w:szCs w:val="28"/>
        </w:rPr>
      </w:pPr>
      <w:r w:rsidRPr="00C6753F">
        <w:rPr>
          <w:sz w:val="28"/>
          <w:szCs w:val="28"/>
        </w:rPr>
        <w:t>Мешко Н.П. Механізм управління інвестиційно-інноваційним потенціалом: Макрорівень: [монографія]/ Н.П. Мешко. – Д.: Наука і освіта, 2004. – 272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Михальчук Л.В. Роль іноземних інвестицій у розвитку економіки України/ Л.В. Михальчук, А.О Павленко // Збірник наукових праць “Економіка: проблеми теорії та практики ”. – Дніпропетровськ: ДНУ. – 2009. – № 250. – Т.8. – С. 1901-1906.</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Мошенський С.З. Інвестійна діяльність інституціональних інвесторів на ринку акцій: стан та шляхи активізації / С.З. Мошенський // Вісник Житомирського державного технологічного універсітету: економічні науки, Житомир 2006. – Вип.3(37).- С. 78-84.</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Музиченко А.С. Інвестиційна діяльність в Україні. Проблеми регулювання / А.С. Музиченко. – К.:Кондор, 2009. – 406.</w:t>
      </w:r>
    </w:p>
    <w:p w:rsidR="00424DBD" w:rsidRPr="00C6753F" w:rsidRDefault="00424DBD" w:rsidP="007A0414">
      <w:pPr>
        <w:numPr>
          <w:ilvl w:val="0"/>
          <w:numId w:val="49"/>
        </w:numPr>
        <w:suppressLineNumbers/>
        <w:shd w:val="clear" w:color="auto" w:fill="FFFFFF"/>
        <w:tabs>
          <w:tab w:val="left" w:pos="142"/>
          <w:tab w:val="left" w:pos="284"/>
        </w:tabs>
        <w:spacing w:line="360" w:lineRule="auto"/>
        <w:ind w:left="964" w:hanging="244"/>
        <w:jc w:val="both"/>
        <w:rPr>
          <w:sz w:val="28"/>
          <w:szCs w:val="28"/>
        </w:rPr>
      </w:pPr>
      <w:r w:rsidRPr="00C6753F">
        <w:rPr>
          <w:bCs/>
          <w:sz w:val="28"/>
          <w:szCs w:val="28"/>
        </w:rPr>
        <w:t xml:space="preserve">Музиченко А. С. </w:t>
      </w:r>
      <w:r w:rsidRPr="00C6753F">
        <w:rPr>
          <w:sz w:val="28"/>
          <w:szCs w:val="28"/>
        </w:rPr>
        <w:t>Інвестиційна діяльність в Україні. Навчальний посібник / А.С. Музиченко. - К.: Кондор, 2011. - 406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lastRenderedPageBreak/>
        <w:t>Накісько О.В. Обгрунтування напрямків реальних інвестицій і умов їхнього здійснення / О.В. Накісько // Вісник ХНАУ ім. В.В.Докучаєва. Серія «Економіка АПК і природокористування». – 2009 - №6.- С. 189-196.</w:t>
      </w:r>
    </w:p>
    <w:p w:rsidR="00424DBD" w:rsidRPr="00C6753F" w:rsidRDefault="00424DBD" w:rsidP="007A0414">
      <w:pPr>
        <w:pStyle w:val="affffffff"/>
        <w:numPr>
          <w:ilvl w:val="0"/>
          <w:numId w:val="49"/>
        </w:numPr>
        <w:suppressLineNumbers/>
        <w:tabs>
          <w:tab w:val="left" w:pos="142"/>
          <w:tab w:val="left" w:pos="284"/>
          <w:tab w:val="left" w:pos="540"/>
        </w:tabs>
        <w:spacing w:after="0" w:line="360" w:lineRule="auto"/>
        <w:ind w:left="964" w:hanging="244"/>
        <w:jc w:val="both"/>
        <w:rPr>
          <w:caps/>
          <w:szCs w:val="28"/>
          <w:lang w:val="uk-UA"/>
        </w:rPr>
      </w:pPr>
      <w:r w:rsidRPr="00C6753F">
        <w:rPr>
          <w:szCs w:val="28"/>
          <w:lang w:val="uk-UA"/>
        </w:rPr>
        <w:t>Налівайченко С.П. Инвестиционные проблемы предприятий: Монография / Под ред. д.э.н., проф. С. П. Наливайченко. – Симферополь: КЭИ КНЭУ, 2007. - 276 с.</w:t>
      </w:r>
    </w:p>
    <w:p w:rsidR="00424DBD" w:rsidRPr="00C6753F" w:rsidRDefault="00424DBD" w:rsidP="007A0414">
      <w:pPr>
        <w:pStyle w:val="affffffff"/>
        <w:numPr>
          <w:ilvl w:val="0"/>
          <w:numId w:val="49"/>
        </w:numPr>
        <w:suppressLineNumbers/>
        <w:tabs>
          <w:tab w:val="left" w:pos="142"/>
          <w:tab w:val="left" w:pos="284"/>
          <w:tab w:val="left" w:pos="540"/>
        </w:tabs>
        <w:spacing w:after="0" w:line="360" w:lineRule="auto"/>
        <w:ind w:left="964" w:hanging="244"/>
        <w:jc w:val="both"/>
        <w:rPr>
          <w:caps/>
          <w:szCs w:val="28"/>
          <w:lang w:val="uk-UA"/>
        </w:rPr>
      </w:pPr>
      <w:r w:rsidRPr="00C6753F">
        <w:rPr>
          <w:szCs w:val="28"/>
          <w:lang w:val="uk-UA"/>
        </w:rPr>
        <w:t xml:space="preserve"> Недашківський М. Сутність та основні поняття інвестиційного процесу // Банківська справа. – 1998. - № 6, - с. 55-58.</w:t>
      </w:r>
    </w:p>
    <w:p w:rsidR="00424DBD" w:rsidRPr="00C6753F" w:rsidRDefault="00424DBD" w:rsidP="007A0414">
      <w:pPr>
        <w:pStyle w:val="afffffff8"/>
        <w:numPr>
          <w:ilvl w:val="0"/>
          <w:numId w:val="49"/>
        </w:numPr>
        <w:suppressLineNumbers/>
        <w:tabs>
          <w:tab w:val="left" w:pos="142"/>
          <w:tab w:val="left" w:pos="284"/>
          <w:tab w:val="num" w:pos="900"/>
        </w:tabs>
        <w:spacing w:after="0" w:line="360" w:lineRule="auto"/>
        <w:ind w:left="964" w:hanging="244"/>
        <w:jc w:val="both"/>
        <w:rPr>
          <w:szCs w:val="28"/>
        </w:rPr>
      </w:pPr>
      <w:r w:rsidRPr="00C6753F">
        <w:rPr>
          <w:szCs w:val="28"/>
        </w:rPr>
        <w:t xml:space="preserve">Нікіфоряк Л.С. Інвестиційна конкурентоспроможність національної економіки / Л.С. Нікіфоряк // Економічний форум. – 2011. –      № 3. – Електронний ресурс. Режим доступу: </w:t>
      </w:r>
      <w:hyperlink r:id="rId8" w:history="1">
        <w:r w:rsidRPr="00C6753F">
          <w:rPr>
            <w:rStyle w:val="af3"/>
          </w:rPr>
          <w:t>http://www.nbuv.gov.ua/portal/Soc_Gum/Ekfor/2011_3/2.pdf</w:t>
        </w:r>
      </w:hyperlink>
      <w:r w:rsidRPr="00C6753F">
        <w:rPr>
          <w:szCs w:val="28"/>
        </w:rPr>
        <w:t xml:space="preserve">. </w:t>
      </w:r>
    </w:p>
    <w:p w:rsidR="00424DBD" w:rsidRPr="00C6753F" w:rsidRDefault="00424DBD" w:rsidP="007A0414">
      <w:pPr>
        <w:pStyle w:val="afffffff8"/>
        <w:numPr>
          <w:ilvl w:val="0"/>
          <w:numId w:val="49"/>
        </w:numPr>
        <w:suppressLineNumbers/>
        <w:tabs>
          <w:tab w:val="left" w:pos="142"/>
          <w:tab w:val="left" w:pos="284"/>
          <w:tab w:val="num" w:pos="900"/>
        </w:tabs>
        <w:spacing w:after="0" w:line="360" w:lineRule="auto"/>
        <w:ind w:left="964" w:hanging="244"/>
        <w:jc w:val="both"/>
        <w:rPr>
          <w:rFonts w:eastAsia="Arial,Bold"/>
          <w:szCs w:val="28"/>
        </w:rPr>
      </w:pPr>
      <w:r w:rsidRPr="00C6753F">
        <w:rPr>
          <w:rFonts w:eastAsia="Arial,Bold"/>
          <w:szCs w:val="28"/>
        </w:rPr>
        <w:t>Николаев В.П. Проблемы рейтинговой оценки инвестиционной привлекательности: внутрирегиональный аспект/ В.П. Николаев, Ю.В. Орловская, Е.Г. Чумакова. - Д.: Наука и образование, 2003. - 98с.</w:t>
      </w:r>
    </w:p>
    <w:p w:rsidR="00424DBD" w:rsidRPr="00C6753F" w:rsidRDefault="00424DBD" w:rsidP="007A0414">
      <w:pPr>
        <w:numPr>
          <w:ilvl w:val="0"/>
          <w:numId w:val="49"/>
        </w:numPr>
        <w:suppressLineNumbers/>
        <w:tabs>
          <w:tab w:val="left" w:pos="142"/>
          <w:tab w:val="left" w:pos="284"/>
          <w:tab w:val="num" w:pos="900"/>
        </w:tabs>
        <w:spacing w:line="360" w:lineRule="auto"/>
        <w:ind w:left="964" w:hanging="244"/>
        <w:jc w:val="both"/>
        <w:rPr>
          <w:bCs/>
          <w:sz w:val="28"/>
          <w:szCs w:val="28"/>
        </w:rPr>
      </w:pPr>
      <w:r w:rsidRPr="00C6753F">
        <w:rPr>
          <w:sz w:val="28"/>
          <w:szCs w:val="28"/>
        </w:rPr>
        <w:t>Носенко М.С. Інвестиційна привабливість сільськогосподарських підприємств полтавської області / М.С. Носенко, Ю.П. Коломієць // Держава та регіони. Серія: Економіка та підприємництво. – 2011. - № 4. – С. 118- 124.</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iCs/>
          <w:sz w:val="28"/>
          <w:szCs w:val="28"/>
        </w:rPr>
        <w:t xml:space="preserve">Носова О.В. </w:t>
      </w:r>
      <w:r w:rsidRPr="00C6753F">
        <w:rPr>
          <w:sz w:val="28"/>
          <w:szCs w:val="28"/>
        </w:rPr>
        <w:t xml:space="preserve">Інвестиційна привабливість підприємства / </w:t>
      </w:r>
      <w:r w:rsidRPr="00C6753F">
        <w:rPr>
          <w:iCs/>
          <w:sz w:val="28"/>
          <w:szCs w:val="28"/>
        </w:rPr>
        <w:t>О.В. Носова</w:t>
      </w:r>
      <w:r w:rsidRPr="00C6753F">
        <w:rPr>
          <w:sz w:val="28"/>
          <w:szCs w:val="28"/>
        </w:rPr>
        <w:t xml:space="preserve"> // Стратегічні пріоритети.- 2007.- №1.-С. 120-126</w:t>
      </w:r>
      <w:r w:rsidRPr="00C6753F">
        <w:rPr>
          <w:iCs/>
          <w:sz w:val="28"/>
          <w:szCs w:val="28"/>
        </w:rPr>
        <w:t>.</w:t>
      </w:r>
    </w:p>
    <w:p w:rsidR="00424DBD" w:rsidRPr="00C6753F" w:rsidRDefault="00424DBD" w:rsidP="007A0414">
      <w:pPr>
        <w:numPr>
          <w:ilvl w:val="0"/>
          <w:numId w:val="49"/>
        </w:numPr>
        <w:suppressLineNumbers/>
        <w:tabs>
          <w:tab w:val="left" w:pos="142"/>
          <w:tab w:val="left" w:pos="284"/>
          <w:tab w:val="num" w:pos="900"/>
        </w:tabs>
        <w:spacing w:line="360" w:lineRule="auto"/>
        <w:ind w:left="964" w:hanging="244"/>
        <w:jc w:val="both"/>
        <w:rPr>
          <w:rFonts w:eastAsia="ArialMT"/>
          <w:sz w:val="28"/>
          <w:szCs w:val="28"/>
        </w:rPr>
      </w:pPr>
      <w:r w:rsidRPr="00C6753F">
        <w:rPr>
          <w:bCs/>
          <w:iCs/>
          <w:sz w:val="28"/>
          <w:szCs w:val="28"/>
        </w:rPr>
        <w:t xml:space="preserve">Носова О.В. </w:t>
      </w:r>
      <w:r w:rsidRPr="00C6753F">
        <w:rPr>
          <w:bCs/>
          <w:sz w:val="28"/>
          <w:szCs w:val="28"/>
        </w:rPr>
        <w:t xml:space="preserve">Інвестиційний клімат в Україні: основні напрями поліпшення / </w:t>
      </w:r>
      <w:r w:rsidRPr="00C6753F">
        <w:rPr>
          <w:bCs/>
          <w:iCs/>
          <w:sz w:val="28"/>
          <w:szCs w:val="28"/>
        </w:rPr>
        <w:t>О.В. Носова</w:t>
      </w:r>
      <w:r w:rsidRPr="00C6753F">
        <w:rPr>
          <w:bCs/>
          <w:sz w:val="28"/>
          <w:szCs w:val="28"/>
        </w:rPr>
        <w:t xml:space="preserve"> // </w:t>
      </w:r>
      <w:r w:rsidRPr="00C6753F">
        <w:rPr>
          <w:rFonts w:eastAsia="ArialMT"/>
          <w:sz w:val="28"/>
          <w:szCs w:val="28"/>
        </w:rPr>
        <w:t>Стратегічні пріоритети. -2008. - №1(6). - С. 59-65.</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iCs/>
          <w:sz w:val="28"/>
          <w:szCs w:val="28"/>
        </w:rPr>
        <w:t xml:space="preserve">Носова О.В. </w:t>
      </w:r>
      <w:r w:rsidRPr="00C6753F">
        <w:rPr>
          <w:sz w:val="28"/>
          <w:szCs w:val="28"/>
        </w:rPr>
        <w:t xml:space="preserve">Оцінка інвестиційної привабливості України: основні підходи / </w:t>
      </w:r>
      <w:r w:rsidRPr="00C6753F">
        <w:rPr>
          <w:iCs/>
          <w:sz w:val="28"/>
          <w:szCs w:val="28"/>
        </w:rPr>
        <w:t>О.В. Носова</w:t>
      </w:r>
      <w:r w:rsidRPr="00C6753F">
        <w:rPr>
          <w:sz w:val="28"/>
          <w:szCs w:val="28"/>
        </w:rPr>
        <w:t xml:space="preserve"> // Економіка і прогнозування.- 2003.- №3. - С. 119-137.</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Огійчук М.Ф. Формування джерел капітальних інвестицій у сільськогосподарські підприємства Харківщини / М.Ф. Огійчук, К.В. Євлампієв // Економіка АПК. -2010. - №.6 – С. 56- 63.</w:t>
      </w:r>
    </w:p>
    <w:p w:rsidR="00424DBD" w:rsidRPr="00C6753F" w:rsidRDefault="00424DBD" w:rsidP="007A0414">
      <w:pPr>
        <w:numPr>
          <w:ilvl w:val="0"/>
          <w:numId w:val="49"/>
        </w:numPr>
        <w:suppressLineNumbers/>
        <w:tabs>
          <w:tab w:val="left" w:pos="142"/>
          <w:tab w:val="left" w:pos="284"/>
          <w:tab w:val="num" w:pos="900"/>
        </w:tabs>
        <w:spacing w:line="360" w:lineRule="auto"/>
        <w:ind w:left="964" w:hanging="244"/>
        <w:jc w:val="both"/>
        <w:rPr>
          <w:sz w:val="28"/>
          <w:szCs w:val="28"/>
        </w:rPr>
      </w:pPr>
      <w:r w:rsidRPr="00C6753F">
        <w:rPr>
          <w:sz w:val="28"/>
          <w:szCs w:val="28"/>
        </w:rPr>
        <w:t>Онищенко В.А. Инвестиционная политика региона/ В.А. Онищенко. – Донецк: ИЭПИ НАН Украины, Юго-Восток, 2001. – 255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lastRenderedPageBreak/>
        <w:t>Опря АТ. Інвестиційна привабливість як основа інвестиційної стратегії підприємства / АТ. Опря, О.Ю. Смолянська // Вісник ХНТУСГ. Економічні науки. – 2009. -Вип 84. – С. 23-30.</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Организация и финансирование инвестиций: Учеб. пособие. – 2-е изд., перераб. и доп. /И.В. Сергеев, И.И. Веретенникова, В.В. Яновский. – М.: Финансы и статистика, 2003.- 400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Орловська Ю.В. Стратегічне управління інвестиціями в регіональний розвиток/ Ю.В. Орловська. – К.: Знання України, 2004. – 200с.</w:t>
      </w:r>
    </w:p>
    <w:p w:rsidR="00424DBD" w:rsidRPr="00C6753F" w:rsidRDefault="00424DBD" w:rsidP="007A0414">
      <w:pPr>
        <w:numPr>
          <w:ilvl w:val="0"/>
          <w:numId w:val="49"/>
        </w:numPr>
        <w:suppressLineNumbers/>
        <w:tabs>
          <w:tab w:val="left" w:pos="142"/>
          <w:tab w:val="left" w:pos="284"/>
          <w:tab w:val="num" w:pos="900"/>
        </w:tabs>
        <w:spacing w:line="360" w:lineRule="auto"/>
        <w:ind w:left="964" w:hanging="244"/>
        <w:jc w:val="both"/>
        <w:rPr>
          <w:sz w:val="28"/>
          <w:szCs w:val="28"/>
        </w:rPr>
      </w:pPr>
      <w:r w:rsidRPr="00C6753F">
        <w:rPr>
          <w:sz w:val="28"/>
          <w:szCs w:val="28"/>
        </w:rPr>
        <w:t>Орловська Ю.В. Інвестиційне забезпечення регіонального розвитку: проблеми та стратегічні перспективи: [монографія]/ Ю.В. Орловська. – Дніпропетровськ: Наука і освіта, 2003. – 252 с.</w:t>
      </w:r>
    </w:p>
    <w:p w:rsidR="00424DBD" w:rsidRPr="00C6753F" w:rsidRDefault="00424DBD" w:rsidP="007A0414">
      <w:pPr>
        <w:numPr>
          <w:ilvl w:val="0"/>
          <w:numId w:val="49"/>
        </w:numPr>
        <w:suppressLineNumbers/>
        <w:shd w:val="clear" w:color="auto" w:fill="FFFFFF"/>
        <w:tabs>
          <w:tab w:val="left" w:pos="142"/>
          <w:tab w:val="left" w:pos="284"/>
          <w:tab w:val="left" w:pos="540"/>
          <w:tab w:val="left" w:pos="1051"/>
        </w:tabs>
        <w:autoSpaceDE w:val="0"/>
        <w:autoSpaceDN w:val="0"/>
        <w:adjustRightInd w:val="0"/>
        <w:spacing w:line="360" w:lineRule="auto"/>
        <w:ind w:left="964" w:hanging="244"/>
        <w:jc w:val="both"/>
        <w:rPr>
          <w:sz w:val="28"/>
          <w:szCs w:val="28"/>
        </w:rPr>
      </w:pPr>
      <w:r w:rsidRPr="00C6753F">
        <w:rPr>
          <w:sz w:val="28"/>
          <w:szCs w:val="28"/>
        </w:rPr>
        <w:t xml:space="preserve">Павленичак А.О. Інвестиційний клімат в АПК:його сутність та чинники формування / А.О. Павленичак, В.В. Скупейко // </w:t>
      </w:r>
      <w:r w:rsidRPr="00C6753F">
        <w:rPr>
          <w:rFonts w:eastAsia="Calibri"/>
          <w:sz w:val="28"/>
          <w:szCs w:val="28"/>
          <w:lang w:eastAsia="en-US"/>
        </w:rPr>
        <w:t>Науковий вісник Львівського національного університету ветеринарної медицини та біотехнологій ім. С.З.Гжицького,економічні науки. – 2011. - №1(47). -           Т. 13.-С. 147-154.</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Пересада А.А. Інвестиційний процес в Українї / А.А. Пересада. – К.: «Лібра», 1998.- 392с.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rFonts w:eastAsia="Calibri"/>
          <w:sz w:val="28"/>
          <w:szCs w:val="28"/>
          <w:lang w:eastAsia="en-US"/>
        </w:rPr>
        <w:t>Петров В.М. Удосконалення технічного забезпечення сільського господарства/ В.М. Петров // Економіка АПК.- 2010. - №12. - С. 98-102.</w:t>
      </w:r>
    </w:p>
    <w:p w:rsidR="00424DBD" w:rsidRPr="00C6753F" w:rsidRDefault="00424DBD" w:rsidP="007A0414">
      <w:pPr>
        <w:numPr>
          <w:ilvl w:val="0"/>
          <w:numId w:val="49"/>
        </w:numPr>
        <w:suppressLineNumbers/>
        <w:shd w:val="clear" w:color="auto" w:fill="FFFFFF"/>
        <w:tabs>
          <w:tab w:val="left" w:pos="142"/>
          <w:tab w:val="left" w:pos="284"/>
          <w:tab w:val="left" w:pos="540"/>
          <w:tab w:val="left" w:pos="1051"/>
        </w:tabs>
        <w:autoSpaceDE w:val="0"/>
        <w:autoSpaceDN w:val="0"/>
        <w:adjustRightInd w:val="0"/>
        <w:spacing w:line="360" w:lineRule="auto"/>
        <w:ind w:left="964" w:hanging="244"/>
        <w:jc w:val="both"/>
        <w:rPr>
          <w:sz w:val="28"/>
          <w:szCs w:val="28"/>
        </w:rPr>
      </w:pPr>
      <w:r w:rsidRPr="00C6753F">
        <w:rPr>
          <w:sz w:val="28"/>
          <w:szCs w:val="28"/>
        </w:rPr>
        <w:t>Пилиев С. Особенности финансирования агропромышленного производства в период становления рыночных отношений / С. Пилиев, А. Королев // Международный сельскохозяйственный журнал. - 1997. -                          № 3. - С. 37-39.</w:t>
      </w:r>
    </w:p>
    <w:p w:rsidR="00424DBD" w:rsidRPr="00C6753F" w:rsidRDefault="00424DBD" w:rsidP="007A0414">
      <w:pPr>
        <w:numPr>
          <w:ilvl w:val="0"/>
          <w:numId w:val="49"/>
        </w:numPr>
        <w:suppressLineNumbers/>
        <w:shd w:val="clear" w:color="auto" w:fill="FFFFFF"/>
        <w:tabs>
          <w:tab w:val="left" w:pos="142"/>
          <w:tab w:val="left" w:pos="284"/>
        </w:tabs>
        <w:spacing w:line="360" w:lineRule="auto"/>
        <w:ind w:left="964" w:hanging="244"/>
        <w:jc w:val="both"/>
        <w:rPr>
          <w:sz w:val="28"/>
          <w:szCs w:val="28"/>
        </w:rPr>
      </w:pPr>
      <w:r w:rsidRPr="00C6753F">
        <w:rPr>
          <w:sz w:val="28"/>
          <w:szCs w:val="28"/>
        </w:rPr>
        <w:t>Ройзман И.И. Инвестиционное дело / И.И. Ройзман. – М.: ФиС, 2010. – 424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rFonts w:eastAsia="Calibri"/>
          <w:sz w:val="28"/>
          <w:szCs w:val="28"/>
          <w:lang w:eastAsia="en-US"/>
        </w:rPr>
        <w:t>Романюк М.В. Податкова система та інвестиційна привабливість економіки/ М.В. Романюк // Вісник Хмельницького національного університету. – 2005. - №4. - Ч.2. - Т.2. - С. 30-33.</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lastRenderedPageBreak/>
        <w:t>Руснак Н. А. Финансовый анализ субъекта хозяйствования: Справочное пособие./ Руснак Н. А., Руснак В. А. - Минск: Вышейшая школа, 1997. - С.43.</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rFonts w:eastAsia="Calibri"/>
          <w:sz w:val="28"/>
          <w:szCs w:val="28"/>
          <w:lang w:eastAsia="en-US"/>
        </w:rPr>
        <w:t>Саблук П.Т. Економічний механізм АПК у ринковій системі господарювання / П.Т. Саблук //Економіка АПК. – 2007. - №2. - С. 3-11.</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rFonts w:eastAsia="Calibri"/>
          <w:sz w:val="28"/>
          <w:szCs w:val="28"/>
          <w:lang w:eastAsia="en-US"/>
        </w:rPr>
        <w:t>Савіцька С.І. Пріорітетні напрямки залучення інвестицій у вирощування пивоварного ячменю / С.І. Савіцька //</w:t>
      </w:r>
      <w:r w:rsidRPr="00C6753F">
        <w:rPr>
          <w:sz w:val="28"/>
          <w:szCs w:val="28"/>
        </w:rPr>
        <w:t xml:space="preserve">Вісник ХНАУ ім. В.В.Докучаєва. Серія «Економіка АПК і природокористування». – 2009 - №14. - </w:t>
      </w:r>
      <w:r w:rsidRPr="00C6753F">
        <w:rPr>
          <w:rFonts w:eastAsia="Calibri"/>
          <w:sz w:val="28"/>
          <w:szCs w:val="28"/>
          <w:lang w:eastAsia="en-US"/>
        </w:rPr>
        <w:t>С. 319-324.</w:t>
      </w:r>
    </w:p>
    <w:p w:rsidR="00424DBD" w:rsidRPr="00C6753F" w:rsidRDefault="00424DBD" w:rsidP="007A0414">
      <w:pPr>
        <w:numPr>
          <w:ilvl w:val="0"/>
          <w:numId w:val="49"/>
        </w:numPr>
        <w:suppressLineNumbers/>
        <w:shd w:val="clear" w:color="auto" w:fill="FFFFFF"/>
        <w:tabs>
          <w:tab w:val="left" w:pos="142"/>
          <w:tab w:val="left" w:pos="284"/>
          <w:tab w:val="left" w:pos="540"/>
          <w:tab w:val="left" w:pos="1051"/>
        </w:tabs>
        <w:autoSpaceDE w:val="0"/>
        <w:autoSpaceDN w:val="0"/>
        <w:adjustRightInd w:val="0"/>
        <w:spacing w:line="360" w:lineRule="auto"/>
        <w:ind w:left="964" w:hanging="244"/>
        <w:jc w:val="both"/>
        <w:rPr>
          <w:sz w:val="28"/>
          <w:szCs w:val="28"/>
        </w:rPr>
      </w:pPr>
      <w:r w:rsidRPr="00C6753F">
        <w:rPr>
          <w:sz w:val="28"/>
          <w:szCs w:val="28"/>
        </w:rPr>
        <w:t>Савчук В.П. Анализ и разработка инвестиционных проектов. Учебное пособие/ В.П. Савчук, С.И. Прилипко, Е.Г. Величко. - Киев: Абсолют-В, 1999. - 304 с.</w:t>
      </w:r>
    </w:p>
    <w:p w:rsidR="00424DBD" w:rsidRPr="00C6753F" w:rsidRDefault="00424DBD" w:rsidP="007A0414">
      <w:pPr>
        <w:numPr>
          <w:ilvl w:val="0"/>
          <w:numId w:val="49"/>
        </w:numPr>
        <w:suppressLineNumbers/>
        <w:shd w:val="clear" w:color="auto" w:fill="FFFFFF"/>
        <w:tabs>
          <w:tab w:val="left" w:pos="142"/>
          <w:tab w:val="left" w:pos="284"/>
          <w:tab w:val="left" w:pos="540"/>
          <w:tab w:val="left" w:pos="1051"/>
        </w:tabs>
        <w:autoSpaceDE w:val="0"/>
        <w:autoSpaceDN w:val="0"/>
        <w:adjustRightInd w:val="0"/>
        <w:spacing w:line="360" w:lineRule="auto"/>
        <w:ind w:left="964" w:hanging="244"/>
        <w:jc w:val="both"/>
        <w:rPr>
          <w:sz w:val="28"/>
          <w:szCs w:val="28"/>
        </w:rPr>
      </w:pPr>
      <w:r w:rsidRPr="00C6753F">
        <w:rPr>
          <w:sz w:val="28"/>
          <w:szCs w:val="28"/>
        </w:rPr>
        <w:t>Савчук В.П. Финансовый менеджмент предприятий. / В.П. Савчук.-  Киев: Издательский дом "МАКСИМУМ", 2001. - 195с.</w:t>
      </w:r>
    </w:p>
    <w:p w:rsidR="00424DBD" w:rsidRPr="00C6753F" w:rsidRDefault="00424DBD" w:rsidP="007A0414">
      <w:pPr>
        <w:pStyle w:val="afffffff8"/>
        <w:numPr>
          <w:ilvl w:val="0"/>
          <w:numId w:val="49"/>
        </w:numPr>
        <w:suppressLineNumbers/>
        <w:tabs>
          <w:tab w:val="left" w:pos="142"/>
          <w:tab w:val="left" w:pos="284"/>
          <w:tab w:val="num" w:pos="900"/>
        </w:tabs>
        <w:spacing w:after="0" w:line="360" w:lineRule="auto"/>
        <w:ind w:left="964" w:hanging="244"/>
        <w:jc w:val="both"/>
        <w:rPr>
          <w:szCs w:val="28"/>
        </w:rPr>
      </w:pPr>
      <w:r w:rsidRPr="00C6753F">
        <w:rPr>
          <w:rFonts w:eastAsia="Arial,Bold"/>
          <w:bCs/>
          <w:szCs w:val="28"/>
        </w:rPr>
        <w:t>Садеков А.А. Инвестиционная привлекательность предприятия (методология и методика оценки)</w:t>
      </w:r>
      <w:r w:rsidRPr="00C6753F">
        <w:rPr>
          <w:rFonts w:eastAsia="Arial,BoldItalic"/>
          <w:iCs/>
          <w:szCs w:val="28"/>
        </w:rPr>
        <w:t xml:space="preserve"> </w:t>
      </w:r>
      <w:r w:rsidRPr="00C6753F">
        <w:rPr>
          <w:rFonts w:eastAsia="Arial,Bold"/>
          <w:bCs/>
          <w:szCs w:val="28"/>
        </w:rPr>
        <w:t xml:space="preserve">: </w:t>
      </w:r>
      <w:r w:rsidRPr="00C6753F">
        <w:rPr>
          <w:szCs w:val="28"/>
        </w:rPr>
        <w:t xml:space="preserve">[монография]/ </w:t>
      </w:r>
      <w:r w:rsidRPr="00C6753F">
        <w:rPr>
          <w:rFonts w:eastAsia="Arial,Bold"/>
          <w:bCs/>
          <w:szCs w:val="28"/>
        </w:rPr>
        <w:t>А.А. Садеков, Н.А.</w:t>
      </w:r>
      <w:r w:rsidRPr="00C6753F">
        <w:rPr>
          <w:szCs w:val="28"/>
        </w:rPr>
        <w:t xml:space="preserve"> </w:t>
      </w:r>
      <w:r w:rsidRPr="00C6753F">
        <w:rPr>
          <w:rFonts w:eastAsia="Arial,Bold"/>
          <w:bCs/>
          <w:szCs w:val="28"/>
        </w:rPr>
        <w:t>Лисова. - Донецк: ДонГУЭТ им. М.Туган-Барановского, 2001. - 269с.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Cазонець І.Л. Концепція регіонального інвестування в умовах трансформаційного періоду/ І.Л. Cазонець, В.М. Бойчук // Збірник наукових праць «Економіка: проблеми теорії та практики». – Дніпропетровськ: ДНУ. – 2004. – № 195. – Т.3. – С. 769-776.</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Сазонец І.Л. Розвиток інвестиційних процесів в Україні / І.Л. Сазонец, В.М. Бойчук  // Економіка проблеми теорії та практики. Збірник наукових праць. -Вип.195. - Том.ІІІ.-Дніпропетровськ: ДНУ, 2004.- С. 769.</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Серов В.М. Инвестиционный менеджмент: Учебное пособие/ В.М. Серов. -М.:Инфра – М., 2000. – 408с.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Сиволапенко Н. Інвестиційна привабливість України / Н. Сиволапенко //Економіст. - 2002. - №6. -  С. 84-85.</w:t>
      </w:r>
    </w:p>
    <w:p w:rsidR="00424DBD" w:rsidRPr="00C6753F" w:rsidRDefault="00424DBD" w:rsidP="007A0414">
      <w:pPr>
        <w:pStyle w:val="afffffff8"/>
        <w:numPr>
          <w:ilvl w:val="0"/>
          <w:numId w:val="49"/>
        </w:numPr>
        <w:suppressLineNumbers/>
        <w:tabs>
          <w:tab w:val="left" w:pos="142"/>
          <w:tab w:val="left" w:pos="284"/>
          <w:tab w:val="num" w:pos="900"/>
        </w:tabs>
        <w:spacing w:after="0" w:line="360" w:lineRule="auto"/>
        <w:ind w:left="964" w:hanging="244"/>
        <w:jc w:val="both"/>
        <w:rPr>
          <w:szCs w:val="28"/>
        </w:rPr>
      </w:pPr>
      <w:r w:rsidRPr="00C6753F">
        <w:rPr>
          <w:szCs w:val="28"/>
        </w:rPr>
        <w:lastRenderedPageBreak/>
        <w:t>Скляр І.Д. Рейтингова оцінка фінансового стану як складова оцінки інвестиційної привабливості підприємства/ І.Д. Скляр, Ю.М. Шкодкіна // Механізм регулювання економіки. - 2009. - № 2. – С. 249-253.</w:t>
      </w:r>
    </w:p>
    <w:p w:rsidR="00424DBD" w:rsidRPr="00C6753F" w:rsidRDefault="00424DBD" w:rsidP="007A0414">
      <w:pPr>
        <w:pStyle w:val="afffffff8"/>
        <w:numPr>
          <w:ilvl w:val="0"/>
          <w:numId w:val="49"/>
        </w:numPr>
        <w:suppressLineNumbers/>
        <w:tabs>
          <w:tab w:val="left" w:pos="142"/>
          <w:tab w:val="left" w:pos="284"/>
          <w:tab w:val="num" w:pos="900"/>
        </w:tabs>
        <w:spacing w:after="0" w:line="360" w:lineRule="auto"/>
        <w:ind w:left="964" w:hanging="244"/>
        <w:jc w:val="both"/>
        <w:rPr>
          <w:szCs w:val="28"/>
        </w:rPr>
      </w:pPr>
      <w:r w:rsidRPr="00C6753F">
        <w:rPr>
          <w:szCs w:val="28"/>
        </w:rPr>
        <w:t xml:space="preserve">Скоробогатова Н.Є. Модель оцінювання інвестиційної привабливості об’єкту у контексті концепції сталого розвитку / Н.Є. Скоробогатова // Вісник Волинського інституту економіки та менеджменту. – 2011. – № 1. – Електронний ресурс. Режим доступу:  http://www.nbuv.gov.ua/portal/Soc_Gum/Vviem/2011_1/24.pdf. </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Скриньковський Р.М. Методичні підходи до економічного оцінювання інвестиційної привабливості підприємств для портфельних інвесторів/ Р.М.Скриньковський // Актуальні проблеми економіки .- Київ, 2010 - № 4 (118) - С. 177-186.</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Смолій Л.В.Інвестиційне забезпечення аграрних підприємств регіону / Л.В.Смолій // Економіка АПК. -2009. - №9. – С.65-67.</w:t>
      </w:r>
    </w:p>
    <w:p w:rsidR="00424DBD" w:rsidRPr="00C6753F" w:rsidRDefault="00424DBD" w:rsidP="007A0414">
      <w:pPr>
        <w:numPr>
          <w:ilvl w:val="0"/>
          <w:numId w:val="49"/>
        </w:numPr>
        <w:suppressLineNumbers/>
        <w:shd w:val="clear" w:color="auto" w:fill="FFFFFF"/>
        <w:tabs>
          <w:tab w:val="left" w:pos="142"/>
          <w:tab w:val="left" w:pos="284"/>
          <w:tab w:val="left" w:pos="540"/>
          <w:tab w:val="left" w:pos="1051"/>
        </w:tabs>
        <w:autoSpaceDE w:val="0"/>
        <w:autoSpaceDN w:val="0"/>
        <w:adjustRightInd w:val="0"/>
        <w:spacing w:line="360" w:lineRule="auto"/>
        <w:ind w:left="964" w:hanging="244"/>
        <w:jc w:val="both"/>
        <w:rPr>
          <w:sz w:val="28"/>
          <w:szCs w:val="28"/>
        </w:rPr>
      </w:pPr>
      <w:r w:rsidRPr="00C6753F">
        <w:rPr>
          <w:sz w:val="28"/>
          <w:szCs w:val="28"/>
        </w:rPr>
        <w:t>Солдатенко В.В. Аналіз інвестиційного клімату України / С.В.Федоренко // Економіка та держава. – 2005. - № 1. - С.17 - 21.</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Сомик А.В. Особливості розвитку системи сільськогосподарського кредитування в зарубіжних країнах / А.В. Сомик // Економіка АПК. -2002. - №8. - С.86-90.</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Сомик А. Сучасний стан та напрями стимулювання розвитку банківського кредитування в Україні / А.Сомик, С. Жуйков // Вісник Національного банку України. – 2010. - №7. – С. 28-33.</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Сорока М.П. Інвестиційна привабливість агропідприємства/ М.П. Сорока.-Рівне: Волинська обласна друкарня, 2000.- 124с.</w:t>
      </w:r>
    </w:p>
    <w:p w:rsidR="00424DBD" w:rsidRPr="00C6753F" w:rsidRDefault="00424DBD" w:rsidP="007A0414">
      <w:pPr>
        <w:pStyle w:val="afffffff8"/>
        <w:numPr>
          <w:ilvl w:val="0"/>
          <w:numId w:val="49"/>
        </w:numPr>
        <w:suppressLineNumbers/>
        <w:tabs>
          <w:tab w:val="left" w:pos="142"/>
          <w:tab w:val="left" w:pos="284"/>
          <w:tab w:val="num" w:pos="900"/>
        </w:tabs>
        <w:spacing w:after="0" w:line="360" w:lineRule="auto"/>
        <w:ind w:left="964" w:hanging="244"/>
        <w:jc w:val="both"/>
        <w:rPr>
          <w:rFonts w:eastAsia="Arial,Bold"/>
          <w:szCs w:val="28"/>
        </w:rPr>
      </w:pPr>
      <w:r w:rsidRPr="00C6753F">
        <w:rPr>
          <w:rFonts w:eastAsia="Arial,Bold"/>
          <w:szCs w:val="28"/>
        </w:rPr>
        <w:t xml:space="preserve">Сотский С.В. Анализ инвестиционной привлекательности проекта с учетом региональной инвестиционно- финансовой политики. Модель взаимодействия региона и инвестора в случае полной информации/ С.В. Сотский. - М., 1997. - 40с. </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iCs/>
          <w:sz w:val="28"/>
          <w:szCs w:val="28"/>
        </w:rPr>
        <w:lastRenderedPageBreak/>
        <w:t xml:space="preserve">Спаська О.В. </w:t>
      </w:r>
      <w:r w:rsidRPr="00C6753F">
        <w:rPr>
          <w:sz w:val="28"/>
          <w:szCs w:val="28"/>
        </w:rPr>
        <w:t xml:space="preserve">Методичні засади оцінки інвестиційної привабливості підприємств України / </w:t>
      </w:r>
      <w:r w:rsidRPr="00C6753F">
        <w:rPr>
          <w:iCs/>
          <w:sz w:val="28"/>
          <w:szCs w:val="28"/>
        </w:rPr>
        <w:t>О.В. Спаська</w:t>
      </w:r>
      <w:r w:rsidRPr="00C6753F">
        <w:rPr>
          <w:sz w:val="28"/>
          <w:szCs w:val="28"/>
        </w:rPr>
        <w:t xml:space="preserve"> // Вісник соціально-економічних досліджень. - Вип. 17. - Одеса. 2004. - С. 325-330.</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Спаський Г.В. Активізація інвестиційної діяльності в агропромисловому комплексі Закарпатського регіону / Г.В. Спаський // Економіка АПК.-2010. - №.6 – С. 75-79.</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Спаський Г.В. Інвестування сільськогосподарського виробництва Закарпатського регіону / Г.В. Спаський // Економіка АПК.-2011. -                     №3. – С.58-62.</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Спаський Г.В. Інвестування розвитку сільського гоподарства Закарпатської області / Г.В. Спаський // Економіка АПК.-2010. -                     № 11. – С. 90-92.</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Спаський Г.В. Іноземні інвестиції в оздоровленні сільського господарства регіону / Г.В. Спаський // Економіка АПК.-2010. -                             № 9. – С.74-81.</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Спаський Г.В. Обгрунтування модельних інвестиційних проектів розвитку аграрної сфери Закарпаття / Г.В. Спаський // Економіка АПК.- 2011. - № 6 –С. 73.</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 xml:space="preserve">Спаський Г.В. Основні напрями формування інвестиційної стратегії АПК Закарпаття / Г.В. Спаський // Економіка АПК.-2010. -                    № 4. – С.80-83. </w:t>
      </w:r>
    </w:p>
    <w:p w:rsidR="00424DBD" w:rsidRPr="00C6753F" w:rsidRDefault="00424DBD" w:rsidP="007A0414">
      <w:pPr>
        <w:pStyle w:val="affffffff"/>
        <w:numPr>
          <w:ilvl w:val="0"/>
          <w:numId w:val="49"/>
        </w:numPr>
        <w:suppressLineNumbers/>
        <w:tabs>
          <w:tab w:val="left" w:pos="142"/>
          <w:tab w:val="left" w:pos="284"/>
          <w:tab w:val="left" w:pos="540"/>
        </w:tabs>
        <w:spacing w:after="0" w:line="360" w:lineRule="auto"/>
        <w:ind w:left="964" w:hanging="244"/>
        <w:jc w:val="both"/>
        <w:rPr>
          <w:caps/>
          <w:szCs w:val="28"/>
          <w:lang w:val="uk-UA"/>
        </w:rPr>
      </w:pPr>
      <w:r w:rsidRPr="00C6753F">
        <w:rPr>
          <w:szCs w:val="28"/>
          <w:lang w:val="uk-UA"/>
        </w:rPr>
        <w:t>Старик Д.Э. Как рассчитать эффективность инвестиций // Д.Э.Старик – М.: Финстат информ, 1996. – 92 с.</w:t>
      </w:r>
    </w:p>
    <w:p w:rsidR="00424DBD" w:rsidRPr="00C6753F" w:rsidRDefault="00424DBD" w:rsidP="007A0414">
      <w:pPr>
        <w:pStyle w:val="affffffffa"/>
        <w:widowControl/>
        <w:numPr>
          <w:ilvl w:val="0"/>
          <w:numId w:val="49"/>
        </w:numPr>
        <w:suppressLineNumbers/>
        <w:tabs>
          <w:tab w:val="left" w:pos="142"/>
          <w:tab w:val="left" w:pos="284"/>
        </w:tabs>
        <w:ind w:left="964" w:hanging="244"/>
        <w:contextualSpacing/>
        <w:rPr>
          <w:szCs w:val="28"/>
          <w:lang w:val="uk-UA"/>
        </w:rPr>
      </w:pPr>
      <w:r w:rsidRPr="00C6753F">
        <w:rPr>
          <w:szCs w:val="28"/>
          <w:lang w:val="uk-UA"/>
        </w:rPr>
        <w:t>Статистичний щорічник України за 2011 рік / Держкомстат України; За ред. О.Г. Осауленка. – К.: Техніка, 2012. – 644 с.</w:t>
      </w:r>
    </w:p>
    <w:p w:rsidR="00424DBD" w:rsidRPr="00C6753F" w:rsidRDefault="00424DBD" w:rsidP="007A0414">
      <w:pPr>
        <w:pStyle w:val="afffffff8"/>
        <w:numPr>
          <w:ilvl w:val="0"/>
          <w:numId w:val="49"/>
        </w:numPr>
        <w:suppressLineNumbers/>
        <w:tabs>
          <w:tab w:val="left" w:pos="142"/>
          <w:tab w:val="left" w:pos="284"/>
          <w:tab w:val="num" w:pos="900"/>
        </w:tabs>
        <w:spacing w:after="0" w:line="360" w:lineRule="auto"/>
        <w:ind w:left="964" w:hanging="244"/>
        <w:jc w:val="both"/>
        <w:rPr>
          <w:szCs w:val="28"/>
        </w:rPr>
      </w:pPr>
      <w:r w:rsidRPr="00C6753F">
        <w:rPr>
          <w:szCs w:val="28"/>
        </w:rPr>
        <w:t xml:space="preserve">Стрижиченко Н.О. Інвестиційна привабливість підприємства: сутність та внутрішнє середовище формування / Н.О. Стрижиченко // Економіка. Менеджмент. Підприємництво. Збірник наукових праць. – 2011. – № 23 (1). – </w:t>
      </w:r>
      <w:r w:rsidRPr="00C6753F">
        <w:rPr>
          <w:rFonts w:eastAsia="ArialMT"/>
          <w:bCs/>
          <w:szCs w:val="28"/>
        </w:rPr>
        <w:t xml:space="preserve">Електронний ресурс. Режим доступу: </w:t>
      </w:r>
      <w:hyperlink r:id="rId9" w:history="1">
        <w:r w:rsidRPr="00C6753F">
          <w:rPr>
            <w:rStyle w:val="af3"/>
          </w:rPr>
          <w:t>http://www.nbuv.gov.ua/portal/Soc_Gum/Emp/2011_23_1/21Strizh.htm</w:t>
        </w:r>
      </w:hyperlink>
      <w:r w:rsidRPr="00C6753F">
        <w:rPr>
          <w:szCs w:val="28"/>
        </w:rPr>
        <w:t>.</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lastRenderedPageBreak/>
        <w:t>Спринчук Н.А. Методичні підходи щодо визначення ефективності інвестицій установ системи охорони родючості грунтів / Н.А. Спринчук // Економіка АПК.-2010. - №.10 – С. 50-56.</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rFonts w:eastAsia="Calibri"/>
          <w:sz w:val="28"/>
          <w:szCs w:val="28"/>
          <w:lang w:eastAsia="en-US"/>
        </w:rPr>
        <w:t>Стефанков О.М. Вплив державної політики на підвищення інноваційно-інвестиційної привабливості АПК / О.М. Стефанков, В.О. Стефанков // Науковий вісник Львівського національного університету ветеринарної медицини та біотехнологій імені С.З. Гжицького. Серія «Економічні науки». - 2010. - Том 12. - № 1(43). - С.525-531.</w:t>
      </w:r>
    </w:p>
    <w:p w:rsidR="00424DBD" w:rsidRPr="00C6753F" w:rsidRDefault="00424DBD" w:rsidP="007A0414">
      <w:pPr>
        <w:numPr>
          <w:ilvl w:val="0"/>
          <w:numId w:val="49"/>
        </w:numPr>
        <w:suppressLineNumbers/>
        <w:tabs>
          <w:tab w:val="left" w:pos="142"/>
          <w:tab w:val="left" w:pos="284"/>
        </w:tabs>
        <w:spacing w:line="360" w:lineRule="auto"/>
        <w:ind w:left="964" w:hanging="244"/>
        <w:jc w:val="both"/>
        <w:rPr>
          <w:sz w:val="28"/>
          <w:szCs w:val="28"/>
        </w:rPr>
      </w:pPr>
      <w:r w:rsidRPr="00C6753F">
        <w:rPr>
          <w:sz w:val="28"/>
          <w:szCs w:val="28"/>
        </w:rPr>
        <w:t>Топсахалова Ф.М. Современное состояние и оценка эффективности использования инвестиционных ресурсов в аграрном секторе / Ф.М. Топсахалова, Р.Р. Лепшокова, Д.А. Койчуева. – М. Издательство «</w:t>
      </w:r>
      <w:hyperlink r:id="rId10" w:history="1">
        <w:r w:rsidRPr="00C6753F">
          <w:rPr>
            <w:rStyle w:val="af3"/>
          </w:rPr>
          <w:t>Академия Естествознания»</w:t>
        </w:r>
      </w:hyperlink>
      <w:r w:rsidRPr="00C6753F">
        <w:rPr>
          <w:sz w:val="28"/>
          <w:szCs w:val="28"/>
        </w:rPr>
        <w:t>, 2009. – 442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Туріянська  М.М. Інвестиційні джерела / М.М. Туріянська – Донецьк: Юго-Восток, 2004. – С. 15.</w:t>
      </w:r>
    </w:p>
    <w:p w:rsidR="00424DBD" w:rsidRPr="00C6753F" w:rsidRDefault="00424DBD" w:rsidP="007A0414">
      <w:pPr>
        <w:numPr>
          <w:ilvl w:val="0"/>
          <w:numId w:val="49"/>
        </w:numPr>
        <w:suppressLineNumbers/>
        <w:tabs>
          <w:tab w:val="left" w:pos="142"/>
          <w:tab w:val="left" w:pos="284"/>
          <w:tab w:val="num" w:pos="900"/>
          <w:tab w:val="num" w:pos="928"/>
        </w:tabs>
        <w:spacing w:line="360" w:lineRule="auto"/>
        <w:ind w:left="964" w:hanging="244"/>
        <w:jc w:val="both"/>
        <w:rPr>
          <w:sz w:val="28"/>
          <w:szCs w:val="28"/>
        </w:rPr>
      </w:pPr>
      <w:r w:rsidRPr="00C6753F">
        <w:rPr>
          <w:sz w:val="28"/>
          <w:szCs w:val="28"/>
        </w:rPr>
        <w:t>Туріянська М.М. Інвестиційний клімат України: проблеми і рішення: [монографія]. – Донецьк: ТОВ „Юго-Восток, Лтд”, 2004. – 177 с.</w:t>
      </w:r>
    </w:p>
    <w:p w:rsidR="00424DBD" w:rsidRPr="00C6753F" w:rsidRDefault="00424DBD" w:rsidP="007A0414">
      <w:pPr>
        <w:numPr>
          <w:ilvl w:val="0"/>
          <w:numId w:val="49"/>
        </w:numPr>
        <w:suppressLineNumbers/>
        <w:tabs>
          <w:tab w:val="left" w:pos="142"/>
          <w:tab w:val="left" w:pos="284"/>
          <w:tab w:val="num" w:pos="900"/>
          <w:tab w:val="num" w:pos="928"/>
        </w:tabs>
        <w:spacing w:line="360" w:lineRule="auto"/>
        <w:ind w:left="964" w:hanging="244"/>
        <w:jc w:val="both"/>
        <w:rPr>
          <w:sz w:val="28"/>
          <w:szCs w:val="28"/>
        </w:rPr>
      </w:pPr>
      <w:r w:rsidRPr="00C6753F">
        <w:rPr>
          <w:rFonts w:eastAsia="Arial,Bold"/>
          <w:bCs/>
          <w:sz w:val="28"/>
          <w:szCs w:val="28"/>
        </w:rPr>
        <w:t xml:space="preserve">Туріянська М.М. Розвиток інвестиційної привабливості підприємства нематеріальними активами: </w:t>
      </w:r>
      <w:r w:rsidRPr="00C6753F">
        <w:rPr>
          <w:sz w:val="28"/>
          <w:szCs w:val="28"/>
        </w:rPr>
        <w:t>[монографія]</w:t>
      </w:r>
      <w:r w:rsidRPr="00C6753F">
        <w:rPr>
          <w:rFonts w:eastAsia="Arial,Bold"/>
          <w:bCs/>
          <w:sz w:val="28"/>
          <w:szCs w:val="28"/>
        </w:rPr>
        <w:t>/ М.М. Туріянська, В.Ю. Припотень, Л.П. Кас'янова, О.А. Кац. Донец. ін-т турист. бізнесу. - Луганськ: Янтар, 2009. - 96 с.</w:t>
      </w:r>
    </w:p>
    <w:p w:rsidR="00424DBD" w:rsidRPr="00C6753F" w:rsidRDefault="00424DBD" w:rsidP="007A0414">
      <w:pPr>
        <w:pStyle w:val="afffffff8"/>
        <w:numPr>
          <w:ilvl w:val="0"/>
          <w:numId w:val="49"/>
        </w:numPr>
        <w:suppressLineNumbers/>
        <w:tabs>
          <w:tab w:val="left" w:pos="142"/>
          <w:tab w:val="left" w:pos="284"/>
          <w:tab w:val="num" w:pos="900"/>
        </w:tabs>
        <w:spacing w:after="0" w:line="360" w:lineRule="auto"/>
        <w:ind w:left="964" w:hanging="244"/>
        <w:jc w:val="both"/>
        <w:rPr>
          <w:rFonts w:eastAsia="Arial,BoldItalic"/>
          <w:szCs w:val="28"/>
        </w:rPr>
      </w:pPr>
      <w:r w:rsidRPr="00C6753F">
        <w:rPr>
          <w:rFonts w:eastAsia="Arial,BoldItalic"/>
          <w:szCs w:val="28"/>
        </w:rPr>
        <w:t>Тяжкороб І. Аналіз галузевого портфеля регіону в контексті структурних змін у ринковій економіці / І.Тяжкороб, В.Носач // Галицький економічний вісник. — 2011. — №2(31). — с.63-68.</w:t>
      </w:r>
    </w:p>
    <w:p w:rsidR="00424DBD" w:rsidRPr="00C6753F" w:rsidRDefault="00424DBD" w:rsidP="007A0414">
      <w:pPr>
        <w:numPr>
          <w:ilvl w:val="0"/>
          <w:numId w:val="49"/>
        </w:numPr>
        <w:suppressLineNumbers/>
        <w:tabs>
          <w:tab w:val="left" w:pos="142"/>
          <w:tab w:val="left" w:pos="284"/>
          <w:tab w:val="num" w:pos="900"/>
        </w:tabs>
        <w:spacing w:line="360" w:lineRule="auto"/>
        <w:ind w:left="964" w:hanging="244"/>
        <w:jc w:val="both"/>
        <w:rPr>
          <w:bCs/>
          <w:sz w:val="28"/>
          <w:szCs w:val="28"/>
        </w:rPr>
      </w:pPr>
      <w:r w:rsidRPr="00C6753F">
        <w:rPr>
          <w:bCs/>
          <w:sz w:val="28"/>
          <w:szCs w:val="28"/>
        </w:rPr>
        <w:t>Ульяницька О. Інвестиційний клімат в Україні / О. Ульяницька, В. Горлов  // Економічний аналіз. – 2008. - № 3 (19). – С. 61-64.</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rFonts w:eastAsia="Calibri"/>
          <w:sz w:val="28"/>
          <w:szCs w:val="28"/>
          <w:lang w:eastAsia="en-US"/>
        </w:rPr>
        <w:t>Україна на шляху в Європу /За ред. Хоффмана й Меллерс. - К.: Фенікс, 2001 – 337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Уманець Т.В. Оцінка інвестиційної привабливості регіону за допомогою інтегральних індексів,електронний доступ-hptt://ief.org.ua</w:t>
      </w:r>
    </w:p>
    <w:p w:rsidR="00424DBD" w:rsidRPr="00C6753F" w:rsidRDefault="00424DBD" w:rsidP="007A0414">
      <w:pPr>
        <w:numPr>
          <w:ilvl w:val="0"/>
          <w:numId w:val="49"/>
        </w:numPr>
        <w:suppressLineNumbers/>
        <w:tabs>
          <w:tab w:val="left" w:pos="142"/>
          <w:tab w:val="left" w:pos="284"/>
          <w:tab w:val="num" w:pos="900"/>
          <w:tab w:val="num" w:pos="928"/>
        </w:tabs>
        <w:spacing w:line="360" w:lineRule="auto"/>
        <w:ind w:left="964" w:hanging="244"/>
        <w:jc w:val="both"/>
        <w:rPr>
          <w:bCs/>
          <w:sz w:val="28"/>
          <w:szCs w:val="28"/>
        </w:rPr>
      </w:pPr>
      <w:r w:rsidRPr="00C6753F">
        <w:rPr>
          <w:rFonts w:eastAsia="Arial,Bold"/>
          <w:bCs/>
          <w:sz w:val="28"/>
          <w:szCs w:val="28"/>
        </w:rPr>
        <w:lastRenderedPageBreak/>
        <w:t xml:space="preserve">Уніят А.В. Фінансовий аналіз інвестиційної привабливості проектів (на прикладі підприємств кондитерської промисловості): </w:t>
      </w:r>
      <w:r w:rsidRPr="00C6753F">
        <w:rPr>
          <w:sz w:val="28"/>
          <w:szCs w:val="28"/>
        </w:rPr>
        <w:t>[монографія]</w:t>
      </w:r>
      <w:r w:rsidRPr="00C6753F">
        <w:rPr>
          <w:rFonts w:eastAsia="Arial,Bold"/>
          <w:bCs/>
          <w:sz w:val="28"/>
          <w:szCs w:val="28"/>
        </w:rPr>
        <w:t>/ Тернопільська академія народного господарства. -                        Т., 2002. - 19с.</w:t>
      </w:r>
    </w:p>
    <w:p w:rsidR="00424DBD" w:rsidRPr="00C6753F" w:rsidRDefault="00424DBD" w:rsidP="007A0414">
      <w:pPr>
        <w:numPr>
          <w:ilvl w:val="0"/>
          <w:numId w:val="49"/>
        </w:numPr>
        <w:suppressLineNumbers/>
        <w:shd w:val="clear" w:color="auto" w:fill="FFFFFF"/>
        <w:tabs>
          <w:tab w:val="left" w:pos="142"/>
          <w:tab w:val="left" w:pos="284"/>
          <w:tab w:val="left" w:pos="540"/>
          <w:tab w:val="left" w:pos="1051"/>
        </w:tabs>
        <w:autoSpaceDE w:val="0"/>
        <w:autoSpaceDN w:val="0"/>
        <w:adjustRightInd w:val="0"/>
        <w:spacing w:line="360" w:lineRule="auto"/>
        <w:ind w:left="964" w:hanging="244"/>
        <w:jc w:val="both"/>
        <w:rPr>
          <w:sz w:val="28"/>
          <w:szCs w:val="28"/>
        </w:rPr>
      </w:pPr>
      <w:r w:rsidRPr="00C6753F">
        <w:rPr>
          <w:sz w:val="28"/>
          <w:szCs w:val="28"/>
        </w:rPr>
        <w:t>Фабоцци Ф. Управление инвестициями: Пер. с англ. – М.: ИНФРА-М, 2000. – XXVIII, 932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Федорак В.І Інвестиційне забезпечення технічного оновлення аграрних підприємств / В.І Федорак // Економіка АПК. -2009. -                            №6. - С. 69-72.</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Федоренко В.Г. Інвестознавство: підручник / В.Г. Федоренко, А.Ф. Гойко. За наук. ред. В.Г.Федоренко. - МАУП,2000. - С.7.</w:t>
      </w:r>
    </w:p>
    <w:p w:rsidR="00424DBD" w:rsidRPr="00C6753F" w:rsidRDefault="00424DBD" w:rsidP="007A0414">
      <w:pPr>
        <w:numPr>
          <w:ilvl w:val="0"/>
          <w:numId w:val="49"/>
        </w:numPr>
        <w:suppressLineNumbers/>
        <w:tabs>
          <w:tab w:val="left" w:pos="142"/>
          <w:tab w:val="left" w:pos="284"/>
        </w:tabs>
        <w:spacing w:line="360" w:lineRule="auto"/>
        <w:ind w:left="964" w:hanging="244"/>
        <w:jc w:val="both"/>
        <w:rPr>
          <w:sz w:val="28"/>
          <w:szCs w:val="28"/>
        </w:rPr>
      </w:pPr>
      <w:r w:rsidRPr="00C6753F">
        <w:rPr>
          <w:sz w:val="28"/>
          <w:szCs w:val="28"/>
        </w:rPr>
        <w:t>Федоренко В. Г. Інвестиційний менеджмент / В. Г. Федоренко. - К.: МАУП, 2006. - 184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Федоренко Ф. Інвестиції та економіка України / Ф. Федоренко // Економіка України -2005.- №5. - С.12-16.</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Федоришин О.З. Регіональна інвестиційна політика: регіон у системі нових економічних і правових відносин / О.З Федоришин . - Івано-Франківськ, 1998 .- 92с.</w:t>
      </w:r>
    </w:p>
    <w:p w:rsidR="00424DBD" w:rsidRPr="00C6753F" w:rsidRDefault="00424DBD" w:rsidP="007A0414">
      <w:pPr>
        <w:numPr>
          <w:ilvl w:val="0"/>
          <w:numId w:val="49"/>
        </w:numPr>
        <w:suppressLineNumbers/>
        <w:shd w:val="clear" w:color="auto" w:fill="FFFFFF"/>
        <w:tabs>
          <w:tab w:val="left" w:pos="142"/>
          <w:tab w:val="left" w:pos="284"/>
          <w:tab w:val="left" w:pos="540"/>
          <w:tab w:val="left" w:pos="1051"/>
        </w:tabs>
        <w:autoSpaceDE w:val="0"/>
        <w:autoSpaceDN w:val="0"/>
        <w:adjustRightInd w:val="0"/>
        <w:spacing w:line="360" w:lineRule="auto"/>
        <w:ind w:left="964" w:hanging="244"/>
        <w:jc w:val="both"/>
        <w:rPr>
          <w:sz w:val="28"/>
          <w:szCs w:val="28"/>
        </w:rPr>
      </w:pPr>
      <w:r w:rsidRPr="00C6753F">
        <w:rPr>
          <w:sz w:val="28"/>
          <w:szCs w:val="28"/>
        </w:rPr>
        <w:t>Фельдман В. К. Оценка инвестиционных проектов предприятий / Фельдман В. К.- М.: ТЕНС, 1999 – 56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Філь К.В. Економічний потенціал підприємства як основа інвестиційної привабливості підприємства / К.В. Філь // Збірник наукових праць “Економіка: проблеми теорії та практики ”. – Дніпропетровськ: ДНУ. – 2004. – № 195. – Т.3. – С.556- 560.</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Хобта В.М. Управління інвестиціями: навчальний посібник. / В.М. Хобта Донецьк.: Дон ПТУ, 2005. - 392с.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Хобта В.М. Активізація і підвищення ефективності інвестиційних процесів на підприємствах: монографія / В.М. Хобта, О.Ю. Попова, А.В. Мєшков НАН Укр. Інститут економіки та промисловості. МОН України. Дон НТУ. – Донецьк, 2005. - 343с.</w:t>
      </w:r>
    </w:p>
    <w:p w:rsidR="00424DBD" w:rsidRPr="00C6753F" w:rsidRDefault="00424DBD" w:rsidP="007A0414">
      <w:pPr>
        <w:pStyle w:val="affffffff"/>
        <w:numPr>
          <w:ilvl w:val="0"/>
          <w:numId w:val="49"/>
        </w:numPr>
        <w:suppressLineNumbers/>
        <w:tabs>
          <w:tab w:val="left" w:pos="142"/>
          <w:tab w:val="left" w:pos="284"/>
          <w:tab w:val="left" w:pos="540"/>
        </w:tabs>
        <w:spacing w:after="0" w:line="360" w:lineRule="auto"/>
        <w:ind w:left="964" w:hanging="244"/>
        <w:jc w:val="both"/>
        <w:rPr>
          <w:caps/>
          <w:szCs w:val="28"/>
          <w:lang w:val="uk-UA"/>
        </w:rPr>
      </w:pPr>
      <w:r w:rsidRPr="00C6753F">
        <w:rPr>
          <w:iCs/>
          <w:szCs w:val="28"/>
          <w:lang w:val="uk-UA"/>
        </w:rPr>
        <w:lastRenderedPageBreak/>
        <w:t>Хотомлянский А.</w:t>
      </w:r>
      <w:r w:rsidRPr="00C6753F">
        <w:rPr>
          <w:szCs w:val="28"/>
          <w:lang w:val="uk-UA"/>
        </w:rPr>
        <w:t xml:space="preserve"> Оценка эффективности инвестиционных проектов совершенствования методики /</w:t>
      </w:r>
      <w:r w:rsidRPr="00C6753F">
        <w:rPr>
          <w:iCs/>
          <w:szCs w:val="28"/>
          <w:lang w:val="uk-UA"/>
        </w:rPr>
        <w:t xml:space="preserve"> А.</w:t>
      </w:r>
      <w:r w:rsidRPr="00C6753F">
        <w:rPr>
          <w:szCs w:val="28"/>
          <w:lang w:val="uk-UA"/>
        </w:rPr>
        <w:t xml:space="preserve"> </w:t>
      </w:r>
      <w:r w:rsidRPr="00C6753F">
        <w:rPr>
          <w:iCs/>
          <w:szCs w:val="28"/>
          <w:lang w:val="uk-UA"/>
        </w:rPr>
        <w:t>Хотомлянский,</w:t>
      </w:r>
      <w:r w:rsidRPr="00C6753F">
        <w:rPr>
          <w:szCs w:val="28"/>
          <w:lang w:val="uk-UA"/>
        </w:rPr>
        <w:t xml:space="preserve"> А</w:t>
      </w:r>
      <w:r w:rsidRPr="00C6753F">
        <w:rPr>
          <w:iCs/>
          <w:szCs w:val="28"/>
          <w:lang w:val="uk-UA"/>
        </w:rPr>
        <w:t xml:space="preserve"> Чаплинская</w:t>
      </w:r>
      <w:r w:rsidRPr="00C6753F">
        <w:rPr>
          <w:szCs w:val="28"/>
          <w:lang w:val="uk-UA"/>
        </w:rPr>
        <w:t xml:space="preserve">, </w:t>
      </w:r>
      <w:r w:rsidRPr="00C6753F">
        <w:rPr>
          <w:iCs/>
          <w:szCs w:val="28"/>
          <w:lang w:val="uk-UA"/>
        </w:rPr>
        <w:t xml:space="preserve">М. Полукаров </w:t>
      </w:r>
      <w:r w:rsidRPr="00C6753F">
        <w:rPr>
          <w:szCs w:val="28"/>
          <w:lang w:val="uk-UA"/>
        </w:rPr>
        <w:t>// Экономика Украины. - №6. - 1998. - С.83.</w:t>
      </w:r>
    </w:p>
    <w:p w:rsidR="00424DBD" w:rsidRPr="00424DBD"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lang w:val="uk-UA"/>
        </w:rPr>
      </w:pPr>
      <w:r w:rsidRPr="00424DBD">
        <w:rPr>
          <w:sz w:val="28"/>
          <w:szCs w:val="28"/>
          <w:lang w:val="uk-UA"/>
        </w:rPr>
        <w:t>Ціхановська О.М. Розвиток Інвестиційної діяльності регіону / О.М. Ціхановська, Ю Ціхановська // Економіка АПК.-2010. - №5. – С.58-61.</w:t>
      </w:r>
    </w:p>
    <w:p w:rsidR="00424DBD" w:rsidRPr="00424DBD"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lang w:val="uk-UA"/>
        </w:rPr>
      </w:pPr>
      <w:r w:rsidRPr="00424DBD">
        <w:rPr>
          <w:iCs/>
          <w:sz w:val="28"/>
          <w:szCs w:val="28"/>
          <w:lang w:val="uk-UA"/>
        </w:rPr>
        <w:t xml:space="preserve">Цьома О.С. </w:t>
      </w:r>
      <w:r w:rsidRPr="00424DBD">
        <w:rPr>
          <w:sz w:val="28"/>
          <w:szCs w:val="28"/>
          <w:lang w:val="uk-UA"/>
        </w:rPr>
        <w:t xml:space="preserve">Інвестиційна привабливість підприємства та методичні підходи до її оцінки / </w:t>
      </w:r>
      <w:r w:rsidRPr="00424DBD">
        <w:rPr>
          <w:iCs/>
          <w:sz w:val="28"/>
          <w:szCs w:val="28"/>
          <w:lang w:val="uk-UA"/>
        </w:rPr>
        <w:t>О.С.</w:t>
      </w:r>
      <w:r w:rsidRPr="00424DBD">
        <w:rPr>
          <w:sz w:val="28"/>
          <w:szCs w:val="28"/>
          <w:lang w:val="uk-UA"/>
        </w:rPr>
        <w:t xml:space="preserve"> </w:t>
      </w:r>
      <w:r w:rsidRPr="00424DBD">
        <w:rPr>
          <w:iCs/>
          <w:sz w:val="28"/>
          <w:szCs w:val="28"/>
          <w:lang w:val="uk-UA"/>
        </w:rPr>
        <w:t xml:space="preserve">Цьома </w:t>
      </w:r>
      <w:r w:rsidRPr="00424DBD">
        <w:rPr>
          <w:sz w:val="28"/>
          <w:szCs w:val="28"/>
          <w:lang w:val="uk-UA"/>
        </w:rPr>
        <w:t xml:space="preserve">// Наукові </w:t>
      </w:r>
      <w:r w:rsidRPr="00424DBD">
        <w:rPr>
          <w:bCs/>
          <w:sz w:val="28"/>
          <w:szCs w:val="28"/>
          <w:lang w:val="uk-UA"/>
        </w:rPr>
        <w:t>записки:</w:t>
      </w:r>
      <w:r w:rsidRPr="00424DBD">
        <w:rPr>
          <w:sz w:val="28"/>
          <w:szCs w:val="28"/>
          <w:lang w:val="uk-UA"/>
        </w:rPr>
        <w:t xml:space="preserve"> економіка.</w:t>
      </w:r>
      <w:r w:rsidRPr="00424DBD">
        <w:rPr>
          <w:bCs/>
          <w:sz w:val="28"/>
          <w:szCs w:val="28"/>
          <w:lang w:val="uk-UA"/>
        </w:rPr>
        <w:t xml:space="preserve"> </w:t>
      </w:r>
      <w:r w:rsidRPr="00424DBD">
        <w:rPr>
          <w:sz w:val="28"/>
          <w:szCs w:val="28"/>
          <w:lang w:val="uk-UA"/>
        </w:rPr>
        <w:t>- Вип. 7. – - 2005. - С. 412-420.</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Черваньов Д.М. Менеджменті інноваційно-інвестиційного розвитку підприємств України. / Д.М. Черваньов, Л.І.Нейкова. - К.:    Т-во «Знання» КОО, 1999.- 514с.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 xml:space="preserve">Черевко В.Д. Концептуальне моделювання інфраструктурної та інвестиційної стратегії в АПК / В.Д. Черевко, Т.Д.Гошко // </w:t>
      </w:r>
      <w:r w:rsidRPr="00C6753F">
        <w:rPr>
          <w:rFonts w:eastAsia="Calibri"/>
          <w:sz w:val="28"/>
          <w:szCs w:val="28"/>
          <w:lang w:eastAsia="en-US"/>
        </w:rPr>
        <w:t>Науковий вісник Львівського національного університету ветеринарної медицини та біотехнологій імені С.З. Гжицького. Серія «Економічні науки». - 2010. - Том 12. - № 1(43). - С.606.</w:t>
      </w:r>
    </w:p>
    <w:p w:rsidR="00424DBD" w:rsidRPr="00C6753F" w:rsidRDefault="00424DBD" w:rsidP="007A0414">
      <w:pPr>
        <w:numPr>
          <w:ilvl w:val="0"/>
          <w:numId w:val="49"/>
        </w:numPr>
        <w:suppressLineNumbers/>
        <w:tabs>
          <w:tab w:val="left" w:pos="142"/>
          <w:tab w:val="left" w:pos="284"/>
          <w:tab w:val="num" w:pos="900"/>
        </w:tabs>
        <w:spacing w:line="360" w:lineRule="auto"/>
        <w:ind w:left="964" w:hanging="244"/>
        <w:jc w:val="both"/>
        <w:rPr>
          <w:sz w:val="28"/>
          <w:szCs w:val="28"/>
        </w:rPr>
      </w:pPr>
      <w:r w:rsidRPr="00C6753F">
        <w:rPr>
          <w:sz w:val="28"/>
          <w:szCs w:val="28"/>
        </w:rPr>
        <w:t>Чиликин А.И. Анализ регионального самообеспечения: инвестиционный подход/ А.И. Чиликин. – Донецк, ИЭПНАН Украины,             1998. – 24 с.</w:t>
      </w:r>
    </w:p>
    <w:p w:rsidR="00424DBD" w:rsidRPr="00C6753F" w:rsidRDefault="00424DBD" w:rsidP="007A0414">
      <w:pPr>
        <w:numPr>
          <w:ilvl w:val="0"/>
          <w:numId w:val="49"/>
        </w:numPr>
        <w:suppressLineNumbers/>
        <w:shd w:val="clear" w:color="auto" w:fill="FFFFFF"/>
        <w:tabs>
          <w:tab w:val="left" w:pos="142"/>
          <w:tab w:val="left" w:pos="284"/>
          <w:tab w:val="left" w:pos="1433"/>
        </w:tabs>
        <w:autoSpaceDE w:val="0"/>
        <w:autoSpaceDN w:val="0"/>
        <w:adjustRightInd w:val="0"/>
        <w:spacing w:line="360" w:lineRule="auto"/>
        <w:ind w:left="964" w:hanging="244"/>
        <w:jc w:val="both"/>
        <w:rPr>
          <w:sz w:val="28"/>
          <w:szCs w:val="28"/>
        </w:rPr>
      </w:pPr>
      <w:r w:rsidRPr="00C6753F">
        <w:rPr>
          <w:sz w:val="28"/>
          <w:szCs w:val="28"/>
        </w:rPr>
        <w:t>Чоботар О.С. Інвестиції та інвестиційний процес в Україні / О.С. Чоботар // Науковий вісник Національного аграрного університету. – 2007. – Вип. 111. - С.195.</w:t>
      </w:r>
    </w:p>
    <w:p w:rsidR="00424DBD" w:rsidRPr="00C6753F" w:rsidRDefault="00424DBD" w:rsidP="007A0414">
      <w:pPr>
        <w:numPr>
          <w:ilvl w:val="0"/>
          <w:numId w:val="49"/>
        </w:numPr>
        <w:suppressLineNumbers/>
        <w:tabs>
          <w:tab w:val="left" w:pos="142"/>
          <w:tab w:val="left" w:pos="284"/>
        </w:tabs>
        <w:spacing w:line="360" w:lineRule="auto"/>
        <w:ind w:left="964" w:hanging="244"/>
        <w:jc w:val="both"/>
        <w:rPr>
          <w:sz w:val="28"/>
          <w:szCs w:val="28"/>
        </w:rPr>
      </w:pPr>
      <w:r w:rsidRPr="00C6753F">
        <w:rPr>
          <w:sz w:val="28"/>
          <w:szCs w:val="28"/>
        </w:rPr>
        <w:t>Шарп У. Инвестиции: Пер. с англ. / У. Шарп, Г. Александер, Дж. Бэйли. - М.: Инфра-М, 2009. - 1028 с.</w:t>
      </w:r>
    </w:p>
    <w:p w:rsidR="00424DBD" w:rsidRPr="00C6753F" w:rsidRDefault="00424DBD" w:rsidP="007A0414">
      <w:pPr>
        <w:numPr>
          <w:ilvl w:val="0"/>
          <w:numId w:val="49"/>
        </w:numPr>
        <w:suppressLineNumbers/>
        <w:shd w:val="clear" w:color="auto" w:fill="FFFFFF"/>
        <w:tabs>
          <w:tab w:val="left" w:pos="142"/>
          <w:tab w:val="left" w:pos="284"/>
        </w:tabs>
        <w:spacing w:line="360" w:lineRule="auto"/>
        <w:ind w:left="964" w:hanging="244"/>
        <w:jc w:val="both"/>
        <w:rPr>
          <w:sz w:val="28"/>
          <w:szCs w:val="28"/>
        </w:rPr>
      </w:pPr>
      <w:r w:rsidRPr="00C6753F">
        <w:rPr>
          <w:sz w:val="28"/>
          <w:szCs w:val="28"/>
        </w:rPr>
        <w:t xml:space="preserve">Шахнозаров А.Г. Инвестиционный менеджмент / А.Г. Шахнозаров. – СПб.: Питер, 2011. – 722 с. </w:t>
      </w:r>
    </w:p>
    <w:p w:rsidR="00424DBD" w:rsidRPr="00C6753F" w:rsidRDefault="00424DBD" w:rsidP="007A0414">
      <w:pPr>
        <w:numPr>
          <w:ilvl w:val="0"/>
          <w:numId w:val="49"/>
        </w:numPr>
        <w:suppressLineNumbers/>
        <w:shd w:val="clear" w:color="auto" w:fill="FFFFFF"/>
        <w:tabs>
          <w:tab w:val="left" w:pos="142"/>
          <w:tab w:val="left" w:pos="284"/>
          <w:tab w:val="left" w:pos="540"/>
          <w:tab w:val="left" w:pos="1051"/>
        </w:tabs>
        <w:autoSpaceDE w:val="0"/>
        <w:autoSpaceDN w:val="0"/>
        <w:adjustRightInd w:val="0"/>
        <w:spacing w:line="360" w:lineRule="auto"/>
        <w:ind w:left="964" w:hanging="244"/>
        <w:jc w:val="both"/>
        <w:rPr>
          <w:sz w:val="28"/>
          <w:szCs w:val="28"/>
        </w:rPr>
      </w:pPr>
      <w:r w:rsidRPr="00C6753F">
        <w:rPr>
          <w:sz w:val="28"/>
          <w:szCs w:val="28"/>
        </w:rPr>
        <w:t>Швандар В. А. Управление инвестиционными проектами / В. А. Швандар, А. И. Базилевич. - М.: ЮНИТИ-ДАНА, 2001. – 208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Шевчук. В.Я.Основи інвестиційної діяльності / В.Я Шевчук П.З., Рогожин - К.: Генеза,1997. - С. 6.</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lastRenderedPageBreak/>
        <w:t>Шимшир’ян Г.В. Управління інвестиційною діяльністю / Г.В. Шимшир’ян, І.М. Євдоченко та ін. // Економіка та держава. – 2006 .- №4. – С.32-33.</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Шульман С.И. Основные фонды и амортизация / С.И. Шульман.- Минск: Наука и техника, 1997. – 237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rFonts w:eastAsia="Calibri"/>
          <w:sz w:val="28"/>
          <w:szCs w:val="28"/>
          <w:lang w:eastAsia="en-US"/>
        </w:rPr>
        <w:t>Юрчишин В.В. Сучасна аграрна політика в системі державотворення України / В.В. Юрчишин // Економіка АПК. - №9. -               №5.- С. 5</w:t>
      </w:r>
    </w:p>
    <w:p w:rsidR="00424DBD" w:rsidRPr="00C6753F" w:rsidRDefault="00424DBD" w:rsidP="007A0414">
      <w:pPr>
        <w:numPr>
          <w:ilvl w:val="0"/>
          <w:numId w:val="49"/>
        </w:numPr>
        <w:suppressLineNumbers/>
        <w:tabs>
          <w:tab w:val="left" w:pos="142"/>
          <w:tab w:val="left" w:pos="284"/>
        </w:tabs>
        <w:spacing w:line="360" w:lineRule="auto"/>
        <w:ind w:left="964" w:hanging="244"/>
        <w:jc w:val="both"/>
        <w:rPr>
          <w:sz w:val="28"/>
          <w:szCs w:val="28"/>
        </w:rPr>
      </w:pPr>
      <w:r w:rsidRPr="00C6753F">
        <w:rPr>
          <w:sz w:val="28"/>
          <w:szCs w:val="28"/>
        </w:rPr>
        <w:t>Янковский К. Организация инвестиционной и инновационной деятельности / К. Янковский, И. Мухарь. – СПб.: Питер, 2010. – 448 с.</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sz w:val="28"/>
          <w:szCs w:val="28"/>
        </w:rPr>
        <w:t>Ястремська О.М. Сратегія індивідуальної роботи з інвесторами в процесі залучення капіталу / О.М.  Ястремська // Збірник наукових праць “Економіка: проблеми теорії та практики ”– Т.3. – Дніпропетровськ. – 2003. – № 189.– С.635-641.</w:t>
      </w:r>
    </w:p>
    <w:p w:rsidR="00424DBD" w:rsidRPr="00C6753F" w:rsidRDefault="00424DBD" w:rsidP="007A0414">
      <w:pPr>
        <w:numPr>
          <w:ilvl w:val="0"/>
          <w:numId w:val="49"/>
        </w:numPr>
        <w:suppressLineNumbers/>
        <w:shd w:val="clear" w:color="auto" w:fill="FFFFFF"/>
        <w:tabs>
          <w:tab w:val="left" w:pos="142"/>
          <w:tab w:val="left" w:pos="284"/>
          <w:tab w:val="left" w:pos="1411"/>
        </w:tabs>
        <w:autoSpaceDE w:val="0"/>
        <w:autoSpaceDN w:val="0"/>
        <w:adjustRightInd w:val="0"/>
        <w:spacing w:line="360" w:lineRule="auto"/>
        <w:ind w:left="964" w:hanging="244"/>
        <w:jc w:val="both"/>
        <w:rPr>
          <w:sz w:val="28"/>
          <w:szCs w:val="28"/>
        </w:rPr>
      </w:pPr>
      <w:r w:rsidRPr="00C6753F">
        <w:rPr>
          <w:iCs/>
          <w:sz w:val="28"/>
          <w:szCs w:val="28"/>
        </w:rPr>
        <w:t xml:space="preserve">Ястремська О.М. </w:t>
      </w:r>
      <w:r w:rsidRPr="00C6753F">
        <w:rPr>
          <w:sz w:val="28"/>
          <w:szCs w:val="28"/>
        </w:rPr>
        <w:t>Моделювання оцінки інвестииійної привабливості підприємств в умовах трансформациії економіки /</w:t>
      </w:r>
      <w:r w:rsidRPr="00C6753F">
        <w:rPr>
          <w:iCs/>
          <w:sz w:val="28"/>
          <w:szCs w:val="28"/>
        </w:rPr>
        <w:t xml:space="preserve"> О.М.</w:t>
      </w:r>
      <w:r w:rsidRPr="00C6753F">
        <w:rPr>
          <w:sz w:val="28"/>
          <w:szCs w:val="28"/>
        </w:rPr>
        <w:t xml:space="preserve"> </w:t>
      </w:r>
      <w:r w:rsidRPr="00C6753F">
        <w:rPr>
          <w:iCs/>
          <w:sz w:val="28"/>
          <w:szCs w:val="28"/>
        </w:rPr>
        <w:t xml:space="preserve">Ястремська </w:t>
      </w:r>
      <w:r w:rsidRPr="00C6753F">
        <w:rPr>
          <w:sz w:val="28"/>
          <w:szCs w:val="28"/>
        </w:rPr>
        <w:t xml:space="preserve">// Проблеми науки. - 2005.- </w:t>
      </w:r>
      <w:r w:rsidRPr="00C6753F">
        <w:rPr>
          <w:bCs/>
          <w:sz w:val="28"/>
          <w:szCs w:val="28"/>
        </w:rPr>
        <w:t xml:space="preserve">№21. </w:t>
      </w:r>
      <w:r w:rsidRPr="00C6753F">
        <w:rPr>
          <w:sz w:val="28"/>
          <w:szCs w:val="28"/>
        </w:rPr>
        <w:t xml:space="preserve">- С. </w:t>
      </w:r>
      <w:r w:rsidRPr="00C6753F">
        <w:rPr>
          <w:iCs/>
          <w:sz w:val="28"/>
          <w:szCs w:val="28"/>
        </w:rPr>
        <w:t>21.</w:t>
      </w:r>
    </w:p>
    <w:p w:rsidR="00424DBD" w:rsidRPr="00C6753F" w:rsidRDefault="00424DBD" w:rsidP="007A0414">
      <w:pPr>
        <w:pStyle w:val="affffffffffff7"/>
        <w:numPr>
          <w:ilvl w:val="0"/>
          <w:numId w:val="49"/>
        </w:numPr>
        <w:suppressLineNumbers/>
        <w:tabs>
          <w:tab w:val="left" w:pos="142"/>
          <w:tab w:val="left" w:pos="284"/>
        </w:tabs>
        <w:autoSpaceDE/>
        <w:spacing w:line="360" w:lineRule="auto"/>
        <w:ind w:left="964" w:hanging="244"/>
        <w:jc w:val="both"/>
        <w:rPr>
          <w:rFonts w:ascii="Times New Roman" w:hAnsi="Times New Roman"/>
          <w:szCs w:val="28"/>
          <w:lang w:val="uk-UA"/>
        </w:rPr>
      </w:pPr>
      <w:r w:rsidRPr="00C6753F">
        <w:rPr>
          <w:rFonts w:ascii="Times New Roman" w:hAnsi="Times New Roman"/>
          <w:szCs w:val="28"/>
          <w:lang w:val="uk-UA"/>
        </w:rPr>
        <w:t xml:space="preserve">Alchian, A. Uncertainty, Evolution and Economic Theory. – Journal of Political Economy, 58 (1950). – 245 p. </w:t>
      </w:r>
    </w:p>
    <w:p w:rsidR="00424DBD" w:rsidRPr="00C6753F" w:rsidRDefault="00424DBD" w:rsidP="007A0414">
      <w:pPr>
        <w:numPr>
          <w:ilvl w:val="0"/>
          <w:numId w:val="49"/>
        </w:numPr>
        <w:suppressLineNumbers/>
        <w:tabs>
          <w:tab w:val="left" w:pos="142"/>
          <w:tab w:val="left" w:pos="284"/>
        </w:tabs>
        <w:spacing w:line="360" w:lineRule="auto"/>
        <w:ind w:left="964" w:hanging="244"/>
        <w:jc w:val="both"/>
        <w:rPr>
          <w:sz w:val="28"/>
          <w:szCs w:val="28"/>
        </w:rPr>
      </w:pPr>
      <w:r w:rsidRPr="00C6753F">
        <w:rPr>
          <w:sz w:val="28"/>
          <w:szCs w:val="28"/>
        </w:rPr>
        <w:t>Arndt H. W. Economic Development. The history of an idea.– Chicago and London, 1996. – 326p.</w:t>
      </w:r>
    </w:p>
    <w:p w:rsidR="00424DBD" w:rsidRPr="00C6753F" w:rsidRDefault="00424DBD" w:rsidP="007A0414">
      <w:pPr>
        <w:numPr>
          <w:ilvl w:val="0"/>
          <w:numId w:val="49"/>
        </w:numPr>
        <w:suppressLineNumbers/>
        <w:tabs>
          <w:tab w:val="left" w:pos="142"/>
          <w:tab w:val="left" w:pos="284"/>
        </w:tabs>
        <w:spacing w:line="360" w:lineRule="auto"/>
        <w:ind w:left="964" w:hanging="244"/>
        <w:jc w:val="both"/>
        <w:rPr>
          <w:sz w:val="28"/>
          <w:szCs w:val="28"/>
        </w:rPr>
      </w:pPr>
      <w:r w:rsidRPr="00C6753F">
        <w:rPr>
          <w:sz w:val="28"/>
          <w:szCs w:val="28"/>
        </w:rPr>
        <w:t>Brown R. G. and Meyer R. F. The Fundamental Theorem of Exponential Smoothing //Operations Research.– 1961.– Vol 9.– № 5.– P. 159-178.</w:t>
      </w:r>
    </w:p>
    <w:p w:rsidR="00424DBD" w:rsidRPr="00C6753F" w:rsidRDefault="00424DBD" w:rsidP="007A0414">
      <w:pPr>
        <w:numPr>
          <w:ilvl w:val="0"/>
          <w:numId w:val="49"/>
        </w:numPr>
        <w:suppressLineNumbers/>
        <w:tabs>
          <w:tab w:val="left" w:pos="142"/>
          <w:tab w:val="left" w:pos="284"/>
        </w:tabs>
        <w:spacing w:line="360" w:lineRule="auto"/>
        <w:ind w:left="964" w:hanging="244"/>
        <w:jc w:val="both"/>
        <w:rPr>
          <w:sz w:val="28"/>
          <w:szCs w:val="28"/>
        </w:rPr>
      </w:pPr>
      <w:r w:rsidRPr="00C6753F">
        <w:rPr>
          <w:sz w:val="28"/>
          <w:szCs w:val="28"/>
        </w:rPr>
        <w:t>Brown R. G. Smoothing, Forecasting and Prediction.– Englewood Cliff, NJ: Prentice-Hall, 1963. – 326p.</w:t>
      </w:r>
    </w:p>
    <w:p w:rsidR="00424DBD" w:rsidRDefault="00424DBD" w:rsidP="00F57B92">
      <w:pPr>
        <w:jc w:val="both"/>
        <w:rPr>
          <w:b/>
          <w:bCs/>
          <w:sz w:val="28"/>
          <w:szCs w:val="28"/>
          <w:lang w:val="uk-UA"/>
        </w:rPr>
      </w:pPr>
      <w:bookmarkStart w:id="0" w:name="_GoBack"/>
      <w:bookmarkEnd w:id="0"/>
    </w:p>
    <w:p w:rsidR="003D1FB8" w:rsidRPr="00D35F0F" w:rsidRDefault="003D1FB8" w:rsidP="00F57B92">
      <w:pPr>
        <w:jc w:val="both"/>
        <w:rPr>
          <w:lang w:val="uk-UA"/>
        </w:rPr>
      </w:pPr>
    </w:p>
    <w:p w:rsidR="00F57B92" w:rsidRPr="00460F0B" w:rsidRDefault="00F57B92" w:rsidP="00D11577">
      <w:pPr>
        <w:pStyle w:val="afffffff8"/>
        <w:rPr>
          <w:rFonts w:asciiTheme="minorHAnsi" w:hAnsiTheme="minorHAnsi"/>
          <w:lang w:val="uk-UA"/>
        </w:rPr>
      </w:pPr>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1"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414" w:rsidRDefault="007A0414">
      <w:r>
        <w:separator/>
      </w:r>
    </w:p>
  </w:endnote>
  <w:endnote w:type="continuationSeparator" w:id="0">
    <w:p w:rsidR="007A0414" w:rsidRDefault="007A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Bold">
    <w:altName w:val="Arial Unicode MS"/>
    <w:panose1 w:val="00000000000000000000"/>
    <w:charset w:val="80"/>
    <w:family w:val="auto"/>
    <w:notTrueType/>
    <w:pitch w:val="default"/>
    <w:sig w:usb0="00000003" w:usb1="08070000" w:usb2="00000010" w:usb3="00000000" w:csb0="00020001" w:csb1="00000000"/>
  </w:font>
  <w:font w:name="TimesNewRoman,Bold">
    <w:altName w:val="Times New Roman"/>
    <w:panose1 w:val="00000000000000000000"/>
    <w:charset w:val="00"/>
    <w:family w:val="roman"/>
    <w:notTrueType/>
    <w:pitch w:val="default"/>
    <w:sig w:usb0="00000203" w:usb1="08070000" w:usb2="00000010" w:usb3="00000000" w:csb0="00020005" w:csb1="00000000"/>
  </w:font>
  <w:font w:name="ArialMT">
    <w:altName w:val="Arial Unicode MS"/>
    <w:panose1 w:val="00000000000000000000"/>
    <w:charset w:val="80"/>
    <w:family w:val="auto"/>
    <w:notTrueType/>
    <w:pitch w:val="default"/>
    <w:sig w:usb0="00000203" w:usb1="08070000" w:usb2="00000010" w:usb3="00000000" w:csb0="00020005" w:csb1="00000000"/>
  </w:font>
  <w:font w:name="Arial,Bold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414" w:rsidRDefault="007A0414">
      <w:r>
        <w:separator/>
      </w:r>
    </w:p>
  </w:footnote>
  <w:footnote w:type="continuationSeparator" w:id="0">
    <w:p w:rsidR="007A0414" w:rsidRDefault="007A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2">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F6D5650"/>
    <w:multiLevelType w:val="singleLevel"/>
    <w:tmpl w:val="D24E845E"/>
    <w:lvl w:ilvl="0">
      <w:start w:val="1"/>
      <w:numFmt w:val="decimal"/>
      <w:pStyle w:val="123"/>
      <w:lvlText w:val="%1."/>
      <w:lvlJc w:val="left"/>
      <w:pPr>
        <w:tabs>
          <w:tab w:val="num" w:pos="360"/>
        </w:tabs>
        <w:ind w:left="360" w:hanging="360"/>
      </w:pPr>
    </w:lvl>
  </w:abstractNum>
  <w:abstractNum w:abstractNumId="45">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6">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48">
    <w:nsid w:val="7A3A4B00"/>
    <w:multiLevelType w:val="singleLevel"/>
    <w:tmpl w:val="EF6E0E14"/>
    <w:lvl w:ilvl="0">
      <w:start w:val="1"/>
      <w:numFmt w:val="decimal"/>
      <w:lvlText w:val="%1."/>
      <w:legacy w:legacy="1" w:legacySpace="0" w:legacyIndent="557"/>
      <w:lvlJc w:val="left"/>
      <w:rPr>
        <w:rFonts w:ascii="Times New Roman" w:hAnsi="Times New Roman"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3"/>
  </w:num>
  <w:num w:numId="39">
    <w:abstractNumId w:val="0"/>
  </w:num>
  <w:num w:numId="40">
    <w:abstractNumId w:val="45"/>
  </w:num>
  <w:num w:numId="41">
    <w:abstractNumId w:val="47"/>
  </w:num>
  <w:num w:numId="42">
    <w:abstractNumId w:val="39"/>
  </w:num>
  <w:num w:numId="43">
    <w:abstractNumId w:val="46"/>
  </w:num>
  <w:num w:numId="44">
    <w:abstractNumId w:val="41"/>
  </w:num>
  <w:num w:numId="45">
    <w:abstractNumId w:val="44"/>
  </w:num>
  <w:num w:numId="46">
    <w:abstractNumId w:val="38"/>
  </w:num>
  <w:num w:numId="47">
    <w:abstractNumId w:val="40"/>
  </w:num>
  <w:num w:numId="48">
    <w:abstractNumId w:val="42"/>
  </w:num>
  <w:num w:numId="49">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7650B"/>
    <w:rsid w:val="001A197B"/>
    <w:rsid w:val="001A5E82"/>
    <w:rsid w:val="001A6FC9"/>
    <w:rsid w:val="001B38EF"/>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24DBD"/>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49DC"/>
    <w:rsid w:val="00727B28"/>
    <w:rsid w:val="00734F87"/>
    <w:rsid w:val="0074121F"/>
    <w:rsid w:val="007552A6"/>
    <w:rsid w:val="00760C9A"/>
    <w:rsid w:val="00763C76"/>
    <w:rsid w:val="007755D7"/>
    <w:rsid w:val="00781D48"/>
    <w:rsid w:val="00790A92"/>
    <w:rsid w:val="007943DF"/>
    <w:rsid w:val="00796671"/>
    <w:rsid w:val="007A0414"/>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27FE"/>
    <w:rsid w:val="009B3919"/>
    <w:rsid w:val="009B58A2"/>
    <w:rsid w:val="009C373C"/>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3EA5"/>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1552"/>
    <w:rsid w:val="00B02945"/>
    <w:rsid w:val="00B03B32"/>
    <w:rsid w:val="00B1230A"/>
    <w:rsid w:val="00B15527"/>
    <w:rsid w:val="00B3226C"/>
    <w:rsid w:val="00B339FA"/>
    <w:rsid w:val="00B46023"/>
    <w:rsid w:val="00B53BD0"/>
    <w:rsid w:val="00B615E6"/>
    <w:rsid w:val="00B631C8"/>
    <w:rsid w:val="00B63DB5"/>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1ACB"/>
    <w:rsid w:val="00D839B6"/>
    <w:rsid w:val="00D84493"/>
    <w:rsid w:val="00D959BF"/>
    <w:rsid w:val="00D963CD"/>
    <w:rsid w:val="00D970EF"/>
    <w:rsid w:val="00D97F12"/>
    <w:rsid w:val="00DA041F"/>
    <w:rsid w:val="00DA3093"/>
    <w:rsid w:val="00DB239F"/>
    <w:rsid w:val="00DB2D98"/>
    <w:rsid w:val="00DB43FE"/>
    <w:rsid w:val="00DB5B53"/>
    <w:rsid w:val="00DC6529"/>
    <w:rsid w:val="00DD4EAD"/>
    <w:rsid w:val="00DE5D7B"/>
    <w:rsid w:val="00DF46BC"/>
    <w:rsid w:val="00DF7939"/>
    <w:rsid w:val="00DF7E1C"/>
    <w:rsid w:val="00E00292"/>
    <w:rsid w:val="00E00AC8"/>
    <w:rsid w:val="00E021D2"/>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7">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a">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e">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d">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2">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2">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0">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uiPriority w:val="99"/>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8"/>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0">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c"/>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c"/>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c"/>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c">
    <w:name w:val="сновной текст с отступом 2"/>
    <w:basedOn w:val="10d"/>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uiPriority w:val="99"/>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f"/>
    <w:uiPriority w:val="99"/>
    <w:semiHidden/>
    <w:unhideWhenUsed/>
    <w:rsid w:val="001731B9"/>
  </w:style>
  <w:style w:type="table" w:customStyle="1" w:styleId="2ffffff0">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6">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4">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3">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uiPriority w:val="99"/>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uiPriority w:val="99"/>
    <w:rsid w:val="00A30D04"/>
    <w:rPr>
      <w:rFonts w:ascii="Times New Roman" w:hAnsi="Times New Roman" w:cs="Times New Roman"/>
      <w:b/>
      <w:bCs/>
      <w:color w:val="000000"/>
      <w:sz w:val="20"/>
      <w:szCs w:val="20"/>
    </w:rPr>
  </w:style>
  <w:style w:type="character" w:customStyle="1" w:styleId="FontStyle229">
    <w:name w:val="Font Style229"/>
    <w:basedOn w:val="ad"/>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1">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d"/>
    <w:link w:val="2ffffff3"/>
    <w:rsid w:val="00051185"/>
    <w:rPr>
      <w:i/>
      <w:iCs/>
      <w:sz w:val="21"/>
      <w:szCs w:val="21"/>
      <w:shd w:val="clear" w:color="auto" w:fill="FFFFFF"/>
    </w:rPr>
  </w:style>
  <w:style w:type="paragraph" w:customStyle="1" w:styleId="2ffffff3">
    <w:name w:val="Основний текст (2)"/>
    <w:basedOn w:val="ac"/>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8"/>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uiPriority w:val="99"/>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5">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6">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7">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7"/>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8">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6"/>
    <w:rsid w:val="009F3601"/>
    <w:rPr>
      <w:b/>
      <w:bCs/>
      <w:i/>
      <w:iCs/>
      <w:sz w:val="31"/>
      <w:szCs w:val="31"/>
      <w:shd w:val="clear" w:color="auto" w:fill="FFFFFF"/>
    </w:rPr>
  </w:style>
  <w:style w:type="paragraph" w:customStyle="1" w:styleId="616">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7"/>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7"/>
    <w:rsid w:val="009F3601"/>
    <w:rPr>
      <w:sz w:val="27"/>
      <w:szCs w:val="27"/>
      <w:shd w:val="clear" w:color="auto" w:fill="FFFFFF"/>
    </w:rPr>
  </w:style>
  <w:style w:type="paragraph" w:customStyle="1" w:styleId="617">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7"/>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9">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 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 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 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7">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Normal0">
    <w:name w:val="Normal"/>
    <w:rsid w:val="00DF7E1C"/>
    <w:rPr>
      <w:rFonts w:ascii="Times New Roman" w:eastAsia="Times New Roman" w:hAnsi="Times New Roman" w:cs="Times New Roman"/>
      <w:snapToGrid w:val="0"/>
    </w:rPr>
  </w:style>
  <w:style w:type="paragraph" w:customStyle="1" w:styleId="1-21">
    <w:name w:val="Средняя сетка 1 - Акцент 21"/>
    <w:basedOn w:val="ac"/>
    <w:uiPriority w:val="34"/>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0">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1">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2">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ListParagraph">
    <w:name w:val="List Paragraph"/>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9">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a">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8">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c"/>
    <w:rsid w:val="001F5861"/>
    <w:pPr>
      <w:tabs>
        <w:tab w:val="right" w:pos="9356"/>
      </w:tabs>
      <w:jc w:val="center"/>
    </w:pPr>
    <w:rPr>
      <w:rFonts w:ascii="Times New Roman" w:eastAsia="Calibri" w:hAnsi="Times New Roman" w:cs="Times New Roman"/>
    </w:rPr>
  </w:style>
  <w:style w:type="paragraph" w:customStyle="1" w:styleId="-f3">
    <w:name w:val="Таблица-заголовок"/>
    <w:basedOn w:val="ac"/>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c"/>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2">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c"/>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9">
    <w:name w:val="Подпись к таблице + Не полужирный4"/>
    <w:aliases w:val="Интервал 1 pt7"/>
    <w:rsid w:val="001F5861"/>
    <w:rPr>
      <w:b w:val="0"/>
      <w:bCs w:val="0"/>
      <w:i/>
      <w:iCs/>
      <w:spacing w:val="30"/>
      <w:sz w:val="13"/>
      <w:szCs w:val="13"/>
      <w:lang w:bidi="ar-SA"/>
    </w:rPr>
  </w:style>
  <w:style w:type="character" w:customStyle="1" w:styleId="5fff3">
    <w:name w:val="Подпись к таблице5"/>
    <w:rsid w:val="001F5861"/>
    <w:rPr>
      <w:b/>
      <w:bCs/>
      <w:i/>
      <w:iCs/>
      <w:sz w:val="13"/>
      <w:szCs w:val="13"/>
      <w:lang w:bidi="ar-SA"/>
    </w:rPr>
  </w:style>
  <w:style w:type="character" w:customStyle="1" w:styleId="4fffa">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9">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c"/>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c"/>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b">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fff4">
    <w:name w:val=" Знак Знак5"/>
    <w:rsid w:val="001F5861"/>
    <w:rPr>
      <w:lang w:val="ru-RU" w:eastAsia="ru-RU" w:bidi="ar-SA"/>
    </w:rPr>
  </w:style>
  <w:style w:type="character" w:customStyle="1" w:styleId="BodyTextIndent2Char">
    <w:name w:val="Body Text Indent 2 Char"/>
    <w:basedOn w:val="ad"/>
    <w:rsid w:val="001F5861"/>
    <w:rPr>
      <w:sz w:val="24"/>
      <w:szCs w:val="24"/>
      <w:lang w:val="uk-UA" w:eastAsia="uk-UA" w:bidi="ar-SA"/>
    </w:rPr>
  </w:style>
  <w:style w:type="character" w:customStyle="1" w:styleId="fontstyle210">
    <w:name w:val="fontstyle21"/>
    <w:basedOn w:val="ad"/>
    <w:rsid w:val="001F5861"/>
  </w:style>
  <w:style w:type="paragraph" w:customStyle="1" w:styleId="style130">
    <w:name w:val="style13"/>
    <w:basedOn w:val="ac"/>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fa">
    <w:name w:val=" Знак1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b">
    <w:name w:val=" Знак Знак Знак Знак Знак Знак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c">
    <w:name w:val=" Знак Знак Знак Знак Знак Знак Знак Знак Знак Знак Знак Знак Знак Знак Знак Знак"/>
    <w:basedOn w:val="ac"/>
    <w:rsid w:val="00721CC2"/>
    <w:pPr>
      <w:suppressAutoHyphens w:val="0"/>
    </w:pPr>
    <w:rPr>
      <w:rFonts w:ascii="Verdana" w:eastAsia="Times New Roman" w:hAnsi="Verdana" w:cs="Verdana"/>
      <w:color w:val="000000"/>
      <w:sz w:val="20"/>
      <w:szCs w:val="20"/>
      <w:lang w:val="en-US" w:eastAsia="en-US"/>
    </w:rPr>
  </w:style>
  <w:style w:type="paragraph" w:customStyle="1" w:styleId="7f9">
    <w:name w:val=" Знак Знак7"/>
    <w:basedOn w:val="ac"/>
    <w:rsid w:val="00DF7939"/>
    <w:pPr>
      <w:suppressAutoHyphens w:val="0"/>
    </w:pPr>
    <w:rPr>
      <w:rFonts w:ascii="Verdana" w:eastAsia="Times New Roman" w:hAnsi="Verdana" w:cs="Verdana"/>
      <w:color w:val="000000"/>
      <w:sz w:val="20"/>
      <w:szCs w:val="20"/>
      <w:lang w:val="en-US" w:eastAsia="en-US"/>
    </w:rPr>
  </w:style>
  <w:style w:type="paragraph" w:customStyle="1" w:styleId="BodyText27">
    <w:name w:val="Body Text 2"/>
    <w:basedOn w:val="Normal0"/>
    <w:rsid w:val="00DF7939"/>
    <w:pPr>
      <w:ind w:left="-540" w:firstLine="540"/>
      <w:jc w:val="both"/>
    </w:pPr>
    <w:rPr>
      <w:snapToGrid/>
      <w:sz w:val="28"/>
    </w:rPr>
  </w:style>
  <w:style w:type="character" w:customStyle="1" w:styleId="1fffffffffb">
    <w:name w:val=" Знак Знак1"/>
    <w:locked/>
    <w:rsid w:val="00DF7939"/>
    <w:rPr>
      <w:rFonts w:eastAsia="Calibri"/>
      <w:sz w:val="28"/>
      <w:szCs w:val="28"/>
      <w:lang w:val="ru-RU" w:eastAsia="ru-RU" w:bidi="ar-SA"/>
    </w:rPr>
  </w:style>
  <w:style w:type="character" w:customStyle="1" w:styleId="2ffffffb">
    <w:name w:val=" Знак Знак2"/>
    <w:basedOn w:val="ad"/>
    <w:rsid w:val="00DF7939"/>
    <w:rPr>
      <w:rFonts w:ascii="Calibri" w:eastAsia="Calibri" w:hAnsi="Calibri" w:cs="Calibri"/>
      <w:sz w:val="22"/>
      <w:szCs w:val="22"/>
      <w:lang w:val="ru-RU" w:eastAsia="ar-SA" w:bidi="ar-SA"/>
    </w:rPr>
  </w:style>
  <w:style w:type="character" w:customStyle="1" w:styleId="sm1black1">
    <w:name w:val="sm1black1"/>
    <w:basedOn w:val="ad"/>
    <w:rsid w:val="00A23EA5"/>
    <w:rPr>
      <w:rFonts w:ascii="Verdana" w:hAnsi="Verdana" w:hint="default"/>
      <w:sz w:val="18"/>
      <w:szCs w:val="18"/>
    </w:rPr>
  </w:style>
  <w:style w:type="paragraph" w:customStyle="1" w:styleId="1fffffffffc">
    <w:name w:val="Основний текст1"/>
    <w:basedOn w:val="ac"/>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buv.gov.ua/portal/Soc_Gum/Ekfor/2011_3/2.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ae.ru/ru/publishing/order.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buv.gov.ua/portal/Soc_Gum/Emp/2011_23_1/21Strizh.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31</Pages>
  <Words>7696</Words>
  <Characters>43873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cp:revision>
  <cp:lastPrinted>2009-02-06T08:36:00Z</cp:lastPrinted>
  <dcterms:created xsi:type="dcterms:W3CDTF">2015-03-22T11:10:00Z</dcterms:created>
  <dcterms:modified xsi:type="dcterms:W3CDTF">2016-02-29T13:35:00Z</dcterms:modified>
</cp:coreProperties>
</file>