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CFA4F" w14:textId="6863A1B3" w:rsidR="00EC0D51" w:rsidRPr="00224322" w:rsidRDefault="00224322" w:rsidP="00224322">
      <w:r>
        <w:rPr>
          <w:rFonts w:ascii="Verdana" w:hAnsi="Verdana"/>
          <w:b/>
          <w:bCs/>
          <w:color w:val="000000"/>
          <w:shd w:val="clear" w:color="auto" w:fill="FFFFFF"/>
        </w:rPr>
        <w:t xml:space="preserve">Евтушенко Сергей Алексеевич. Организационно-экономические факторы повышения инвестиционной привлекательности промышленных предприятий: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экон. наук: 08.06.02 / Харьковский гос. экономический ун-т. - Х., 2001. - 196 л.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184-196.</w:t>
      </w:r>
    </w:p>
    <w:sectPr w:rsidR="00EC0D51" w:rsidRPr="002243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03A3A" w14:textId="77777777" w:rsidR="00DB6204" w:rsidRDefault="00DB6204">
      <w:pPr>
        <w:spacing w:after="0" w:line="240" w:lineRule="auto"/>
      </w:pPr>
      <w:r>
        <w:separator/>
      </w:r>
    </w:p>
  </w:endnote>
  <w:endnote w:type="continuationSeparator" w:id="0">
    <w:p w14:paraId="0E5C104B" w14:textId="77777777" w:rsidR="00DB6204" w:rsidRDefault="00DB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1E9B0" w14:textId="77777777" w:rsidR="00DB6204" w:rsidRDefault="00DB6204">
      <w:pPr>
        <w:spacing w:after="0" w:line="240" w:lineRule="auto"/>
      </w:pPr>
      <w:r>
        <w:separator/>
      </w:r>
    </w:p>
  </w:footnote>
  <w:footnote w:type="continuationSeparator" w:id="0">
    <w:p w14:paraId="779A97BA" w14:textId="77777777" w:rsidR="00DB6204" w:rsidRDefault="00DB6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B62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204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59649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12140</cp:revision>
  <dcterms:created xsi:type="dcterms:W3CDTF">2024-06-20T08:51:00Z</dcterms:created>
  <dcterms:modified xsi:type="dcterms:W3CDTF">2024-08-23T21:33:00Z</dcterms:modified>
  <cp:category/>
</cp:coreProperties>
</file>