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2534B7" w14:textId="77777777" w:rsidR="00D608E4" w:rsidRDefault="00D608E4" w:rsidP="00D608E4">
      <w:pPr>
        <w:pStyle w:val="afffffffffffffffffffffffffff5"/>
        <w:rPr>
          <w:rFonts w:ascii="Verdana" w:hAnsi="Verdana"/>
          <w:color w:val="000000"/>
          <w:sz w:val="21"/>
          <w:szCs w:val="21"/>
        </w:rPr>
      </w:pPr>
      <w:r>
        <w:rPr>
          <w:rFonts w:ascii="Helvetica Neue" w:hAnsi="Helvetica Neue"/>
          <w:b/>
          <w:bCs w:val="0"/>
          <w:color w:val="222222"/>
          <w:sz w:val="21"/>
          <w:szCs w:val="21"/>
        </w:rPr>
        <w:t>Парфенов, Вадим Александрович.</w:t>
      </w:r>
    </w:p>
    <w:p w14:paraId="09640B74" w14:textId="77777777" w:rsidR="00D608E4" w:rsidRDefault="00D608E4" w:rsidP="00D608E4">
      <w:pPr>
        <w:pStyle w:val="20"/>
        <w:spacing w:before="0" w:after="312"/>
        <w:rPr>
          <w:rFonts w:ascii="Arial" w:hAnsi="Arial" w:cs="Arial"/>
          <w:caps/>
          <w:color w:val="333333"/>
          <w:sz w:val="27"/>
          <w:szCs w:val="27"/>
        </w:rPr>
      </w:pPr>
      <w:r>
        <w:rPr>
          <w:rFonts w:ascii="Helvetica Neue" w:hAnsi="Helvetica Neue" w:cs="Arial"/>
          <w:caps/>
          <w:color w:val="222222"/>
          <w:sz w:val="21"/>
          <w:szCs w:val="21"/>
        </w:rPr>
        <w:t>Лазерные методы и системы для реставрации и документирования произведений искусства : диссертация ... доктора технических наук : 01.04.05 / Парфенов Вадим Александрович; [Место защиты: Гос. опт. ин-т им. С.И. Вавилова]. - Санкт-Петербург, 2018. - 416 с. : ил.</w:t>
      </w:r>
    </w:p>
    <w:p w14:paraId="5E1812BE" w14:textId="77777777" w:rsidR="00D608E4" w:rsidRDefault="00D608E4" w:rsidP="00D608E4">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доктор наук Парфенов Вадим Александрович</w:t>
      </w:r>
    </w:p>
    <w:p w14:paraId="5C93E64D" w14:textId="77777777" w:rsidR="00D608E4" w:rsidRDefault="00D608E4" w:rsidP="00D608E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Оглавление</w:t>
      </w:r>
    </w:p>
    <w:p w14:paraId="30F70BAA" w14:textId="77777777" w:rsidR="00D608E4" w:rsidRDefault="00D608E4" w:rsidP="00D608E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10873D9F" w14:textId="77777777" w:rsidR="00D608E4" w:rsidRDefault="00D608E4" w:rsidP="00D608E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Краткие сведения об опто-физических характеристиках исторических памятников</w:t>
      </w:r>
    </w:p>
    <w:p w14:paraId="2F53AD77" w14:textId="77777777" w:rsidR="00D608E4" w:rsidRDefault="00D608E4" w:rsidP="00D608E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Часть 1. ЛАЗЕРНЫЕ МЕТОДЫ И СИСТЕМЫ ДЛЯ ДОКУМЕНТИРОВАНИЯ И СОЗДАНИЯ КОПИЙ ПРОИЗВЕДЕНИЙ ИСКУССТВА</w:t>
      </w:r>
    </w:p>
    <w:p w14:paraId="38328A9E" w14:textId="77777777" w:rsidR="00D608E4" w:rsidRDefault="00D608E4" w:rsidP="00D608E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1.1. РАЗРАБОТКА И ИССЛЕДОВАНИЕ ЛАЗЕРНЫХ СИСТЕМ ДЛЯ ИЗОБРАЗИТЕЛЬНОЙ ГОЛОГРАФИИ</w:t>
      </w:r>
    </w:p>
    <w:p w14:paraId="05FCA7D1" w14:textId="77777777" w:rsidR="00D608E4" w:rsidRDefault="00D608E4" w:rsidP="00D608E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1.1.1. Краткая история изобразительной голографии и ее применений в музейной работе</w:t>
      </w:r>
    </w:p>
    <w:p w14:paraId="48BEBD4A" w14:textId="77777777" w:rsidR="00D608E4" w:rsidRDefault="00D608E4" w:rsidP="00D608E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1.1.1.1. Работы по голографированию музейных объектов в Венеции (1972 г.)</w:t>
      </w:r>
    </w:p>
    <w:p w14:paraId="58709AD8" w14:textId="77777777" w:rsidR="00D608E4" w:rsidRDefault="00D608E4" w:rsidP="00D608E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1.1.2. Разработка высококогерентных лазерных систем для импульсной изобразительной голографии</w:t>
      </w:r>
    </w:p>
    <w:p w14:paraId="72F13DF0" w14:textId="77777777" w:rsidR="00D608E4" w:rsidRDefault="00D608E4" w:rsidP="00D608E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1.1.2.1. Общие принципы создания лазерных систем для импульсной изобразительной голографии</w:t>
      </w:r>
    </w:p>
    <w:p w14:paraId="2BE2087D" w14:textId="77777777" w:rsidR="00D608E4" w:rsidRDefault="00D608E4" w:rsidP="00D608E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1.1.2.2. Разработка и исследование импульсных твердотельных лазеров для записи монохромных голограмм</w:t>
      </w:r>
    </w:p>
    <w:p w14:paraId="196C7742" w14:textId="77777777" w:rsidR="00D608E4" w:rsidRDefault="00D608E4" w:rsidP="00D608E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1.1.2.2.1. Запись монохромных голографических портретов</w:t>
      </w:r>
    </w:p>
    <w:p w14:paraId="7127DC44" w14:textId="77777777" w:rsidR="00D608E4" w:rsidRDefault="00D608E4" w:rsidP="00D608E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1.1.2.3. Разработка и исследование импульсных твердотельных лазеров</w:t>
      </w:r>
    </w:p>
    <w:p w14:paraId="213A0CDF" w14:textId="77777777" w:rsidR="00D608E4" w:rsidRDefault="00D608E4" w:rsidP="00D608E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для записи цветных голограмм</w:t>
      </w:r>
    </w:p>
    <w:p w14:paraId="4B0C9DB4" w14:textId="77777777" w:rsidR="00D608E4" w:rsidRDefault="00D608E4" w:rsidP="00D608E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1.1.2.3.1. О воспроизведении цвета объекта при получении его голографического изображения</w:t>
      </w:r>
    </w:p>
    <w:p w14:paraId="3E0AE24D" w14:textId="77777777" w:rsidR="00D608E4" w:rsidRDefault="00D608E4" w:rsidP="00D608E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1.1.2.3.2. Разработка 3-х цветной лазерной системы и исследование когерентности и пространственно-временной структуры стоксова излучения ВКР в режиме сверхрегенеративного усиления</w:t>
      </w:r>
    </w:p>
    <w:p w14:paraId="42986AA1" w14:textId="77777777" w:rsidR="00D608E4" w:rsidRDefault="00D608E4" w:rsidP="00D608E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1.1.2.3.3. Запись цветных голографических портретов</w:t>
      </w:r>
    </w:p>
    <w:p w14:paraId="6C3F8757" w14:textId="77777777" w:rsidR="00D608E4" w:rsidRDefault="00D608E4" w:rsidP="00D608E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1.1.2.4. Генерация перестраиваемого излучения с высокой спектральной яркостью на основе колебательного и вращательного ВКР в газах</w:t>
      </w:r>
    </w:p>
    <w:p w14:paraId="5C38012D" w14:textId="77777777" w:rsidR="00D608E4" w:rsidRDefault="00D608E4" w:rsidP="00D608E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1.1.2.5. Современное состояние изобразительной голографии</w:t>
      </w:r>
    </w:p>
    <w:p w14:paraId="6B91FCD4" w14:textId="77777777" w:rsidR="00D608E4" w:rsidRDefault="00D608E4" w:rsidP="00D608E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1.1.2.6. Выводы по Главе</w:t>
      </w:r>
    </w:p>
    <w:p w14:paraId="5A9D36EB" w14:textId="77777777" w:rsidR="00D608E4" w:rsidRDefault="00D608E4" w:rsidP="00D608E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1.2. ЛАЗЕРНОЕ ЗБ-СКАНИРОВАНИЕ И ЕГО ПРИМЕНЕНИЕ ДЛЯ ДОКУМЕНТИРОВАНИЯ И СОЗДАНИЯ ФИЗИЧЕСКИХ КОПИЙ ПАМЯТНИКОВ</w:t>
      </w:r>
    </w:p>
    <w:p w14:paraId="5C50B068" w14:textId="77777777" w:rsidR="00D608E4" w:rsidRDefault="00D608E4" w:rsidP="00D608E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1.2.1. Физические принципы лазерного ЗБ-сканирования</w:t>
      </w:r>
    </w:p>
    <w:p w14:paraId="1E8C7A39" w14:textId="77777777" w:rsidR="00D608E4" w:rsidRDefault="00D608E4" w:rsidP="00D608E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1.2.2. Проблемы точности измерений и создания ЗБ-моделей при лазерном ЗБ-сканировании</w:t>
      </w:r>
    </w:p>
    <w:p w14:paraId="0E399A87" w14:textId="77777777" w:rsidR="00D608E4" w:rsidRDefault="00D608E4" w:rsidP="00D608E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1.2.2.1. Влияние выходных параметров лазера и свойств снимаемых объектов</w:t>
      </w:r>
    </w:p>
    <w:p w14:paraId="52E9DAE6" w14:textId="77777777" w:rsidR="00D608E4" w:rsidRDefault="00D608E4" w:rsidP="00D608E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на точность сканирования</w:t>
      </w:r>
    </w:p>
    <w:p w14:paraId="707F89AF" w14:textId="77777777" w:rsidR="00D608E4" w:rsidRDefault="00D608E4" w:rsidP="00D608E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1.2.2.2. Точность создания компьютерных ЗБ-моделей</w:t>
      </w:r>
    </w:p>
    <w:p w14:paraId="67D2007F" w14:textId="77777777" w:rsidR="00D608E4" w:rsidRDefault="00D608E4" w:rsidP="00D608E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1.2.2.2.1. Общие принципы создания ЗБ-моделей</w:t>
      </w:r>
    </w:p>
    <w:p w14:paraId="7E6A0723" w14:textId="77777777" w:rsidR="00D608E4" w:rsidRDefault="00D608E4" w:rsidP="00D608E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1.2.2.2.2. Методы триангуляции</w:t>
      </w:r>
    </w:p>
    <w:p w14:paraId="44A0C559" w14:textId="77777777" w:rsidR="00D608E4" w:rsidRDefault="00D608E4" w:rsidP="00D608E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1.2.2.2.3. Обработка результатов лазерного ЗБ-сканирования крупногабаритных объектов</w:t>
      </w:r>
    </w:p>
    <w:p w14:paraId="66BFB614" w14:textId="77777777" w:rsidR="00D608E4" w:rsidRDefault="00D608E4" w:rsidP="00D608E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1.2.2.2.4. Экспериментальные исследование точности создания компьютерных ЗБ-моделей при лазерном ЗБ-сканировании малогабаритных объектов</w:t>
      </w:r>
    </w:p>
    <w:p w14:paraId="63B919CB" w14:textId="77777777" w:rsidR="00D608E4" w:rsidRDefault="00D608E4" w:rsidP="00D608E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1.2.3. Применение лазерного ЗБ-сканирования для мониторинга скульптурных памятников</w:t>
      </w:r>
    </w:p>
    <w:p w14:paraId="4F1F7C9A" w14:textId="77777777" w:rsidR="00D608E4" w:rsidRDefault="00D608E4" w:rsidP="00D608E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1.2.4. Применение лазерного ЗО-сканирования для создания физических копий скульптурных памятников</w:t>
      </w:r>
    </w:p>
    <w:p w14:paraId="05FC0374" w14:textId="77777777" w:rsidR="00D608E4" w:rsidRDefault="00D608E4" w:rsidP="00D608E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1.2.5. Применение лазерного ЗО-сканирования для реконструкции скульптурных памятников</w:t>
      </w:r>
    </w:p>
    <w:p w14:paraId="301D3502" w14:textId="77777777" w:rsidR="00D608E4" w:rsidRDefault="00D608E4" w:rsidP="00D608E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1.2.6. Выводы по Главе</w:t>
      </w:r>
    </w:p>
    <w:p w14:paraId="6B876C95" w14:textId="77777777" w:rsidR="00D608E4" w:rsidRDefault="00D608E4" w:rsidP="00D608E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Часть 2. ЛАЗЕРНЫЕ МЕТОДЫ И СИСТЕМЫ ДЛЯ РЕСТАВРАЦИИ</w:t>
      </w:r>
    </w:p>
    <w:p w14:paraId="455D8EAF" w14:textId="77777777" w:rsidR="00D608E4" w:rsidRDefault="00D608E4" w:rsidP="00D608E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ПРОИЗВЕДЕНИЙ ИСКУССТВА</w:t>
      </w:r>
    </w:p>
    <w:p w14:paraId="3137A179" w14:textId="77777777" w:rsidR="00D608E4" w:rsidRDefault="00D608E4" w:rsidP="00D608E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2.1. ЛАЗЕРНАЯ ОЧИСТКА СКУЛЬПТУРНЫХ ПАМЯТНИКОВ</w:t>
      </w:r>
    </w:p>
    <w:p w14:paraId="3E3A66E3" w14:textId="77777777" w:rsidR="00D608E4" w:rsidRDefault="00D608E4" w:rsidP="00D608E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2.1.1. Краткая история лазерной очистки в реставрации памятников</w:t>
      </w:r>
    </w:p>
    <w:p w14:paraId="6189FAB0" w14:textId="77777777" w:rsidR="00D608E4" w:rsidRDefault="00D608E4" w:rsidP="00D608E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2.1.2. Традиционные методы очистки памятников</w:t>
      </w:r>
    </w:p>
    <w:p w14:paraId="0563252E" w14:textId="77777777" w:rsidR="00D608E4" w:rsidRDefault="00D608E4" w:rsidP="00D608E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2.1.3. Физические основы технологии лазерной очистки</w:t>
      </w:r>
    </w:p>
    <w:p w14:paraId="47961720" w14:textId="77777777" w:rsidR="00D608E4" w:rsidRDefault="00D608E4" w:rsidP="00D608E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2.1.4. Особенности физических процессов лазерной абляции при ее использовании</w:t>
      </w:r>
    </w:p>
    <w:p w14:paraId="6401F00E" w14:textId="77777777" w:rsidR="00D608E4" w:rsidRDefault="00D608E4" w:rsidP="00D608E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 реставрации памятников</w:t>
      </w:r>
    </w:p>
    <w:p w14:paraId="3963233A" w14:textId="77777777" w:rsidR="00D608E4" w:rsidRDefault="00D608E4" w:rsidP="00D608E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2.1.5. Лазерная очистка мрамора и известняка</w:t>
      </w:r>
    </w:p>
    <w:p w14:paraId="2B4B2F41" w14:textId="77777777" w:rsidR="00D608E4" w:rsidRDefault="00D608E4" w:rsidP="00D608E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2.1.5.1. Вводные замечания</w:t>
      </w:r>
    </w:p>
    <w:p w14:paraId="7E609984" w14:textId="77777777" w:rsidR="00D608E4" w:rsidRDefault="00D608E4" w:rsidP="00D608E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2.1.5.2. Разработка лабораторных макетов импульсных Nd:YAG-лазсров.</w:t>
      </w:r>
    </w:p>
    <w:p w14:paraId="5AEE530A" w14:textId="77777777" w:rsidR="00D608E4" w:rsidRDefault="00D608E4" w:rsidP="00D608E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работающих в режимах SFR и LQS</w:t>
      </w:r>
    </w:p>
    <w:p w14:paraId="03F48AAB" w14:textId="77777777" w:rsidR="00D608E4" w:rsidRDefault="00D608E4" w:rsidP="00D608E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2.1.5.3. Материалы и экспериментальные методы для исследования процессов лазерной абляции при очистке мрамора и известняка</w:t>
      </w:r>
    </w:p>
    <w:p w14:paraId="5778620A" w14:textId="77777777" w:rsidR="00D608E4" w:rsidRDefault="00D608E4" w:rsidP="00D608E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2.1.5.4. Степень абляции для эталонных образцов</w:t>
      </w:r>
    </w:p>
    <w:p w14:paraId="40560202" w14:textId="77777777" w:rsidR="00D608E4" w:rsidRDefault="00D608E4" w:rsidP="00D608E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2.1.5.5. Обсуждение результатов экспериментов по лазерной абляции эталонных образцов</w:t>
      </w:r>
    </w:p>
    <w:p w14:paraId="3E97E18A" w14:textId="77777777" w:rsidR="00D608E4" w:rsidRDefault="00D608E4" w:rsidP="00D608E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2.1.5.6. Анализ стратиграфии экспериментальных образцов</w:t>
      </w:r>
    </w:p>
    <w:p w14:paraId="63B44AAA" w14:textId="77777777" w:rsidR="00D608E4" w:rsidRDefault="00D608E4" w:rsidP="00D608E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2.1.5.7. О проблеме изменения цвета поверхности мрамора в результате лазерной очистки</w:t>
      </w:r>
    </w:p>
    <w:p w14:paraId="16A14C4E" w14:textId="77777777" w:rsidR="00D608E4" w:rsidRDefault="00D608E4" w:rsidP="00D608E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2.1.5.8. О роли кумулятивных тепловых эффектов при лазерной очистке мрамора</w:t>
      </w:r>
    </w:p>
    <w:p w14:paraId="44F8F911" w14:textId="77777777" w:rsidR="00D608E4" w:rsidRDefault="00D608E4" w:rsidP="00D608E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2.1.5.9. Обсуждение результатов и краткие выводы по</w:t>
      </w:r>
    </w:p>
    <w:p w14:paraId="1E77EBE0" w14:textId="77777777" w:rsidR="00D608E4" w:rsidRDefault="00D608E4" w:rsidP="00D608E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2.1.6. Лазерная очистка позолоченной меди и бронзы</w:t>
      </w:r>
    </w:p>
    <w:p w14:paraId="79A0BD06" w14:textId="77777777" w:rsidR="00D608E4" w:rsidRDefault="00D608E4" w:rsidP="00D608E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2.1.6.1. Теплофизический анализ процессов лазерной абляции при очистке позолоченых поверхностей</w:t>
      </w:r>
    </w:p>
    <w:p w14:paraId="2680886A" w14:textId="77777777" w:rsidR="00D608E4" w:rsidRDefault="00D608E4" w:rsidP="00D608E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2.1.6.2. Материалы и методы экспериментальных исследований</w:t>
      </w:r>
    </w:p>
    <w:p w14:paraId="2BFE2074" w14:textId="77777777" w:rsidR="00D608E4" w:rsidRDefault="00D608E4" w:rsidP="00D608E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2.1.6.3. Результаты экспериментов</w:t>
      </w:r>
    </w:p>
    <w:p w14:paraId="4F2FC2BA" w14:textId="77777777" w:rsidR="00D608E4" w:rsidRDefault="00D608E4" w:rsidP="00D608E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2.1.6.4. Обсуждение экспериментальных результатов</w:t>
      </w:r>
    </w:p>
    <w:p w14:paraId="764E496F" w14:textId="77777777" w:rsidR="00D608E4" w:rsidRDefault="00D608E4" w:rsidP="00D608E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2.1.6.5. Краткие выводы по п</w:t>
      </w:r>
    </w:p>
    <w:p w14:paraId="34642ECC" w14:textId="77777777" w:rsidR="00D608E4" w:rsidRDefault="00D608E4" w:rsidP="00D608E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2.1.7. Выводы по Главе</w:t>
      </w:r>
    </w:p>
    <w:p w14:paraId="02640B2D" w14:textId="77777777" w:rsidR="00D608E4" w:rsidRDefault="00D608E4" w:rsidP="00D608E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2.2. ЛАЗЕРНАЯ ОЧИСТКА КНИГ И ДОКУМЕНТОВ НА БУМАЖНОЙ ОСНОВЕ</w:t>
      </w:r>
    </w:p>
    <w:p w14:paraId="530D6043" w14:textId="77777777" w:rsidR="00D608E4" w:rsidRDefault="00D608E4" w:rsidP="00D608E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2.2.1. Выбор лазера для очистки бумаги</w:t>
      </w:r>
    </w:p>
    <w:p w14:paraId="4332DCE8" w14:textId="77777777" w:rsidR="00D608E4" w:rsidRDefault="00D608E4" w:rsidP="00D608E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2.2.2. Эксперименты по лазерной очистке</w:t>
      </w:r>
    </w:p>
    <w:p w14:paraId="115196B6" w14:textId="77777777" w:rsidR="00D608E4" w:rsidRDefault="00D608E4" w:rsidP="00D608E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2.2.4. Краткие выводы по главе</w:t>
      </w:r>
    </w:p>
    <w:p w14:paraId="020F8336" w14:textId="77777777" w:rsidR="00D608E4" w:rsidRDefault="00D608E4" w:rsidP="00D608E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2.3. КОНТРОЛЬ ПРОЦЕССА И РЕЗУЛЬТАТОВ ЛАЗЕРНОЙ ОЧИСТКИ ПАМЯТНИКОВ</w:t>
      </w:r>
    </w:p>
    <w:p w14:paraId="28295FD9" w14:textId="77777777" w:rsidR="00D608E4" w:rsidRDefault="00D608E4" w:rsidP="00D608E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2.3.1. Краткий обзор методов контроля результатов лазерной очистки</w:t>
      </w:r>
    </w:p>
    <w:p w14:paraId="564EC846" w14:textId="77777777" w:rsidR="00D608E4" w:rsidRDefault="00D608E4" w:rsidP="00D608E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2.3.2. Применение методов РФА и СЛИП для контроля эффективности лазерной</w:t>
      </w:r>
    </w:p>
    <w:p w14:paraId="2765F801" w14:textId="77777777" w:rsidR="00D608E4" w:rsidRDefault="00D608E4" w:rsidP="00D608E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очистки памятников</w:t>
      </w:r>
    </w:p>
    <w:p w14:paraId="0DE7F849" w14:textId="77777777" w:rsidR="00D608E4" w:rsidRDefault="00D608E4" w:rsidP="00D608E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2.3.3. Контроль эффективности лазерной очистки памятников с помощью</w:t>
      </w:r>
    </w:p>
    <w:p w14:paraId="172CCBA8" w14:textId="77777777" w:rsidR="00D608E4" w:rsidRDefault="00D608E4" w:rsidP="00D608E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фотометрических приборов</w:t>
      </w:r>
    </w:p>
    <w:p w14:paraId="2C8DBC48" w14:textId="77777777" w:rsidR="00D608E4" w:rsidRDefault="00D608E4" w:rsidP="00D608E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2.3.3.1. Разработка и исследование фотометрического прибора с интегрирующей полостью в форме цилиндра</w:t>
      </w:r>
    </w:p>
    <w:p w14:paraId="547CDE3D" w14:textId="77777777" w:rsidR="00D608E4" w:rsidRDefault="00D608E4" w:rsidP="00D608E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2.3.4. Краткие выводы по главе</w:t>
      </w:r>
    </w:p>
    <w:p w14:paraId="556699F5" w14:textId="77777777" w:rsidR="00D608E4" w:rsidRDefault="00D608E4" w:rsidP="00D608E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2.4. ПРИМЕНЕНИЕ ЛАЗЕРНОЙ ОБРАБОТКИ ДЛЯ ПАССИВАЦИИ ПОВЕРХНОСТИ ПАМЯТНИКОВ ИЗ ЖЕЛЕЗА</w:t>
      </w:r>
    </w:p>
    <w:p w14:paraId="5C2D3700" w14:textId="77777777" w:rsidR="00D608E4" w:rsidRDefault="00D608E4" w:rsidP="00D608E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2.4.1. Исследование возможности пассивации поверхности железа при помощи непрерывного волоконного лазера</w:t>
      </w:r>
    </w:p>
    <w:p w14:paraId="4DA3E386" w14:textId="77777777" w:rsidR="00D608E4" w:rsidRDefault="00D608E4" w:rsidP="00D608E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2.4.2. Выводы по Главе</w:t>
      </w:r>
    </w:p>
    <w:p w14:paraId="235C746E" w14:textId="77777777" w:rsidR="00D608E4" w:rsidRDefault="00D608E4" w:rsidP="00D608E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Глава 2.5. ЛАЗЕРНОЕ УДАЛЕНИЕ, ИНАКТИВАЦИЯ И МОНИТОРИНГ БИОЛОГИЧЕСКИХ ПОРАЖЕНИЙ ПАМЯТНИКОВ</w:t>
      </w:r>
    </w:p>
    <w:p w14:paraId="2CEB7741" w14:textId="77777777" w:rsidR="00D608E4" w:rsidRDefault="00D608E4" w:rsidP="00D608E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2.5.1. Общие сведения о биологических поражениях памятников</w:t>
      </w:r>
    </w:p>
    <w:p w14:paraId="604AC38A" w14:textId="77777777" w:rsidR="00D608E4" w:rsidRDefault="00D608E4" w:rsidP="00D608E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2.5.2. Лазерное удаление биологических поражений памятников</w:t>
      </w:r>
    </w:p>
    <w:p w14:paraId="2F3C778D" w14:textId="77777777" w:rsidR="00D608E4" w:rsidRDefault="00D608E4" w:rsidP="00D608E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2.5.2.1. Постановка задачи. Выбор лазера и объектов для экспериментальных исследований</w:t>
      </w:r>
    </w:p>
    <w:p w14:paraId="3DC31DB6" w14:textId="77777777" w:rsidR="00D608E4" w:rsidRDefault="00D608E4" w:rsidP="00D608E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2.5.2.2. Эксперименты по лазерному облучению спор микромицетов</w:t>
      </w:r>
    </w:p>
    <w:p w14:paraId="01579F85" w14:textId="77777777" w:rsidR="00D608E4" w:rsidRDefault="00D608E4" w:rsidP="00D608E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2.5.2.3. Эксперименты по лазерному облучению микромицетов, выращенных</w:t>
      </w:r>
    </w:p>
    <w:p w14:paraId="198F60F9" w14:textId="77777777" w:rsidR="00D608E4" w:rsidRDefault="00D608E4" w:rsidP="00D608E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на каменных подложках</w:t>
      </w:r>
    </w:p>
    <w:p w14:paraId="2C87F804" w14:textId="77777777" w:rsidR="00D608E4" w:rsidRDefault="00D608E4" w:rsidP="00D608E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2.5.2.4. Эксперименты по лазерному удалению микромицетов с поверхности бумаги</w:t>
      </w:r>
    </w:p>
    <w:p w14:paraId="77428256" w14:textId="77777777" w:rsidR="00D608E4" w:rsidRDefault="00D608E4" w:rsidP="00D608E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2.5.2.5. Эксперименты по лазерному облучению микроводорослей с поверхности мрамора и известняка</w:t>
      </w:r>
    </w:p>
    <w:p w14:paraId="4D8F0D5F" w14:textId="77777777" w:rsidR="00D608E4" w:rsidRDefault="00D608E4" w:rsidP="00D608E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2.5.2.6. Краткие выводы по п</w:t>
      </w:r>
    </w:p>
    <w:p w14:paraId="0400DBF1" w14:textId="77777777" w:rsidR="00D608E4" w:rsidRDefault="00D608E4" w:rsidP="00D608E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2.5.3. Лазерная инактивация биологических поражений памятников</w:t>
      </w:r>
    </w:p>
    <w:p w14:paraId="30026BA4" w14:textId="77777777" w:rsidR="00D608E4" w:rsidRDefault="00D608E4" w:rsidP="00D608E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2.5.3.1. Краткие выводы по п</w:t>
      </w:r>
    </w:p>
    <w:p w14:paraId="67E84A2B" w14:textId="77777777" w:rsidR="00D608E4" w:rsidRDefault="00D608E4" w:rsidP="00D608E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2.5.4. Лазерная экспресс-диагностика и мониторинг микромицетов</w:t>
      </w:r>
    </w:p>
    <w:p w14:paraId="55723A6C" w14:textId="77777777" w:rsidR="00D608E4" w:rsidRDefault="00D608E4" w:rsidP="00D608E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2.5.4.1. Эксперименты по идентификации микромицетов с помощью метода ЛИФ</w:t>
      </w:r>
    </w:p>
    <w:p w14:paraId="1A38232B" w14:textId="77777777" w:rsidR="00D608E4" w:rsidRDefault="00D608E4" w:rsidP="00D608E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2.5.4.2. Эксперименты по идентификации микромицетов с помощью методов СЛИП и ИК-спектрометрии</w:t>
      </w:r>
    </w:p>
    <w:p w14:paraId="76A9EB9B" w14:textId="77777777" w:rsidR="00D608E4" w:rsidRDefault="00D608E4" w:rsidP="00D608E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2.5.4.3. Краткие выводы по п</w:t>
      </w:r>
    </w:p>
    <w:p w14:paraId="6FC081FB" w14:textId="77777777" w:rsidR="00D608E4" w:rsidRDefault="00D608E4" w:rsidP="00D608E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2.5.5. Выводы по Главе</w:t>
      </w:r>
    </w:p>
    <w:p w14:paraId="474770F2" w14:textId="77777777" w:rsidR="00D608E4" w:rsidRDefault="00D608E4" w:rsidP="00D608E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2.6. ПРИМЕРЫ ПРАКТИЧЕСКОГО ИСПОЛЬЗОВАНИЯ ЛАЗЕРОВ В РЕСТАВРАЦИИ ПАМЯТНИКОВ В САНКТ-ПЕТЕРБУРГЕ</w:t>
      </w:r>
    </w:p>
    <w:p w14:paraId="1AC4CA02" w14:textId="77777777" w:rsidR="00D608E4" w:rsidRDefault="00D608E4" w:rsidP="00D608E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2.6.1. Очистка мраморной скульптуры Летнего сада</w:t>
      </w:r>
    </w:p>
    <w:p w14:paraId="0A867D41" w14:textId="77777777" w:rsidR="00D608E4" w:rsidRDefault="00D608E4" w:rsidP="00D608E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2.6.2. Очистка мраморной скульптуры из коллекции ГМЗ «Царское Село»</w:t>
      </w:r>
    </w:p>
    <w:p w14:paraId="647FE7E0" w14:textId="77777777" w:rsidR="00D608E4" w:rsidRDefault="00D608E4" w:rsidP="00D608E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2.6.3. Очистка мраморного декора в интерьерах Исаакиевского собора</w:t>
      </w:r>
    </w:p>
    <w:p w14:paraId="19EF5E3C" w14:textId="77777777" w:rsidR="00D608E4" w:rsidRDefault="00D608E4" w:rsidP="00D608E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2.6.4. Выводы по Главе</w:t>
      </w:r>
    </w:p>
    <w:p w14:paraId="0EFEDFD1" w14:textId="77777777" w:rsidR="00D608E4" w:rsidRDefault="00D608E4" w:rsidP="00D608E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Заключение</w:t>
      </w:r>
    </w:p>
    <w:p w14:paraId="62DD1B5B" w14:textId="77777777" w:rsidR="00D608E4" w:rsidRDefault="00D608E4" w:rsidP="00D608E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Список сокращений и условных обозначений</w:t>
      </w:r>
    </w:p>
    <w:p w14:paraId="576F685F" w14:textId="77777777" w:rsidR="00D608E4" w:rsidRDefault="00D608E4" w:rsidP="00D608E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Список литературы</w:t>
      </w:r>
    </w:p>
    <w:p w14:paraId="6803D715" w14:textId="77777777" w:rsidR="00D608E4" w:rsidRDefault="00D608E4" w:rsidP="00D608E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Приложение 1. МЕТОДИКА ЛАЗЕРНОЙ ОЧИСТКИ СКУЛЬПТУРНЫХ ПАМЯТНИКОВ ИЗ МРАМОРА</w:t>
      </w:r>
    </w:p>
    <w:p w14:paraId="765F20E9" w14:textId="77777777" w:rsidR="00D608E4" w:rsidRDefault="00D608E4" w:rsidP="00D608E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Приложение 2. МЕТОДИКА ЛАЗЕРНОГО ЗО-СКАНИРОВАНИЯ</w:t>
      </w:r>
    </w:p>
    <w:p w14:paraId="3A7E7425" w14:textId="77777777" w:rsidR="00D608E4" w:rsidRDefault="00D608E4" w:rsidP="00D608E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СКУЛЬПТУРНЫХ ПАМЯТНИКОВ</w:t>
      </w:r>
    </w:p>
    <w:p w14:paraId="203A7FB1" w14:textId="77777777" w:rsidR="00D608E4" w:rsidRDefault="00D608E4" w:rsidP="00D608E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Список основных публикаций по тематике диссертации</w:t>
      </w:r>
    </w:p>
    <w:p w14:paraId="071EBB05" w14:textId="635EE025" w:rsidR="00E67B85" w:rsidRPr="00D608E4" w:rsidRDefault="00E67B85" w:rsidP="00D608E4"/>
    <w:sectPr w:rsidR="00E67B85" w:rsidRPr="00D608E4"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F5FA4C" w14:textId="77777777" w:rsidR="00947B69" w:rsidRDefault="00947B69">
      <w:pPr>
        <w:spacing w:after="0" w:line="240" w:lineRule="auto"/>
      </w:pPr>
      <w:r>
        <w:separator/>
      </w:r>
    </w:p>
  </w:endnote>
  <w:endnote w:type="continuationSeparator" w:id="0">
    <w:p w14:paraId="3E95F9F6" w14:textId="77777777" w:rsidR="00947B69" w:rsidRDefault="00947B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Neue">
    <w:altName w:val="Sylfaen"/>
    <w:charset w:val="00"/>
    <w:family w:val="auto"/>
    <w:pitch w:val="variable"/>
    <w:sig w:usb0="E50002FF" w:usb1="500079DB" w:usb2="00000010" w:usb3="00000000" w:csb0="00000001"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178936" w14:textId="77777777" w:rsidR="00947B69" w:rsidRDefault="00947B69"/>
    <w:p w14:paraId="01F7D28F" w14:textId="77777777" w:rsidR="00947B69" w:rsidRDefault="00947B69"/>
    <w:p w14:paraId="1B5567AE" w14:textId="77777777" w:rsidR="00947B69" w:rsidRDefault="00947B69"/>
    <w:p w14:paraId="36774CBD" w14:textId="77777777" w:rsidR="00947B69" w:rsidRDefault="00947B69"/>
    <w:p w14:paraId="19C7C6EE" w14:textId="77777777" w:rsidR="00947B69" w:rsidRDefault="00947B69"/>
    <w:p w14:paraId="20274AE4" w14:textId="77777777" w:rsidR="00947B69" w:rsidRDefault="00947B69"/>
    <w:p w14:paraId="1E70C9AC" w14:textId="77777777" w:rsidR="00947B69" w:rsidRDefault="00947B69">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7AFBA35" wp14:editId="5B876230">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0D3A67" w14:textId="77777777" w:rsidR="00947B69" w:rsidRDefault="00947B6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7AFBA35"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3B0D3A67" w14:textId="77777777" w:rsidR="00947B69" w:rsidRDefault="00947B6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7F591D7" w14:textId="77777777" w:rsidR="00947B69" w:rsidRDefault="00947B69"/>
    <w:p w14:paraId="52E8D473" w14:textId="77777777" w:rsidR="00947B69" w:rsidRDefault="00947B69"/>
    <w:p w14:paraId="492B1678" w14:textId="77777777" w:rsidR="00947B69" w:rsidRDefault="00947B69">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3CEAA98" wp14:editId="5A737D48">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59E7D4" w14:textId="77777777" w:rsidR="00947B69" w:rsidRDefault="00947B69"/>
                          <w:p w14:paraId="131F6B70" w14:textId="77777777" w:rsidR="00947B69" w:rsidRDefault="00947B6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3CEAA98"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0B59E7D4" w14:textId="77777777" w:rsidR="00947B69" w:rsidRDefault="00947B69"/>
                    <w:p w14:paraId="131F6B70" w14:textId="77777777" w:rsidR="00947B69" w:rsidRDefault="00947B6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509D981" w14:textId="77777777" w:rsidR="00947B69" w:rsidRDefault="00947B69"/>
    <w:p w14:paraId="35E9F086" w14:textId="77777777" w:rsidR="00947B69" w:rsidRDefault="00947B69">
      <w:pPr>
        <w:rPr>
          <w:sz w:val="2"/>
          <w:szCs w:val="2"/>
        </w:rPr>
      </w:pPr>
    </w:p>
    <w:p w14:paraId="6ABD032B" w14:textId="77777777" w:rsidR="00947B69" w:rsidRDefault="00947B69"/>
    <w:p w14:paraId="702F7531" w14:textId="77777777" w:rsidR="00947B69" w:rsidRDefault="00947B69">
      <w:pPr>
        <w:spacing w:after="0" w:line="240" w:lineRule="auto"/>
      </w:pPr>
    </w:p>
  </w:footnote>
  <w:footnote w:type="continuationSeparator" w:id="0">
    <w:p w14:paraId="02080C42" w14:textId="77777777" w:rsidR="00947B69" w:rsidRDefault="00947B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68"/>
    <w:rsid w:val="00020575"/>
    <w:rsid w:val="00020591"/>
    <w:rsid w:val="00020655"/>
    <w:rsid w:val="0002066F"/>
    <w:rsid w:val="00020730"/>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699"/>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1CB"/>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EE"/>
    <w:rsid w:val="00124D02"/>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09"/>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C9"/>
    <w:rsid w:val="002A37DC"/>
    <w:rsid w:val="002A37E3"/>
    <w:rsid w:val="002A3866"/>
    <w:rsid w:val="002A386A"/>
    <w:rsid w:val="002A38E1"/>
    <w:rsid w:val="002A38E8"/>
    <w:rsid w:val="002A38FC"/>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81B"/>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2DD"/>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7C"/>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96"/>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1"/>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A3D"/>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02E"/>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BC"/>
    <w:rsid w:val="007976F3"/>
    <w:rsid w:val="00797712"/>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473"/>
    <w:rsid w:val="007C65BB"/>
    <w:rsid w:val="007C65E8"/>
    <w:rsid w:val="007C666C"/>
    <w:rsid w:val="007C66D9"/>
    <w:rsid w:val="007C66EF"/>
    <w:rsid w:val="007C66FE"/>
    <w:rsid w:val="007C6745"/>
    <w:rsid w:val="007C67B4"/>
    <w:rsid w:val="007C67DE"/>
    <w:rsid w:val="007C6A9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9"/>
    <w:rsid w:val="007E40CF"/>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5"/>
    <w:rsid w:val="00860DA6"/>
    <w:rsid w:val="00860ED0"/>
    <w:rsid w:val="00860EDD"/>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0DE"/>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69"/>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BAD"/>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37"/>
    <w:rsid w:val="00966B54"/>
    <w:rsid w:val="00966BA5"/>
    <w:rsid w:val="00966C3D"/>
    <w:rsid w:val="00966D68"/>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304"/>
    <w:rsid w:val="0099131C"/>
    <w:rsid w:val="00991333"/>
    <w:rsid w:val="0099135B"/>
    <w:rsid w:val="0099137D"/>
    <w:rsid w:val="0099138E"/>
    <w:rsid w:val="009913CF"/>
    <w:rsid w:val="00991423"/>
    <w:rsid w:val="0099151A"/>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31"/>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1"/>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1A3"/>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DA"/>
    <w:rsid w:val="00A802DC"/>
    <w:rsid w:val="00A802DE"/>
    <w:rsid w:val="00A80333"/>
    <w:rsid w:val="00A8033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DFF"/>
    <w:rsid w:val="00AF4E4B"/>
    <w:rsid w:val="00AF4E8C"/>
    <w:rsid w:val="00AF4EF4"/>
    <w:rsid w:val="00AF5024"/>
    <w:rsid w:val="00AF505F"/>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BCD"/>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4A"/>
    <w:rsid w:val="00C02C98"/>
    <w:rsid w:val="00C02E3B"/>
    <w:rsid w:val="00C02F33"/>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59"/>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AB"/>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3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AD"/>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49D"/>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85"/>
    <w:rsid w:val="00E444D8"/>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C"/>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53"/>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6DA"/>
    <w:rsid w:val="00FD676B"/>
    <w:rsid w:val="00FD679C"/>
    <w:rsid w:val="00FD67A1"/>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120931</TotalTime>
  <Pages>6</Pages>
  <Words>990</Words>
  <Characters>5649</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6626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2774</cp:revision>
  <cp:lastPrinted>2009-02-06T05:36:00Z</cp:lastPrinted>
  <dcterms:created xsi:type="dcterms:W3CDTF">2024-01-07T13:43:00Z</dcterms:created>
  <dcterms:modified xsi:type="dcterms:W3CDTF">2025-06-24T07:59:00Z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