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FF12D" w14:textId="77777777" w:rsidR="00831C82" w:rsidRDefault="00831C82" w:rsidP="00831C82">
      <w:pPr>
        <w:pStyle w:val="afffffffffffffffffffffffffff5"/>
        <w:rPr>
          <w:rFonts w:ascii="Verdana" w:hAnsi="Verdana"/>
          <w:color w:val="000000"/>
          <w:sz w:val="21"/>
          <w:szCs w:val="21"/>
        </w:rPr>
      </w:pPr>
      <w:r>
        <w:rPr>
          <w:rFonts w:ascii="Helvetica" w:hAnsi="Helvetica" w:cs="Helvetica"/>
          <w:b/>
          <w:bCs w:val="0"/>
          <w:color w:val="222222"/>
          <w:sz w:val="21"/>
          <w:szCs w:val="21"/>
        </w:rPr>
        <w:t>Соловьев, Михаил Михайлович.</w:t>
      </w:r>
      <w:r>
        <w:rPr>
          <w:rFonts w:ascii="Helvetica" w:hAnsi="Helvetica" w:cs="Helvetica"/>
          <w:color w:val="222222"/>
          <w:sz w:val="21"/>
          <w:szCs w:val="21"/>
        </w:rPr>
        <w:br/>
        <w:t>Расчет доменных структур малых ферромагнитных частиц и систем постоянных магнитов : диссертация ... кандидата физико-математических наук : 01.04.11. - Свердловск, 1985. - 161 с. : ил.</w:t>
      </w:r>
    </w:p>
    <w:p w14:paraId="76943FB5" w14:textId="77777777" w:rsidR="00831C82" w:rsidRDefault="00831C82" w:rsidP="00831C82">
      <w:pPr>
        <w:pStyle w:val="20"/>
        <w:spacing w:before="0" w:after="312"/>
        <w:rPr>
          <w:rFonts w:ascii="Arial" w:hAnsi="Arial" w:cs="Arial"/>
          <w:caps/>
          <w:color w:val="333333"/>
          <w:sz w:val="27"/>
          <w:szCs w:val="27"/>
        </w:rPr>
      </w:pPr>
    </w:p>
    <w:p w14:paraId="305D0667" w14:textId="77777777" w:rsidR="00831C82" w:rsidRDefault="00831C82" w:rsidP="00831C8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Соловьев, Михаил Михайлович</w:t>
      </w:r>
    </w:p>
    <w:p w14:paraId="7BCB7CCC"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87FA714"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Методика решения магнитостатической задачи для заданного распределения намагниченности в пространстве.</w:t>
      </w:r>
    </w:p>
    <w:p w14:paraId="6439859A"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Общая постановка задачи.</w:t>
      </w:r>
    </w:p>
    <w:p w14:paraId="0DC74EE6"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Решения уравнения Лапласа в различных системах координат</w:t>
      </w:r>
    </w:p>
    <w:p w14:paraId="322A7AE3"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1.2Л.Основные уравнения магнитостатики</w:t>
      </w:r>
    </w:p>
    <w:p w14:paraId="22B92C2F"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1.2.2.Поля, создаваемые периодическим распределением намагниченности бесконечной плоскопараллельной пластины . II</w:t>
      </w:r>
    </w:p>
    <w:p w14:paraId="34E0D91F"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1.2.3.Магнитные поля вГддУдде&lt; конечного образца в форме прямоугольного пара^елепипеда.</w:t>
      </w:r>
    </w:p>
    <w:p w14:paraId="30F65021"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1.2.4.Решение уравнения Лапласа в цилиндрической системе координат через нули цилиндрических функций.</w:t>
      </w:r>
    </w:p>
    <w:p w14:paraId="746CE1F8"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1.2.5.Поля, создаваемые конечным, образцом цилиндрической формы.:.</w:t>
      </w:r>
    </w:p>
    <w:p w14:paraId="1025DB16"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Выражения для энергии магнитостатических полей</w:t>
      </w:r>
    </w:p>
    <w:p w14:paraId="1752955D"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1.3.1.Выражения для собственной магнитостатической энергии ферромагнетика в форме пластины и параллелепипеда</w:t>
      </w:r>
    </w:p>
    <w:p w14:paraId="5638D75E"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1.3.2.Размагничивающая энергия цилиндрического ферромагнитного образца</w:t>
      </w:r>
    </w:p>
    <w:p w14:paraId="5DAB0F08"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Силы взаимодействия между ферромагнетиками.</w:t>
      </w:r>
    </w:p>
    <w:p w14:paraId="066C969A"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Выводы.</w:t>
      </w:r>
    </w:p>
    <w:p w14:paraId="0EDA4C9E"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Особенности магнитного поведения ферромагнитных частиц с малым числом доменов</w:t>
      </w:r>
    </w:p>
    <w:p w14:paraId="67BA057D"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Намагничивание образцов с бесконечным числом доменов</w:t>
      </w:r>
    </w:p>
    <w:p w14:paraId="6671802C"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2.1.1.Параметры доменной структуры в отсутствии внешнего поля.</w:t>
      </w:r>
    </w:p>
    <w:p w14:paraId="2B4F0A2D"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2.1.2.Поведение доменной структуры во внешнем поле и кривые намагничивания.</w:t>
      </w:r>
    </w:p>
    <w:p w14:paraId="1246334C"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Размер образца и доменная структура.</w:t>
      </w:r>
    </w:p>
    <w:p w14:paraId="2A2AA102"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2.2.1.Критический размер однодоменности и существование ДСв закритическом состоянии</w:t>
      </w:r>
    </w:p>
    <w:p w14:paraId="406F9E9F"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2.2.2.Размеры двух-, трех- и т.д. доменности. Размер образца и ширина домена</w:t>
      </w:r>
    </w:p>
    <w:p w14:paraId="15250BE3"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2.2.3.Размер образца и-вид наблюдаемой доменной структуры.</w:t>
      </w:r>
    </w:p>
    <w:p w14:paraId="4945B9F0"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Намагничивание высокоанизотропных ферромагнетиков с малым числом доменов.</w:t>
      </w:r>
    </w:p>
    <w:p w14:paraId="12FB080D"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2.3.1.Намагничивание ферромагнитных частиц с полосовой ДС.</w:t>
      </w:r>
    </w:p>
    <w:p w14:paraId="4370A8B9"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2.3.2.Ферромагнитные частицы с ДС повторяющей форму образца. Роль замкнутой доменной границы</w:t>
      </w:r>
    </w:p>
    <w:p w14:paraId="54059E6B"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2.3.3.Вопросы устойчивости доменной структуры</w:t>
      </w:r>
    </w:p>
    <w:p w14:paraId="769B4735"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Сравнение с экспериментальными результатами</w:t>
      </w:r>
    </w:p>
    <w:p w14:paraId="3E07C260"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Выводы.</w:t>
      </w:r>
    </w:p>
    <w:p w14:paraId="4AB8BC1C"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Расчет параметров магнитных систем муфт сцепления</w:t>
      </w:r>
    </w:p>
    <w:p w14:paraId="2C1552D8"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Общая постановка задачи.</w:t>
      </w:r>
    </w:p>
    <w:p w14:paraId="4917E5AF"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Линейная муфта сцепления</w:t>
      </w:r>
    </w:p>
    <w:p w14:paraId="34D353C6"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3.2.1.Расчет полей и силы взаимодействия в системе .III</w:t>
      </w:r>
    </w:p>
    <w:p w14:paraId="2A41ADAB"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3.2.2.Оптимизация параметров магнитной системы линейной муфты.</w:t>
      </w:r>
    </w:p>
    <w:p w14:paraId="34B051B0"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Цилиндрическая магнитная муфта сцепления.</w:t>
      </w:r>
    </w:p>
    <w:p w14:paraId="6B3A9B3C"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3.3.1.Выражение для момента силы, передаваемого муфтой</w:t>
      </w:r>
    </w:p>
    <w:p w14:paraId="426245E2"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3.3.2.Оптимизация параметров магнитной системы цилиндрической ь^уфты.</w:t>
      </w:r>
    </w:p>
    <w:p w14:paraId="4F1FB6F5"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 Расчет параметров магнитной системы торцевой муфты</w:t>
      </w:r>
    </w:p>
    <w:p w14:paraId="0EBAB644"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3.4.1.Магнитные поля и сила взаимодействия</w:t>
      </w:r>
    </w:p>
    <w:p w14:paraId="2BEEF957"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3.4.2.Оптимизация параметров магнитной системы торцевой муфты.</w:t>
      </w:r>
    </w:p>
    <w:p w14:paraId="09E03FA6"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Экспериментальное обоснование принятых граничных условий и опытная проверка полученных результатов</w:t>
      </w:r>
    </w:p>
    <w:p w14:paraId="7AF669E4" w14:textId="77777777" w:rsidR="00831C82" w:rsidRDefault="00831C82" w:rsidP="00831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Выводы.</w:t>
      </w:r>
    </w:p>
    <w:p w14:paraId="77FDBE4B" w14:textId="77777777" w:rsidR="00410372" w:rsidRPr="00831C82" w:rsidRDefault="00410372" w:rsidP="00831C82"/>
    <w:sectPr w:rsidR="00410372" w:rsidRPr="00831C8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977BE" w14:textId="77777777" w:rsidR="00CD093F" w:rsidRDefault="00CD093F">
      <w:pPr>
        <w:spacing w:after="0" w:line="240" w:lineRule="auto"/>
      </w:pPr>
      <w:r>
        <w:separator/>
      </w:r>
    </w:p>
  </w:endnote>
  <w:endnote w:type="continuationSeparator" w:id="0">
    <w:p w14:paraId="3EA45266" w14:textId="77777777" w:rsidR="00CD093F" w:rsidRDefault="00CD0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D5D58" w14:textId="77777777" w:rsidR="00CD093F" w:rsidRDefault="00CD093F"/>
    <w:p w14:paraId="1872DE59" w14:textId="77777777" w:rsidR="00CD093F" w:rsidRDefault="00CD093F"/>
    <w:p w14:paraId="09C8CCF5" w14:textId="77777777" w:rsidR="00CD093F" w:rsidRDefault="00CD093F"/>
    <w:p w14:paraId="776B978F" w14:textId="77777777" w:rsidR="00CD093F" w:rsidRDefault="00CD093F"/>
    <w:p w14:paraId="75A250DE" w14:textId="77777777" w:rsidR="00CD093F" w:rsidRDefault="00CD093F"/>
    <w:p w14:paraId="6F0541AB" w14:textId="77777777" w:rsidR="00CD093F" w:rsidRDefault="00CD093F"/>
    <w:p w14:paraId="37B5220D" w14:textId="77777777" w:rsidR="00CD093F" w:rsidRDefault="00CD093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392381" wp14:editId="7E13F9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B0A28" w14:textId="77777777" w:rsidR="00CD093F" w:rsidRDefault="00CD09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3923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4B0A28" w14:textId="77777777" w:rsidR="00CD093F" w:rsidRDefault="00CD09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E819F9" w14:textId="77777777" w:rsidR="00CD093F" w:rsidRDefault="00CD093F"/>
    <w:p w14:paraId="753949B5" w14:textId="77777777" w:rsidR="00CD093F" w:rsidRDefault="00CD093F"/>
    <w:p w14:paraId="31CDA64E" w14:textId="77777777" w:rsidR="00CD093F" w:rsidRDefault="00CD093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653946" wp14:editId="49530F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A89BC" w14:textId="77777777" w:rsidR="00CD093F" w:rsidRDefault="00CD093F"/>
                          <w:p w14:paraId="5252E86F" w14:textId="77777777" w:rsidR="00CD093F" w:rsidRDefault="00CD09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6539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0A89BC" w14:textId="77777777" w:rsidR="00CD093F" w:rsidRDefault="00CD093F"/>
                    <w:p w14:paraId="5252E86F" w14:textId="77777777" w:rsidR="00CD093F" w:rsidRDefault="00CD09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71DA6C" w14:textId="77777777" w:rsidR="00CD093F" w:rsidRDefault="00CD093F"/>
    <w:p w14:paraId="5FD54423" w14:textId="77777777" w:rsidR="00CD093F" w:rsidRDefault="00CD093F">
      <w:pPr>
        <w:rPr>
          <w:sz w:val="2"/>
          <w:szCs w:val="2"/>
        </w:rPr>
      </w:pPr>
    </w:p>
    <w:p w14:paraId="13A3E9EE" w14:textId="77777777" w:rsidR="00CD093F" w:rsidRDefault="00CD093F"/>
    <w:p w14:paraId="12520291" w14:textId="77777777" w:rsidR="00CD093F" w:rsidRDefault="00CD093F">
      <w:pPr>
        <w:spacing w:after="0" w:line="240" w:lineRule="auto"/>
      </w:pPr>
    </w:p>
  </w:footnote>
  <w:footnote w:type="continuationSeparator" w:id="0">
    <w:p w14:paraId="65C6FACD" w14:textId="77777777" w:rsidR="00CD093F" w:rsidRDefault="00CD0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3F"/>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128932</TotalTime>
  <Pages>3</Pages>
  <Words>414</Words>
  <Characters>2360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3397</cp:revision>
  <cp:lastPrinted>2009-02-06T05:36:00Z</cp:lastPrinted>
  <dcterms:created xsi:type="dcterms:W3CDTF">2024-01-07T13:43:00Z</dcterms:created>
  <dcterms:modified xsi:type="dcterms:W3CDTF">2025-07-10T19:32:00Z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