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2A580" w14:textId="77777777" w:rsidR="0042431E" w:rsidRDefault="0042431E" w:rsidP="0042431E">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Комплексный анализ инвестиционной привлекательности предприятия :на материалах автотранспортных предприятий</w:t>
      </w:r>
    </w:p>
    <w:p w14:paraId="247C27E0" w14:textId="77777777" w:rsidR="0042431E" w:rsidRDefault="0042431E" w:rsidP="0042431E">
      <w:pPr>
        <w:rPr>
          <w:rFonts w:ascii="Verdana" w:hAnsi="Verdana"/>
          <w:color w:val="000000"/>
          <w:sz w:val="18"/>
          <w:szCs w:val="18"/>
          <w:shd w:val="clear" w:color="auto" w:fill="FFFFFF"/>
        </w:rPr>
      </w:pPr>
    </w:p>
    <w:p w14:paraId="4A127013" w14:textId="77777777" w:rsidR="0042431E" w:rsidRDefault="0042431E" w:rsidP="0042431E">
      <w:pPr>
        <w:rPr>
          <w:rFonts w:ascii="Verdana" w:hAnsi="Verdana"/>
          <w:color w:val="000000"/>
          <w:sz w:val="18"/>
          <w:szCs w:val="18"/>
          <w:shd w:val="clear" w:color="auto" w:fill="FFFFFF"/>
        </w:rPr>
      </w:pPr>
    </w:p>
    <w:p w14:paraId="094DEC48" w14:textId="77777777" w:rsidR="0042431E" w:rsidRDefault="0042431E" w:rsidP="0042431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Лацинников, Владимир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6E2FAC"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2008</w:t>
      </w:r>
    </w:p>
    <w:p w14:paraId="57277EB9"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35639D"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Лацинников, Владимир Александрович</w:t>
      </w:r>
    </w:p>
    <w:p w14:paraId="183B40CD"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431A5E1"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B5856C"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CC7486"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Ставрополь</w:t>
      </w:r>
    </w:p>
    <w:p w14:paraId="3B9F0EEC"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0C5032"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08.00.12</w:t>
      </w:r>
    </w:p>
    <w:p w14:paraId="536D6D8C"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107677"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9D8E92" w14:textId="77777777" w:rsidR="0042431E" w:rsidRDefault="0042431E" w:rsidP="0042431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9733AA0" w14:textId="77777777" w:rsidR="0042431E" w:rsidRDefault="0042431E" w:rsidP="0042431E">
      <w:pPr>
        <w:spacing w:line="270" w:lineRule="atLeast"/>
        <w:rPr>
          <w:rFonts w:ascii="Verdana" w:hAnsi="Verdana"/>
          <w:color w:val="000000"/>
          <w:sz w:val="18"/>
          <w:szCs w:val="18"/>
        </w:rPr>
      </w:pPr>
      <w:r>
        <w:rPr>
          <w:rFonts w:ascii="Verdana" w:hAnsi="Verdana"/>
          <w:color w:val="000000"/>
          <w:sz w:val="18"/>
          <w:szCs w:val="18"/>
        </w:rPr>
        <w:t>253</w:t>
      </w:r>
    </w:p>
    <w:p w14:paraId="449CDFD2" w14:textId="77777777" w:rsidR="0042431E" w:rsidRDefault="0042431E" w:rsidP="004243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Лацинников, Владимир Александрович</w:t>
      </w:r>
    </w:p>
    <w:p w14:paraId="5143510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878BC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предприятия как объект исследования инвестиционного анализа</w:t>
      </w:r>
    </w:p>
    <w:p w14:paraId="510A00C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 анализа</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привлекательности предприятия в инвестиционном анализе</w:t>
      </w:r>
    </w:p>
    <w:p w14:paraId="07CD721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Инвестиционная привлекательность</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 сущность и методические подходы к анализу</w:t>
      </w:r>
    </w:p>
    <w:p w14:paraId="6F9ED05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Информационная основа проведения анализа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3AABA0B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методического подхода к комплексному анализу инвестиционной привлекательности предприятия</w:t>
      </w:r>
    </w:p>
    <w:p w14:paraId="6540E00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Методический подход к анализу инвестиционной привлекательности предприятия:</w:t>
      </w:r>
      <w:r>
        <w:rPr>
          <w:rStyle w:val="WW8Num2z0"/>
          <w:rFonts w:ascii="Verdana" w:hAnsi="Verdana"/>
          <w:color w:val="000000"/>
          <w:sz w:val="18"/>
          <w:szCs w:val="18"/>
        </w:rPr>
        <w:t> </w:t>
      </w:r>
      <w:r>
        <w:rPr>
          <w:rStyle w:val="WW8Num3z0"/>
          <w:rFonts w:ascii="Verdana" w:hAnsi="Verdana"/>
          <w:color w:val="4682B4"/>
          <w:sz w:val="18"/>
          <w:szCs w:val="18"/>
        </w:rPr>
        <w:t>комплексный</w:t>
      </w:r>
      <w:r>
        <w:rPr>
          <w:rStyle w:val="WW8Num2z0"/>
          <w:rFonts w:ascii="Verdana" w:hAnsi="Verdana"/>
          <w:color w:val="000000"/>
          <w:sz w:val="18"/>
          <w:szCs w:val="18"/>
        </w:rPr>
        <w:t> </w:t>
      </w:r>
      <w:r>
        <w:rPr>
          <w:rFonts w:ascii="Verdana" w:hAnsi="Verdana"/>
          <w:color w:val="000000"/>
          <w:sz w:val="18"/>
          <w:szCs w:val="18"/>
        </w:rPr>
        <w:t>подход</w:t>
      </w:r>
    </w:p>
    <w:p w14:paraId="04E0113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шкалы определения коэффициента региональной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предприятия</w:t>
      </w:r>
    </w:p>
    <w:p w14:paraId="2301313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Апробация методики определения коэффициента</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корректировки инвестиционной привлекательности предприятия на 106 примере</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отрасли</w:t>
      </w:r>
    </w:p>
    <w:p w14:paraId="7FC8DFD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Оценка уровня инвестиционной привлекательности предприятия с учетом возможных рисков и ожидаемых доходов</w:t>
      </w:r>
    </w:p>
    <w:p w14:paraId="5840406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Разработка методики определения уровня инвестиционной привлекательности предприятия</w:t>
      </w:r>
    </w:p>
    <w:p w14:paraId="33F38EA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Определение принадлежности предприятия к категории инвестиционного риска</w:t>
      </w:r>
    </w:p>
    <w:p w14:paraId="21B4715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Многомерная классификация</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в системе инвестиционная привлекательность - риск -</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w:t>
      </w:r>
    </w:p>
    <w:p w14:paraId="226CD3D3" w14:textId="77777777" w:rsidR="0042431E" w:rsidRDefault="0042431E" w:rsidP="004243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"Комплексный анализ инвестиционной привлекательности предприятия :на материалах автотранспортных предприятий"</w:t>
      </w:r>
    </w:p>
    <w:p w14:paraId="4407087D"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развитием рыночных отношений в России во многих отраслях экономики наблюдается</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инвестиционной деятельности, что создает предпосылки для формирования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анализ и оценку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(ИПП), как центрального объекта инвестиционного процесса. Это связано с тем, что результаты такого анализа позволят потенциальному</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выявить основные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ИПП</w:t>
      </w:r>
      <w:r>
        <w:rPr>
          <w:rFonts w:ascii="Verdana" w:hAnsi="Verdana"/>
          <w:color w:val="000000"/>
          <w:sz w:val="18"/>
          <w:szCs w:val="18"/>
        </w:rPr>
        <w:t>, а также определить круг объектов, способных удовлетворить его интересы с учетом ожидаемой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возможного риска. 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важное значение имеет принадлежность предприятия к отрасли (развивающиеся или депрессивные отрасли) и его</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расположение (экономический регион, федеральный округ). Отрасли и территории обладают собственной инвестиционной</w:t>
      </w:r>
      <w:r>
        <w:rPr>
          <w:rStyle w:val="WW8Num3z0"/>
          <w:rFonts w:ascii="Verdana" w:hAnsi="Verdana"/>
          <w:color w:val="4682B4"/>
          <w:sz w:val="18"/>
          <w:szCs w:val="18"/>
        </w:rPr>
        <w:t>привлекательностью</w:t>
      </w:r>
      <w:r>
        <w:rPr>
          <w:rFonts w:ascii="Verdana" w:hAnsi="Verdana"/>
          <w:color w:val="000000"/>
          <w:sz w:val="18"/>
          <w:szCs w:val="18"/>
        </w:rPr>
        <w:t>, которая в свою очередь зависит от привлекательности предприятий и проектов. Сложность анализа ИПП состоит также в необходимости учета интересов различных участников инвестиционного процесса и различия их конечных целей. Решение этой проблемы видится в совершенствовании существующих подходов к анализу инвестиционной привлекательности предприятия в рамках инвестиционного анализа, как в теоретическом, так и в практическом аспекте, что дает право говорить об актуальности проблемы разработки комплексной методики анализа инвестиционной привлекательности предприятия, учитывающей особенности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5CDD7E26"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Проблеме анализа инвестиционной привлекательности объектов инвестиционного рынка различного уровня в отечественной и зарубежной литературе посвящено множество работ. Основные достижения в этой области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отмечены в работах Анынина В.М.,</w:t>
      </w:r>
      <w:r>
        <w:rPr>
          <w:rStyle w:val="WW8Num2z0"/>
          <w:rFonts w:ascii="Verdana" w:hAnsi="Verdana"/>
          <w:color w:val="000000"/>
          <w:sz w:val="18"/>
          <w:szCs w:val="18"/>
        </w:rPr>
        <w:t> </w:t>
      </w:r>
      <w:r>
        <w:rPr>
          <w:rStyle w:val="WW8Num3z0"/>
          <w:rFonts w:ascii="Verdana" w:hAnsi="Verdana"/>
          <w:color w:val="4682B4"/>
          <w:sz w:val="18"/>
          <w:szCs w:val="18"/>
        </w:rPr>
        <w:t>Басалай</w:t>
      </w:r>
      <w:r>
        <w:rPr>
          <w:rStyle w:val="WW8Num2z0"/>
          <w:rFonts w:ascii="Verdana" w:hAnsi="Verdana"/>
          <w:color w:val="000000"/>
          <w:sz w:val="18"/>
          <w:szCs w:val="18"/>
        </w:rPr>
        <w:t> </w:t>
      </w:r>
      <w:r>
        <w:rPr>
          <w:rFonts w:ascii="Verdana" w:hAnsi="Verdana"/>
          <w:color w:val="000000"/>
          <w:sz w:val="18"/>
          <w:szCs w:val="18"/>
        </w:rPr>
        <w:t>С.И., Бланка И.А., Белых Л.П.,</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В.В., Власовой В.М., Гиляровской JI.T.,</w:t>
      </w:r>
      <w:r>
        <w:rPr>
          <w:rStyle w:val="WW8Num2z0"/>
          <w:rFonts w:ascii="Verdana" w:hAnsi="Verdana"/>
          <w:color w:val="000000"/>
          <w:sz w:val="18"/>
          <w:szCs w:val="18"/>
        </w:rPr>
        <w:t> </w:t>
      </w:r>
      <w:r>
        <w:rPr>
          <w:rStyle w:val="WW8Num3z0"/>
          <w:rFonts w:ascii="Verdana" w:hAnsi="Verdana"/>
          <w:color w:val="4682B4"/>
          <w:sz w:val="18"/>
          <w:szCs w:val="18"/>
        </w:rPr>
        <w:t>Ерошенкова</w:t>
      </w:r>
      <w:r>
        <w:rPr>
          <w:rStyle w:val="WW8Num2z0"/>
          <w:rFonts w:ascii="Verdana" w:hAnsi="Verdana"/>
          <w:color w:val="000000"/>
          <w:sz w:val="18"/>
          <w:szCs w:val="18"/>
        </w:rPr>
        <w:t> </w:t>
      </w:r>
      <w:r>
        <w:rPr>
          <w:rFonts w:ascii="Verdana" w:hAnsi="Verdana"/>
          <w:color w:val="000000"/>
          <w:sz w:val="18"/>
          <w:szCs w:val="18"/>
        </w:rPr>
        <w:t>С.,</w:t>
      </w:r>
    </w:p>
    <w:p w14:paraId="383D505F"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Игольникова</w:t>
      </w:r>
      <w:r>
        <w:rPr>
          <w:rStyle w:val="WW8Num2z0"/>
          <w:rFonts w:ascii="Verdana" w:hAnsi="Verdana"/>
          <w:color w:val="000000"/>
          <w:sz w:val="18"/>
          <w:szCs w:val="18"/>
        </w:rPr>
        <w:t> </w:t>
      </w:r>
      <w:r>
        <w:rPr>
          <w:rFonts w:ascii="Verdana" w:hAnsi="Verdana"/>
          <w:color w:val="000000"/>
          <w:sz w:val="18"/>
          <w:szCs w:val="18"/>
        </w:rPr>
        <w:t>Г.Л., Ковалева В.В., Конторович С.П.,</w:t>
      </w:r>
      <w:r>
        <w:rPr>
          <w:rStyle w:val="WW8Num2z0"/>
          <w:rFonts w:ascii="Verdana" w:hAnsi="Verdana"/>
          <w:color w:val="000000"/>
          <w:sz w:val="18"/>
          <w:szCs w:val="18"/>
        </w:rPr>
        <w:t> </w:t>
      </w:r>
      <w:r>
        <w:rPr>
          <w:rStyle w:val="WW8Num3z0"/>
          <w:rFonts w:ascii="Verdana" w:hAnsi="Verdana"/>
          <w:color w:val="4682B4"/>
          <w:sz w:val="18"/>
          <w:szCs w:val="18"/>
        </w:rPr>
        <w:t>Крейниной</w:t>
      </w:r>
      <w:r>
        <w:rPr>
          <w:rStyle w:val="WW8Num2z0"/>
          <w:rFonts w:ascii="Verdana" w:hAnsi="Verdana"/>
          <w:color w:val="000000"/>
          <w:sz w:val="18"/>
          <w:szCs w:val="18"/>
        </w:rPr>
        <w:t> </w:t>
      </w:r>
      <w:r>
        <w:rPr>
          <w:rFonts w:ascii="Verdana" w:hAnsi="Verdana"/>
          <w:color w:val="000000"/>
          <w:sz w:val="18"/>
          <w:szCs w:val="18"/>
        </w:rPr>
        <w:t>М.Н., Крылова Э.И., Лозового С.Д.,</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В.Н., Липсиц И.В., Серова В.М., Суверова С.О.,</w:t>
      </w:r>
      <w:r>
        <w:rPr>
          <w:rStyle w:val="WW8Num2z0"/>
          <w:rFonts w:ascii="Verdana" w:hAnsi="Verdana"/>
          <w:color w:val="000000"/>
          <w:sz w:val="18"/>
          <w:szCs w:val="18"/>
        </w:rPr>
        <w:t> </w:t>
      </w:r>
      <w:r>
        <w:rPr>
          <w:rStyle w:val="WW8Num3z0"/>
          <w:rFonts w:ascii="Verdana" w:hAnsi="Verdana"/>
          <w:color w:val="4682B4"/>
          <w:sz w:val="18"/>
          <w:szCs w:val="18"/>
        </w:rPr>
        <w:t>Севрюгина</w:t>
      </w:r>
      <w:r>
        <w:rPr>
          <w:rStyle w:val="WW8Num2z0"/>
          <w:rFonts w:ascii="Verdana" w:hAnsi="Verdana"/>
          <w:color w:val="000000"/>
          <w:sz w:val="18"/>
          <w:szCs w:val="18"/>
        </w:rPr>
        <w:t> </w:t>
      </w:r>
      <w:r>
        <w:rPr>
          <w:rFonts w:ascii="Verdana" w:hAnsi="Verdana"/>
          <w:color w:val="000000"/>
          <w:sz w:val="18"/>
          <w:szCs w:val="18"/>
        </w:rPr>
        <w:t>Ю.В., Москвина В.А., Тютикова Ю.П.,</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Щиборщ К.В. и др.</w:t>
      </w:r>
    </w:p>
    <w:p w14:paraId="23411AD0"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отдельных проблем оценки инвестиционной привлекательности региона и отрасли представлены в работах</w:t>
      </w:r>
      <w:r>
        <w:rPr>
          <w:rStyle w:val="WW8Num2z0"/>
          <w:rFonts w:ascii="Verdana" w:hAnsi="Verdana"/>
          <w:color w:val="000000"/>
          <w:sz w:val="18"/>
          <w:szCs w:val="18"/>
        </w:rPr>
        <w:t> </w:t>
      </w:r>
      <w:r>
        <w:rPr>
          <w:rStyle w:val="WW8Num3z0"/>
          <w:rFonts w:ascii="Verdana" w:hAnsi="Verdana"/>
          <w:color w:val="4682B4"/>
          <w:sz w:val="18"/>
          <w:szCs w:val="18"/>
        </w:rPr>
        <w:t>Акинина</w:t>
      </w:r>
      <w:r>
        <w:rPr>
          <w:rStyle w:val="WW8Num2z0"/>
          <w:rFonts w:ascii="Verdana" w:hAnsi="Verdana"/>
          <w:color w:val="000000"/>
          <w:sz w:val="18"/>
          <w:szCs w:val="18"/>
        </w:rPr>
        <w:t> </w:t>
      </w:r>
      <w:r>
        <w:rPr>
          <w:rFonts w:ascii="Verdana" w:hAnsi="Verdana"/>
          <w:color w:val="000000"/>
          <w:sz w:val="18"/>
          <w:szCs w:val="18"/>
        </w:rPr>
        <w:t>П.В., Ройзман И.И., Андрианова В.Д.,</w:t>
      </w:r>
      <w:r>
        <w:rPr>
          <w:rStyle w:val="WW8Num2z0"/>
          <w:rFonts w:ascii="Verdana" w:hAnsi="Verdana"/>
          <w:color w:val="000000"/>
          <w:sz w:val="18"/>
          <w:szCs w:val="18"/>
        </w:rPr>
        <w:t> </w:t>
      </w:r>
      <w:r>
        <w:rPr>
          <w:rStyle w:val="WW8Num3z0"/>
          <w:rFonts w:ascii="Verdana" w:hAnsi="Verdana"/>
          <w:color w:val="4682B4"/>
          <w:sz w:val="18"/>
          <w:szCs w:val="18"/>
        </w:rPr>
        <w:t>Шахназарова</w:t>
      </w:r>
      <w:r>
        <w:rPr>
          <w:rStyle w:val="WW8Num2z0"/>
          <w:rFonts w:ascii="Verdana" w:hAnsi="Verdana"/>
          <w:color w:val="000000"/>
          <w:sz w:val="18"/>
          <w:szCs w:val="18"/>
        </w:rPr>
        <w:t> </w:t>
      </w:r>
      <w:r>
        <w:rPr>
          <w:rFonts w:ascii="Verdana" w:hAnsi="Verdana"/>
          <w:color w:val="000000"/>
          <w:sz w:val="18"/>
          <w:szCs w:val="18"/>
        </w:rPr>
        <w:t>А.Г., Щиборщ К.В., Климовой Н.И.,</w:t>
      </w:r>
      <w:r>
        <w:rPr>
          <w:rStyle w:val="WW8Num2z0"/>
          <w:rFonts w:ascii="Verdana" w:hAnsi="Verdana"/>
          <w:color w:val="000000"/>
          <w:sz w:val="18"/>
          <w:szCs w:val="18"/>
        </w:rPr>
        <w:t> </w:t>
      </w:r>
      <w:r>
        <w:rPr>
          <w:rStyle w:val="WW8Num3z0"/>
          <w:rFonts w:ascii="Verdana" w:hAnsi="Verdana"/>
          <w:color w:val="4682B4"/>
          <w:sz w:val="18"/>
          <w:szCs w:val="18"/>
        </w:rPr>
        <w:t>Минько</w:t>
      </w:r>
      <w:r>
        <w:rPr>
          <w:rStyle w:val="WW8Num2z0"/>
          <w:rFonts w:ascii="Verdana" w:hAnsi="Verdana"/>
          <w:color w:val="000000"/>
          <w:sz w:val="18"/>
          <w:szCs w:val="18"/>
        </w:rPr>
        <w:t> </w:t>
      </w:r>
      <w:r>
        <w:rPr>
          <w:rFonts w:ascii="Verdana" w:hAnsi="Verdana"/>
          <w:color w:val="000000"/>
          <w:sz w:val="18"/>
          <w:szCs w:val="18"/>
        </w:rPr>
        <w:t>Л.В., Губановой Е.С. и др.</w:t>
      </w:r>
    </w:p>
    <w:p w14:paraId="13AE7049"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Признавая значимость выполненных исследований в данной области необходимо отметить, что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предприятия рассматривается в рамках инвестиционного анализа с точки зрения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рыночного подходов, которые не учитывают влияния на нее региональных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До настоящего временно отсутствует</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в подходе к анализу инвестиционной привлекательности предприятия, которая позволила бы учесть динамику изменения среды ее формирования (регион, отрасль), а также интересы всех участников инвестиционного процесса.</w:t>
      </w:r>
    </w:p>
    <w:p w14:paraId="26166861"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методических подходов и особая значимость практических рекомендаций по комплексному анализу инвестиционной привлекательности предприятия обусловили выбор темы исследования, постановку его цели и формулировку задач.</w:t>
      </w:r>
    </w:p>
    <w:p w14:paraId="44AF0C22"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развитие теоретических основ 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анализа инвестиционной привлекательности предприятия на базе комплексного подхода, позволяющего учитывать</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 xml:space="preserve">изменение среды ее формирования. Реализация цели исследования потребовала научной разработки и решения следующих основных задач: развитие теоретических основ анализа инвестиционной </w:t>
      </w:r>
      <w:r>
        <w:rPr>
          <w:rFonts w:ascii="Verdana" w:hAnsi="Verdana"/>
          <w:color w:val="000000"/>
          <w:sz w:val="18"/>
          <w:szCs w:val="18"/>
        </w:rPr>
        <w:lastRenderedPageBreak/>
        <w:t>привлекательности предприятия, в том числе, изучения генезиса современных концепций инвестиционной привлекательности как элемента инвестиционного анализа;</w:t>
      </w:r>
    </w:p>
    <w:p w14:paraId="0A71455A"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содержания и места анализа инвестиционной привлекательности предприятия в теории инвестиционного анализа;</w:t>
      </w:r>
    </w:p>
    <w:p w14:paraId="367E4EBC"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сравнительной оценки методических подходов к анализу инвестиционной привлекательности экономических субъектов; систематизация методов анализа инвестиционной привлекательности;</w:t>
      </w:r>
    </w:p>
    <w:p w14:paraId="269F4F40"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методического инструментария экспресс-анализа и расширенного анализа инвестиционной привлекательности предприятия;</w:t>
      </w:r>
    </w:p>
    <w:p w14:paraId="48B012A1"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анализа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мезоокружения</w:t>
      </w:r>
      <w:r>
        <w:rPr>
          <w:rStyle w:val="WW8Num2z0"/>
          <w:rFonts w:ascii="Verdana" w:hAnsi="Verdana"/>
          <w:color w:val="000000"/>
          <w:sz w:val="18"/>
          <w:szCs w:val="18"/>
        </w:rPr>
        <w:t> </w:t>
      </w:r>
      <w:r>
        <w:rPr>
          <w:rFonts w:ascii="Verdana" w:hAnsi="Verdana"/>
          <w:color w:val="000000"/>
          <w:sz w:val="18"/>
          <w:szCs w:val="18"/>
        </w:rPr>
        <w:t>предприятия (регион, отрасль);</w:t>
      </w:r>
    </w:p>
    <w:p w14:paraId="25C7962A"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методического подхода к анализу инвестиционной привлекательности предприятия с учетом ожидаемой</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доходности и риска;</w:t>
      </w:r>
    </w:p>
    <w:p w14:paraId="74D87D68"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выделении однородных групп предприятий по степени инвестиционной привлекательности с учетом специфики региона и отрасли, к которым они принадлежат.</w:t>
      </w:r>
    </w:p>
    <w:p w14:paraId="304FE8CE"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методические вопросы анализа и оценки инвестиционной привлекательности предприятий, а также факторы, определяющие ее уровень.</w:t>
      </w:r>
    </w:p>
    <w:p w14:paraId="04A30194"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инвестиционная привлекательности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общего пользования Российской Федерации и Ставропольского края.</w:t>
      </w:r>
    </w:p>
    <w:p w14:paraId="7C803CF7"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диссертационной работы соответствует п. 1.4 -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1.12 -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Паспорта специальностей ВАК (экономические науки).</w:t>
      </w:r>
    </w:p>
    <w:p w14:paraId="5EAFC464"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Теоретико-методическую основу исследования составили теоретические разработки отечественных и зарубежных ученых по инвестиционному анализу и оценке инвестиционной привлекательности различных субъектов экономики в частности, методические и информационно-аналитические материалы по изучаемой проблеме.</w:t>
      </w:r>
    </w:p>
    <w:p w14:paraId="180E297D"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базируются на системном подходе как общем методе познания, методах логического анализа, сравнения и обобщения, многомерных статистических методах, методах многокритериальной оптимизации, экспертных методах, а также использовании программных средств общего и специального назначения.</w:t>
      </w:r>
    </w:p>
    <w:p w14:paraId="725A6F3B"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Ставропольскому краю,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автотранспортных предприятий и организаций Ставропольского края, информация периодических изданий по исследуемой проблеме, а также результаты выборочных статистических обследований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региона, выполненных автором в процессе исследования.</w:t>
      </w:r>
    </w:p>
    <w:p w14:paraId="126A2DF0"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развитии теоретико-методических основ комплексного анализа и оценки инвестиционной привлекательности предприятия, позволяющих учитывать</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влияние факторов внутренней среды и</w:t>
      </w:r>
      <w:r>
        <w:rPr>
          <w:rStyle w:val="WW8Num2z0"/>
          <w:rFonts w:ascii="Verdana" w:hAnsi="Verdana"/>
          <w:color w:val="000000"/>
          <w:sz w:val="18"/>
          <w:szCs w:val="18"/>
        </w:rPr>
        <w:t> </w:t>
      </w:r>
      <w:r>
        <w:rPr>
          <w:rStyle w:val="WW8Num3z0"/>
          <w:rFonts w:ascii="Verdana" w:hAnsi="Verdana"/>
          <w:color w:val="4682B4"/>
          <w:sz w:val="18"/>
          <w:szCs w:val="18"/>
        </w:rPr>
        <w:t>мезосреды</w:t>
      </w:r>
      <w:r>
        <w:rPr>
          <w:rStyle w:val="WW8Num2z0"/>
          <w:rFonts w:ascii="Verdana" w:hAnsi="Verdana"/>
          <w:color w:val="000000"/>
          <w:sz w:val="18"/>
          <w:szCs w:val="18"/>
        </w:rPr>
        <w:t> </w:t>
      </w:r>
      <w:r>
        <w:rPr>
          <w:rFonts w:ascii="Verdana" w:hAnsi="Verdana"/>
          <w:color w:val="000000"/>
          <w:sz w:val="18"/>
          <w:szCs w:val="18"/>
        </w:rPr>
        <w:t>(регионального и отраслевого уровня). При этом получены следующие наиболее существенные научные результаты:</w:t>
      </w:r>
    </w:p>
    <w:p w14:paraId="0E70FB46"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результаты сравнительного анализа генезиса современных концепций инвестиционной привлекательности экономических субъектов;</w:t>
      </w:r>
    </w:p>
    <w:p w14:paraId="1F6470EB"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взаимосвязь уровней проведения инвестиционного анализа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микроуровень), уточнено понятие инвестиционной привлекательности предприятия;</w:t>
      </w:r>
    </w:p>
    <w:p w14:paraId="6B4C9B98"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 методический подход к комплексному анализу инвестиционной привлекательности предприятия, в основу которого положен учет оценки влияния на нее </w:t>
      </w:r>
      <w:r>
        <w:rPr>
          <w:rFonts w:ascii="Verdana" w:hAnsi="Verdana"/>
          <w:color w:val="000000"/>
          <w:sz w:val="18"/>
          <w:szCs w:val="18"/>
        </w:rPr>
        <w:lastRenderedPageBreak/>
        <w:t>инвестиционной привлекательности региона и отрасли, к которым принадлежит предприятие;</w:t>
      </w:r>
    </w:p>
    <w:p w14:paraId="74FA0735"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экспресс-анализа и расширенного анализа инвестиционной привлекательности предприятия, позволяющий учитывать специфические особенности исследуемого субъекта и имеющуюся</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статистическую информацию о состоянии и динамике его развития;</w:t>
      </w:r>
    </w:p>
    <w:p w14:paraId="36F37929"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определения коэффициентов региональной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предприятия, базирующаяся на анализе инвестиционной привлекательности экономики региона, выполняемого с использованием построенных корреляционно-регрессионных моделей;</w:t>
      </w:r>
    </w:p>
    <w:p w14:paraId="357BEBF1"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коэффициентов отраслевой корректировки инвестиционной привлекательности предприятия на основе оценки инвестиционной привлекательности отрасли с использованием инструментария многомерного статистического анализа;</w:t>
      </w:r>
    </w:p>
    <w:p w14:paraId="6E17526B"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определения уровня инвестиционной привлекательности предприятия с учетом возможных рисков и ожидаемой доходности, основанная на использовании моделей аддитивной оптимизации и методов экспертных оценок;</w:t>
      </w:r>
    </w:p>
    <w:p w14:paraId="0FC1B2DC"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выработан методический подход к классификации предприятий по степени инвестиционной привлекательности на основе бальной оценки, позволяющий выделить совокупности предприятий наиболее благоприятных с точки зрения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инвестора.</w:t>
      </w:r>
    </w:p>
    <w:p w14:paraId="14F74943"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уточнении сущности понятия и определении содержания категории «</w:t>
      </w:r>
      <w:r>
        <w:rPr>
          <w:rStyle w:val="WW8Num3z0"/>
          <w:rFonts w:ascii="Verdana" w:hAnsi="Verdana"/>
          <w:color w:val="4682B4"/>
          <w:sz w:val="18"/>
          <w:szCs w:val="18"/>
        </w:rPr>
        <w:t>инвестиционная привлекательность предприятия</w:t>
      </w:r>
      <w:r>
        <w:rPr>
          <w:rFonts w:ascii="Verdana" w:hAnsi="Verdana"/>
          <w:color w:val="000000"/>
          <w:sz w:val="18"/>
          <w:szCs w:val="18"/>
        </w:rPr>
        <w:t>», в возможности использования научных положений и выводов диссертации как теоретической базы для дальнейших исследований актуальных направлений инвестиционного анализа.</w:t>
      </w:r>
    </w:p>
    <w:p w14:paraId="6DC250AD"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прикладном характере научных положений и рекомендаций исследования, позволяющих использовать их при проведении анализа инвестиционной привлекательности предприятия для любых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микроуровне с учетом специфики региона и отрасли экономики. Использование разработанных методических основ анализа инвестиционной привлекательности предприятия позволит в комплексе с учетом региональных и отраслевых особенностей оценить инвестиционную привлекательность, а таюке построить</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предприятий для определения основных приоритетов инвестора.</w:t>
      </w:r>
    </w:p>
    <w:p w14:paraId="529DE5AC"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и методические подходы могут быть использованы в практической работе инвестиционных компаний, аналитических центров,</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инвесторов и самих предприятий.</w:t>
      </w:r>
    </w:p>
    <w:p w14:paraId="0E80D5D3"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Содержащиеся в диссертации рекомендации по разработке комплексного анализа инвестиционной привлекательности предприятия приняты к практическому использованию в Министерстве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Ставропольского края (акт внедрения от 04.04.2008 г.),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«Автомобилист-2 (акт внедрения от 21.02.2008 г.). 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Ставропольский институт управления</w:t>
      </w:r>
      <w:r>
        <w:rPr>
          <w:rFonts w:ascii="Verdana" w:hAnsi="Verdana"/>
          <w:color w:val="000000"/>
          <w:sz w:val="18"/>
          <w:szCs w:val="18"/>
        </w:rPr>
        <w:t>» (акт внедрения от 22.05.2008 г.).</w:t>
      </w:r>
    </w:p>
    <w:p w14:paraId="7F97A710"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диссертационной работы докладывались и получили одобрение на международных, всероссийских и межвузовских конференциях, проводимых в г. Праге (</w:t>
      </w:r>
      <w:r>
        <w:rPr>
          <w:rStyle w:val="WW8Num3z0"/>
          <w:rFonts w:ascii="Verdana" w:hAnsi="Verdana"/>
          <w:color w:val="4682B4"/>
          <w:sz w:val="18"/>
          <w:szCs w:val="18"/>
        </w:rPr>
        <w:t>Чехия</w:t>
      </w:r>
      <w:r>
        <w:rPr>
          <w:rFonts w:ascii="Verdana" w:hAnsi="Verdana"/>
          <w:color w:val="000000"/>
          <w:sz w:val="18"/>
          <w:szCs w:val="18"/>
        </w:rPr>
        <w:t>), г. Санкт-Петербурге, г. Ставрополе в 2006-2008 гг.</w:t>
      </w:r>
    </w:p>
    <w:p w14:paraId="77F0FF7A"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9 работ, общим объемом 3,77 п.л. (авторских 2,37 п.л.), в т.ч.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- 1 работа.</w:t>
      </w:r>
    </w:p>
    <w:p w14:paraId="7385F676" w14:textId="77777777" w:rsidR="0042431E" w:rsidRDefault="0042431E" w:rsidP="004243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и заключения; содержит 73 таблицы, 28 рисунков, 5</w:t>
      </w:r>
    </w:p>
    <w:p w14:paraId="754CF28B" w14:textId="77777777" w:rsidR="0042431E" w:rsidRDefault="0042431E" w:rsidP="004243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Лацинников, Владимир Александрович</w:t>
      </w:r>
    </w:p>
    <w:p w14:paraId="2401AB12" w14:textId="77777777" w:rsidR="0042431E" w:rsidRDefault="0042431E" w:rsidP="004243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в основе реализации инвестиционных интересов лежит всесторонний анализ потенциального объекта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xml:space="preserve">. Сложность такого анализа состоит в необходимости учета </w:t>
      </w:r>
      <w:r>
        <w:rPr>
          <w:rFonts w:ascii="Verdana" w:hAnsi="Verdana"/>
          <w:color w:val="000000"/>
          <w:sz w:val="18"/>
          <w:szCs w:val="18"/>
        </w:rPr>
        <w:lastRenderedPageBreak/>
        <w:t>интересов различных участников инвестиционных отношений и разрозненности их конечных целей. Кроме того, предприятие, как центральный объект инвестиционной среды подвержен влиянию факторов макро- и</w:t>
      </w:r>
      <w:r>
        <w:rPr>
          <w:rStyle w:val="WW8Num2z0"/>
          <w:rFonts w:ascii="Verdana" w:hAnsi="Verdana"/>
          <w:color w:val="000000"/>
          <w:sz w:val="18"/>
          <w:szCs w:val="18"/>
        </w:rPr>
        <w:t> </w:t>
      </w:r>
      <w:r>
        <w:rPr>
          <w:rStyle w:val="WW8Num3z0"/>
          <w:rFonts w:ascii="Verdana" w:hAnsi="Verdana"/>
          <w:color w:val="4682B4"/>
          <w:sz w:val="18"/>
          <w:szCs w:val="18"/>
        </w:rPr>
        <w:t>мезоокружения</w:t>
      </w:r>
      <w:r>
        <w:rPr>
          <w:rFonts w:ascii="Verdana" w:hAnsi="Verdana"/>
          <w:color w:val="000000"/>
          <w:sz w:val="18"/>
          <w:szCs w:val="18"/>
        </w:rPr>
        <w:t>. Решение этой задачи видится в совершенствовании существующих подходов к анализу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Проблема методического обеспечения такого анализа представляет не только теоретический, но и практический интерес. За период перехода России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она является предметом постоянных дискуссий. В конечном итоге анализ инвестиционной привлекательности предприятия позволяет определить потенциальному</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круг объектов, способных удовлетворить интересы инвестора с учетом ожидаемой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возможного риска и выявить основные факторы, влияющие на нее.В качестве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могут выступать государство, регион, отрасль, предприятие и бизнес-проект. Все они оказывают</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влияние друг на друга. Изменения, происходящие в системах более высокого уровня непосредственно отражаются на инвестиционной привлекательности предприятия (</w:t>
      </w:r>
      <w:r>
        <w:rPr>
          <w:rStyle w:val="WW8Num3z0"/>
          <w:rFonts w:ascii="Verdana" w:hAnsi="Verdana"/>
          <w:color w:val="4682B4"/>
          <w:sz w:val="18"/>
          <w:szCs w:val="18"/>
        </w:rPr>
        <w:t>ИПП</w:t>
      </w:r>
      <w:r>
        <w:rPr>
          <w:rFonts w:ascii="Verdana" w:hAnsi="Verdana"/>
          <w:color w:val="000000"/>
          <w:sz w:val="18"/>
          <w:szCs w:val="18"/>
        </w:rPr>
        <w:t>) и наоборот. Инвестор будет считать нецелесообразным</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средств в предприятие, если в целом регион и отрасль, в которых оно функционирует, находится в глубоком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Но также следует отметить, что улучшение инвестиционной ситуации в отрасли возможно только благодаря изменению ситуации на ее предприятиях. Таким образом, предприятие одновременно выступает как объект и субъект инвестиционного рынка.Следует отметить, что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предприятия является частью понятийного аппарата, используемого в инвестиционном анализе. В диссертационной работе предложена схема взаимосвязи уровней инвестиционного анализа. Проведенный анализ в этой области показал, что зачастую взаимосвязь между этапами инвестиционного анализа не показывается, хотя существует множество работ по проблемам проведения каждого этапа в отдельности. На каждом уровне инвестиционного анализа преследуются свои цели, что предопределяет использование различных методик анализа и оценки инвестиционной деятельности.Что касается сущности и анализа инвестиционной привлекательности предприятия, здесь существует несколько направлений. Нами обобщены некоторые точки зрения на сущность инвестиционной привлекательности предприятия. Наиболее популярным подходом является основанный на идентификации финансового анализа, как основы инвестиционной привлекательности предприятия. Данный факт подтвердил анализ методик анализа и оценки инвестиционной привлекательности предприятия. Следует отметить, что данная точка зрения безусловно заслуживает внимания, но по нашему мнению не может являться основной составляющей, характеризующей инвестиционную привлекательность предприятия. Нами предлагается следующее определение инвестиционной привлекательности предприятия -</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совокупной ценности предприятия, представляющий собой набор объективных и субъективных характеристик, необходимых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интересов всех участников инвестиционного процесса и позволяющий охарактеризовать его перспективность и учитывающий совокупное влияние факторов макро- и</w:t>
      </w:r>
      <w:r>
        <w:rPr>
          <w:rStyle w:val="WW8Num2z0"/>
          <w:rFonts w:ascii="Verdana" w:hAnsi="Verdana"/>
          <w:color w:val="000000"/>
          <w:sz w:val="18"/>
          <w:szCs w:val="18"/>
        </w:rPr>
        <w:t> </w:t>
      </w:r>
      <w:r>
        <w:rPr>
          <w:rStyle w:val="WW8Num3z0"/>
          <w:rFonts w:ascii="Verdana" w:hAnsi="Verdana"/>
          <w:color w:val="4682B4"/>
          <w:sz w:val="18"/>
          <w:szCs w:val="18"/>
        </w:rPr>
        <w:t>мезосреды</w:t>
      </w:r>
      <w:r>
        <w:rPr>
          <w:rFonts w:ascii="Verdana" w:hAnsi="Verdana"/>
          <w:color w:val="000000"/>
          <w:sz w:val="18"/>
          <w:szCs w:val="18"/>
        </w:rPr>
        <w:t>. Здесь под объективными характеристиками предприятия подразумеваются финансовое состояние предприятия, уровень его развития, качество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обремененность долгами и др. Что касается субъективных характеристик, то здесь возникает потребность учета соотношения риска и доходности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предприятие. Кроме того, в предлагаемом определении учитывается возможность прогнозирования уровня доходности вложений.Что касается методики ее анализа, то наш подход строится на комплексном анализе влияния инвестиционной привлекательности макро- и мезоокружения с учетом внутренних его характеристик, рассмотренных в предлагаемом нами определении.В условиях многоаспектности и</w:t>
      </w:r>
      <w:r>
        <w:rPr>
          <w:rStyle w:val="WW8Num2z0"/>
          <w:rFonts w:ascii="Verdana" w:hAnsi="Verdana"/>
          <w:color w:val="000000"/>
          <w:sz w:val="18"/>
          <w:szCs w:val="18"/>
        </w:rPr>
        <w:t> </w:t>
      </w:r>
      <w:r>
        <w:rPr>
          <w:rStyle w:val="WW8Num3z0"/>
          <w:rFonts w:ascii="Verdana" w:hAnsi="Verdana"/>
          <w:color w:val="4682B4"/>
          <w:sz w:val="18"/>
          <w:szCs w:val="18"/>
        </w:rPr>
        <w:t>многоукладное</w:t>
      </w:r>
      <w:r>
        <w:rPr>
          <w:rFonts w:ascii="Verdana" w:hAnsi="Verdana"/>
          <w:color w:val="000000"/>
          <w:sz w:val="18"/>
          <w:szCs w:val="18"/>
        </w:rPr>
        <w:t xml:space="preserve">™ российской экономики для инвестора достаточно важным моментом является наличие качественной информации о состоянии субъекта российской экономики, на основе которой он может расставить приоритеты вложений и иметь возможность свободно выбирать объект, который может принести ему желаемый доход. Кроме того, такая информация должна давать инвестору возможность учесть риск, на который он может пойти. Вопрос стоит лишь в качестве такой информации. Отметим, что только использование количественных и качественных методов при анализе инвестиционной привлекательности предприятия позволит дать инвестору достоверную информацию.Переходя к более подробному рассмотрению предлагаемого методического подхода к </w:t>
      </w:r>
      <w:r>
        <w:rPr>
          <w:rFonts w:ascii="Verdana" w:hAnsi="Verdana"/>
          <w:color w:val="000000"/>
          <w:sz w:val="18"/>
          <w:szCs w:val="18"/>
        </w:rPr>
        <w:lastRenderedPageBreak/>
        <w:t>анализу инвестиционной привлекательности предприятия отметим, что нами разработаны два направления: экспресс- и расширенный анализ. Такое разграничение позволит учесть цели участников инвестиционного рынка (предприятия и инвестора). Безусловно, инвестору необходима более подробная информация, поэтому методика является расширенной. В основе предлагаемого подхода лежит определение инвестиционной привлекательности предприятия с учетом ожидаемого риска и доходности инвестора, учитывая коэффициенты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корректировки, что позволяет в комплексе рассчитать степень инвестиционной привлекательности и определить приоритеты инвестора.В рамках региона в основе методики лежит использование методов корреляционно-регрессионного (КРА) и кластерного анализа, позволившие на фоне большого числа показателей о социально-экономическом развитии региона (более 50) выявить наиболее существенно влияющие на</w:t>
      </w:r>
      <w:r>
        <w:rPr>
          <w:rStyle w:val="WW8Num2z0"/>
          <w:rFonts w:ascii="Verdana" w:hAnsi="Verdana"/>
          <w:color w:val="000000"/>
          <w:sz w:val="18"/>
          <w:szCs w:val="18"/>
        </w:rPr>
        <w:t> </w:t>
      </w:r>
      <w:r>
        <w:rPr>
          <w:rStyle w:val="WW8Num3z0"/>
          <w:rFonts w:ascii="Verdana" w:hAnsi="Verdana"/>
          <w:color w:val="4682B4"/>
          <w:sz w:val="18"/>
          <w:szCs w:val="18"/>
        </w:rPr>
        <w:t>валовый</w:t>
      </w:r>
      <w:r>
        <w:rPr>
          <w:rStyle w:val="WW8Num2z0"/>
          <w:rFonts w:ascii="Verdana" w:hAnsi="Verdana"/>
          <w:color w:val="000000"/>
          <w:sz w:val="18"/>
          <w:szCs w:val="18"/>
        </w:rPr>
        <w:t> </w:t>
      </w:r>
      <w:r>
        <w:rPr>
          <w:rFonts w:ascii="Verdana" w:hAnsi="Verdana"/>
          <w:color w:val="000000"/>
          <w:sz w:val="18"/>
          <w:szCs w:val="18"/>
        </w:rPr>
        <w:t>региональной продукт (ВРП). В дальнейшем показатели, вошедшие в модель КРА позволили классифицировать регионы</w:t>
      </w:r>
      <w:r>
        <w:rPr>
          <w:rStyle w:val="WW8Num2z0"/>
          <w:rFonts w:ascii="Verdana" w:hAnsi="Verdana"/>
          <w:color w:val="000000"/>
          <w:sz w:val="18"/>
          <w:szCs w:val="18"/>
        </w:rPr>
        <w:t> </w:t>
      </w:r>
      <w:r>
        <w:rPr>
          <w:rStyle w:val="WW8Num3z0"/>
          <w:rFonts w:ascii="Verdana" w:hAnsi="Verdana"/>
          <w:color w:val="4682B4"/>
          <w:sz w:val="18"/>
          <w:szCs w:val="18"/>
        </w:rPr>
        <w:t>ЮФО</w:t>
      </w:r>
      <w:r>
        <w:rPr>
          <w:rStyle w:val="WW8Num2z0"/>
          <w:rFonts w:ascii="Verdana" w:hAnsi="Verdana"/>
          <w:color w:val="000000"/>
          <w:sz w:val="18"/>
          <w:szCs w:val="18"/>
        </w:rPr>
        <w:t> </w:t>
      </w:r>
      <w:r>
        <w:rPr>
          <w:rFonts w:ascii="Verdana" w:hAnsi="Verdana"/>
          <w:color w:val="000000"/>
          <w:sz w:val="18"/>
          <w:szCs w:val="18"/>
        </w:rPr>
        <w:t>на 5 групп.Ставропольский край, как регион, являющийся объектом исследования в результате относится к группе регионов с социально-экономическим положением выше среднего, что является достаточно веским основанием для</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инвестиционных ресурсов и дальнейшего развития региона.Анализ динамики и структуры инвестиций в регион, а также анализ</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сдерживающих факторов развития инвестиций в регионе позволяют представить информацию об уже существующей инвестиционной активности в регионе и определить основные угрозы. В совокупности данные этапы методики позволяют определить коэффициент региональной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ИНН, необходимый для учета регионального влияния на инвестиционную привлекательность предприятия.В основе анализа инвестиционной привлекательности отрасли лежит исследование</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основных экономических показателей работы в отрасли, подробный анализ финансово-экономического положения основных отраслей в динамике и выявление факторов, наиболее сильно влияющих на сложившееся положение в отрасли. В основе этой методики также лежит использование многомерных методов оценки.Результат применения методики анализа инвестиционной привлекательности отрасли на примере</w:t>
      </w:r>
      <w:r>
        <w:rPr>
          <w:rStyle w:val="WW8Num2z0"/>
          <w:rFonts w:ascii="Verdana" w:hAnsi="Verdana"/>
          <w:color w:val="000000"/>
          <w:sz w:val="18"/>
          <w:szCs w:val="18"/>
        </w:rPr>
        <w:t> </w:t>
      </w:r>
      <w:r>
        <w:rPr>
          <w:rStyle w:val="WW8Num3z0"/>
          <w:rFonts w:ascii="Verdana" w:hAnsi="Verdana"/>
          <w:color w:val="4682B4"/>
          <w:sz w:val="18"/>
          <w:szCs w:val="18"/>
        </w:rPr>
        <w:t>транспортного</w:t>
      </w:r>
      <w:r>
        <w:rPr>
          <w:rStyle w:val="WW8Num2z0"/>
          <w:rFonts w:ascii="Verdana" w:hAnsi="Verdana"/>
          <w:color w:val="000000"/>
          <w:sz w:val="18"/>
          <w:szCs w:val="18"/>
        </w:rPr>
        <w:t> </w:t>
      </w:r>
      <w:r>
        <w:rPr>
          <w:rFonts w:ascii="Verdana" w:hAnsi="Verdana"/>
          <w:color w:val="000000"/>
          <w:sz w:val="18"/>
          <w:szCs w:val="18"/>
        </w:rPr>
        <w:t>комплекса позволил с помощью применения метода главных компонент выявить основные факторы, влияющие на решение инвестора при выборе отрасли. К таким факторам относят: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объем перевозок, эффективности деятельности, износа имущества и независимости от</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На основе выделенных факторов с использованием кластерного анализа была проведена группировка отраслей транспортного комплекса РФ по степени инвестиционной привлекательности. В результате получено, что</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транспорт имеет среднюю степень инвестиционной привлекательности и может стать потенциальным объектом инвестиций при поддержании и улучшении достигнутого финансово-экономического состояния. Причем при проведении аналогичного анализа за предыдущие два года (2004-2005 гг.) выявлено, что разделение групп видов</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по степени инвестиционной привлекательности не изменилось. Несколько изменилась</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показателей, вошедших в главные компоненты, но по прежнему автомобильный</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относится к группе со средним уровнем инвестиционной привлекательности.В рамках исследования была выявлена зависимость динамики</w:t>
      </w:r>
      <w:r>
        <w:rPr>
          <w:rStyle w:val="WW8Num2z0"/>
          <w:rFonts w:ascii="Verdana" w:hAnsi="Verdana"/>
          <w:color w:val="000000"/>
          <w:sz w:val="18"/>
          <w:szCs w:val="18"/>
        </w:rPr>
        <w:t> </w:t>
      </w:r>
      <w:r>
        <w:rPr>
          <w:rStyle w:val="WW8Num3z0"/>
          <w:rFonts w:ascii="Verdana" w:hAnsi="Verdana"/>
          <w:color w:val="4682B4"/>
          <w:sz w:val="18"/>
          <w:szCs w:val="18"/>
        </w:rPr>
        <w:t>совокупного</w:t>
      </w:r>
      <w:r>
        <w:rPr>
          <w:rStyle w:val="WW8Num2z0"/>
          <w:rFonts w:ascii="Verdana" w:hAnsi="Verdana"/>
          <w:color w:val="000000"/>
          <w:sz w:val="18"/>
          <w:szCs w:val="18"/>
        </w:rPr>
        <w:t> </w:t>
      </w:r>
      <w:r>
        <w:rPr>
          <w:rFonts w:ascii="Verdana" w:hAnsi="Verdana"/>
          <w:color w:val="000000"/>
          <w:sz w:val="18"/>
          <w:szCs w:val="18"/>
        </w:rPr>
        <w:t>финансового результата предприятий транспортной отрасли от объемов инвестиционных вложений в отрасль, по которой видно, что довольно значительное улучшение результатов работы отрасли «</w:t>
      </w:r>
      <w:r>
        <w:rPr>
          <w:rStyle w:val="WW8Num3z0"/>
          <w:rFonts w:ascii="Verdana" w:hAnsi="Verdana"/>
          <w:color w:val="4682B4"/>
          <w:sz w:val="18"/>
          <w:szCs w:val="18"/>
        </w:rPr>
        <w:t>транспорт</w:t>
      </w:r>
      <w:r>
        <w:rPr>
          <w:rFonts w:ascii="Verdana" w:hAnsi="Verdana"/>
          <w:color w:val="000000"/>
          <w:sz w:val="18"/>
          <w:szCs w:val="18"/>
        </w:rPr>
        <w:t>» напрямую зависит от нарастания инвестиций. Определение коэффициента корректировки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влияния в данном случае основано на этапах жизненного цикла отрасли. Чем больше инвестиций требуется для улучшения уровня развития отрасли, тем ниже балл. Таким образом,</w:t>
      </w:r>
      <w:r>
        <w:rPr>
          <w:rStyle w:val="WW8Num2z0"/>
          <w:rFonts w:ascii="Verdana" w:hAnsi="Verdana"/>
          <w:color w:val="000000"/>
          <w:sz w:val="18"/>
          <w:szCs w:val="18"/>
        </w:rPr>
        <w:t> </w:t>
      </w:r>
      <w:r>
        <w:rPr>
          <w:rStyle w:val="WW8Num3z0"/>
          <w:rFonts w:ascii="Verdana" w:hAnsi="Verdana"/>
          <w:color w:val="4682B4"/>
          <w:sz w:val="18"/>
          <w:szCs w:val="18"/>
        </w:rPr>
        <w:t>автотранспортной</w:t>
      </w:r>
      <w:r>
        <w:rPr>
          <w:rStyle w:val="WW8Num2z0"/>
          <w:rFonts w:ascii="Verdana" w:hAnsi="Verdana"/>
          <w:color w:val="000000"/>
          <w:sz w:val="18"/>
          <w:szCs w:val="18"/>
        </w:rPr>
        <w:t> </w:t>
      </w:r>
      <w:r>
        <w:rPr>
          <w:rFonts w:ascii="Verdana" w:hAnsi="Verdana"/>
          <w:color w:val="000000"/>
          <w:sz w:val="18"/>
          <w:szCs w:val="18"/>
        </w:rPr>
        <w:t>отрасли, находящейся на стадии «</w:t>
      </w:r>
      <w:r>
        <w:rPr>
          <w:rStyle w:val="WW8Num3z0"/>
          <w:rFonts w:ascii="Verdana" w:hAnsi="Verdana"/>
          <w:color w:val="4682B4"/>
          <w:sz w:val="18"/>
          <w:szCs w:val="18"/>
        </w:rPr>
        <w:t>старость</w:t>
      </w:r>
      <w:r>
        <w:rPr>
          <w:rFonts w:ascii="Verdana" w:hAnsi="Verdana"/>
          <w:color w:val="000000"/>
          <w:sz w:val="18"/>
          <w:szCs w:val="18"/>
        </w:rPr>
        <w:t>» соответствует коэффициент 2, что связано в основном со значительным износом основных фондов и высоким уровнем издержек.Переходя к методике анализа инвестиционной привлекательности предприятия, как центра предлагаемого методического подхода отметим, что она состоит из трех составляющих: анализ уровня инвестиционной привлекательности; определение принадлежности предприятия к категории риска вложений и ожидаемого</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 xml:space="preserve">уровня доходности.В основе методики определения уровня инвестиционной привлекательности предприятия лежит анализ следующих групп показателей, всесторонне характеризующих деятельность предприятия: </w:t>
      </w:r>
      <w:r>
        <w:rPr>
          <w:rFonts w:ascii="Verdana" w:hAnsi="Verdana"/>
          <w:color w:val="000000"/>
          <w:sz w:val="18"/>
          <w:szCs w:val="18"/>
        </w:rPr>
        <w:lastRenderedPageBreak/>
        <w:t>финансовое состояние предприятия; уровень</w:t>
      </w:r>
      <w:r>
        <w:rPr>
          <w:rStyle w:val="WW8Num2z0"/>
          <w:rFonts w:ascii="Verdana" w:hAnsi="Verdana"/>
          <w:color w:val="000000"/>
          <w:sz w:val="18"/>
          <w:szCs w:val="18"/>
        </w:rPr>
        <w:t> </w:t>
      </w:r>
      <w:r>
        <w:rPr>
          <w:rStyle w:val="WW8Num3z0"/>
          <w:rFonts w:ascii="Verdana" w:hAnsi="Verdana"/>
          <w:color w:val="4682B4"/>
          <w:sz w:val="18"/>
          <w:szCs w:val="18"/>
        </w:rPr>
        <w:t>долговой</w:t>
      </w:r>
      <w:r>
        <w:rPr>
          <w:rStyle w:val="WW8Num2z0"/>
          <w:rFonts w:ascii="Verdana" w:hAnsi="Verdana"/>
          <w:color w:val="000000"/>
          <w:sz w:val="18"/>
          <w:szCs w:val="18"/>
        </w:rPr>
        <w:t> </w:t>
      </w:r>
      <w:r>
        <w:rPr>
          <w:rFonts w:ascii="Verdana" w:hAnsi="Verdana"/>
          <w:color w:val="000000"/>
          <w:sz w:val="18"/>
          <w:szCs w:val="18"/>
        </w:rPr>
        <w:t>нагрузки; оценка рыночной позиции; динамика развития; уровень менеджмента предприятия.Обработка информации проводилась с помощью экспертных методов оценивания. Отличие предлагаемой методики от существующих заключается в учете отраслевой специфики предприятия по составу показателей; отсутствие четкой привязки к нормативным ограничениям показателей; учет показателей с разной размерностью и разнонаправленностью; учет интересов различных типов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 Причем экспертными методами оценивается отдельно важность групп инвестиционной привлекательности и показателей в группах. В заключении по предложенной шкале оценивается уровень инвестиционной привлекательности предприятия.В процессе подготовки инвестором решения о</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средств в предприятие, одним из основных этапов является расчет уровня риска инвестиционных вложений. Причем в зависимости от целей инвестирования и типа инвестора может быть предусмотрен различный уровень риска, который может он нести. Более</w:t>
      </w:r>
      <w:r>
        <w:rPr>
          <w:rStyle w:val="WW8Num2z0"/>
          <w:rFonts w:ascii="Verdana" w:hAnsi="Verdana"/>
          <w:color w:val="000000"/>
          <w:sz w:val="18"/>
          <w:szCs w:val="18"/>
        </w:rPr>
        <w:t> </w:t>
      </w:r>
      <w:r>
        <w:rPr>
          <w:rStyle w:val="WW8Num3z0"/>
          <w:rFonts w:ascii="Verdana" w:hAnsi="Verdana"/>
          <w:color w:val="4682B4"/>
          <w:sz w:val="18"/>
          <w:szCs w:val="18"/>
        </w:rPr>
        <w:t>рискованным</w:t>
      </w:r>
      <w:r>
        <w:rPr>
          <w:rStyle w:val="WW8Num2z0"/>
          <w:rFonts w:ascii="Verdana" w:hAnsi="Verdana"/>
          <w:color w:val="000000"/>
          <w:sz w:val="18"/>
          <w:szCs w:val="18"/>
        </w:rPr>
        <w:t> </w:t>
      </w:r>
      <w:r>
        <w:rPr>
          <w:rFonts w:ascii="Verdana" w:hAnsi="Verdana"/>
          <w:color w:val="000000"/>
          <w:sz w:val="18"/>
          <w:szCs w:val="18"/>
        </w:rPr>
        <w:t>вложениям, как правило, присуща более высокая</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 наоборот. На основе проведенного нами исследования выделены три группы рисков с учетом специфики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предприятий: производственные, коммерческие и финансовые. Степень важности каждого вида риска в группе рисков оценивается с помощью экспертных методов, в частности методом парных сравнений с использованием функции Лапласа-Гаусса. Расчет самого риска осуществляется методом аддитивной оптимизации. В результате использования методики определяется принадлежность</w:t>
      </w:r>
      <w:r>
        <w:rPr>
          <w:rStyle w:val="WW8Num2z0"/>
          <w:rFonts w:ascii="Verdana" w:hAnsi="Verdana"/>
          <w:color w:val="000000"/>
          <w:sz w:val="18"/>
          <w:szCs w:val="18"/>
        </w:rPr>
        <w:t> </w:t>
      </w:r>
      <w:r>
        <w:rPr>
          <w:rStyle w:val="WW8Num3z0"/>
          <w:rFonts w:ascii="Verdana" w:hAnsi="Verdana"/>
          <w:color w:val="4682B4"/>
          <w:sz w:val="18"/>
          <w:szCs w:val="18"/>
        </w:rPr>
        <w:t>АТП</w:t>
      </w:r>
      <w:r>
        <w:rPr>
          <w:rStyle w:val="WW8Num2z0"/>
          <w:rFonts w:ascii="Verdana" w:hAnsi="Verdana"/>
          <w:color w:val="000000"/>
          <w:sz w:val="18"/>
          <w:szCs w:val="18"/>
        </w:rPr>
        <w:t> </w:t>
      </w:r>
      <w:r>
        <w:rPr>
          <w:rFonts w:ascii="Verdana" w:hAnsi="Verdana"/>
          <w:color w:val="000000"/>
          <w:sz w:val="18"/>
          <w:szCs w:val="18"/>
        </w:rPr>
        <w:t>к категории риска вложений инвестора.Обычно предполагают, что инвестора интересуют две составляющие в процессе инвестирования - доходность и риск, которые, как правило, являются некоторыми функциями от распределения будущей доходности за некоторый период. Доходность и риск в</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неразделимы, они существуют одновременно. Чем выше уровень ожидаемой доходности, тем выше мера риска. Расстановка предпочтений по соотношению риска и доходности позволяет определить стратегию для каждого конкретного инвестора. Нами была разработана шкала определения ожидаемой инвестором доходности в зависимости от достигнутого уровня инвестиционной привлекательности предприятия и риска.По соотношению трех комплексных показателей возникает возможность учесть все необходимые инвестору элементы при принятии решения о</w:t>
      </w:r>
      <w:r>
        <w:rPr>
          <w:rStyle w:val="WW8Num2z0"/>
          <w:rFonts w:ascii="Verdana" w:hAnsi="Verdana"/>
          <w:color w:val="000000"/>
          <w:sz w:val="18"/>
          <w:szCs w:val="18"/>
        </w:rPr>
        <w:t> </w:t>
      </w:r>
      <w:r>
        <w:rPr>
          <w:rStyle w:val="WW8Num3z0"/>
          <w:rFonts w:ascii="Verdana" w:hAnsi="Verdana"/>
          <w:color w:val="4682B4"/>
          <w:sz w:val="18"/>
          <w:szCs w:val="18"/>
        </w:rPr>
        <w:t>вложениях</w:t>
      </w:r>
      <w:r>
        <w:rPr>
          <w:rFonts w:ascii="Verdana" w:hAnsi="Verdana"/>
          <w:color w:val="000000"/>
          <w:sz w:val="18"/>
          <w:szCs w:val="18"/>
        </w:rPr>
        <w:t>. В результате применения метода кластерного анализа с помощью программного продукта «STATISTICA» методом ^-средних было выделено три кластера предприятий, однородных по составу входящих объектов. Если исследовать объекты по исходным показателям, можно сказать, что АТП вошедшее в первый кластер является наиболее благоприятным с точки зрения инвестора. Во второй кластер вошли предприятия со средним уровнем инвестиционной привлекательности и средним уровнем риска. Объекты инвестиций третьего кластера имеют уровень инвестиционной привлекательности ниже среднего (от 0,3 до 0,42) и значительный уровень риска (от 0,52 до 0,74), что может привлечь инвесторов, способных рисковать. В четвертый кластер вошли два предприятия с низкой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и высоким риском.Заключительным этапом разработанного нами методического подхода является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достигнутого АТП уровня инвестиционной привлекательности с учетом региональной и отраслевой специфики.Предварительно присваиваются выявленным уровням инвестиционной привлекательности предприятия баллы (от 0 до 1).Результаты классификации АТП Ставропольского края по комплексному использованию трех составляющих инвестиционной привлекательности (регион, отрасль, предприятие) позволили выявить, что региональное и</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влияние не позволило автотранспортным предприятиям выбиться в группу с максимальным ее уровнем. В этом заключается отличие авторского подхода к анализу инвестиционной привлекательности предприятия от существующих.</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всегда должен учитывать состояние региона и отрасли, к которым принадлежит предприятие и заранее предвидеть возможные исходы.</w:t>
      </w:r>
    </w:p>
    <w:p w14:paraId="6F0C8CA8" w14:textId="77777777" w:rsidR="0042431E" w:rsidRDefault="0042431E" w:rsidP="004243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Лацинников, Владимир Александрович, 2008 год</w:t>
      </w:r>
    </w:p>
    <w:p w14:paraId="4F7CEEE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Агалов</w:t>
      </w:r>
      <w:r>
        <w:rPr>
          <w:rFonts w:ascii="Verdana" w:hAnsi="Verdana"/>
          <w:color w:val="000000"/>
          <w:sz w:val="18"/>
          <w:szCs w:val="18"/>
        </w:rPr>
        <w:t>, В.К. Регулирование инвестиционной деятельности в депрессивных регионах / В.К. Агалов, Г.В.</w:t>
      </w:r>
      <w:r>
        <w:rPr>
          <w:rStyle w:val="WW8Num2z0"/>
          <w:rFonts w:ascii="Verdana" w:hAnsi="Verdana"/>
          <w:color w:val="000000"/>
          <w:sz w:val="18"/>
          <w:szCs w:val="18"/>
        </w:rPr>
        <w:t> </w:t>
      </w:r>
      <w:r>
        <w:rPr>
          <w:rStyle w:val="WW8Num3z0"/>
          <w:rFonts w:ascii="Verdana" w:hAnsi="Verdana"/>
          <w:color w:val="4682B4"/>
          <w:sz w:val="18"/>
          <w:szCs w:val="18"/>
        </w:rPr>
        <w:t>Хомкалов</w:t>
      </w:r>
      <w:r>
        <w:rPr>
          <w:rFonts w:ascii="Verdana" w:hAnsi="Verdana"/>
          <w:color w:val="000000"/>
          <w:sz w:val="18"/>
          <w:szCs w:val="18"/>
        </w:rPr>
        <w:t>, Е.Д. Цыренова. - СПб., 2000. - 128 с.</w:t>
      </w:r>
    </w:p>
    <w:p w14:paraId="06E721D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Агеенко, А.А. Методический подход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xml:space="preserve">отраслей </w:t>
      </w:r>
      <w:r>
        <w:rPr>
          <w:rFonts w:ascii="Verdana" w:hAnsi="Verdana"/>
          <w:color w:val="000000"/>
          <w:sz w:val="18"/>
          <w:szCs w:val="18"/>
        </w:rPr>
        <w:lastRenderedPageBreak/>
        <w:t>экономики, региона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А.А. Агеенко // Вопросы статистики, 2003 .№6.</w:t>
      </w:r>
    </w:p>
    <w:p w14:paraId="6C0AE95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Аллавердян, В.В. Инвестиционный ... перелом или об инвестиционной привлекательности российских предприятий / В.В. Аллаверлдян //</w:t>
      </w:r>
      <w:r>
        <w:rPr>
          <w:rStyle w:val="WW8Num2z0"/>
          <w:rFonts w:ascii="Verdana" w:hAnsi="Verdana"/>
          <w:color w:val="000000"/>
          <w:sz w:val="18"/>
          <w:szCs w:val="18"/>
        </w:rPr>
        <w:t> </w:t>
      </w:r>
      <w:r>
        <w:rPr>
          <w:rStyle w:val="WW8Num3z0"/>
          <w:rFonts w:ascii="Verdana" w:hAnsi="Verdana"/>
          <w:color w:val="4682B4"/>
          <w:sz w:val="18"/>
          <w:szCs w:val="18"/>
        </w:rPr>
        <w:t>Консалтинговое</w:t>
      </w:r>
      <w:r>
        <w:rPr>
          <w:rStyle w:val="WW8Num2z0"/>
          <w:rFonts w:ascii="Verdana" w:hAnsi="Verdana"/>
          <w:color w:val="000000"/>
          <w:sz w:val="18"/>
          <w:szCs w:val="18"/>
        </w:rPr>
        <w:t> </w:t>
      </w:r>
      <w:r>
        <w:rPr>
          <w:rFonts w:ascii="Verdana" w:hAnsi="Verdana"/>
          <w:color w:val="000000"/>
          <w:sz w:val="18"/>
          <w:szCs w:val="18"/>
        </w:rPr>
        <w:t>обслуживание предприятий Юга России www.i-con.ru.</w:t>
      </w:r>
    </w:p>
    <w:p w14:paraId="79A7529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Андрианов, В.Д. Россия: экономический и инвестиционный потенциал / В.Д. Андрианов. - М.: Экономика, 1999. - 662 с.</w:t>
      </w:r>
    </w:p>
    <w:p w14:paraId="2318B23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Е.А. Контроллинг как инструмент управления предприятием / ЕА. Ананькина, С В .</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 М.: ЮНИТИ, 2002. -279 с.</w:t>
      </w:r>
    </w:p>
    <w:p w14:paraId="057AB55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Аньшин</w:t>
      </w:r>
      <w:r>
        <w:rPr>
          <w:rFonts w:ascii="Verdana" w:hAnsi="Verdana"/>
          <w:color w:val="000000"/>
          <w:sz w:val="18"/>
          <w:szCs w:val="18"/>
        </w:rPr>
        <w:t>, В.М. Инвестиционный анализ: учеб.-практ. пособие. / В.М. Аньшин. - 2-е изд. испр. - М.: Дело, 2002. - 280 с.</w:t>
      </w:r>
    </w:p>
    <w:p w14:paraId="4F8B82A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Арсеньева, Н.В. Система показателей для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инвестиционной привлекательности предприятия / Н.В. Арсеньева // Сварочное производство, 2004. №11.</w:t>
      </w:r>
    </w:p>
    <w:p w14:paraId="3620156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Асамбаев</w:t>
      </w:r>
      <w:r>
        <w:rPr>
          <w:rFonts w:ascii="Verdana" w:hAnsi="Verdana"/>
          <w:color w:val="000000"/>
          <w:sz w:val="18"/>
          <w:szCs w:val="18"/>
        </w:rPr>
        <w:t>, Н. Повышение инвестиционной привлекательности предприятий / Н. Асамбаев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2003 - №3,с.46</w:t>
      </w:r>
    </w:p>
    <w:p w14:paraId="07E247B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Аубакирова, Г.М. Оценка потенциала предприятий с помощью матричной модели / Г.М. Аубакирова // www.rusnauka.com.</w:t>
      </w:r>
    </w:p>
    <w:p w14:paraId="0EE5366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СИ. Бухгалтерский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агропромышленных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условиях переходной экономики / СИ. Басалай,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 М.: БУКВИЦА, 1999. - 256 с.</w:t>
      </w:r>
    </w:p>
    <w:p w14:paraId="0A64025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Бережная</w:t>
      </w:r>
      <w:r>
        <w:rPr>
          <w:rFonts w:ascii="Verdana" w:hAnsi="Verdana"/>
          <w:color w:val="000000"/>
          <w:sz w:val="18"/>
          <w:szCs w:val="18"/>
        </w:rPr>
        <w:t>, Е.В. Анализ финансового состояния и оценка инвестиционной привлекательности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монография / Е.В. Бережная, М.П.</w:t>
      </w:r>
      <w:r>
        <w:rPr>
          <w:rStyle w:val="WW8Num2z0"/>
          <w:rFonts w:ascii="Verdana" w:hAnsi="Verdana"/>
          <w:color w:val="000000"/>
          <w:sz w:val="18"/>
          <w:szCs w:val="18"/>
        </w:rPr>
        <w:t> </w:t>
      </w:r>
      <w:r>
        <w:rPr>
          <w:rStyle w:val="WW8Num3z0"/>
          <w:rFonts w:ascii="Verdana" w:hAnsi="Verdana"/>
          <w:color w:val="4682B4"/>
          <w:sz w:val="18"/>
          <w:szCs w:val="18"/>
        </w:rPr>
        <w:t>Козленко</w:t>
      </w:r>
      <w:r>
        <w:rPr>
          <w:rFonts w:ascii="Verdana" w:hAnsi="Verdana"/>
          <w:color w:val="000000"/>
          <w:sz w:val="18"/>
          <w:szCs w:val="18"/>
        </w:rPr>
        <w:t>. — Ставрополь: ГОУВПО «</w:t>
      </w:r>
      <w:r>
        <w:rPr>
          <w:rStyle w:val="WW8Num3z0"/>
          <w:rFonts w:ascii="Verdana" w:hAnsi="Verdana"/>
          <w:color w:val="4682B4"/>
          <w:sz w:val="18"/>
          <w:szCs w:val="18"/>
        </w:rPr>
        <w:t>СевКавГТУ</w:t>
      </w:r>
      <w:r>
        <w:rPr>
          <w:rFonts w:ascii="Verdana" w:hAnsi="Verdana"/>
          <w:color w:val="000000"/>
          <w:sz w:val="18"/>
          <w:szCs w:val="18"/>
        </w:rPr>
        <w:t>», 2007. - 235 с.</w:t>
      </w:r>
    </w:p>
    <w:p w14:paraId="39BB0BB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Д. Математико-статистические методы экспертных оценок. / Д. Бешелев, Ф.Г.</w:t>
      </w:r>
      <w:r>
        <w:rPr>
          <w:rStyle w:val="WW8Num2z0"/>
          <w:rFonts w:ascii="Verdana" w:hAnsi="Verdana"/>
          <w:color w:val="000000"/>
          <w:sz w:val="18"/>
          <w:szCs w:val="18"/>
        </w:rPr>
        <w:t> </w:t>
      </w:r>
      <w:r>
        <w:rPr>
          <w:rStyle w:val="WW8Num3z0"/>
          <w:rFonts w:ascii="Verdana" w:hAnsi="Verdana"/>
          <w:color w:val="4682B4"/>
          <w:sz w:val="18"/>
          <w:szCs w:val="18"/>
        </w:rPr>
        <w:t>Гурвич</w:t>
      </w:r>
      <w:r>
        <w:rPr>
          <w:rFonts w:ascii="Verdana" w:hAnsi="Verdana"/>
          <w:color w:val="000000"/>
          <w:sz w:val="18"/>
          <w:szCs w:val="18"/>
        </w:rPr>
        <w:t>. - 2-у изд., перераб. и доп. - М.: Статистика, 1980.</w:t>
      </w:r>
    </w:p>
    <w:p w14:paraId="57BE31B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Белых, Л.П. Финансовый анализ в оценке инвестиционной привлекательности предприятий / Л.П. Белых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№10.</w:t>
      </w:r>
    </w:p>
    <w:p w14:paraId="3686347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Г. Экономический анализ инвестиционных проектов/пер. с англ. / Г. Бирман, Шмидт.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- 632с.</w:t>
      </w:r>
    </w:p>
    <w:p w14:paraId="5596894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Бланк, И.А. Инвестиционный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учебный курс. / И.А, Бланк. - Киев: Ника-Центр, 2006- 550 с.</w:t>
      </w:r>
    </w:p>
    <w:p w14:paraId="0B1E15E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Блохина, В.Г. Инвестиционный анализ / В.Г. Блохина. - Ростов н/Д: Феникс, 2004. - 320 с.</w:t>
      </w:r>
    </w:p>
    <w:p w14:paraId="1C3C25D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Инвестиционный анализ: учебное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 М.: ЮНИТИ-ДАНА, 2000.</w:t>
      </w:r>
    </w:p>
    <w:p w14:paraId="4A83EBB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Большой экономический словарь. 6-е изд., доп. - М.: Институт экономики переходного период, 2004. — 1376 с.</w:t>
      </w:r>
    </w:p>
    <w:p w14:paraId="41F7949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Бочаров, В. В. Инвестиционный менеджмент: учебное пособие. / В.В. Бочаров. - -П.: Питер, 2000 - 152 с.</w:t>
      </w:r>
    </w:p>
    <w:p w14:paraId="520B4F8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Бочаров, В.В. Методы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инвестиционной деятельности предприятий. / В.В. Бочаров.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2001 - 160с.</w:t>
      </w:r>
    </w:p>
    <w:p w14:paraId="16F6A12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Брюханова, Н.В. Оценка влияния внедрения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на инвестиционную привлекательность организации / Н.В. Брюханова // Сибирская финансовая школа. 2004. № 3. — 113-114.</w:t>
      </w:r>
    </w:p>
    <w:p w14:paraId="0E90DDA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Булгакова, Л. Методы оценки инвестиционной привлекательности предприятий и регионов / Л. Булгакова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№15, с. 58-69.</w:t>
      </w:r>
    </w:p>
    <w:p w14:paraId="66937DD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Булгакова, Л. Формирование финансового механизма и системы управления инвестиционной деятельностью предприятия / Л. Булгакова //Финансы и кредит, 2002 - №16, с. 43-56</w:t>
      </w:r>
    </w:p>
    <w:p w14:paraId="434FBA2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Валинурова</w:t>
      </w:r>
      <w:r>
        <w:rPr>
          <w:rFonts w:ascii="Verdana" w:hAnsi="Verdana"/>
          <w:color w:val="000000"/>
          <w:sz w:val="18"/>
          <w:szCs w:val="18"/>
        </w:rPr>
        <w:t>, Л.С. Анализ инвестиционных проектов: учеб. пособие для вузов. / Л.С. Валинурова. - Уфа, 1999. - 150 с.</w:t>
      </w:r>
    </w:p>
    <w:p w14:paraId="64A67A6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Вахрин</w:t>
      </w:r>
      <w:r>
        <w:rPr>
          <w:rFonts w:ascii="Verdana" w:hAnsi="Verdana"/>
          <w:color w:val="000000"/>
          <w:sz w:val="18"/>
          <w:szCs w:val="18"/>
        </w:rPr>
        <w:t>, П. И. Инвестиции. / И.П. Вахрин.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2003 - 382с.</w:t>
      </w:r>
    </w:p>
    <w:p w14:paraId="61B3DA9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 Веселов, Д.В. Анализ инвестиционной привлекательности предприятия / автореф. дисер. </w:t>
      </w:r>
      <w:r>
        <w:rPr>
          <w:rFonts w:ascii="Verdana" w:hAnsi="Verdana"/>
          <w:color w:val="000000"/>
          <w:sz w:val="18"/>
          <w:szCs w:val="18"/>
        </w:rPr>
        <w:lastRenderedPageBreak/>
        <w:t>на соиск. учен.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Москва, 2007.</w:t>
      </w:r>
    </w:p>
    <w:p w14:paraId="4BD61D7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Веремеенко, Приоритеты инвестиционного проектирования / Веремеенко , Р.</w:t>
      </w:r>
      <w:r>
        <w:rPr>
          <w:rStyle w:val="WW8Num2z0"/>
          <w:rFonts w:ascii="Verdana" w:hAnsi="Verdana"/>
          <w:color w:val="000000"/>
          <w:sz w:val="18"/>
          <w:szCs w:val="18"/>
        </w:rPr>
        <w:t> </w:t>
      </w:r>
      <w:r>
        <w:rPr>
          <w:rStyle w:val="WW8Num3z0"/>
          <w:rFonts w:ascii="Verdana" w:hAnsi="Verdana"/>
          <w:color w:val="4682B4"/>
          <w:sz w:val="18"/>
          <w:szCs w:val="18"/>
        </w:rPr>
        <w:t>Игудин</w:t>
      </w:r>
      <w:r>
        <w:rPr>
          <w:rStyle w:val="WW8Num2z0"/>
          <w:rFonts w:ascii="Verdana" w:hAnsi="Verdana"/>
          <w:color w:val="000000"/>
          <w:sz w:val="18"/>
          <w:szCs w:val="18"/>
        </w:rPr>
        <w:t> </w:t>
      </w:r>
      <w:r>
        <w:rPr>
          <w:rFonts w:ascii="Verdana" w:hAnsi="Verdana"/>
          <w:color w:val="000000"/>
          <w:sz w:val="18"/>
          <w:szCs w:val="18"/>
        </w:rPr>
        <w:t>//Финансист-1996-№2- с .16-19.</w:t>
      </w:r>
    </w:p>
    <w:p w14:paraId="703517B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Воронов, К. Основы инвестиционного анализа // www.aup.ru</w:t>
      </w:r>
    </w:p>
    <w:p w14:paraId="3FDB141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Гареев, М.Р.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предприятий (информационное обеспечение и показатели оценки) / М.Р. Гареев // Проблемы экономики, финансов и управления производством. - 2001. - вып. 6.-С. 175-181.</w:t>
      </w:r>
    </w:p>
    <w:p w14:paraId="529E2C6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Гвоздиков</w:t>
      </w:r>
      <w:r>
        <w:rPr>
          <w:rStyle w:val="WW8Num2z0"/>
          <w:rFonts w:ascii="Verdana" w:hAnsi="Verdana"/>
          <w:color w:val="000000"/>
          <w:sz w:val="18"/>
          <w:szCs w:val="18"/>
        </w:rPr>
        <w:t> </w:t>
      </w:r>
      <w:r>
        <w:rPr>
          <w:rFonts w:ascii="Verdana" w:hAnsi="Verdana"/>
          <w:color w:val="000000"/>
          <w:sz w:val="18"/>
          <w:szCs w:val="18"/>
        </w:rPr>
        <w:t>А.В. Инвестиционная привлекательность предприятий: методы оценки, анализ программных продуктов, расчет интегрального показателя. / А.В. Гвоздиков, Г. Шматко. - Ставрополь: Ставропольское книжное издательство, 2005. - 146 с .</w:t>
      </w:r>
    </w:p>
    <w:p w14:paraId="1919CC1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Герасименко, В. Управление</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поиск новых ориентиров / В. Герасименко //Вопросы экономики, 2001 - №4, с. 154</w:t>
      </w:r>
    </w:p>
    <w:p w14:paraId="0DB7B7C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Глазунов, В.Н. Критерии оценки инвестиционной привлекательности проектов / В.Н. Глазунов // Финансы -1997-№12- с .59-62.</w:t>
      </w:r>
    </w:p>
    <w:p w14:paraId="5C11CE7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Глазунов, В.Н.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В.Н. Глазунов //Финансы, 2002-№10, с. 33</w:t>
      </w:r>
    </w:p>
    <w:p w14:paraId="322B8E0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Пути преодоления инвестиционного кризиса / Глазьев //Вопросы экономики, 2000 -№11.</w:t>
      </w:r>
    </w:p>
    <w:p w14:paraId="4BF40BE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Гомола, Е.Б. Инвестиционная привлекательность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как фактор регионального развития / автореферат диссертации кандидата экономических наук. - Екатеринбург, 2007.</w:t>
      </w:r>
    </w:p>
    <w:p w14:paraId="6C79EF6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Губанова, Е.С. Инвестиционные приоритеты в экономике региона / Е.С. Губанова // Экономические и социальные перемены в регионе: Информационный бюллетень.</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16. — Вологда, ВНКЦ</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2002. 22-24.</w:t>
      </w:r>
    </w:p>
    <w:p w14:paraId="1CE1B1F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Губнов, Глубинные проблемы инвестиционных процессов / Губнок//Экономист, 2001 - №8, с. 22-27</w:t>
      </w:r>
    </w:p>
    <w:p w14:paraId="1973F92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Гусева, К.В. Регулирование инвестиционной деятельности в депрессивных регионах / К.В. Гусева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№6. 18-24.</w:t>
      </w:r>
    </w:p>
    <w:p w14:paraId="112A83D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Гусева, К.Н.</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субъектов Российской Федерации по степени</w:t>
      </w:r>
      <w:r>
        <w:rPr>
          <w:rStyle w:val="WW8Num2z0"/>
          <w:rFonts w:ascii="Verdana" w:hAnsi="Verdana"/>
          <w:color w:val="000000"/>
          <w:sz w:val="18"/>
          <w:szCs w:val="18"/>
        </w:rPr>
        <w:t> </w:t>
      </w:r>
      <w:r>
        <w:rPr>
          <w:rStyle w:val="WW8Num3z0"/>
          <w:rFonts w:ascii="Verdana" w:hAnsi="Verdana"/>
          <w:color w:val="4682B4"/>
          <w:sz w:val="18"/>
          <w:szCs w:val="18"/>
        </w:rPr>
        <w:t>благоприятности</w:t>
      </w:r>
      <w:r>
        <w:rPr>
          <w:rStyle w:val="WW8Num2z0"/>
          <w:rFonts w:ascii="Verdana" w:hAnsi="Verdana"/>
          <w:color w:val="000000"/>
          <w:sz w:val="18"/>
          <w:szCs w:val="18"/>
        </w:rPr>
        <w:t> </w:t>
      </w:r>
      <w:r>
        <w:rPr>
          <w:rFonts w:ascii="Verdana" w:hAnsi="Verdana"/>
          <w:color w:val="000000"/>
          <w:sz w:val="18"/>
          <w:szCs w:val="18"/>
        </w:rPr>
        <w:t>инвестиционного климата / К.Н. Гусева // Вопросы экономики. - 1996. №6. - 90-99.</w:t>
      </w:r>
    </w:p>
    <w:p w14:paraId="2710C92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Гуськова</w:t>
      </w:r>
      <w:r>
        <w:rPr>
          <w:rFonts w:ascii="Verdana" w:hAnsi="Verdana"/>
          <w:color w:val="000000"/>
          <w:sz w:val="18"/>
          <w:szCs w:val="18"/>
        </w:rPr>
        <w:t>, Т.Н. Оценка инвестиционной привлекательности объектов статистическими методами / Т.Н. Гуськова,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В.Н. Гениатулин. - М.: «</w:t>
      </w:r>
      <w:r>
        <w:rPr>
          <w:rStyle w:val="WW8Num3z0"/>
          <w:rFonts w:ascii="Verdana" w:hAnsi="Verdana"/>
          <w:color w:val="4682B4"/>
          <w:sz w:val="18"/>
          <w:szCs w:val="18"/>
        </w:rPr>
        <w:t>ГАСБУ</w:t>
      </w:r>
      <w:r>
        <w:rPr>
          <w:rFonts w:ascii="Verdana" w:hAnsi="Verdana"/>
          <w:color w:val="000000"/>
          <w:sz w:val="18"/>
          <w:szCs w:val="18"/>
        </w:rPr>
        <w:t>», 1999.</w:t>
      </w:r>
    </w:p>
    <w:p w14:paraId="4A0225F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Гуськова, Н. Д. Инвестиционная деятельность: федеральный и региональный аспекты / Н.Д. Гуськова. - Саранск: изд. Мордовского государственного университета, 2000 — 105с.</w:t>
      </w:r>
    </w:p>
    <w:p w14:paraId="4F77B9D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Донцов, С. Оценка инвестиционной привлекательности предприятия посредством анализа надежности его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С. Донцов // Финансовый менеджмент, 2003. №3</w:t>
      </w:r>
    </w:p>
    <w:p w14:paraId="3F224F8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Дерябина, Я. Сравнительный анализ подходов к оценке инвестиционной привлекательности и инвестиционной активности российских регионов / Я. Дерябина // Инвестиции в России. - 2003. №8. 16-18.</w:t>
      </w:r>
    </w:p>
    <w:p w14:paraId="22515AF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Дунаев, А. Проблемы управления инвестициями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А. Дунаев //Финансы и кредит, 2004 - №29, с. 37-46</w:t>
      </w:r>
    </w:p>
    <w:p w14:paraId="261A76D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Д.А. Ендовицкий. -М.: Финансы и статистика, 2003.</w:t>
      </w:r>
    </w:p>
    <w:p w14:paraId="604CEA4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Ерошенков</w:t>
      </w:r>
      <w:r>
        <w:rPr>
          <w:rFonts w:ascii="Verdana" w:hAnsi="Verdana"/>
          <w:color w:val="000000"/>
          <w:sz w:val="18"/>
          <w:szCs w:val="18"/>
        </w:rPr>
        <w:t>, С. Инвестиционная привлекательность приватизированных предприятий. Дисс. на соиск. уч. ст. к.э.н- М .1997.</w:t>
      </w:r>
    </w:p>
    <w:p w14:paraId="01C52C3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Ерниязов, Р.А. Инвестиционная привлекательность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западно-казахстанской области: проблемы и механизм совершенствования / автореф. дисс. на соиск. учен. степ. канд. экон. наук. - Саратов, 2006.</w:t>
      </w:r>
    </w:p>
    <w:p w14:paraId="043D31B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Зайцева, Н. Как оценить инвестиционную привлекательность / Н. Зайцева // Журнал «</w:t>
      </w:r>
      <w:r>
        <w:rPr>
          <w:rStyle w:val="WW8Num3z0"/>
          <w:rFonts w:ascii="Verdana" w:hAnsi="Verdana"/>
          <w:color w:val="4682B4"/>
          <w:sz w:val="18"/>
          <w:szCs w:val="18"/>
        </w:rPr>
        <w:t>БДМ</w:t>
      </w:r>
      <w:r>
        <w:rPr>
          <w:rFonts w:ascii="Verdana" w:hAnsi="Verdana"/>
          <w:color w:val="000000"/>
          <w:sz w:val="18"/>
          <w:szCs w:val="18"/>
        </w:rPr>
        <w:t>. Банки и деловой мир», 2007. - №12.</w:t>
      </w:r>
    </w:p>
    <w:p w14:paraId="3AA7F74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Зарук</w:t>
      </w:r>
      <w:r>
        <w:rPr>
          <w:rFonts w:ascii="Verdana" w:hAnsi="Verdana"/>
          <w:color w:val="000000"/>
          <w:sz w:val="18"/>
          <w:szCs w:val="18"/>
        </w:rPr>
        <w:t>, Н.Ф. Мониторинг инвестиционной привлекательности сельскохозяйственных организаций / Н.Ф. Зарук // Социально-экономические преобразования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 xml:space="preserve">секторе России: </w:t>
      </w:r>
      <w:r>
        <w:rPr>
          <w:rFonts w:ascii="Verdana" w:hAnsi="Verdana"/>
          <w:color w:val="000000"/>
          <w:sz w:val="18"/>
          <w:szCs w:val="18"/>
        </w:rPr>
        <w:lastRenderedPageBreak/>
        <w:t>Итоги и перспективы (к 75-летию</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-М., 2005. - 193-200</w:t>
      </w:r>
    </w:p>
    <w:p w14:paraId="58C5E3B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Игольников</w:t>
      </w:r>
      <w:r>
        <w:rPr>
          <w:rFonts w:ascii="Verdana" w:hAnsi="Verdana"/>
          <w:color w:val="000000"/>
          <w:sz w:val="18"/>
          <w:szCs w:val="18"/>
        </w:rPr>
        <w:t>, Г. Л. Инвестиционная привлекательность промышленного предприятия: поиски методов оценки / Г.Л. Игольников, Н.Ю.</w:t>
      </w:r>
      <w:r>
        <w:rPr>
          <w:rStyle w:val="WW8Num2z0"/>
          <w:rFonts w:ascii="Verdana" w:hAnsi="Verdana"/>
          <w:color w:val="000000"/>
          <w:sz w:val="18"/>
          <w:szCs w:val="18"/>
        </w:rPr>
        <w:t> </w:t>
      </w:r>
      <w:r>
        <w:rPr>
          <w:rStyle w:val="WW8Num3z0"/>
          <w:rFonts w:ascii="Verdana" w:hAnsi="Verdana"/>
          <w:color w:val="4682B4"/>
          <w:sz w:val="18"/>
          <w:szCs w:val="18"/>
        </w:rPr>
        <w:t>Брызгалова</w:t>
      </w:r>
      <w:r>
        <w:rPr>
          <w:rStyle w:val="WW8Num2z0"/>
          <w:rFonts w:ascii="Verdana" w:hAnsi="Verdana"/>
          <w:color w:val="000000"/>
          <w:sz w:val="18"/>
          <w:szCs w:val="18"/>
        </w:rPr>
        <w:t> </w:t>
      </w:r>
      <w:r>
        <w:rPr>
          <w:rFonts w:ascii="Verdana" w:hAnsi="Verdana"/>
          <w:color w:val="000000"/>
          <w:sz w:val="18"/>
          <w:szCs w:val="18"/>
        </w:rPr>
        <w:t>// Деловые вести Ярославии, www.yartpp.ru.</w:t>
      </w:r>
    </w:p>
    <w:p w14:paraId="3ABE470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Игонина, Л. Л. Инвестиции. / Л.Л. Игонина. - М.: Юристъ, 2002 - 479с.</w:t>
      </w:r>
    </w:p>
    <w:p w14:paraId="30B816C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Игошин, Н. В. Инвестиции. Организация управления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 Н.В. Игошин. -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2001 - 542с.</w:t>
      </w:r>
    </w:p>
    <w:p w14:paraId="214DFF4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Идрисов</w:t>
      </w:r>
      <w:r>
        <w:rPr>
          <w:rFonts w:ascii="Verdana" w:hAnsi="Verdana"/>
          <w:color w:val="000000"/>
          <w:sz w:val="18"/>
          <w:szCs w:val="18"/>
        </w:rPr>
        <w:t>, А.Б. Стратегическое планирование и анализ эффективности инвестиций. / А.Б. Идрисов, С В . Карнышев, А.В.</w:t>
      </w:r>
      <w:r>
        <w:rPr>
          <w:rStyle w:val="WW8Num2z0"/>
          <w:rFonts w:ascii="Verdana" w:hAnsi="Verdana"/>
          <w:color w:val="000000"/>
          <w:sz w:val="18"/>
          <w:szCs w:val="18"/>
        </w:rPr>
        <w:t> </w:t>
      </w:r>
      <w:r>
        <w:rPr>
          <w:rStyle w:val="WW8Num3z0"/>
          <w:rFonts w:ascii="Verdana" w:hAnsi="Verdana"/>
          <w:color w:val="4682B4"/>
          <w:sz w:val="18"/>
          <w:szCs w:val="18"/>
        </w:rPr>
        <w:t>Постников</w:t>
      </w:r>
      <w:r>
        <w:rPr>
          <w:rFonts w:ascii="Verdana" w:hAnsi="Verdana"/>
          <w:color w:val="000000"/>
          <w:sz w:val="18"/>
          <w:szCs w:val="18"/>
        </w:rPr>
        <w:t>. -М.:Филинъ, 1998.</w:t>
      </w:r>
    </w:p>
    <w:p w14:paraId="4847D2E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Н. Финансы и финансово-инвестиционный механизм организации: современная точка зрения / Н. Илышева, Крылов //Финансы и кредит, 2004 -№16, с. 25-32.</w:t>
      </w:r>
    </w:p>
    <w:p w14:paraId="067224D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Илясов, Г. Оценка финансового состояния предприятия / Г. Илясов Г. //Экономист, 2004 - №6, с. 49-54</w:t>
      </w:r>
    </w:p>
    <w:p w14:paraId="63FCCFF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Илясов, Г. Как улучшить финансовое состояние предприятия / Г. Илясов Г. //Финансы, 2044 - №10, с. 70.</w:t>
      </w:r>
    </w:p>
    <w:p w14:paraId="74C2C12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Инвестиции в России. 2007: Стат.сб./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М., 2007. - 317 с.</w:t>
      </w:r>
    </w:p>
    <w:p w14:paraId="6E788BC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Инвестиционная деятельность: учебное пособие / Н.В.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Т.В, Боровиков, Г.В. Захарова и др.; Под ред.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Style w:val="WW8Num2z0"/>
          <w:rFonts w:ascii="Verdana" w:hAnsi="Verdana"/>
          <w:color w:val="000000"/>
          <w:sz w:val="18"/>
          <w:szCs w:val="18"/>
        </w:rPr>
        <w:t> </w:t>
      </w:r>
      <w:r>
        <w:rPr>
          <w:rFonts w:ascii="Verdana" w:hAnsi="Verdana"/>
          <w:color w:val="000000"/>
          <w:sz w:val="18"/>
          <w:szCs w:val="18"/>
        </w:rPr>
        <w:t>и Н.В, Киселевой.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- 432 с.</w:t>
      </w:r>
    </w:p>
    <w:p w14:paraId="2197E58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Инвестиционный климат в России. Доклад НБФ «</w:t>
      </w:r>
      <w:r>
        <w:rPr>
          <w:rStyle w:val="WW8Num3z0"/>
          <w:rFonts w:ascii="Verdana" w:hAnsi="Verdana"/>
          <w:color w:val="4682B4"/>
          <w:sz w:val="18"/>
          <w:szCs w:val="18"/>
        </w:rPr>
        <w:t>Экспертный институт</w:t>
      </w:r>
      <w:r>
        <w:rPr>
          <w:rFonts w:ascii="Verdana" w:hAnsi="Verdana"/>
          <w:color w:val="000000"/>
          <w:sz w:val="18"/>
          <w:szCs w:val="18"/>
        </w:rPr>
        <w:t>» // Вопросы экономики. - 1999. №12.</w:t>
      </w:r>
    </w:p>
    <w:p w14:paraId="5B4E475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Калашников, П. Л. Оценка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промышленного предприятия: дисс. на соиск. учен. степ. канд. экон. наук. - СПб, 1997.</w:t>
      </w:r>
    </w:p>
    <w:p w14:paraId="6513846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К.А. Инвестиции и антикризисное управление / К.А. Кирсанов, А.В.</w:t>
      </w:r>
      <w:r>
        <w:rPr>
          <w:rStyle w:val="WW8Num2z0"/>
          <w:rFonts w:ascii="Verdana" w:hAnsi="Verdana"/>
          <w:color w:val="000000"/>
          <w:sz w:val="18"/>
          <w:szCs w:val="18"/>
        </w:rPr>
        <w:t> </w:t>
      </w:r>
      <w:r>
        <w:rPr>
          <w:rStyle w:val="WW8Num3z0"/>
          <w:rFonts w:ascii="Verdana" w:hAnsi="Verdana"/>
          <w:color w:val="4682B4"/>
          <w:sz w:val="18"/>
          <w:szCs w:val="18"/>
        </w:rPr>
        <w:t>Малявина</w:t>
      </w:r>
      <w:r>
        <w:rPr>
          <w:rFonts w:ascii="Verdana" w:hAnsi="Verdana"/>
          <w:color w:val="000000"/>
          <w:sz w:val="18"/>
          <w:szCs w:val="18"/>
        </w:rPr>
        <w:t>, А. Попов: Учеб. пособие. - М . , 2000- 184 с.</w:t>
      </w:r>
    </w:p>
    <w:p w14:paraId="38CB85A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А.И. Анализ финансового состояния предприятия / А.И. Ковалев, В.П.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 М., 1997.</w:t>
      </w:r>
    </w:p>
    <w:p w14:paraId="72D2A1B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Анализ хозяйственной деятельности предприятия: учебник. / В.В. Ковалев, О.Н.Волкова. - М.: Проспект, 2004 — 424с.</w:t>
      </w:r>
    </w:p>
    <w:p w14:paraId="1592F21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Ковалева, СИ. Механизм управления инвестиционным климатом и инвестиционной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в регионе / автореф. диссер. на соиск. учен, степ. канд. экон. наук. — СПб, 2006. .</w:t>
      </w:r>
    </w:p>
    <w:p w14:paraId="415DA1D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Колтынюк</w:t>
      </w:r>
      <w:r>
        <w:rPr>
          <w:rFonts w:ascii="Verdana" w:hAnsi="Verdana"/>
          <w:color w:val="000000"/>
          <w:sz w:val="18"/>
          <w:szCs w:val="18"/>
        </w:rPr>
        <w:t>, Б. А. Инвестиции: учебник. / Б.А. Колтынюк. - -П.:</w:t>
      </w:r>
      <w:r>
        <w:rPr>
          <w:rStyle w:val="WW8Num2z0"/>
          <w:rFonts w:ascii="Verdana" w:hAnsi="Verdana"/>
          <w:color w:val="000000"/>
          <w:sz w:val="18"/>
          <w:szCs w:val="18"/>
        </w:rPr>
        <w:t> </w:t>
      </w:r>
      <w:r>
        <w:rPr>
          <w:rStyle w:val="WW8Num3z0"/>
          <w:rFonts w:ascii="Verdana" w:hAnsi="Verdana"/>
          <w:color w:val="4682B4"/>
          <w:sz w:val="18"/>
          <w:szCs w:val="18"/>
        </w:rPr>
        <w:t>Михайлов</w:t>
      </w:r>
      <w:r>
        <w:rPr>
          <w:rStyle w:val="WW8Num2z0"/>
          <w:rFonts w:ascii="Verdana" w:hAnsi="Verdana"/>
          <w:color w:val="000000"/>
          <w:sz w:val="18"/>
          <w:szCs w:val="18"/>
        </w:rPr>
        <w:t> </w:t>
      </w:r>
      <w:r>
        <w:rPr>
          <w:rFonts w:ascii="Verdana" w:hAnsi="Verdana"/>
          <w:color w:val="000000"/>
          <w:sz w:val="18"/>
          <w:szCs w:val="18"/>
        </w:rPr>
        <w:t>В. П., 2003 - 848с.</w:t>
      </w:r>
    </w:p>
    <w:p w14:paraId="40166DE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Конторович, СП. Управление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предприятия (системно-оценочный аспект) // www.eup.ru.</w:t>
      </w:r>
    </w:p>
    <w:p w14:paraId="3783049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Корчагин, Ю.А. Инвестиционный анализ и инвестиционная стратегия: учебное пособие / Ю.А, Корчагин. - Воронеж: ЦИРЗ, 2005. - 64 с.</w:t>
      </w:r>
    </w:p>
    <w:p w14:paraId="3855091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Климова, Н.И. Инвестиционный потенциал региона / Н.И. Климова. - Екатеринбург: УроРАН, 2003. - 276 с.</w:t>
      </w:r>
    </w:p>
    <w:p w14:paraId="314AECE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Кравченко, Н.А. Инвестиционный анализ: учебное пособие / Н.А. Кравченко. - М.: Дело, 2007. - 264 с.</w:t>
      </w:r>
    </w:p>
    <w:p w14:paraId="226F5E8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М.Н. Анализ финансового состояния и инвестиционной привлекательности</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в промышленности, строительстве и</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М.Н. Крейнина.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1994.</w:t>
      </w:r>
    </w:p>
    <w:p w14:paraId="258AC14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Крутик</w:t>
      </w:r>
      <w:r>
        <w:rPr>
          <w:rFonts w:ascii="Verdana" w:hAnsi="Verdana"/>
          <w:color w:val="000000"/>
          <w:sz w:val="18"/>
          <w:szCs w:val="18"/>
        </w:rPr>
        <w:t>, А.Б. Инвестиции и экономический рост предпринимательства / А.Б.</w:t>
      </w:r>
      <w:r>
        <w:rPr>
          <w:rStyle w:val="WW8Num2z0"/>
          <w:rFonts w:ascii="Verdana" w:hAnsi="Verdana"/>
          <w:color w:val="000000"/>
          <w:sz w:val="18"/>
          <w:szCs w:val="18"/>
        </w:rPr>
        <w:t> </w:t>
      </w:r>
      <w:r>
        <w:rPr>
          <w:rStyle w:val="WW8Num3z0"/>
          <w:rFonts w:ascii="Verdana" w:hAnsi="Verdana"/>
          <w:color w:val="4682B4"/>
          <w:sz w:val="18"/>
          <w:szCs w:val="18"/>
        </w:rPr>
        <w:t>Крутик</w:t>
      </w:r>
      <w:r>
        <w:rPr>
          <w:rFonts w:ascii="Verdana" w:hAnsi="Verdana"/>
          <w:color w:val="000000"/>
          <w:sz w:val="18"/>
          <w:szCs w:val="18"/>
        </w:rPr>
        <w:t>, Е.Г. Никольская. - СПб.: Лань, 2003.</w:t>
      </w:r>
    </w:p>
    <w:p w14:paraId="572699C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Методологические вопросы анализа финансового состояния во взаимосвязи с инвестиционной привлекательностью предприятия / Э.И. Крылов, В.М.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И.В. Журавкова // Финансы и кредит. - 2002. №15. - 27-35.</w:t>
      </w:r>
    </w:p>
    <w:p w14:paraId="7EE5B22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 И. Анализ финансового состояния и инвестиционной привлекательности предприятия / Э.И.Крылов, В.М.Власова, И.В.Журавкова. - М.: Финансы и статистика, 2003 — 192с.</w:t>
      </w:r>
    </w:p>
    <w:p w14:paraId="4CF0FDC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А.В. Инвестиционная привлекательность регионов: причины различий и экономическая политика государства / А.В. Кузнецова, А.О.</w:t>
      </w:r>
      <w:r>
        <w:rPr>
          <w:rStyle w:val="WW8Num2z0"/>
          <w:rFonts w:ascii="Verdana" w:hAnsi="Verdana"/>
          <w:color w:val="000000"/>
          <w:sz w:val="18"/>
          <w:szCs w:val="18"/>
        </w:rPr>
        <w:t> </w:t>
      </w:r>
      <w:r>
        <w:rPr>
          <w:rStyle w:val="WW8Num3z0"/>
          <w:rFonts w:ascii="Verdana" w:hAnsi="Verdana"/>
          <w:color w:val="4682B4"/>
          <w:sz w:val="18"/>
          <w:szCs w:val="18"/>
        </w:rPr>
        <w:t>Шеховцова</w:t>
      </w:r>
      <w:r>
        <w:rPr>
          <w:rStyle w:val="WW8Num2z0"/>
          <w:rFonts w:ascii="Verdana" w:hAnsi="Verdana"/>
          <w:color w:val="000000"/>
          <w:sz w:val="18"/>
          <w:szCs w:val="18"/>
        </w:rPr>
        <w:t> </w:t>
      </w:r>
      <w:r>
        <w:rPr>
          <w:rFonts w:ascii="Verdana" w:hAnsi="Verdana"/>
          <w:color w:val="000000"/>
          <w:sz w:val="18"/>
          <w:szCs w:val="18"/>
        </w:rPr>
        <w:t xml:space="preserve">/ Сборник статей под ред. </w:t>
      </w:r>
      <w:r>
        <w:rPr>
          <w:rFonts w:ascii="Verdana" w:hAnsi="Verdana"/>
          <w:color w:val="000000"/>
          <w:sz w:val="18"/>
          <w:szCs w:val="18"/>
        </w:rPr>
        <w:lastRenderedPageBreak/>
        <w:t>В.А. May, О.В.</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-Москва, 2002.</w:t>
      </w:r>
    </w:p>
    <w:p w14:paraId="5444935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Т.В. Экономический анализ реальных инвестиций: учебник / Т.В.</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В.В. Косов. - М.: Экономисть, 2003.</w:t>
      </w:r>
    </w:p>
    <w:p w14:paraId="65D50E2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Лещенко, М. Анализ инвестиционной привлекательности компаний / М. Лещенко // 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- 2001. №14(197). - 62-64.</w:t>
      </w:r>
    </w:p>
    <w:p w14:paraId="398BD13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Лещенко, М. Анализ инвестиционной привлекательности компаний / М. Лещенко // Рынок ценных бумаг. - 2001. №15(198). - 56-58.</w:t>
      </w:r>
    </w:p>
    <w:p w14:paraId="43E5306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Лозовой, Д. Оценка и управление инвестиционной привлекательностью промышленных предприятий / автореф. диссер. на соиск. учен. степ. канд. экон. наук. - М., 2007.</w:t>
      </w:r>
    </w:p>
    <w:p w14:paraId="4A7E8C9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Лупей, Н.А. Методические рекомендации по анализу инвестиционной привлекательности предприятий: практическое пособие / Н.А. Лупей. - Спб.: Книжник, 2001.</w:t>
      </w:r>
    </w:p>
    <w:p w14:paraId="73E4B7B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Лях</w:t>
      </w:r>
      <w:r>
        <w:rPr>
          <w:rFonts w:ascii="Verdana" w:hAnsi="Verdana"/>
          <w:color w:val="000000"/>
          <w:sz w:val="18"/>
          <w:szCs w:val="18"/>
        </w:rPr>
        <w:t>, П.А. Бизнес-карта и инвестиционная привлекательность регионов и предприятий / П.А. Лях, И.Н.</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 Жизнеспособность экономики: тез. докл. конф. -Пермь, 1993.</w:t>
      </w:r>
    </w:p>
    <w:p w14:paraId="286934D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 А. Инвестиции / Н.А. Маренков. - Ростов-на-Дону: Феникс, 2003 - 448с.</w:t>
      </w:r>
    </w:p>
    <w:p w14:paraId="671DB11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Марголин, А. Инвестиционный анализ: учебное пособие / А. Марголин, Семенов. - М .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1999.</w:t>
      </w:r>
    </w:p>
    <w:p w14:paraId="7920938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Г.В. Инвестиционный рейтинг регионов России: проблемы составления и результаты / Г.В. Марченко, О.</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 Рынок ценных бумаг. - 2000. №5 (164). - 84-86.</w:t>
      </w:r>
    </w:p>
    <w:p w14:paraId="71C894C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Мелкумов</w:t>
      </w:r>
      <w:r>
        <w:rPr>
          <w:rFonts w:ascii="Verdana" w:hAnsi="Verdana"/>
          <w:color w:val="000000"/>
          <w:sz w:val="18"/>
          <w:szCs w:val="18"/>
        </w:rPr>
        <w:t>, Я.С. Экономическая оценка эффективности инвестиций / Я.С. Мелкумов.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2002. - 128с.</w:t>
      </w:r>
    </w:p>
    <w:p w14:paraId="36FFB3E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Мельников, B.C. Оценка привлекательности объектов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для банковских инвестиций / B.C. Мельников // Журнал «</w:t>
      </w:r>
      <w:r>
        <w:rPr>
          <w:rStyle w:val="WW8Num3z0"/>
          <w:rFonts w:ascii="Verdana" w:hAnsi="Verdana"/>
          <w:color w:val="4682B4"/>
          <w:sz w:val="18"/>
          <w:szCs w:val="18"/>
        </w:rPr>
        <w:t>Сибирская финансовая школа</w:t>
      </w:r>
      <w:r>
        <w:rPr>
          <w:rFonts w:ascii="Verdana" w:hAnsi="Verdana"/>
          <w:color w:val="000000"/>
          <w:sz w:val="18"/>
          <w:szCs w:val="18"/>
        </w:rPr>
        <w:t>», Новосибирск 2007.</w:t>
      </w:r>
    </w:p>
    <w:p w14:paraId="0AA5DEF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Милованова</w:t>
      </w:r>
      <w:r>
        <w:rPr>
          <w:rFonts w:ascii="Verdana" w:hAnsi="Verdana"/>
          <w:color w:val="000000"/>
          <w:sz w:val="18"/>
          <w:szCs w:val="18"/>
        </w:rPr>
        <w:t>, Е.А. Прогнозные оценки инвестиционной привлекательности отрасли / Е.А. Милованова, Т.В.</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№7.</w:t>
      </w:r>
    </w:p>
    <w:p w14:paraId="1867841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Минько, Л.В. Инвестиционная стратегия: метод, указ. / Л.В. Минько. - Тамбов: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2005.</w:t>
      </w:r>
    </w:p>
    <w:p w14:paraId="564368C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Мозгоев</w:t>
      </w:r>
      <w:r>
        <w:rPr>
          <w:rFonts w:ascii="Verdana" w:hAnsi="Verdana"/>
          <w:color w:val="000000"/>
          <w:sz w:val="18"/>
          <w:szCs w:val="18"/>
        </w:rPr>
        <w:t>, A.M. О некоторых терминах, используемых в инвестиционных процессах / A.M. Мозгоев // www.ivr.nm.ru.</w:t>
      </w:r>
    </w:p>
    <w:p w14:paraId="731889B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Москвин, В. Инвестиционная привлекательность предприятий и ее роль в</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Style w:val="WW8Num2z0"/>
          <w:rFonts w:ascii="Verdana" w:hAnsi="Verdana"/>
          <w:color w:val="000000"/>
          <w:sz w:val="18"/>
          <w:szCs w:val="18"/>
        </w:rPr>
        <w:t> </w:t>
      </w:r>
      <w:r>
        <w:rPr>
          <w:rFonts w:ascii="Verdana" w:hAnsi="Verdana"/>
          <w:color w:val="000000"/>
          <w:sz w:val="18"/>
          <w:szCs w:val="18"/>
        </w:rPr>
        <w:t>инвестиционных проектов / В. Москвин // Инвестиции в России 2000 №11 с.38-45.</w:t>
      </w:r>
    </w:p>
    <w:p w14:paraId="0F690EE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 оценке эффективности инвестиционных проектов и их отбору для финансирования (втора редакция). Официальное издание. - М . : экономика, 2000.</w:t>
      </w:r>
    </w:p>
    <w:p w14:paraId="4C6C5A8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Методика финансового анализа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Е.В. Негашев. — М.: Инфора-М, 1999. - 208 с.</w:t>
      </w:r>
    </w:p>
    <w:p w14:paraId="73DAAF6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Обнинский, Г.В. Инвестиционная привлекательность предприятий / Г.В. Обнинский. - М.: ЮНИТИ, 2001.</w:t>
      </w:r>
    </w:p>
    <w:p w14:paraId="27872C7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деятельности в России. 2006:</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Росстат. - М., 2006. - 95 с.</w:t>
      </w:r>
    </w:p>
    <w:p w14:paraId="07C2112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Оценка несостоятельности организаций: Монография / Под ред.</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В. И. - Ставрополь, 2004. - 209 с.</w:t>
      </w:r>
    </w:p>
    <w:p w14:paraId="3B17B31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Панова, Н.А. Динамический анализ критерия инвестиционной привлекательности издательского рынка / Н.А. Панова// Полиграфист. В помощь руководителю и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- 2004. №6(15). -С.75-84.</w:t>
      </w:r>
    </w:p>
    <w:p w14:paraId="173D871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А. Ф. Инвестиции: организация, финансирование и статистические методы оценки / А. Ф. Поляков, Ю. 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 Саранск: 2003 - 155с.</w:t>
      </w:r>
    </w:p>
    <w:p w14:paraId="2E74571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Пястолов</w:t>
      </w:r>
      <w:r>
        <w:rPr>
          <w:rFonts w:ascii="Verdana" w:hAnsi="Verdana"/>
          <w:color w:val="000000"/>
          <w:sz w:val="18"/>
          <w:szCs w:val="18"/>
        </w:rPr>
        <w:t>, М. Экономический анализ хозяйственной деятельности предприятия / СМ. Пястолов. - М.: Академический проект, 2003-573с.</w:t>
      </w:r>
    </w:p>
    <w:p w14:paraId="403F0AF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Ройзман</w:t>
      </w:r>
      <w:r>
        <w:rPr>
          <w:rFonts w:ascii="Verdana" w:hAnsi="Verdana"/>
          <w:color w:val="000000"/>
          <w:sz w:val="18"/>
          <w:szCs w:val="18"/>
        </w:rPr>
        <w:t>, И. Сложившаяся и перспективная инвестиционная привлекательность крупнейших отраслей отечественной промышленности / И. Ройзман, И. Гришина // Инвестиции в России, 1998.</w:t>
      </w:r>
    </w:p>
    <w:p w14:paraId="4D94833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Россия в цифрах. 2007: Крат.стат.сб./Росстат. - М., 2007. - 494 с.</w:t>
      </w:r>
    </w:p>
    <w:p w14:paraId="557BAF5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Российский статистический ежегодник. 2007: Стат.сб./Росстат. - М., 2007. - 825 с.</w:t>
      </w:r>
    </w:p>
    <w:p w14:paraId="0503C52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Ример</w:t>
      </w:r>
      <w:r>
        <w:rPr>
          <w:rFonts w:ascii="Verdana" w:hAnsi="Verdana"/>
          <w:color w:val="000000"/>
          <w:sz w:val="18"/>
          <w:szCs w:val="18"/>
        </w:rPr>
        <w:t>, М. И. Экономическая оценка инвестиций / М.И. Ример. - -П.: Питер, 2005 - 480с.</w:t>
      </w:r>
    </w:p>
    <w:p w14:paraId="7CAF236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Саати</w:t>
      </w:r>
      <w:r>
        <w:rPr>
          <w:rFonts w:ascii="Verdana" w:hAnsi="Verdana"/>
          <w:color w:val="000000"/>
          <w:sz w:val="18"/>
          <w:szCs w:val="18"/>
        </w:rPr>
        <w:t>, Т. Принятие решений. Метод анализа иерархий / Т. Саати. -М.: Радио и связь, 1993.</w:t>
      </w:r>
    </w:p>
    <w:p w14:paraId="65ED6BF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Севрюгин</w:t>
      </w:r>
      <w:r>
        <w:rPr>
          <w:rFonts w:ascii="Verdana" w:hAnsi="Verdana"/>
          <w:color w:val="000000"/>
          <w:sz w:val="18"/>
          <w:szCs w:val="18"/>
        </w:rPr>
        <w:t>, А.С. К вопросу о выборе методов оценки инвестиционной привлекательности промышленных предприятий / А.С. Севрюгин, Ю. В. Севрюгин // Финансы и кредит: проблемы методологии и практики. - 2000. - № 1/2. - 41-48.</w:t>
      </w:r>
    </w:p>
    <w:p w14:paraId="6054159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Севрюгин, Ю.В. Оценкаи инвестиционной привлекательности промышленного предприятия // автореф. дисс. на соиск. учен. степ. канд. экон. наук. - Ижевск, 2004.</w:t>
      </w:r>
    </w:p>
    <w:p w14:paraId="14CCE51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Секлецова</w:t>
      </w:r>
      <w:r>
        <w:rPr>
          <w:rFonts w:ascii="Verdana" w:hAnsi="Verdana"/>
          <w:color w:val="000000"/>
          <w:sz w:val="18"/>
          <w:szCs w:val="18"/>
        </w:rPr>
        <w:t>, О.В. К вопросу оценки инвестиционной привлекательности предприятий / О.В. Секлецова, Т.А.</w:t>
      </w:r>
      <w:r>
        <w:rPr>
          <w:rStyle w:val="WW8Num2z0"/>
          <w:rFonts w:ascii="Verdana" w:hAnsi="Verdana"/>
          <w:color w:val="000000"/>
          <w:sz w:val="18"/>
          <w:szCs w:val="18"/>
        </w:rPr>
        <w:t> </w:t>
      </w:r>
      <w:r>
        <w:rPr>
          <w:rStyle w:val="WW8Num3z0"/>
          <w:rFonts w:ascii="Verdana" w:hAnsi="Verdana"/>
          <w:color w:val="4682B4"/>
          <w:sz w:val="18"/>
          <w:szCs w:val="18"/>
        </w:rPr>
        <w:t>Панкратова</w:t>
      </w:r>
      <w:r>
        <w:rPr>
          <w:rStyle w:val="WW8Num2z0"/>
          <w:rFonts w:ascii="Verdana" w:hAnsi="Verdana"/>
          <w:color w:val="000000"/>
          <w:sz w:val="18"/>
          <w:szCs w:val="18"/>
        </w:rPr>
        <w:t> </w:t>
      </w:r>
      <w:r>
        <w:rPr>
          <w:rFonts w:ascii="Verdana" w:hAnsi="Verdana"/>
          <w:color w:val="000000"/>
          <w:sz w:val="18"/>
          <w:szCs w:val="18"/>
        </w:rPr>
        <w:t>// www.science-bsea.narod.ru</w:t>
      </w:r>
    </w:p>
    <w:p w14:paraId="137CCB9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И.В. Организация и финансирование инвестиций: учеб. пособие для вузов / И.В. Сергеев, И.И.</w:t>
      </w:r>
      <w:r>
        <w:rPr>
          <w:rStyle w:val="WW8Num2z0"/>
          <w:rFonts w:ascii="Verdana" w:hAnsi="Verdana"/>
          <w:color w:val="000000"/>
          <w:sz w:val="18"/>
          <w:szCs w:val="18"/>
        </w:rPr>
        <w:t> </w:t>
      </w:r>
      <w:r>
        <w:rPr>
          <w:rStyle w:val="WW8Num3z0"/>
          <w:rFonts w:ascii="Verdana" w:hAnsi="Verdana"/>
          <w:color w:val="4682B4"/>
          <w:sz w:val="18"/>
          <w:szCs w:val="18"/>
        </w:rPr>
        <w:t>Веретенникова</w:t>
      </w:r>
      <w:r>
        <w:rPr>
          <w:rFonts w:ascii="Verdana" w:hAnsi="Verdana"/>
          <w:color w:val="000000"/>
          <w:sz w:val="18"/>
          <w:szCs w:val="18"/>
        </w:rPr>
        <w:t>. — М.: Финансы и статистика, 2000. - 272 с.</w:t>
      </w:r>
    </w:p>
    <w:p w14:paraId="359C2B5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Серов, В.М. Инвестиционный менеджмент / В.М. Серов. - М.: ИНФРА-М, 2000. - 86-88.</w:t>
      </w:r>
    </w:p>
    <w:p w14:paraId="4337724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Слепов</w:t>
      </w:r>
      <w:r>
        <w:rPr>
          <w:rFonts w:ascii="Verdana" w:hAnsi="Verdana"/>
          <w:color w:val="000000"/>
          <w:sz w:val="18"/>
          <w:szCs w:val="18"/>
        </w:rPr>
        <w:t>, В.А. Инвестиции как фактор экономического роста / В.А. Слепов, М.А.</w:t>
      </w:r>
      <w:r>
        <w:rPr>
          <w:rStyle w:val="WW8Num2z0"/>
          <w:rFonts w:ascii="Verdana" w:hAnsi="Verdana"/>
          <w:color w:val="000000"/>
          <w:sz w:val="18"/>
          <w:szCs w:val="18"/>
        </w:rPr>
        <w:t> </w:t>
      </w:r>
      <w:r>
        <w:rPr>
          <w:rStyle w:val="WW8Num3z0"/>
          <w:rFonts w:ascii="Verdana" w:hAnsi="Verdana"/>
          <w:color w:val="4682B4"/>
          <w:sz w:val="18"/>
          <w:szCs w:val="18"/>
        </w:rPr>
        <w:t>Потапская</w:t>
      </w:r>
      <w:r>
        <w:rPr>
          <w:rStyle w:val="WW8Num2z0"/>
          <w:rFonts w:ascii="Verdana" w:hAnsi="Verdana"/>
          <w:color w:val="000000"/>
          <w:sz w:val="18"/>
          <w:szCs w:val="18"/>
        </w:rPr>
        <w:t> </w:t>
      </w:r>
      <w:r>
        <w:rPr>
          <w:rFonts w:ascii="Verdana" w:hAnsi="Verdana"/>
          <w:color w:val="000000"/>
          <w:sz w:val="18"/>
          <w:szCs w:val="18"/>
        </w:rPr>
        <w:t>//Финансы. 1999 - №1, с. 19-21.</w:t>
      </w:r>
    </w:p>
    <w:p w14:paraId="41273D0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инвестиционной деятельности /</w:t>
      </w:r>
      <w:r>
        <w:rPr>
          <w:rStyle w:val="WW8Num2z0"/>
          <w:rFonts w:ascii="Verdana" w:hAnsi="Verdana"/>
          <w:color w:val="000000"/>
          <w:sz w:val="18"/>
          <w:szCs w:val="18"/>
        </w:rPr>
        <w:t> </w:t>
      </w:r>
      <w:r>
        <w:rPr>
          <w:rStyle w:val="WW8Num3z0"/>
          <w:rFonts w:ascii="Verdana" w:hAnsi="Verdana"/>
          <w:color w:val="4682B4"/>
          <w:sz w:val="18"/>
          <w:szCs w:val="18"/>
        </w:rPr>
        <w:t>Кныш</w:t>
      </w:r>
      <w:r>
        <w:rPr>
          <w:rStyle w:val="WW8Num2z0"/>
          <w:rFonts w:ascii="Verdana" w:hAnsi="Verdana"/>
          <w:color w:val="000000"/>
          <w:sz w:val="18"/>
          <w:szCs w:val="18"/>
        </w:rPr>
        <w:t> </w:t>
      </w:r>
      <w:r>
        <w:rPr>
          <w:rFonts w:ascii="Verdana" w:hAnsi="Verdana"/>
          <w:color w:val="000000"/>
          <w:sz w:val="18"/>
          <w:szCs w:val="18"/>
        </w:rPr>
        <w:t>М.И., Перекатов Б.А., Тютиков Ю.П. -СПб.: Бизнес-пресса, 1998. -315 с.</w:t>
      </w:r>
    </w:p>
    <w:p w14:paraId="195CCA0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Ставропольский край в цифрах: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Ставропольскому краю. - 2007.</w:t>
      </w:r>
    </w:p>
    <w:p w14:paraId="17BE2C0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Суверов</w:t>
      </w:r>
      <w:r>
        <w:rPr>
          <w:rFonts w:ascii="Verdana" w:hAnsi="Verdana"/>
          <w:color w:val="000000"/>
          <w:sz w:val="18"/>
          <w:szCs w:val="18"/>
        </w:rPr>
        <w:t>, Электроэнергетика в России: анализ инвестиционной привлекательности / Суверов, В. Эдельман, А.Басс // Инвестиции России, 1998.</w:t>
      </w:r>
    </w:p>
    <w:p w14:paraId="75ABF41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Л.Ф. Практикум по разработке бизнес-плана и финансовому анализу предприятия: учеб. пособие / Л.Ф. Сухова, Н.А.</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 Финансы и статистика. 1999.- 160 с.</w:t>
      </w:r>
    </w:p>
    <w:p w14:paraId="60BEFCC0"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Сырбу</w:t>
      </w:r>
      <w:r>
        <w:rPr>
          <w:rFonts w:ascii="Verdana" w:hAnsi="Verdana"/>
          <w:color w:val="000000"/>
          <w:sz w:val="18"/>
          <w:szCs w:val="18"/>
        </w:rPr>
        <w:t>, А.Н. Стратегия формирования инвестиционного потенциала для расширения и модернизации производственных мощностей предприятий путем проектного финансирования / А.Н. Сырбу, Е.А.</w:t>
      </w:r>
      <w:r>
        <w:rPr>
          <w:rStyle w:val="WW8Num2z0"/>
          <w:rFonts w:ascii="Verdana" w:hAnsi="Verdana"/>
          <w:color w:val="000000"/>
          <w:sz w:val="18"/>
          <w:szCs w:val="18"/>
        </w:rPr>
        <w:t> </w:t>
      </w:r>
      <w:r>
        <w:rPr>
          <w:rStyle w:val="WW8Num3z0"/>
          <w:rFonts w:ascii="Verdana" w:hAnsi="Verdana"/>
          <w:color w:val="4682B4"/>
          <w:sz w:val="18"/>
          <w:szCs w:val="18"/>
        </w:rPr>
        <w:t>Немировская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№12</w:t>
      </w:r>
    </w:p>
    <w:p w14:paraId="19F3442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Тимергалиев, Ж. Сущность и измерение внутренней нормы</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инвестиций / Ж. Тимергалиев //Экономист, 2002 - №7, с. 32-</w:t>
      </w:r>
    </w:p>
    <w:p w14:paraId="248AE71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Тойгильдина, Е.А. Исследование возможностей оценки инвестиционной привлекательности предприятия на основе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Е.А. Тойгильдина // www.ditud.ru</w:t>
      </w:r>
    </w:p>
    <w:p w14:paraId="7FD0ED9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в России. 2007: Стат.сб./ Росстат. -М., 2007. - 198 с.</w:t>
      </w:r>
    </w:p>
    <w:p w14:paraId="0D36D00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Трифилова</w:t>
      </w:r>
      <w:r>
        <w:rPr>
          <w:rFonts w:ascii="Verdana" w:hAnsi="Verdana"/>
          <w:color w:val="000000"/>
          <w:sz w:val="18"/>
          <w:szCs w:val="18"/>
        </w:rPr>
        <w:t>, А. Оценка инвестиционного потенциала предприятия с учетом его финансовой устойчивости / А. Трифилова //Инвестиции в России. 2004 - №7, с.40</w:t>
      </w:r>
    </w:p>
    <w:p w14:paraId="0AD8970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Тютиков</w:t>
      </w:r>
      <w:r>
        <w:rPr>
          <w:rFonts w:ascii="Verdana" w:hAnsi="Verdana"/>
          <w:color w:val="000000"/>
          <w:sz w:val="18"/>
          <w:szCs w:val="18"/>
        </w:rPr>
        <w:t>, Ю.П. Инвестиционное проектирование в социальной сфере: учеб. пособие / Ю.П.</w:t>
      </w:r>
      <w:r>
        <w:rPr>
          <w:rStyle w:val="WW8Num2z0"/>
          <w:rFonts w:ascii="Verdana" w:hAnsi="Verdana"/>
          <w:color w:val="000000"/>
          <w:sz w:val="18"/>
          <w:szCs w:val="18"/>
        </w:rPr>
        <w:t> </w:t>
      </w:r>
      <w:r>
        <w:rPr>
          <w:rStyle w:val="WW8Num3z0"/>
          <w:rFonts w:ascii="Verdana" w:hAnsi="Verdana"/>
          <w:color w:val="4682B4"/>
          <w:sz w:val="18"/>
          <w:szCs w:val="18"/>
        </w:rPr>
        <w:t>Тютиков</w:t>
      </w:r>
      <w:r>
        <w:rPr>
          <w:rFonts w:ascii="Verdana" w:hAnsi="Verdana"/>
          <w:color w:val="000000"/>
          <w:sz w:val="18"/>
          <w:szCs w:val="18"/>
        </w:rPr>
        <w:t>, М.М. Хайкин, Г.Е. Чернов. - СПб., 2000. - 142 с.</w:t>
      </w:r>
    </w:p>
    <w:p w14:paraId="3225ED1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Тютюнник, А.А. Механизмы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повышения инвестиционной привлекательности предприятий легкой промышленности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автореф. диссер. на соиск. учен. степ. канд. экон. наук. - М., 2007.</w:t>
      </w:r>
    </w:p>
    <w:p w14:paraId="74062CA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Хомкалов, Г.В. Управление инвестиционным потенциалом социально-экономических систем / автореф. дисс. на соиск. учен. степ. канд. экон. наук. - СПб., 2001.</w:t>
      </w:r>
    </w:p>
    <w:p w14:paraId="2BEBE89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Царев, В.В. Оценка экономической эффективности инвестиций / В.В, Царев. -СПб.: Питер, 2004. - 464 с.</w:t>
      </w:r>
    </w:p>
    <w:p w14:paraId="14460414"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Цихан</w:t>
      </w:r>
      <w:r>
        <w:rPr>
          <w:rFonts w:ascii="Verdana" w:hAnsi="Verdana"/>
          <w:color w:val="000000"/>
          <w:sz w:val="18"/>
          <w:szCs w:val="18"/>
        </w:rPr>
        <w:t>, Т.В. как повысить инвестиционную привлекательность</w:t>
      </w:r>
      <w:r>
        <w:rPr>
          <w:rStyle w:val="WW8Num2z0"/>
          <w:rFonts w:ascii="Verdana" w:hAnsi="Verdana"/>
          <w:color w:val="000000"/>
          <w:sz w:val="18"/>
          <w:szCs w:val="18"/>
        </w:rPr>
        <w:t> </w:t>
      </w:r>
      <w:r>
        <w:rPr>
          <w:rStyle w:val="WW8Num3z0"/>
          <w:rFonts w:ascii="Verdana" w:hAnsi="Verdana"/>
          <w:color w:val="4682B4"/>
          <w:sz w:val="18"/>
          <w:szCs w:val="18"/>
        </w:rPr>
        <w:t>регонов</w:t>
      </w:r>
      <w:r>
        <w:rPr>
          <w:rStyle w:val="WW8Num2z0"/>
          <w:rFonts w:ascii="Verdana" w:hAnsi="Verdana"/>
          <w:color w:val="000000"/>
          <w:sz w:val="18"/>
          <w:szCs w:val="18"/>
        </w:rPr>
        <w:t> </w:t>
      </w:r>
      <w:r>
        <w:rPr>
          <w:rFonts w:ascii="Verdana" w:hAnsi="Verdana"/>
          <w:color w:val="000000"/>
          <w:sz w:val="18"/>
          <w:szCs w:val="18"/>
        </w:rPr>
        <w:t>/ Т.В. Цихан // Теория и практика управления. — 2004. —№2.</w:t>
      </w:r>
    </w:p>
    <w:p w14:paraId="5D174157"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Чайникова</w:t>
      </w:r>
      <w:r>
        <w:rPr>
          <w:rFonts w:ascii="Verdana" w:hAnsi="Verdana"/>
          <w:color w:val="000000"/>
          <w:sz w:val="18"/>
          <w:szCs w:val="18"/>
        </w:rPr>
        <w:t>, Л.Н. Финансирование предприятий в условиях рынка: учебное пособие/ Л.Н. Чайникова, Л.В.</w:t>
      </w:r>
      <w:r>
        <w:rPr>
          <w:rStyle w:val="WW8Num2z0"/>
          <w:rFonts w:ascii="Verdana" w:hAnsi="Verdana"/>
          <w:color w:val="000000"/>
          <w:sz w:val="18"/>
          <w:szCs w:val="18"/>
        </w:rPr>
        <w:t> </w:t>
      </w:r>
      <w:r>
        <w:rPr>
          <w:rStyle w:val="WW8Num3z0"/>
          <w:rFonts w:ascii="Verdana" w:hAnsi="Verdana"/>
          <w:color w:val="4682B4"/>
          <w:sz w:val="18"/>
          <w:szCs w:val="18"/>
        </w:rPr>
        <w:t>Минько</w:t>
      </w:r>
      <w:r>
        <w:rPr>
          <w:rFonts w:ascii="Verdana" w:hAnsi="Verdana"/>
          <w:color w:val="000000"/>
          <w:sz w:val="18"/>
          <w:szCs w:val="18"/>
        </w:rPr>
        <w:t>, Л.С. Тишина — Тамбов. Издательство ТГТУ, 2005.</w:t>
      </w:r>
    </w:p>
    <w:p w14:paraId="60328AC8"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Чачина, Е.Г. Региональный инвестиционный климат и его составляющие / Е.Г. Чачина // www.anrb.ru.</w:t>
      </w:r>
    </w:p>
    <w:p w14:paraId="0E03153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Чернов, В.А.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инвестиций / В.А. Чернов // Финансовый анализ. 2002. - №4.</w:t>
      </w:r>
    </w:p>
    <w:p w14:paraId="2752A54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 Н. Экономика предприятия: учебник / И.Н. Чуев, А.Н.Чечевицина. -М.: Дашков и Ко, 2003 - 416с.</w:t>
      </w:r>
    </w:p>
    <w:p w14:paraId="289C09CF"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Шахназаров</w:t>
      </w:r>
      <w:r>
        <w:rPr>
          <w:rFonts w:ascii="Verdana" w:hAnsi="Verdana"/>
          <w:color w:val="000000"/>
          <w:sz w:val="18"/>
          <w:szCs w:val="18"/>
        </w:rPr>
        <w:t>, А. Национальная система гарантирования инвестиций на региональном уровне / А. Шахназаров, И. Гришина, И. Ройзман // Инвестиции в России. - 1999. №12.</w:t>
      </w:r>
    </w:p>
    <w:p w14:paraId="053122B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учебник / У. Шарп и др. - М.: Инфра-М., 1999.-1028 с.</w:t>
      </w:r>
    </w:p>
    <w:p w14:paraId="490CA7A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Шматко, Г. Оценка инвестиционной привлекательности сельскохозяйственных предприятий / дисер. на соиск. учен. степ. канд. экон. наук. - Ставрополь, 2002.</w:t>
      </w:r>
    </w:p>
    <w:p w14:paraId="0587C8B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Е.И. Финансовый менеджмент: учебное пособие / Е.И. Шохин. - М . : ФБК-ПРЕСС, 2002 -408с.</w:t>
      </w:r>
    </w:p>
    <w:p w14:paraId="452B1C25"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Шустерняк, Д. Инвестиционная привлекательность без прикрас / Д. Шустерняк // Босс. - 2006. №8.</w:t>
      </w:r>
    </w:p>
    <w:p w14:paraId="21E39C3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Щиборщ, К. Оценка инвестиционной привлекательности отрасли / К. Щиборщ // Управление компанией. - 2002. -№4.</w:t>
      </w:r>
    </w:p>
    <w:p w14:paraId="33ECF5F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Л.И. Совершенствование методики оценки эффективности инвестиций /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Е.А. Астахова // Экономический анализ: Теория и практика. 2004. - №13.</w:t>
      </w:r>
    </w:p>
    <w:p w14:paraId="24A42A72"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Экономика</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учеб. пособие для студ. высш. учеб. заведений / А.Г.</w:t>
      </w:r>
      <w:r>
        <w:rPr>
          <w:rStyle w:val="WW8Num2z0"/>
          <w:rFonts w:ascii="Verdana" w:hAnsi="Verdana"/>
          <w:color w:val="000000"/>
          <w:sz w:val="18"/>
          <w:szCs w:val="18"/>
        </w:rPr>
        <w:t> </w:t>
      </w:r>
      <w:r>
        <w:rPr>
          <w:rStyle w:val="WW8Num3z0"/>
          <w:rFonts w:ascii="Verdana" w:hAnsi="Verdana"/>
          <w:color w:val="4682B4"/>
          <w:sz w:val="18"/>
          <w:szCs w:val="18"/>
        </w:rPr>
        <w:t>Будрин</w:t>
      </w:r>
      <w:r>
        <w:rPr>
          <w:rFonts w:ascii="Verdana" w:hAnsi="Verdana"/>
          <w:color w:val="000000"/>
          <w:sz w:val="18"/>
          <w:szCs w:val="18"/>
        </w:rPr>
        <w:t>, Е.В. Будрина, М.Г. Григорьян и др. — М.: издат. центр «</w:t>
      </w:r>
      <w:r>
        <w:rPr>
          <w:rStyle w:val="WW8Num3z0"/>
          <w:rFonts w:ascii="Verdana" w:hAnsi="Verdana"/>
          <w:color w:val="4682B4"/>
          <w:sz w:val="18"/>
          <w:szCs w:val="18"/>
        </w:rPr>
        <w:t>Академия</w:t>
      </w:r>
      <w:r>
        <w:rPr>
          <w:rFonts w:ascii="Verdana" w:hAnsi="Verdana"/>
          <w:color w:val="000000"/>
          <w:sz w:val="18"/>
          <w:szCs w:val="18"/>
        </w:rPr>
        <w:t>», 2005. — 320 с.</w:t>
      </w:r>
    </w:p>
    <w:p w14:paraId="48FD0F9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Яновский, Л.П. Показатель инвестиционной привлекательности отрасли в</w:t>
      </w:r>
      <w:r>
        <w:rPr>
          <w:rStyle w:val="WW8Num2z0"/>
          <w:rFonts w:ascii="Verdana" w:hAnsi="Verdana"/>
          <w:color w:val="000000"/>
          <w:sz w:val="18"/>
          <w:szCs w:val="18"/>
        </w:rPr>
        <w:t> </w:t>
      </w:r>
      <w:r>
        <w:rPr>
          <w:rStyle w:val="WW8Num3z0"/>
          <w:rFonts w:ascii="Verdana" w:hAnsi="Verdana"/>
          <w:color w:val="4682B4"/>
          <w:sz w:val="18"/>
          <w:szCs w:val="18"/>
        </w:rPr>
        <w:t>диверсифицированных</w:t>
      </w:r>
      <w:r>
        <w:rPr>
          <w:rStyle w:val="WW8Num2z0"/>
          <w:rFonts w:ascii="Verdana" w:hAnsi="Verdana"/>
          <w:color w:val="000000"/>
          <w:sz w:val="18"/>
          <w:szCs w:val="18"/>
        </w:rPr>
        <w:t> </w:t>
      </w:r>
      <w:r>
        <w:rPr>
          <w:rFonts w:ascii="Verdana" w:hAnsi="Verdana"/>
          <w:color w:val="000000"/>
          <w:sz w:val="18"/>
          <w:szCs w:val="18"/>
        </w:rPr>
        <w:t>компаниях / Л.П. Яновский // www.rusnauka.com.</w:t>
      </w:r>
    </w:p>
    <w:p w14:paraId="2F4CB65B"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Янковский</w:t>
      </w:r>
      <w:r>
        <w:rPr>
          <w:rFonts w:ascii="Verdana" w:hAnsi="Verdana"/>
          <w:color w:val="000000"/>
          <w:sz w:val="18"/>
          <w:szCs w:val="18"/>
        </w:rPr>
        <w:t>, К.П. Организация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 К.П. Янковский, И.Ф.</w:t>
      </w:r>
      <w:r>
        <w:rPr>
          <w:rStyle w:val="WW8Num2z0"/>
          <w:rFonts w:ascii="Verdana" w:hAnsi="Verdana"/>
          <w:color w:val="000000"/>
          <w:sz w:val="18"/>
          <w:szCs w:val="18"/>
        </w:rPr>
        <w:t> </w:t>
      </w:r>
      <w:r>
        <w:rPr>
          <w:rStyle w:val="WW8Num3z0"/>
          <w:rFonts w:ascii="Verdana" w:hAnsi="Verdana"/>
          <w:color w:val="4682B4"/>
          <w:sz w:val="18"/>
          <w:szCs w:val="18"/>
        </w:rPr>
        <w:t>Мухарь</w:t>
      </w:r>
      <w:r>
        <w:rPr>
          <w:rFonts w:ascii="Verdana" w:hAnsi="Verdana"/>
          <w:color w:val="000000"/>
          <w:sz w:val="18"/>
          <w:szCs w:val="18"/>
        </w:rPr>
        <w:t>. - СПб Питер, 2001. - 488с.</w:t>
      </w:r>
    </w:p>
    <w:p w14:paraId="2CFC7D0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Официальный Интернет-сайт</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АК&amp;М // www.akm.ru</w:t>
      </w:r>
    </w:p>
    <w:p w14:paraId="6D544ED3"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Официальный Интернет-сайт международного рейтингового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Fitch Ratings // www.fltchratings.ru</w:t>
      </w:r>
    </w:p>
    <w:p w14:paraId="5660EF1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Официальный Интернет-сайт</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 www.gks.ru</w:t>
      </w:r>
    </w:p>
    <w:p w14:paraId="5FC0F156"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Официальный Интернет-сайт международного рейтингового агентства Moody's // www.moodys.ru</w:t>
      </w:r>
    </w:p>
    <w:p w14:paraId="07F761FD"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Официальный Интернет-сайт Рейтингового агентства Эксперт- РА // www.raexpert.ru</w:t>
      </w:r>
    </w:p>
    <w:p w14:paraId="3876D00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Официальный Интернет-сайт Национального Рейтингового Агентства // www.ra-national.ru</w:t>
      </w:r>
    </w:p>
    <w:p w14:paraId="41182B7C"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Официальный Интернет-сайт рейтингового агентства "Рус-</w:t>
      </w:r>
      <w:r>
        <w:rPr>
          <w:rStyle w:val="WW8Num2z0"/>
          <w:rFonts w:ascii="Verdana" w:hAnsi="Verdana"/>
          <w:color w:val="000000"/>
          <w:sz w:val="18"/>
          <w:szCs w:val="18"/>
        </w:rPr>
        <w:t> </w:t>
      </w:r>
      <w:r>
        <w:rPr>
          <w:rStyle w:val="WW8Num3z0"/>
          <w:rFonts w:ascii="Verdana" w:hAnsi="Verdana"/>
          <w:color w:val="4682B4"/>
          <w:sz w:val="18"/>
          <w:szCs w:val="18"/>
        </w:rPr>
        <w:t>Рейтинг</w:t>
      </w:r>
      <w:r>
        <w:rPr>
          <w:rFonts w:ascii="Verdana" w:hAnsi="Verdana"/>
          <w:color w:val="000000"/>
          <w:sz w:val="18"/>
          <w:szCs w:val="18"/>
        </w:rPr>
        <w:t>" // www.rusrating.ru</w:t>
      </w:r>
    </w:p>
    <w:p w14:paraId="574906B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Официальный Интернет-сайт международного рейтинговой службы "Standard &amp; Poor's" // www.standardandpoors.ru</w:t>
      </w:r>
    </w:p>
    <w:p w14:paraId="27929B8E"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Выбор показателей оценки инвестиционной привлекательности предприятия по направлениям: - динамика развития; - оценка эффективности; - оценка деловой активности; - оценка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финансовой устойчивости</w:t>
      </w:r>
    </w:p>
    <w:p w14:paraId="3E66559A"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Представление исходных данных в виде матрицы (Ау), т.е. таблицы, где по строкам записаны номера предприятий (i=l,2,3,... m), а по столбцам - номера показателей (j=l,2,3,... п)</w:t>
      </w:r>
    </w:p>
    <w:p w14:paraId="76EEC591"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По каждому показателю находится максимальное значение и заносится в строку условного эталонного предприятия (ш+1)</w:t>
      </w:r>
    </w:p>
    <w:p w14:paraId="411E3699" w14:textId="77777777" w:rsidR="0042431E" w:rsidRDefault="0042431E" w:rsidP="004243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Исходные показатели матрицы стандартизируются в отношении соответствующего показателя эталонного предприятия</w:t>
      </w:r>
    </w:p>
    <w:p w14:paraId="66DDBABD" w14:textId="0067A476" w:rsidR="00C64896" w:rsidRPr="0042431E" w:rsidRDefault="0042431E" w:rsidP="0042431E">
      <w:r>
        <w:rPr>
          <w:rFonts w:ascii="Verdana" w:hAnsi="Verdana"/>
          <w:color w:val="000000"/>
          <w:sz w:val="18"/>
          <w:szCs w:val="18"/>
        </w:rPr>
        <w:br/>
      </w:r>
      <w:bookmarkStart w:id="0" w:name="_GoBack"/>
      <w:bookmarkEnd w:id="0"/>
    </w:p>
    <w:sectPr w:rsidR="00C64896" w:rsidRPr="004243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B8789" w14:textId="77777777" w:rsidR="00D64F93" w:rsidRDefault="00D64F93">
      <w:pPr>
        <w:spacing w:after="0" w:line="240" w:lineRule="auto"/>
      </w:pPr>
      <w:r>
        <w:separator/>
      </w:r>
    </w:p>
  </w:endnote>
  <w:endnote w:type="continuationSeparator" w:id="0">
    <w:p w14:paraId="1A187EF5" w14:textId="77777777" w:rsidR="00D64F93" w:rsidRDefault="00D6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98F2C" w14:textId="77777777" w:rsidR="00D64F93" w:rsidRDefault="00D64F93">
      <w:pPr>
        <w:spacing w:after="0" w:line="240" w:lineRule="auto"/>
      </w:pPr>
      <w:r>
        <w:separator/>
      </w:r>
    </w:p>
  </w:footnote>
  <w:footnote w:type="continuationSeparator" w:id="0">
    <w:p w14:paraId="1D27AE6E" w14:textId="77777777" w:rsidR="00D64F93" w:rsidRDefault="00D64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2E74"/>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4F93"/>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9492</TotalTime>
  <Pages>13</Pages>
  <Words>6971</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407</cp:revision>
  <cp:lastPrinted>2009-02-06T05:36:00Z</cp:lastPrinted>
  <dcterms:created xsi:type="dcterms:W3CDTF">2016-05-04T14:28:00Z</dcterms:created>
  <dcterms:modified xsi:type="dcterms:W3CDTF">2016-07-11T07:58:00Z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