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3BA46" w14:textId="77777777" w:rsidR="009E5B87" w:rsidRDefault="009E5B87" w:rsidP="009E5B87">
      <w:pPr>
        <w:pStyle w:val="afffffffffffffffffffffffffff5"/>
        <w:rPr>
          <w:rFonts w:ascii="Verdana" w:hAnsi="Verdana"/>
          <w:color w:val="000000"/>
          <w:sz w:val="21"/>
          <w:szCs w:val="21"/>
        </w:rPr>
      </w:pPr>
      <w:r>
        <w:rPr>
          <w:rFonts w:ascii="Helvetica Neue" w:hAnsi="Helvetica Neue"/>
          <w:b/>
          <w:bCs w:val="0"/>
          <w:color w:val="222222"/>
          <w:sz w:val="21"/>
          <w:szCs w:val="21"/>
        </w:rPr>
        <w:t>Прокофьев, Олег Евгеньевич.</w:t>
      </w:r>
    </w:p>
    <w:p w14:paraId="400DBDD0" w14:textId="77777777" w:rsidR="009E5B87" w:rsidRDefault="009E5B87" w:rsidP="009E5B87">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поляризации кумулятивных протонов, образовавшихся в протон-ядерных столкновениях при энергии I </w:t>
      </w:r>
      <w:proofErr w:type="gramStart"/>
      <w:r>
        <w:rPr>
          <w:rFonts w:ascii="Helvetica Neue" w:hAnsi="Helvetica Neue" w:cs="Arial"/>
          <w:caps/>
          <w:color w:val="222222"/>
          <w:sz w:val="21"/>
          <w:szCs w:val="21"/>
        </w:rPr>
        <w:t>ГэВ :</w:t>
      </w:r>
      <w:proofErr w:type="gramEnd"/>
      <w:r>
        <w:rPr>
          <w:rFonts w:ascii="Helvetica Neue" w:hAnsi="Helvetica Neue" w:cs="Arial"/>
          <w:caps/>
          <w:color w:val="222222"/>
          <w:sz w:val="21"/>
          <w:szCs w:val="21"/>
        </w:rPr>
        <w:t xml:space="preserve"> диссертация ... кандидата физико-математических наук : 01.04.01. - Ленинград, 1984. - 103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A3798BF" w14:textId="77777777" w:rsidR="009E5B87" w:rsidRDefault="009E5B87" w:rsidP="009E5B8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Прокофьев, Олег Евгеньевич</w:t>
      </w:r>
    </w:p>
    <w:p w14:paraId="71EBBC76" w14:textId="77777777" w:rsidR="009E5B87" w:rsidRDefault="009E5B87" w:rsidP="009E5B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BA9FC57" w14:textId="77777777" w:rsidR="009E5B87" w:rsidRDefault="009E5B87" w:rsidP="009E5B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ЭКСПЕРИМЕНТАЛЬНАЯ УСТАНОВКА.</w:t>
      </w:r>
    </w:p>
    <w:p w14:paraId="43429103" w14:textId="77777777" w:rsidR="009E5B87" w:rsidRDefault="009E5B87" w:rsidP="009E5B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Проводка пучка. Рабочие мишени</w:t>
      </w:r>
    </w:p>
    <w:p w14:paraId="6BC20038" w14:textId="77777777" w:rsidR="009E5B87" w:rsidRDefault="009E5B87" w:rsidP="009E5B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Контроль параметров пучка</w:t>
      </w:r>
    </w:p>
    <w:p w14:paraId="0C8F6646" w14:textId="77777777" w:rsidR="009E5B87" w:rsidRDefault="009E5B87" w:rsidP="009E5B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Магнитный спектрометр</w:t>
      </w:r>
    </w:p>
    <w:p w14:paraId="74533DB4" w14:textId="77777777" w:rsidR="009E5B87" w:rsidRDefault="009E5B87" w:rsidP="009E5B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Поляриметр</w:t>
      </w:r>
    </w:p>
    <w:p w14:paraId="38731E06" w14:textId="77777777" w:rsidR="009E5B87" w:rsidRDefault="009E5B87" w:rsidP="009E5B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Конструкция и характеристики пропорциональных камер поляриметра</w:t>
      </w:r>
    </w:p>
    <w:p w14:paraId="33539AEE" w14:textId="77777777" w:rsidR="009E5B87" w:rsidRDefault="009E5B87" w:rsidP="009E5B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Динамическая газосмесительная установка для работы с пропорциональными камерами</w:t>
      </w:r>
    </w:p>
    <w:p w14:paraId="296B72A1" w14:textId="77777777" w:rsidR="009E5B87" w:rsidRDefault="009E5B87" w:rsidP="009E5B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Электронно-измерительная система</w:t>
      </w:r>
    </w:p>
    <w:p w14:paraId="1A195FFC" w14:textId="77777777" w:rsidR="009E5B87" w:rsidRDefault="009E5B87" w:rsidP="009E5B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Быстрый логический отбор событий</w:t>
      </w:r>
    </w:p>
    <w:p w14:paraId="5A8403B0" w14:textId="77777777" w:rsidR="009E5B87" w:rsidRDefault="009E5B87" w:rsidP="009E5B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Координатная система для съёма информации с пропорциональных камер</w:t>
      </w:r>
    </w:p>
    <w:p w14:paraId="158E592C" w14:textId="77777777" w:rsidR="009E5B87" w:rsidRDefault="009E5B87" w:rsidP="009E5B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5.3. "On </w:t>
      </w:r>
      <w:proofErr w:type="spellStart"/>
      <w:r>
        <w:rPr>
          <w:rFonts w:ascii="Arial" w:hAnsi="Arial" w:cs="Arial"/>
          <w:color w:val="333333"/>
          <w:sz w:val="21"/>
          <w:szCs w:val="21"/>
        </w:rPr>
        <w:t>line</w:t>
      </w:r>
      <w:proofErr w:type="spellEnd"/>
      <w:r>
        <w:rPr>
          <w:rFonts w:ascii="Arial" w:hAnsi="Arial" w:cs="Arial"/>
          <w:color w:val="333333"/>
          <w:sz w:val="21"/>
          <w:szCs w:val="21"/>
        </w:rPr>
        <w:t>" обработка</w:t>
      </w:r>
    </w:p>
    <w:p w14:paraId="10FFA57C" w14:textId="77777777" w:rsidR="009E5B87" w:rsidRDefault="009E5B87" w:rsidP="009E5B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АНАЛИЗ РАБОТЫ ПОЛЯРИМЕТРА.</w:t>
      </w:r>
    </w:p>
    <w:p w14:paraId="3A7C37E0" w14:textId="77777777" w:rsidR="009E5B87" w:rsidRDefault="009E5B87" w:rsidP="009E5B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Пространственная </w:t>
      </w:r>
      <w:proofErr w:type="spellStart"/>
      <w:r>
        <w:rPr>
          <w:rFonts w:ascii="Arial" w:hAnsi="Arial" w:cs="Arial"/>
          <w:color w:val="333333"/>
          <w:sz w:val="21"/>
          <w:szCs w:val="21"/>
        </w:rPr>
        <w:t>выстройка</w:t>
      </w:r>
      <w:proofErr w:type="spellEnd"/>
      <w:r>
        <w:rPr>
          <w:rFonts w:ascii="Arial" w:hAnsi="Arial" w:cs="Arial"/>
          <w:color w:val="333333"/>
          <w:sz w:val="21"/>
          <w:szCs w:val="21"/>
        </w:rPr>
        <w:t xml:space="preserve"> камер</w:t>
      </w:r>
    </w:p>
    <w:p w14:paraId="4A785E32" w14:textId="77777777" w:rsidR="009E5B87" w:rsidRDefault="009E5B87" w:rsidP="009E5B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Отбор полезных событий</w:t>
      </w:r>
    </w:p>
    <w:p w14:paraId="06C28B7E" w14:textId="77777777" w:rsidR="009E5B87" w:rsidRDefault="009E5B87" w:rsidP="009E5B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Многократное кулоновское рассеяние в анализаторе</w:t>
      </w:r>
    </w:p>
    <w:p w14:paraId="706E26C1" w14:textId="77777777" w:rsidR="009E5B87" w:rsidRDefault="009E5B87" w:rsidP="009E5B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Дифференциальные сечения анализирующего </w:t>
      </w:r>
      <w:proofErr w:type="spellStart"/>
      <w:r>
        <w:rPr>
          <w:rFonts w:ascii="Arial" w:hAnsi="Arial" w:cs="Arial"/>
          <w:color w:val="333333"/>
          <w:sz w:val="21"/>
          <w:szCs w:val="21"/>
        </w:rPr>
        <w:t>рС</w:t>
      </w:r>
      <w:proofErr w:type="spellEnd"/>
      <w:r>
        <w:rPr>
          <w:rFonts w:ascii="Arial" w:hAnsi="Arial" w:cs="Arial"/>
          <w:color w:val="333333"/>
          <w:sz w:val="21"/>
          <w:szCs w:val="21"/>
        </w:rPr>
        <w:t>-рассеяния</w:t>
      </w:r>
    </w:p>
    <w:p w14:paraId="4CD1ACFA" w14:textId="77777777" w:rsidR="009E5B87" w:rsidRDefault="009E5B87" w:rsidP="009E5B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Расчёт азимутальной асимметрии</w:t>
      </w:r>
    </w:p>
    <w:p w14:paraId="22E5DE32" w14:textId="77777777" w:rsidR="009E5B87" w:rsidRDefault="009E5B87" w:rsidP="009E5B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б. Анализ аппаратурной асимметрии поляриметра</w:t>
      </w:r>
    </w:p>
    <w:p w14:paraId="6789E2CD" w14:textId="77777777" w:rsidR="009E5B87" w:rsidRDefault="009E5B87" w:rsidP="009E5B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7. Контроль работы поляриметра по упругому </w:t>
      </w:r>
      <w:proofErr w:type="spellStart"/>
      <w:r>
        <w:rPr>
          <w:rFonts w:ascii="Arial" w:hAnsi="Arial" w:cs="Arial"/>
          <w:color w:val="333333"/>
          <w:sz w:val="21"/>
          <w:szCs w:val="21"/>
        </w:rPr>
        <w:t>рр-рассеянига</w:t>
      </w:r>
      <w:proofErr w:type="spellEnd"/>
    </w:p>
    <w:p w14:paraId="2FCECCFB" w14:textId="77777777" w:rsidR="009E5B87" w:rsidRDefault="009E5B87" w:rsidP="009E5B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Выбор диапазона углов обработки</w:t>
      </w:r>
    </w:p>
    <w:p w14:paraId="2B9A925A" w14:textId="77777777" w:rsidR="009E5B87" w:rsidRDefault="009E5B87" w:rsidP="009E5B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02 мин.</w:t>
      </w:r>
      <w:proofErr w:type="gramStart"/>
      <w:r>
        <w:rPr>
          <w:rFonts w:ascii="Arial" w:hAnsi="Arial" w:cs="Arial"/>
          <w:color w:val="333333"/>
          <w:sz w:val="21"/>
          <w:szCs w:val="21"/>
        </w:rPr>
        <w:t>, О</w:t>
      </w:r>
      <w:proofErr w:type="gramEnd"/>
      <w:r>
        <w:rPr>
          <w:rFonts w:ascii="Arial" w:hAnsi="Arial" w:cs="Arial"/>
          <w:color w:val="333333"/>
          <w:sz w:val="21"/>
          <w:szCs w:val="21"/>
        </w:rPr>
        <w:t xml:space="preserve"> 2 макс.</w:t>
      </w:r>
    </w:p>
    <w:p w14:paraId="63ED4003" w14:textId="77777777" w:rsidR="009E5B87" w:rsidRDefault="009E5B87" w:rsidP="009E5B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ЭКСПЕРИМЕНТАЛЬНЫЕ РЕЗУЛЬТАТЫ»</w:t>
      </w:r>
    </w:p>
    <w:p w14:paraId="1FBDB192" w14:textId="77777777" w:rsidR="009E5B87" w:rsidRDefault="009E5B87" w:rsidP="009E5B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Азимутальная асимметрия и поляризация кумулятивных протонов при энергии I ГэВ</w:t>
      </w:r>
    </w:p>
    <w:p w14:paraId="4B51F8E4" w14:textId="77777777" w:rsidR="009E5B87" w:rsidRDefault="009E5B87" w:rsidP="009E5B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Обсуждение результатов</w:t>
      </w:r>
    </w:p>
    <w:p w14:paraId="071EBB05" w14:textId="2AD9EA7F" w:rsidR="00E67B85" w:rsidRPr="009E5B87" w:rsidRDefault="00E67B85" w:rsidP="009E5B87"/>
    <w:sectPr w:rsidR="00E67B85" w:rsidRPr="009E5B8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DBA5D" w14:textId="77777777" w:rsidR="005C611E" w:rsidRDefault="005C611E">
      <w:pPr>
        <w:spacing w:after="0" w:line="240" w:lineRule="auto"/>
      </w:pPr>
      <w:r>
        <w:separator/>
      </w:r>
    </w:p>
  </w:endnote>
  <w:endnote w:type="continuationSeparator" w:id="0">
    <w:p w14:paraId="0F5F4CC7" w14:textId="77777777" w:rsidR="005C611E" w:rsidRDefault="005C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B0D99" w14:textId="77777777" w:rsidR="005C611E" w:rsidRDefault="005C611E"/>
    <w:p w14:paraId="4EF56AFE" w14:textId="77777777" w:rsidR="005C611E" w:rsidRDefault="005C611E"/>
    <w:p w14:paraId="381665E5" w14:textId="77777777" w:rsidR="005C611E" w:rsidRDefault="005C611E"/>
    <w:p w14:paraId="4E4FD0F1" w14:textId="77777777" w:rsidR="005C611E" w:rsidRDefault="005C611E"/>
    <w:p w14:paraId="670F83B7" w14:textId="77777777" w:rsidR="005C611E" w:rsidRDefault="005C611E"/>
    <w:p w14:paraId="593CFF56" w14:textId="77777777" w:rsidR="005C611E" w:rsidRDefault="005C611E"/>
    <w:p w14:paraId="141C69C0" w14:textId="77777777" w:rsidR="005C611E" w:rsidRDefault="005C61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17754B" wp14:editId="24FB94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1E94F" w14:textId="77777777" w:rsidR="005C611E" w:rsidRDefault="005C61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1775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E1E94F" w14:textId="77777777" w:rsidR="005C611E" w:rsidRDefault="005C61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11A69F" w14:textId="77777777" w:rsidR="005C611E" w:rsidRDefault="005C611E"/>
    <w:p w14:paraId="3D31DA42" w14:textId="77777777" w:rsidR="005C611E" w:rsidRDefault="005C611E"/>
    <w:p w14:paraId="3C8EEE2B" w14:textId="77777777" w:rsidR="005C611E" w:rsidRDefault="005C61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70DC63" wp14:editId="1EC3B1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ECE88" w14:textId="77777777" w:rsidR="005C611E" w:rsidRDefault="005C611E"/>
                          <w:p w14:paraId="1BA5FFF0" w14:textId="77777777" w:rsidR="005C611E" w:rsidRDefault="005C61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70DC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DECE88" w14:textId="77777777" w:rsidR="005C611E" w:rsidRDefault="005C611E"/>
                    <w:p w14:paraId="1BA5FFF0" w14:textId="77777777" w:rsidR="005C611E" w:rsidRDefault="005C61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53B971" w14:textId="77777777" w:rsidR="005C611E" w:rsidRDefault="005C611E"/>
    <w:p w14:paraId="70FE0B60" w14:textId="77777777" w:rsidR="005C611E" w:rsidRDefault="005C611E">
      <w:pPr>
        <w:rPr>
          <w:sz w:val="2"/>
          <w:szCs w:val="2"/>
        </w:rPr>
      </w:pPr>
    </w:p>
    <w:p w14:paraId="5D074E38" w14:textId="77777777" w:rsidR="005C611E" w:rsidRDefault="005C611E"/>
    <w:p w14:paraId="7C50AD5B" w14:textId="77777777" w:rsidR="005C611E" w:rsidRDefault="005C611E">
      <w:pPr>
        <w:spacing w:after="0" w:line="240" w:lineRule="auto"/>
      </w:pPr>
    </w:p>
  </w:footnote>
  <w:footnote w:type="continuationSeparator" w:id="0">
    <w:p w14:paraId="51009378" w14:textId="77777777" w:rsidR="005C611E" w:rsidRDefault="005C6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1E"/>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124485</TotalTime>
  <Pages>2</Pages>
  <Words>205</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3066</cp:revision>
  <cp:lastPrinted>2009-02-06T05:36:00Z</cp:lastPrinted>
  <dcterms:created xsi:type="dcterms:W3CDTF">2024-01-07T13:43:00Z</dcterms:created>
  <dcterms:modified xsi:type="dcterms:W3CDTF">2025-06-29T10:34:00Z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