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3103D" w14:textId="0DFCE255" w:rsidR="00942949" w:rsidRDefault="00AB5131" w:rsidP="00AB5131">
      <w:pPr>
        <w:rPr>
          <w:rFonts w:ascii="Verdana" w:hAnsi="Verdana"/>
          <w:b/>
          <w:bCs/>
          <w:color w:val="000000"/>
          <w:shd w:val="clear" w:color="auto" w:fill="FFFFFF"/>
        </w:rPr>
      </w:pPr>
      <w:r>
        <w:rPr>
          <w:rFonts w:ascii="Verdana" w:hAnsi="Verdana"/>
          <w:b/>
          <w:bCs/>
          <w:color w:val="000000"/>
          <w:shd w:val="clear" w:color="auto" w:fill="FFFFFF"/>
        </w:rPr>
        <w:t xml:space="preserve">Драч Ілона Володимирівна. Аналіз і теоретичне обґрунтування роботи автобалансуючих пристроїв з рідинними та сипкими робочими тілами : Дис... канд. наук: 05.02.02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B5131" w:rsidRPr="00AB5131" w14:paraId="61E42F62" w14:textId="77777777" w:rsidTr="00AB513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5131" w:rsidRPr="00AB5131" w14:paraId="1D666CA8" w14:textId="77777777">
              <w:trPr>
                <w:tblCellSpacing w:w="0" w:type="dxa"/>
              </w:trPr>
              <w:tc>
                <w:tcPr>
                  <w:tcW w:w="0" w:type="auto"/>
                  <w:vAlign w:val="center"/>
                  <w:hideMark/>
                </w:tcPr>
                <w:p w14:paraId="5C4F79DD" w14:textId="77777777" w:rsidR="00AB5131" w:rsidRPr="00AB5131" w:rsidRDefault="00AB5131" w:rsidP="00AB51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131">
                    <w:rPr>
                      <w:rFonts w:ascii="Times New Roman" w:eastAsia="Times New Roman" w:hAnsi="Times New Roman" w:cs="Times New Roman"/>
                      <w:sz w:val="24"/>
                      <w:szCs w:val="24"/>
                    </w:rPr>
                    <w:lastRenderedPageBreak/>
                    <w:t>Драч І.В. Аналіз і теоретичне обґрунтування роботи автобалансуючих пристроїв з рідинними та сипкими робочими тілами. – Рукопис.</w:t>
                  </w:r>
                </w:p>
                <w:p w14:paraId="7002FF08" w14:textId="77777777" w:rsidR="00AB5131" w:rsidRPr="00AB5131" w:rsidRDefault="00AB5131" w:rsidP="00AB51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131">
                    <w:rPr>
                      <w:rFonts w:ascii="Times New Roman" w:eastAsia="Times New Roman" w:hAnsi="Times New Roman" w:cs="Times New Roman"/>
                      <w:sz w:val="24"/>
                      <w:szCs w:val="24"/>
                    </w:rPr>
                    <w:t>Дисертація на здобуття наукового ступня кандидата технічних наук за спеціальністю 05.02.02. – Машинознавство. – Хмельницький національний університет, Хмельницький, 2007.</w:t>
                  </w:r>
                </w:p>
                <w:p w14:paraId="3DFEB763" w14:textId="77777777" w:rsidR="00AB5131" w:rsidRPr="00AB5131" w:rsidRDefault="00AB5131" w:rsidP="00AB51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131">
                    <w:rPr>
                      <w:rFonts w:ascii="Times New Roman" w:eastAsia="Times New Roman" w:hAnsi="Times New Roman" w:cs="Times New Roman"/>
                      <w:sz w:val="24"/>
                      <w:szCs w:val="24"/>
                    </w:rPr>
                    <w:t>У даному дослідженні вивчається робота пристроїв автоматичного балансування (АБП), які мають вигляд порожнистої камери, частково заповненої робочими тілами (рідиною, сипучими тілами) і є пасивними регуляторами прямої дії, що не потребують підведення енергії і системи керування для переміщення коригувальних мас. У роботі системно досліджується явище автобалансування роторів машин рідинними автобалансирами, розробляється теоретичне обґрунтування, що пояснює експериментально відкрите явище самобалансування рідиною на дорезонансних і всіх інших режимах обертання ротора.</w:t>
                  </w:r>
                </w:p>
                <w:p w14:paraId="6FCE36F1" w14:textId="77777777" w:rsidR="00AB5131" w:rsidRPr="00AB5131" w:rsidRDefault="00AB5131" w:rsidP="00AB51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131">
                    <w:rPr>
                      <w:rFonts w:ascii="Times New Roman" w:eastAsia="Times New Roman" w:hAnsi="Times New Roman" w:cs="Times New Roman"/>
                      <w:sz w:val="24"/>
                      <w:szCs w:val="24"/>
                    </w:rPr>
                    <w:t>Розроблене теоретичне обґрунтування автоматичного балансування рідиною роторів з вертикальною віссю обертання відрізняється від існуючих положень врахуванням гідравлічних властивостей рідини і демпфування системи.</w:t>
                  </w:r>
                </w:p>
                <w:p w14:paraId="551E9D8E" w14:textId="77777777" w:rsidR="00AB5131" w:rsidRPr="00AB5131" w:rsidRDefault="00AB5131" w:rsidP="00AB51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131">
                    <w:rPr>
                      <w:rFonts w:ascii="Times New Roman" w:eastAsia="Times New Roman" w:hAnsi="Times New Roman" w:cs="Times New Roman"/>
                      <w:sz w:val="24"/>
                      <w:szCs w:val="24"/>
                    </w:rPr>
                    <w:t>Основна ідея полягає в тому, що при обертанні системи зовнішній опір обумовлює відставання площини прогину від площини сумарного дисбалансу на фазовий кут і виникаюча при цьому тангенціальна складова відцентрових сил інерції та специфічні властивості рідини приводять рідину в камері АБП у положення, що відповідає зменшенню загального дисбалансу системи навіть при докритичній швидкості обертання. Теоретичні результати підтверджено експериментальними дослідженнями.</w:t>
                  </w:r>
                </w:p>
                <w:p w14:paraId="128F40E8" w14:textId="77777777" w:rsidR="00AB5131" w:rsidRPr="00AB5131" w:rsidRDefault="00AB5131" w:rsidP="00AB51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131">
                    <w:rPr>
                      <w:rFonts w:ascii="Times New Roman" w:eastAsia="Times New Roman" w:hAnsi="Times New Roman" w:cs="Times New Roman"/>
                      <w:sz w:val="24"/>
                      <w:szCs w:val="24"/>
                    </w:rPr>
                    <w:t>Наукове значення роботи полягає в тому, що нові наукові результати є внеском у подальший розвиток теорії машин і механізмів, теорії балансування та динаміки машин.</w:t>
                  </w:r>
                </w:p>
                <w:p w14:paraId="1CB9C279" w14:textId="77777777" w:rsidR="00AB5131" w:rsidRPr="00AB5131" w:rsidRDefault="00AB5131" w:rsidP="00AB51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131">
                    <w:rPr>
                      <w:rFonts w:ascii="Times New Roman" w:eastAsia="Times New Roman" w:hAnsi="Times New Roman" w:cs="Times New Roman"/>
                      <w:sz w:val="24"/>
                      <w:szCs w:val="24"/>
                    </w:rPr>
                    <w:t>Практичне використання одержаних результатів дозволяє розраховувати параметри рідинних АБП для машин із змінним дисбалансом ротора. Запропоновано автобалансир з параболічними боковими стінками.</w:t>
                  </w:r>
                </w:p>
              </w:tc>
            </w:tr>
          </w:tbl>
          <w:p w14:paraId="7D63348E" w14:textId="77777777" w:rsidR="00AB5131" w:rsidRPr="00AB5131" w:rsidRDefault="00AB5131" w:rsidP="00AB5131">
            <w:pPr>
              <w:spacing w:after="0" w:line="240" w:lineRule="auto"/>
              <w:rPr>
                <w:rFonts w:ascii="Times New Roman" w:eastAsia="Times New Roman" w:hAnsi="Times New Roman" w:cs="Times New Roman"/>
                <w:sz w:val="24"/>
                <w:szCs w:val="24"/>
              </w:rPr>
            </w:pPr>
          </w:p>
        </w:tc>
      </w:tr>
      <w:tr w:rsidR="00AB5131" w:rsidRPr="00AB5131" w14:paraId="7F39B884" w14:textId="77777777" w:rsidTr="00AB513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5131" w:rsidRPr="00AB5131" w14:paraId="2AA55909" w14:textId="77777777">
              <w:trPr>
                <w:tblCellSpacing w:w="0" w:type="dxa"/>
              </w:trPr>
              <w:tc>
                <w:tcPr>
                  <w:tcW w:w="0" w:type="auto"/>
                  <w:vAlign w:val="center"/>
                  <w:hideMark/>
                </w:tcPr>
                <w:p w14:paraId="09FAAFED" w14:textId="77777777" w:rsidR="00AB5131" w:rsidRPr="00AB5131" w:rsidRDefault="00AB5131" w:rsidP="00AB51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131">
                    <w:rPr>
                      <w:rFonts w:ascii="Times New Roman" w:eastAsia="Times New Roman" w:hAnsi="Times New Roman" w:cs="Times New Roman"/>
                      <w:sz w:val="24"/>
                      <w:szCs w:val="24"/>
                    </w:rPr>
                    <w:t>1. У дисертації наведено теоретичне узагальнення і нове вирішення наукової задачі, що виявляється в дослідженні автоматичного балансування роторів машин з вертикальною віссю обертання пасивними АБП з рідинними і сипкими робочими тілами. На відміну від існуючих стверджень побудовано нове, узгоджене з експериментальними фактами, теоретичне обґрунтування самобалансування роторів рідинними і сипкими робочими тілами.</w:t>
                  </w:r>
                </w:p>
                <w:p w14:paraId="713BCB18" w14:textId="77777777" w:rsidR="00AB5131" w:rsidRPr="00AB5131" w:rsidRDefault="00AB5131" w:rsidP="00AB51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131">
                    <w:rPr>
                      <w:rFonts w:ascii="Times New Roman" w:eastAsia="Times New Roman" w:hAnsi="Times New Roman" w:cs="Times New Roman"/>
                      <w:sz w:val="24"/>
                      <w:szCs w:val="24"/>
                    </w:rPr>
                    <w:t>2. Розроблене теоретичне обґрунтування автоматичного балансування рідиною роторів з вертикальною віссю обертання відрізняється від існуючих положень врахуванням гідравлічних властивостей рідини і демпфування системи.</w:t>
                  </w:r>
                </w:p>
                <w:p w14:paraId="1DEB5A2C" w14:textId="77777777" w:rsidR="00AB5131" w:rsidRPr="00AB5131" w:rsidRDefault="00AB5131" w:rsidP="00AB51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131">
                    <w:rPr>
                      <w:rFonts w:ascii="Times New Roman" w:eastAsia="Times New Roman" w:hAnsi="Times New Roman" w:cs="Times New Roman"/>
                      <w:sz w:val="24"/>
                      <w:szCs w:val="24"/>
                    </w:rPr>
                    <w:t>3. Застосовано перспективні методики і засоби вивчення процесів руху робочих тіл в камері АБП, які полягають у високошвидкісній відеозйомці і динамічній фотозйомці камери, що обертається, з наступним уповільненим переглядом і розкадровкою цифрових записів та можливістю послідовного порівняння динаміки поведінки системи та рідини в АБП, що дає можливість перевірити достовірність теоретичного обґрунтування роботи рідинного АБП.</w:t>
                  </w:r>
                </w:p>
                <w:p w14:paraId="68EF0699" w14:textId="77777777" w:rsidR="00AB5131" w:rsidRPr="00AB5131" w:rsidRDefault="00AB5131" w:rsidP="00AB51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5131">
                    <w:rPr>
                      <w:rFonts w:ascii="Times New Roman" w:eastAsia="Times New Roman" w:hAnsi="Times New Roman" w:cs="Times New Roman"/>
                      <w:sz w:val="24"/>
                      <w:szCs w:val="24"/>
                    </w:rPr>
                    <w:lastRenderedPageBreak/>
                    <w:t>4. Теоретичний і експериментальний аналіз моделі процесу автоматичного балансування (самобалансування) роторів рідинними і сипкими робочими тілами дозволяє встановити, що:</w:t>
                  </w:r>
                </w:p>
                <w:p w14:paraId="34DD19C3" w14:textId="77777777" w:rsidR="00AB5131" w:rsidRPr="00AB5131" w:rsidRDefault="00AB5131" w:rsidP="0002187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5131">
                    <w:rPr>
                      <w:rFonts w:ascii="Times New Roman" w:eastAsia="Times New Roman" w:hAnsi="Times New Roman" w:cs="Times New Roman"/>
                      <w:sz w:val="24"/>
                      <w:szCs w:val="24"/>
                    </w:rPr>
                    <w:t>у рідинному автобалансирі рідина прагне встановитися проти дисбалансу не тільки в зарезонансній, але й у дорезонансній зоні обертання ротора і на самому резонансі;</w:t>
                  </w:r>
                </w:p>
                <w:p w14:paraId="2132232F" w14:textId="77777777" w:rsidR="00AB5131" w:rsidRPr="00AB5131" w:rsidRDefault="00AB5131" w:rsidP="0002187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5131">
                    <w:rPr>
                      <w:rFonts w:ascii="Times New Roman" w:eastAsia="Times New Roman" w:hAnsi="Times New Roman" w:cs="Times New Roman"/>
                      <w:sz w:val="24"/>
                      <w:szCs w:val="24"/>
                    </w:rPr>
                    <w:t>автоматичне балансування рідиною є ефективним для пружно-деформівних роторів, роторів на пружних опорах, де наявна різниця фаз між напрямком сили від дисбалансу і прогином ротора або переміщенням ротора;</w:t>
                  </w:r>
                </w:p>
                <w:p w14:paraId="1B7C97A5" w14:textId="77777777" w:rsidR="00AB5131" w:rsidRPr="00AB5131" w:rsidRDefault="00AB5131" w:rsidP="0002187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5131">
                    <w:rPr>
                      <w:rFonts w:ascii="Times New Roman" w:eastAsia="Times New Roman" w:hAnsi="Times New Roman" w:cs="Times New Roman"/>
                      <w:sz w:val="24"/>
                      <w:szCs w:val="24"/>
                    </w:rPr>
                    <w:t>ефективність автоматичного балансування залежить від відношення кутової швидкості до критичної, коефіцієнта зовнішнього опору, відношення початкового дисбалансу до дисбалансу рідини і відносних розмірів АБП. Одержано аналітичну залежність між цими величинами, що дозволяє розробити програмне забезпечення, за допомогою якого можна розрахувати параметри рідинного ПБП;</w:t>
                  </w:r>
                </w:p>
                <w:p w14:paraId="15D2590E" w14:textId="77777777" w:rsidR="00AB5131" w:rsidRPr="00AB5131" w:rsidRDefault="00AB5131" w:rsidP="0002187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5131">
                    <w:rPr>
                      <w:rFonts w:ascii="Times New Roman" w:eastAsia="Times New Roman" w:hAnsi="Times New Roman" w:cs="Times New Roman"/>
                      <w:sz w:val="24"/>
                      <w:szCs w:val="24"/>
                    </w:rPr>
                    <w:t>параболічна форма внутрішньої поверхні стінок автобалансира за рахунок зменшення впливу сили ваги баластної рідини зменшує масу рідини, не змінюючи ємність АБП. В результаті запропоновано автобалансир з параболічними боковими стінками;</w:t>
                  </w:r>
                </w:p>
                <w:p w14:paraId="41AF25D5" w14:textId="77777777" w:rsidR="00AB5131" w:rsidRPr="00AB5131" w:rsidRDefault="00AB5131" w:rsidP="0002187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5131">
                    <w:rPr>
                      <w:rFonts w:ascii="Times New Roman" w:eastAsia="Times New Roman" w:hAnsi="Times New Roman" w:cs="Times New Roman"/>
                      <w:sz w:val="24"/>
                      <w:szCs w:val="24"/>
                    </w:rPr>
                    <w:t>в’язкість рідини призводить до того, що рідина може зупинятися на деякій відстані від положення зрівноваженості, тобто в’язка рідина має зони рівноваги;</w:t>
                  </w:r>
                </w:p>
                <w:p w14:paraId="774B3B9C" w14:textId="77777777" w:rsidR="00AB5131" w:rsidRPr="00AB5131" w:rsidRDefault="00AB5131" w:rsidP="0002187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5131">
                    <w:rPr>
                      <w:rFonts w:ascii="Times New Roman" w:eastAsia="Times New Roman" w:hAnsi="Times New Roman" w:cs="Times New Roman"/>
                      <w:sz w:val="24"/>
                      <w:szCs w:val="24"/>
                    </w:rPr>
                    <w:t>при постійних масі та густині рідини, величині і місцю розташування дисбалансу збільшення співвідношення радіуса до висоти камери АБП призводить до зменшення амплітуд коливань ротора;</w:t>
                  </w:r>
                </w:p>
                <w:p w14:paraId="1C3ACAB5" w14:textId="77777777" w:rsidR="00AB5131" w:rsidRPr="00AB5131" w:rsidRDefault="00AB5131" w:rsidP="0002187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5131">
                    <w:rPr>
                      <w:rFonts w:ascii="Times New Roman" w:eastAsia="Times New Roman" w:hAnsi="Times New Roman" w:cs="Times New Roman"/>
                      <w:sz w:val="24"/>
                      <w:szCs w:val="24"/>
                    </w:rPr>
                    <w:t>найбільший ефект балансування досягається, коли велична дисбалансу рідини близька до величини початкового дисбалансу, що зумовлено негативним впливом тертя зайвої рідини. Переваги балансування на докритичному діапазоні частот обертання проявляються при критичній швидкості, що виражається в полегшенні переходу через резонансні і критичні частоти обертання;</w:t>
                  </w:r>
                </w:p>
                <w:p w14:paraId="167F3F1F" w14:textId="77777777" w:rsidR="00AB5131" w:rsidRPr="00AB5131" w:rsidRDefault="00AB5131" w:rsidP="0002187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5131">
                    <w:rPr>
                      <w:rFonts w:ascii="Times New Roman" w:eastAsia="Times New Roman" w:hAnsi="Times New Roman" w:cs="Times New Roman"/>
                      <w:sz w:val="24"/>
                      <w:szCs w:val="24"/>
                    </w:rPr>
                    <w:t>у порівнянні з АБП з сипкими робочими тілами (горохом, пшоном, манною крупою) рідинні автобалансуючі пристрої з прісною водою є більш ефективними, що зумовлено відмінностями у фізичних властивостях сипкого і рідкого середовищ. Зокрема, чим менше внутрішнє тертя в середовищі, тим більша ефективність роботи робочих тіл.</w:t>
                  </w:r>
                </w:p>
              </w:tc>
            </w:tr>
          </w:tbl>
          <w:p w14:paraId="245580C5" w14:textId="77777777" w:rsidR="00AB5131" w:rsidRPr="00AB5131" w:rsidRDefault="00AB5131" w:rsidP="00AB5131">
            <w:pPr>
              <w:spacing w:after="0" w:line="240" w:lineRule="auto"/>
              <w:rPr>
                <w:rFonts w:ascii="Times New Roman" w:eastAsia="Times New Roman" w:hAnsi="Times New Roman" w:cs="Times New Roman"/>
                <w:sz w:val="24"/>
                <w:szCs w:val="24"/>
              </w:rPr>
            </w:pPr>
          </w:p>
        </w:tc>
      </w:tr>
    </w:tbl>
    <w:p w14:paraId="69F4A2BA" w14:textId="77777777" w:rsidR="00AB5131" w:rsidRPr="00AB5131" w:rsidRDefault="00AB5131" w:rsidP="00AB5131"/>
    <w:sectPr w:rsidR="00AB5131" w:rsidRPr="00AB513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4E412" w14:textId="77777777" w:rsidR="0002187C" w:rsidRDefault="0002187C">
      <w:pPr>
        <w:spacing w:after="0" w:line="240" w:lineRule="auto"/>
      </w:pPr>
      <w:r>
        <w:separator/>
      </w:r>
    </w:p>
  </w:endnote>
  <w:endnote w:type="continuationSeparator" w:id="0">
    <w:p w14:paraId="4539C4BD" w14:textId="77777777" w:rsidR="0002187C" w:rsidRDefault="00021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55940" w14:textId="77777777" w:rsidR="0002187C" w:rsidRDefault="0002187C">
      <w:pPr>
        <w:spacing w:after="0" w:line="240" w:lineRule="auto"/>
      </w:pPr>
      <w:r>
        <w:separator/>
      </w:r>
    </w:p>
  </w:footnote>
  <w:footnote w:type="continuationSeparator" w:id="0">
    <w:p w14:paraId="5DA0DB32" w14:textId="77777777" w:rsidR="0002187C" w:rsidRDefault="00021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2187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D175E1"/>
    <w:multiLevelType w:val="multilevel"/>
    <w:tmpl w:val="3042B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87C"/>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4CD"/>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3FE9"/>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62D"/>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5F2"/>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36F"/>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4F8"/>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A1D"/>
    <w:rsid w:val="00B03D6B"/>
    <w:rsid w:val="00B03E32"/>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B8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C64"/>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9C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DA5"/>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AF3"/>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B3B"/>
    <w:rsid w:val="00EC7C56"/>
    <w:rsid w:val="00ED02F6"/>
    <w:rsid w:val="00ED03FC"/>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399F"/>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79990</TotalTime>
  <Pages>3</Pages>
  <Words>792</Words>
  <Characters>4518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3413</cp:revision>
  <dcterms:created xsi:type="dcterms:W3CDTF">2024-06-20T08:51:00Z</dcterms:created>
  <dcterms:modified xsi:type="dcterms:W3CDTF">2024-11-25T16:04:00Z</dcterms:modified>
  <cp:category/>
</cp:coreProperties>
</file>