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422CB4" w:rsidRDefault="00422CB4" w:rsidP="00422CB4">
      <w:r w:rsidRPr="00491E62">
        <w:rPr>
          <w:rFonts w:ascii="Times New Roman" w:hAnsi="Times New Roman" w:cs="Times New Roman"/>
          <w:b/>
          <w:kern w:val="24"/>
          <w:sz w:val="24"/>
          <w:szCs w:val="24"/>
        </w:rPr>
        <w:t xml:space="preserve">Разживін Віталій Миколайович, </w:t>
      </w:r>
      <w:r w:rsidRPr="00491E62">
        <w:rPr>
          <w:rFonts w:ascii="Times New Roman" w:hAnsi="Times New Roman" w:cs="Times New Roman"/>
          <w:kern w:val="24"/>
          <w:sz w:val="24"/>
          <w:szCs w:val="24"/>
        </w:rPr>
        <w:t>начальник відділу міжнародних зв’язків Університету митної справи та фінансів (м. Дніпро). Назва дисертації: «Державне регулювання інвестиційно-інноваційного розвитку національного господарства». Шифр та назва спеціальності – 08.00.03 – економіка та управління національним господарством. Спецрада Д 08.120.01 Вищого навчального закладу «Університет імені Альфреда Нобеля»</w:t>
      </w:r>
    </w:p>
    <w:sectPr w:rsidR="006B30A9" w:rsidRPr="00422CB4"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C2EC3-7652-43D8-894C-C02CCED1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139</cp:revision>
  <cp:lastPrinted>2009-02-06T05:36:00Z</cp:lastPrinted>
  <dcterms:created xsi:type="dcterms:W3CDTF">2020-06-01T08:43:00Z</dcterms:created>
  <dcterms:modified xsi:type="dcterms:W3CDTF">2020-06-06T07:37:00Z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